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footer12.xml" ContentType="application/vnd.openxmlformats-officedocument.wordprocessingml.footer+xml"/>
  <Override PartName="/word/styles.xml" ContentType="application/vnd.openxmlformats-officedocument.wordprocessingml.styles+xml"/>
  <Override PartName="/word/footer16.xml" ContentType="application/vnd.openxmlformats-officedocument.wordprocessingml.footer+xml"/>
  <Override PartName="/word/media/image1.png" ContentType="image/png"/>
  <Override PartName="/word/media/image2.jpeg" ContentType="image/jpeg"/>
  <Override PartName="/word/media/hdphoto1.wdp" ContentType="image/vnd.ms-photo"/>
  <Override PartName="/word/media/image3.png" ContentType="image/png"/>
  <Override PartName="/word/media/image4.jpeg" ContentType="image/jpeg"/>
  <Override PartName="/word/media/image5.png" ContentType="image/png"/>
  <Override PartName="/word/media/image6.jpeg" ContentType="image/jpeg"/>
  <Override PartName="/word/media/image7.png" ContentType="image/png"/>
  <Override PartName="/word/footer21.xml" ContentType="application/vnd.openxmlformats-officedocument.wordprocessingml.footer+xml"/>
  <Override PartName="/word/footer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20.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numbering.xml" ContentType="application/vnd.openxmlformats-officedocument.wordprocessingml.numbering+xml"/>
  <Override PartName="/word/footer15.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19.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Times New Roman" w:hAnsi="Times New Roman"/>
          <w:caps/>
          <w:sz w:val="32"/>
          <w:szCs w:val="32"/>
        </w:rPr>
      </w:pPr>
      <w:r>
        <w:rPr>
          <w:rFonts w:ascii="Times New Roman" w:hAnsi="Times New Roman"/>
          <w:sz w:val="32"/>
          <w:szCs w:val="32"/>
        </w:rPr>
        <w:t xml:space="preserve">МИНИСТЕРСТВО СЕЛЬСКОГО ХОЗЯЙСТВА </w:t>
      </w:r>
    </w:p>
    <w:p>
      <w:pPr>
        <w:pStyle w:val="Normal"/>
        <w:jc w:val="center"/>
        <w:rPr>
          <w:rFonts w:ascii="Times New Roman" w:hAnsi="Times New Roman"/>
          <w:caps/>
          <w:sz w:val="32"/>
          <w:szCs w:val="32"/>
        </w:rPr>
      </w:pPr>
      <w:r>
        <w:rPr>
          <w:rFonts w:ascii="Times New Roman" w:hAnsi="Times New Roman"/>
          <w:sz w:val="32"/>
          <w:szCs w:val="32"/>
        </w:rPr>
        <w:t>РОССИЙСКОЙ ФЕДЕРАЦИИ</w:t>
      </w:r>
    </w:p>
    <w:p>
      <w:pPr>
        <w:pStyle w:val="Normal"/>
        <w:jc w:val="center"/>
        <w:rPr>
          <w:rFonts w:ascii="Times New Roman" w:hAnsi="Times New Roman"/>
          <w:sz w:val="32"/>
          <w:szCs w:val="32"/>
        </w:rPr>
      </w:pPr>
      <w:r>
        <w:rPr>
          <w:rFonts w:ascii="Times New Roman" w:hAnsi="Times New Roman"/>
          <w:sz w:val="32"/>
          <w:szCs w:val="32"/>
        </w:rPr>
        <w:t xml:space="preserve">Федеральное государственное бюджетное образовательное </w:t>
      </w:r>
    </w:p>
    <w:p>
      <w:pPr>
        <w:pStyle w:val="Normal"/>
        <w:jc w:val="center"/>
        <w:rPr>
          <w:rFonts w:ascii="Times New Roman" w:hAnsi="Times New Roman"/>
          <w:sz w:val="32"/>
          <w:szCs w:val="32"/>
        </w:rPr>
      </w:pPr>
      <w:r>
        <w:rPr>
          <w:rFonts w:ascii="Times New Roman" w:hAnsi="Times New Roman"/>
          <w:sz w:val="32"/>
          <w:szCs w:val="32"/>
        </w:rPr>
        <w:t>учреждение высшего образования</w:t>
      </w:r>
    </w:p>
    <w:p>
      <w:pPr>
        <w:pStyle w:val="Normal"/>
        <w:jc w:val="center"/>
        <w:rPr>
          <w:rFonts w:ascii="Times New Roman" w:hAnsi="Times New Roman"/>
          <w:sz w:val="32"/>
          <w:szCs w:val="32"/>
        </w:rPr>
      </w:pPr>
      <w:r>
        <w:rPr>
          <w:rFonts w:ascii="Times New Roman" w:hAnsi="Times New Roman"/>
          <w:sz w:val="32"/>
          <w:szCs w:val="32"/>
        </w:rPr>
        <w:t>«Пензенский государственный аграрный университет»</w:t>
      </w:r>
    </w:p>
    <w:tbl>
      <w:tblPr>
        <w:tblW w:w="9354"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4954"/>
        <w:gridCol w:w="4399"/>
      </w:tblGrid>
      <w:tr>
        <w:trPr/>
        <w:tc>
          <w:tcPr>
            <w:tcW w:w="4954" w:type="dxa"/>
            <w:tcBorders/>
            <w:shd w:color="auto" w:fill="auto" w:val="clear"/>
          </w:tcPr>
          <w:p>
            <w:pPr>
              <w:pStyle w:val="Normal"/>
              <w:spacing w:lineRule="auto" w:line="240"/>
              <w:ind w:hanging="0" w:right="-142"/>
              <w:jc w:val="center"/>
              <w:rPr>
                <w:rFonts w:ascii="Times New Roman" w:hAnsi="Times New Roman" w:eastAsia="Times New Roman"/>
                <w:sz w:val="28"/>
                <w:szCs w:val="28"/>
                <w:lang w:eastAsia="ru-RU"/>
              </w:rPr>
            </w:pPr>
            <w:r>
              <w:rPr>
                <w:rFonts w:eastAsia="Times New Roman" w:ascii="Times New Roman" w:hAnsi="Times New Roman"/>
                <w:sz w:val="28"/>
                <w:szCs w:val="28"/>
                <w:lang w:eastAsia="ru-RU"/>
              </w:rPr>
            </w:r>
          </w:p>
          <w:p>
            <w:pPr>
              <w:pStyle w:val="Normal"/>
              <w:spacing w:lineRule="auto" w:line="240"/>
              <w:ind w:hanging="0" w:right="-142"/>
              <w:jc w:val="center"/>
              <w:rPr>
                <w:rFonts w:ascii="Times New Roman" w:hAnsi="Times New Roman" w:eastAsia="Times New Roman"/>
                <w:b/>
                <w:sz w:val="28"/>
                <w:szCs w:val="28"/>
                <w:lang w:eastAsia="ru-RU"/>
              </w:rPr>
            </w:pPr>
            <w:r>
              <w:rPr>
                <w:rFonts w:eastAsia="Times New Roman" w:ascii="Times New Roman" w:hAnsi="Times New Roman"/>
                <w:b/>
                <w:sz w:val="28"/>
                <w:szCs w:val="28"/>
                <w:lang w:eastAsia="ru-RU"/>
              </w:rPr>
              <w:t>СОГЛАСОВАНО</w:t>
            </w:r>
          </w:p>
          <w:p>
            <w:pPr>
              <w:pStyle w:val="Normal"/>
              <w:spacing w:lineRule="auto" w:line="240"/>
              <w:ind w:hanging="0" w:right="-142"/>
              <w:jc w:val="center"/>
              <w:rPr>
                <w:rFonts w:ascii="Times New Roman" w:hAnsi="Times New Roman" w:eastAsia="Times New Roman"/>
                <w:b/>
                <w:sz w:val="28"/>
                <w:szCs w:val="28"/>
                <w:lang w:eastAsia="ru-RU"/>
              </w:rPr>
            </w:pPr>
            <w:r>
              <w:rPr>
                <w:rFonts w:eastAsia="Times New Roman" w:ascii="Times New Roman" w:hAnsi="Times New Roman"/>
                <w:b/>
                <w:sz w:val="28"/>
                <w:szCs w:val="28"/>
                <w:lang w:eastAsia="ru-RU"/>
              </w:rPr>
            </w:r>
          </w:p>
          <w:p>
            <w:pPr>
              <w:pStyle w:val="Normal"/>
              <w:spacing w:lineRule="auto" w:line="240"/>
              <w:ind w:hanging="0" w:right="-142"/>
              <w:jc w:val="center"/>
              <w:rPr>
                <w:rFonts w:ascii="Times New Roman" w:hAnsi="Times New Roman" w:eastAsia="Times New Roman"/>
                <w:sz w:val="28"/>
                <w:szCs w:val="28"/>
                <w:lang w:eastAsia="ru-RU"/>
              </w:rPr>
            </w:pPr>
            <w:r>
              <w:drawing>
                <wp:anchor behindDoc="1" distT="0" distB="0" distL="0" distR="0" simplePos="0" locked="0" layoutInCell="1" allowOverlap="1" relativeHeight="3">
                  <wp:simplePos x="0" y="0"/>
                  <wp:positionH relativeFrom="column">
                    <wp:posOffset>1034415</wp:posOffset>
                  </wp:positionH>
                  <wp:positionV relativeFrom="paragraph">
                    <wp:posOffset>122555</wp:posOffset>
                  </wp:positionV>
                  <wp:extent cx="819150" cy="638175"/>
                  <wp:effectExtent l="0" t="0" r="0" b="0"/>
                  <wp:wrapNone/>
                  <wp:docPr id="1" name="Рисунок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4" descr=""/>
                          <pic:cNvPicPr>
                            <a:picLocks noChangeAspect="1" noChangeArrowheads="1"/>
                          </pic:cNvPicPr>
                        </pic:nvPicPr>
                        <pic:blipFill>
                          <a:blip r:embed="rId2"/>
                          <a:srcRect l="77290" t="41315" r="8923" b="39610"/>
                          <a:stretch>
                            <a:fillRect/>
                          </a:stretch>
                        </pic:blipFill>
                        <pic:spPr bwMode="auto">
                          <a:xfrm>
                            <a:off x="0" y="0"/>
                            <a:ext cx="819150" cy="638175"/>
                          </a:xfrm>
                          <a:prstGeom prst="rect">
                            <a:avLst/>
                          </a:prstGeom>
                          <a:noFill/>
                        </pic:spPr>
                      </pic:pic>
                    </a:graphicData>
                  </a:graphic>
                </wp:anchor>
              </w:drawing>
            </w:r>
            <w:r>
              <w:rPr>
                <w:rFonts w:eastAsia="Times New Roman" w:ascii="Times New Roman" w:hAnsi="Times New Roman"/>
                <w:sz w:val="28"/>
                <w:szCs w:val="28"/>
                <w:lang w:eastAsia="ru-RU"/>
              </w:rPr>
              <w:t>Председатель методической</w:t>
              <w:br/>
              <w:t>комиссии технологического</w:t>
            </w:r>
          </w:p>
          <w:p>
            <w:pPr>
              <w:pStyle w:val="Normal"/>
              <w:spacing w:lineRule="auto" w:line="240"/>
              <w:ind w:hanging="0" w:right="-142"/>
              <w:jc w:val="center"/>
              <w:rPr>
                <w:rFonts w:ascii="Times New Roman" w:hAnsi="Times New Roman" w:eastAsia="Times New Roman"/>
                <w:sz w:val="28"/>
                <w:szCs w:val="28"/>
                <w:lang w:eastAsia="ru-RU"/>
              </w:rPr>
            </w:pPr>
            <w:r>
              <w:rPr>
                <w:rFonts w:eastAsia="Times New Roman" w:ascii="Times New Roman" w:hAnsi="Times New Roman"/>
                <w:sz w:val="28"/>
                <w:szCs w:val="28"/>
                <w:lang w:eastAsia="ru-RU"/>
              </w:rPr>
              <w:t>факультета ___</w:t>
            </w:r>
            <w:r>
              <w:rPr>
                <w:rFonts w:ascii="Times New Roman" w:hAnsi="Times New Roman"/>
                <w:sz w:val="28"/>
                <w:szCs w:val="28"/>
              </w:rPr>
              <w:t>_____(Л.Л. Ошкина)</w:t>
            </w:r>
          </w:p>
          <w:p>
            <w:pPr>
              <w:pStyle w:val="Normal"/>
              <w:spacing w:lineRule="auto" w:line="240"/>
              <w:ind w:hanging="0" w:right="-142"/>
              <w:jc w:val="center"/>
              <w:rPr>
                <w:rFonts w:ascii="Times New Roman" w:hAnsi="Times New Roman" w:eastAsia="Times New Roman"/>
                <w:b/>
                <w:sz w:val="28"/>
                <w:szCs w:val="28"/>
                <w:lang w:eastAsia="ru-RU"/>
              </w:rPr>
            </w:pPr>
            <w:r>
              <w:rPr>
                <w:rFonts w:ascii="Times New Roman" w:hAnsi="Times New Roman"/>
                <w:sz w:val="28"/>
                <w:szCs w:val="28"/>
              </w:rPr>
              <w:t>«13» мая 2019 г.</w:t>
            </w:r>
          </w:p>
        </w:tc>
        <w:tc>
          <w:tcPr>
            <w:tcW w:w="4399" w:type="dxa"/>
            <w:tcBorders/>
            <w:shd w:color="auto" w:fill="auto" w:val="clear"/>
          </w:tcPr>
          <w:p>
            <w:pPr>
              <w:pStyle w:val="Normal"/>
              <w:spacing w:lineRule="auto" w:line="240"/>
              <w:ind w:hanging="0" w:right="-142"/>
              <w:jc w:val="center"/>
              <w:rPr>
                <w:rFonts w:ascii="Times New Roman" w:hAnsi="Times New Roman" w:eastAsia="Times New Roman"/>
                <w:sz w:val="28"/>
                <w:szCs w:val="28"/>
                <w:lang w:eastAsia="ru-RU"/>
              </w:rPr>
            </w:pPr>
            <w:r>
              <w:rPr>
                <w:rFonts w:eastAsia="Times New Roman" w:ascii="Times New Roman" w:hAnsi="Times New Roman"/>
                <w:sz w:val="28"/>
                <w:szCs w:val="28"/>
                <w:lang w:eastAsia="ru-RU"/>
              </w:rPr>
            </w:r>
          </w:p>
          <w:p>
            <w:pPr>
              <w:pStyle w:val="Normal"/>
              <w:tabs>
                <w:tab w:val="left" w:pos="708" w:leader="none"/>
              </w:tabs>
              <w:spacing w:lineRule="auto" w:line="240"/>
              <w:ind w:hanging="0" w:right="-142"/>
              <w:jc w:val="center"/>
              <w:rPr>
                <w:rFonts w:ascii="Times New Roman" w:hAnsi="Times New Roman"/>
                <w:bCs/>
                <w:sz w:val="28"/>
                <w:szCs w:val="28"/>
              </w:rPr>
            </w:pPr>
            <w:r>
              <w:rPr>
                <w:rFonts w:ascii="Times New Roman" w:hAnsi="Times New Roman"/>
                <w:b/>
                <w:sz w:val="28"/>
                <w:szCs w:val="28"/>
              </w:rPr>
              <w:t>УТВЕРЖДАЮ</w:t>
            </w:r>
          </w:p>
          <w:p>
            <w:pPr>
              <w:pStyle w:val="Normal"/>
              <w:tabs>
                <w:tab w:val="left" w:pos="708" w:leader="none"/>
              </w:tabs>
              <w:spacing w:lineRule="auto" w:line="240"/>
              <w:ind w:hanging="0" w:right="-142"/>
              <w:rPr>
                <w:rFonts w:ascii="Times New Roman" w:hAnsi="Times New Roman"/>
                <w:bCs/>
                <w:sz w:val="28"/>
                <w:szCs w:val="28"/>
              </w:rPr>
            </w:pPr>
            <w:r>
              <w:rPr>
                <w:rFonts w:ascii="Times New Roman" w:hAnsi="Times New Roman"/>
                <w:bCs/>
                <w:sz w:val="28"/>
                <w:szCs w:val="28"/>
              </w:rPr>
            </w:r>
          </w:p>
          <w:p>
            <w:pPr>
              <w:pStyle w:val="Normal"/>
              <w:tabs>
                <w:tab w:val="left" w:pos="708" w:leader="none"/>
              </w:tabs>
              <w:spacing w:lineRule="auto" w:line="240"/>
              <w:ind w:hanging="0" w:right="-142"/>
              <w:jc w:val="center"/>
              <w:rPr/>
            </w:pPr>
            <w:r>
              <w:drawing>
                <wp:anchor behindDoc="1" distT="0" distB="0" distL="0" distR="0" simplePos="0" locked="0" layoutInCell="1" allowOverlap="1" relativeHeight="4">
                  <wp:simplePos x="0" y="0"/>
                  <wp:positionH relativeFrom="column">
                    <wp:posOffset>946150</wp:posOffset>
                  </wp:positionH>
                  <wp:positionV relativeFrom="paragraph">
                    <wp:posOffset>144145</wp:posOffset>
                  </wp:positionV>
                  <wp:extent cx="638175" cy="419100"/>
                  <wp:effectExtent l="0" t="0" r="0" b="0"/>
                  <wp:wrapNone/>
                  <wp:docPr id="2" name="Рисунок 1" descr="C:\Users\User\Desktop\2019_03_03\IMG_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descr="C:\Users\User\Desktop\2019_03_03\IMG_0002.jpg"/>
                          <pic:cNvPicPr>
                            <a:picLocks noChangeAspect="1" noChangeArrowheads="1"/>
                          </pic:cNvPicPr>
                        </pic:nvPicPr>
                        <pic:blipFill>
                          <a:blip r:embed="rId3"/>
                          <a:srcRect l="29673" t="5669" r="57476" b="88315"/>
                          <a:stretch>
                            <a:fillRect/>
                          </a:stretch>
                        </pic:blipFill>
                        <pic:spPr bwMode="auto">
                          <a:xfrm>
                            <a:off x="0" y="0"/>
                            <a:ext cx="638175" cy="419100"/>
                          </a:xfrm>
                          <a:prstGeom prst="rect">
                            <a:avLst/>
                          </a:prstGeom>
                          <a:noFill/>
                        </pic:spPr>
                      </pic:pic>
                    </a:graphicData>
                  </a:graphic>
                </wp:anchor>
              </w:drawing>
            </w:r>
            <w:r>
              <w:rPr>
                <w:rFonts w:ascii="Times New Roman" w:hAnsi="Times New Roman"/>
                <w:sz w:val="28"/>
                <w:szCs w:val="28"/>
              </w:rPr>
              <w:t>Декан технологического</w:t>
            </w:r>
          </w:p>
          <w:p>
            <w:pPr>
              <w:pStyle w:val="Normal"/>
              <w:tabs>
                <w:tab w:val="left" w:pos="708" w:leader="none"/>
              </w:tabs>
              <w:spacing w:lineRule="auto" w:line="240"/>
              <w:ind w:hanging="0" w:right="-142"/>
              <w:jc w:val="center"/>
              <w:rPr/>
            </w:pPr>
            <w:r>
              <w:rPr>
                <w:rFonts w:ascii="Times New Roman" w:hAnsi="Times New Roman"/>
                <w:sz w:val="28"/>
                <w:szCs w:val="28"/>
              </w:rPr>
              <w:t>факультета ________(Г.В. Ильина)</w:t>
            </w:r>
          </w:p>
          <w:p>
            <w:pPr>
              <w:pStyle w:val="Normal"/>
              <w:tabs>
                <w:tab w:val="left" w:pos="708" w:leader="none"/>
              </w:tabs>
              <w:spacing w:lineRule="auto" w:line="240"/>
              <w:ind w:hanging="0" w:right="-142"/>
              <w:jc w:val="center"/>
              <w:rPr/>
            </w:pPr>
            <w:r>
              <w:rPr>
                <w:rFonts w:ascii="Times New Roman" w:hAnsi="Times New Roman"/>
                <w:sz w:val="28"/>
                <w:szCs w:val="28"/>
              </w:rPr>
              <w:t>«13» мая 2019 г.</w:t>
            </w:r>
          </w:p>
        </w:tc>
      </w:tr>
    </w:tbl>
    <w:p>
      <w:pPr>
        <w:pStyle w:val="Normal"/>
        <w:jc w:val="center"/>
        <w:rPr>
          <w:rFonts w:ascii="Times New Roman" w:hAnsi="Times New Roman"/>
          <w:caps/>
        </w:rPr>
      </w:pPr>
      <w:r>
        <w:rPr>
          <w:rFonts w:ascii="Times New Roman" w:hAnsi="Times New Roman"/>
          <w:caps/>
        </w:rPr>
      </w:r>
    </w:p>
    <w:p>
      <w:pPr>
        <w:pStyle w:val="Normal"/>
        <w:numPr>
          <w:ilvl w:val="0"/>
          <w:numId w:val="0"/>
        </w:numPr>
        <w:ind w:firstLine="540" w:left="0" w:right="-142"/>
        <w:outlineLvl w:val="0"/>
        <w:rPr>
          <w:rFonts w:ascii="Times New Roman" w:hAnsi="Times New Roman"/>
          <w:caps/>
        </w:rPr>
      </w:pPr>
      <w:r>
        <w:rPr>
          <w:rFonts w:ascii="Times New Roman" w:hAnsi="Times New Roman"/>
          <w:caps/>
        </w:rPr>
      </w:r>
    </w:p>
    <w:p>
      <w:pPr>
        <w:pStyle w:val="Normal"/>
        <w:jc w:val="center"/>
        <w:rPr>
          <w:rFonts w:ascii="Times New Roman" w:hAnsi="Times New Roman"/>
          <w:b/>
          <w:caps/>
          <w:sz w:val="32"/>
          <w:szCs w:val="32"/>
        </w:rPr>
      </w:pPr>
      <w:r>
        <w:rPr>
          <w:rFonts w:ascii="Times New Roman" w:hAnsi="Times New Roman"/>
          <w:b/>
          <w:sz w:val="32"/>
          <w:szCs w:val="32"/>
        </w:rPr>
        <w:t>РАБОЧАЯ ПРОГРАММА ДИСЦИПЛИНЫ</w:t>
      </w:r>
    </w:p>
    <w:p>
      <w:pPr>
        <w:pStyle w:val="Normal"/>
        <w:jc w:val="center"/>
        <w:rPr>
          <w:rFonts w:ascii="Times New Roman" w:hAnsi="Times New Roman"/>
          <w:b/>
          <w:sz w:val="36"/>
          <w:szCs w:val="36"/>
        </w:rPr>
      </w:pPr>
      <w:r>
        <w:rPr>
          <w:rFonts w:ascii="Times New Roman" w:hAnsi="Times New Roman"/>
          <w:b/>
          <w:sz w:val="36"/>
          <w:szCs w:val="36"/>
        </w:rPr>
        <w:t xml:space="preserve">ВЕТЕРИНАРНО-САНИТАРНАЯ ЭКСПЕРТИЗА </w:t>
      </w:r>
    </w:p>
    <w:p>
      <w:pPr>
        <w:pStyle w:val="Normal"/>
        <w:jc w:val="center"/>
        <w:rPr>
          <w:rFonts w:ascii="Times New Roman" w:hAnsi="Times New Roman"/>
          <w:caps/>
          <w:sz w:val="32"/>
          <w:szCs w:val="32"/>
        </w:rPr>
      </w:pPr>
      <w:r>
        <w:rPr>
          <w:rFonts w:ascii="Times New Roman" w:hAnsi="Times New Roman"/>
          <w:b/>
          <w:sz w:val="36"/>
          <w:szCs w:val="36"/>
        </w:rPr>
        <w:t>ПТИЦЫ И ПРОДУКТОВ ПТИЦЕВОДСТВА</w:t>
      </w:r>
    </w:p>
    <w:p>
      <w:pPr>
        <w:pStyle w:val="Normal"/>
        <w:spacing w:lineRule="auto" w:line="240"/>
        <w:jc w:val="center"/>
        <w:rPr>
          <w:rFonts w:ascii="Times New Roman" w:hAnsi="Times New Roman"/>
          <w:sz w:val="36"/>
          <w:szCs w:val="36"/>
        </w:rPr>
      </w:pPr>
      <w:r>
        <w:rPr>
          <w:rFonts w:ascii="Times New Roman" w:hAnsi="Times New Roman"/>
          <w:sz w:val="36"/>
          <w:szCs w:val="36"/>
        </w:rPr>
      </w:r>
    </w:p>
    <w:p>
      <w:pPr>
        <w:pStyle w:val="Normal"/>
        <w:spacing w:lineRule="auto" w:line="240"/>
        <w:jc w:val="center"/>
        <w:rPr>
          <w:rFonts w:ascii="Times New Roman" w:hAnsi="Times New Roman"/>
          <w:caps/>
          <w:sz w:val="36"/>
          <w:szCs w:val="36"/>
        </w:rPr>
      </w:pPr>
      <w:r>
        <w:rPr>
          <w:rFonts w:ascii="Times New Roman" w:hAnsi="Times New Roman"/>
          <w:sz w:val="36"/>
          <w:szCs w:val="36"/>
        </w:rPr>
        <w:t>Направление подготовки</w:t>
      </w:r>
    </w:p>
    <w:p>
      <w:pPr>
        <w:pStyle w:val="Normal"/>
        <w:spacing w:lineRule="auto" w:line="240"/>
        <w:jc w:val="center"/>
        <w:rPr>
          <w:rFonts w:ascii="Times New Roman" w:hAnsi="Times New Roman"/>
          <w:sz w:val="36"/>
          <w:szCs w:val="36"/>
        </w:rPr>
      </w:pPr>
      <w:r>
        <w:rPr>
          <w:rFonts w:ascii="Times New Roman" w:hAnsi="Times New Roman"/>
          <w:sz w:val="36"/>
          <w:szCs w:val="36"/>
        </w:rPr>
        <w:t>36.03.01Ветеринарно-санитарная экспертиза</w:t>
      </w:r>
    </w:p>
    <w:p>
      <w:pPr>
        <w:pStyle w:val="Normal"/>
        <w:spacing w:lineRule="auto" w:line="240"/>
        <w:jc w:val="center"/>
        <w:rPr>
          <w:rFonts w:ascii="Times New Roman" w:hAnsi="Times New Roman"/>
          <w:sz w:val="36"/>
          <w:szCs w:val="36"/>
        </w:rPr>
      </w:pPr>
      <w:r>
        <w:rPr>
          <w:rFonts w:ascii="Times New Roman" w:hAnsi="Times New Roman"/>
          <w:sz w:val="36"/>
          <w:szCs w:val="36"/>
        </w:rPr>
      </w:r>
    </w:p>
    <w:p>
      <w:pPr>
        <w:pStyle w:val="Normal"/>
        <w:spacing w:lineRule="auto" w:line="240"/>
        <w:jc w:val="center"/>
        <w:rPr>
          <w:rFonts w:ascii="Times New Roman" w:hAnsi="Times New Roman"/>
          <w:caps/>
          <w:sz w:val="36"/>
          <w:szCs w:val="36"/>
        </w:rPr>
      </w:pPr>
      <w:r>
        <w:rPr>
          <w:rFonts w:ascii="Times New Roman" w:hAnsi="Times New Roman"/>
          <w:sz w:val="36"/>
          <w:szCs w:val="36"/>
        </w:rPr>
        <w:t>Направленность (профиль) программы</w:t>
      </w:r>
    </w:p>
    <w:p>
      <w:pPr>
        <w:pStyle w:val="Normal"/>
        <w:spacing w:lineRule="auto" w:line="240"/>
        <w:jc w:val="center"/>
        <w:rPr>
          <w:rFonts w:ascii="Times New Roman" w:hAnsi="Times New Roman"/>
          <w:b/>
          <w:caps/>
          <w:sz w:val="32"/>
          <w:szCs w:val="32"/>
        </w:rPr>
      </w:pPr>
      <w:r>
        <w:rPr>
          <w:rFonts w:ascii="Times New Roman" w:hAnsi="Times New Roman"/>
          <w:b/>
          <w:sz w:val="36"/>
          <w:szCs w:val="36"/>
        </w:rPr>
        <w:t>Ветеринарно-санитарная экспертиза</w:t>
      </w:r>
    </w:p>
    <w:p>
      <w:pPr>
        <w:pStyle w:val="Normal"/>
        <w:spacing w:lineRule="auto" w:line="240"/>
        <w:jc w:val="center"/>
        <w:rPr>
          <w:rFonts w:ascii="Times New Roman" w:hAnsi="Times New Roman"/>
          <w:caps/>
          <w:sz w:val="36"/>
          <w:szCs w:val="36"/>
        </w:rPr>
      </w:pPr>
      <w:r>
        <w:rPr>
          <w:rFonts w:ascii="Times New Roman" w:hAnsi="Times New Roman"/>
          <w:caps/>
          <w:sz w:val="36"/>
          <w:szCs w:val="36"/>
        </w:rPr>
      </w:r>
    </w:p>
    <w:p>
      <w:pPr>
        <w:pStyle w:val="Normal"/>
        <w:spacing w:lineRule="auto" w:line="240"/>
        <w:jc w:val="center"/>
        <w:rPr>
          <w:rFonts w:ascii="Times New Roman" w:hAnsi="Times New Roman"/>
          <w:caps/>
          <w:sz w:val="36"/>
          <w:szCs w:val="36"/>
        </w:rPr>
      </w:pPr>
      <w:r>
        <w:rPr>
          <w:rFonts w:ascii="Times New Roman" w:hAnsi="Times New Roman"/>
          <w:caps/>
          <w:sz w:val="36"/>
          <w:szCs w:val="36"/>
        </w:rPr>
      </w:r>
    </w:p>
    <w:p>
      <w:pPr>
        <w:pStyle w:val="Normal"/>
        <w:spacing w:lineRule="auto" w:line="240"/>
        <w:jc w:val="center"/>
        <w:rPr>
          <w:rFonts w:ascii="Times New Roman" w:hAnsi="Times New Roman"/>
          <w:caps/>
          <w:sz w:val="36"/>
          <w:szCs w:val="36"/>
        </w:rPr>
      </w:pPr>
      <w:r>
        <w:rPr>
          <w:rFonts w:ascii="Times New Roman" w:hAnsi="Times New Roman"/>
          <w:caps/>
          <w:sz w:val="36"/>
          <w:szCs w:val="36"/>
        </w:rPr>
      </w:r>
    </w:p>
    <w:p>
      <w:pPr>
        <w:pStyle w:val="Normal"/>
        <w:spacing w:lineRule="auto" w:line="240"/>
        <w:jc w:val="center"/>
        <w:rPr>
          <w:rFonts w:ascii="Times New Roman" w:hAnsi="Times New Roman"/>
          <w:sz w:val="36"/>
          <w:szCs w:val="36"/>
        </w:rPr>
      </w:pPr>
      <w:r>
        <w:rPr>
          <w:rFonts w:ascii="Times New Roman" w:hAnsi="Times New Roman"/>
          <w:sz w:val="36"/>
          <w:szCs w:val="36"/>
        </w:rPr>
      </w:r>
    </w:p>
    <w:p>
      <w:pPr>
        <w:pStyle w:val="Normal"/>
        <w:spacing w:lineRule="auto" w:line="240"/>
        <w:jc w:val="center"/>
        <w:rPr>
          <w:rFonts w:ascii="Times New Roman" w:hAnsi="Times New Roman"/>
          <w:caps/>
          <w:sz w:val="36"/>
          <w:szCs w:val="36"/>
        </w:rPr>
      </w:pPr>
      <w:r>
        <w:rPr>
          <w:rFonts w:ascii="Times New Roman" w:hAnsi="Times New Roman"/>
          <w:sz w:val="36"/>
          <w:szCs w:val="36"/>
        </w:rPr>
        <w:t>Квалификация</w:t>
      </w:r>
    </w:p>
    <w:p>
      <w:pPr>
        <w:pStyle w:val="Normal"/>
        <w:jc w:val="center"/>
        <w:rPr>
          <w:rFonts w:ascii="Times New Roman" w:hAnsi="Times New Roman"/>
          <w:caps/>
          <w:sz w:val="32"/>
          <w:szCs w:val="32"/>
        </w:rPr>
      </w:pPr>
      <w:r>
        <w:rPr>
          <w:rFonts w:ascii="Times New Roman" w:hAnsi="Times New Roman"/>
          <w:sz w:val="32"/>
          <w:szCs w:val="32"/>
        </w:rPr>
        <w:t>«Бакалавр»</w:t>
      </w:r>
    </w:p>
    <w:p>
      <w:pPr>
        <w:pStyle w:val="Normal"/>
        <w:jc w:val="center"/>
        <w:rPr>
          <w:rFonts w:ascii="Times New Roman" w:hAnsi="Times New Roman"/>
          <w:caps/>
          <w:sz w:val="36"/>
          <w:szCs w:val="36"/>
        </w:rPr>
      </w:pPr>
      <w:r>
        <w:rPr>
          <w:rFonts w:ascii="Times New Roman" w:hAnsi="Times New Roman"/>
          <w:sz w:val="36"/>
          <w:szCs w:val="36"/>
        </w:rPr>
        <w:t>Форма обучения – очная, заочная</w:t>
      </w:r>
    </w:p>
    <w:p>
      <w:pPr>
        <w:pStyle w:val="Normal"/>
        <w:jc w:val="center"/>
        <w:rPr>
          <w:rFonts w:ascii="Times New Roman" w:hAnsi="Times New Roman"/>
          <w:sz w:val="36"/>
          <w:szCs w:val="36"/>
        </w:rPr>
      </w:pPr>
      <w:r>
        <w:rPr>
          <w:rFonts w:ascii="Times New Roman" w:hAnsi="Times New Roman"/>
          <w:sz w:val="36"/>
          <w:szCs w:val="36"/>
        </w:rPr>
      </w:r>
    </w:p>
    <w:p>
      <w:pPr>
        <w:pStyle w:val="Normal"/>
        <w:jc w:val="center"/>
        <w:rPr>
          <w:rFonts w:ascii="Times New Roman" w:hAnsi="Times New Roman"/>
          <w:sz w:val="36"/>
          <w:szCs w:val="36"/>
        </w:rPr>
      </w:pPr>
      <w:r>
        <w:rPr>
          <w:rFonts w:ascii="Times New Roman" w:hAnsi="Times New Roman"/>
          <w:sz w:val="36"/>
          <w:szCs w:val="36"/>
        </w:rPr>
      </w:r>
    </w:p>
    <w:p>
      <w:pPr>
        <w:pStyle w:val="Normal"/>
        <w:jc w:val="center"/>
        <w:rPr>
          <w:rFonts w:ascii="Times New Roman" w:hAnsi="Times New Roman"/>
          <w:sz w:val="36"/>
          <w:szCs w:val="36"/>
        </w:rPr>
      </w:pPr>
      <w:r>
        <w:rPr>
          <w:rFonts w:ascii="Times New Roman" w:hAnsi="Times New Roman"/>
          <w:sz w:val="36"/>
          <w:szCs w:val="36"/>
        </w:rPr>
      </w:r>
    </w:p>
    <w:p>
      <w:pPr>
        <w:pStyle w:val="Normal"/>
        <w:jc w:val="center"/>
        <w:rPr>
          <w:rFonts w:ascii="Times New Roman" w:hAnsi="Times New Roman"/>
          <w:caps/>
          <w:sz w:val="36"/>
          <w:szCs w:val="36"/>
        </w:rPr>
      </w:pPr>
      <w:r>
        <w:rPr>
          <w:rFonts w:ascii="Times New Roman" w:hAnsi="Times New Roman"/>
          <w:sz w:val="36"/>
          <w:szCs w:val="36"/>
        </w:rPr>
        <w:t>Пенза – 2019</w:t>
      </w:r>
    </w:p>
    <w:p>
      <w:pPr>
        <w:pStyle w:val="Normal"/>
        <w:rPr>
          <w:rFonts w:ascii="Times New Roman" w:hAnsi="Times New Roman"/>
          <w:sz w:val="28"/>
          <w:szCs w:val="28"/>
        </w:rPr>
      </w:pPr>
      <w:r>
        <w:rPr>
          <w:rFonts w:ascii="Times New Roman" w:hAnsi="Times New Roman"/>
          <w:sz w:val="28"/>
          <w:szCs w:val="28"/>
        </w:rPr>
      </w:r>
      <w:r>
        <w:br w:type="page"/>
      </w:r>
    </w:p>
    <w:p>
      <w:pPr>
        <w:pStyle w:val="Normal"/>
        <w:suppressAutoHyphens w:val="true"/>
        <w:spacing w:before="0" w:after="0"/>
        <w:ind w:firstLine="709" w:left="0" w:right="0"/>
        <w:rPr/>
      </w:pPr>
      <w:r>
        <w:rPr>
          <w:rFonts w:ascii="Times New Roman" w:hAnsi="Times New Roman"/>
          <w:sz w:val="28"/>
          <w:szCs w:val="28"/>
        </w:rPr>
        <w:t xml:space="preserve">Рабочая программа дисциплины «Ветеринарно-санитарная экспертиза птицы и продуктов птицеводства» </w:t>
      </w:r>
      <w:r>
        <w:rPr>
          <w:rFonts w:eastAsia="Arial Unicode MS" w:ascii="Times New Roman" w:hAnsi="Times New Roman"/>
          <w:color w:themeColor="text1" w:val="000000"/>
          <w:sz w:val="28"/>
          <w:szCs w:val="28"/>
        </w:rPr>
        <w:t>разработана в соответствии с</w:t>
      </w:r>
      <w:r>
        <w:rPr>
          <w:rFonts w:ascii="Times New Roman" w:hAnsi="Times New Roman"/>
          <w:bCs/>
          <w:color w:themeColor="text1" w:val="000000"/>
          <w:sz w:val="28"/>
          <w:szCs w:val="28"/>
        </w:rPr>
        <w:t xml:space="preserve"> федеральным государственным образовательным </w:t>
      </w:r>
      <w:hyperlink w:anchor="Par35">
        <w:r>
          <w:rPr>
            <w:rStyle w:val="ListLabel163"/>
            <w:rFonts w:ascii="Times New Roman" w:hAnsi="Times New Roman"/>
            <w:bCs/>
            <w:color w:themeColor="text1" w:val="000000"/>
            <w:sz w:val="28"/>
            <w:szCs w:val="28"/>
          </w:rPr>
          <w:t>стандарт</w:t>
        </w:r>
      </w:hyperlink>
      <w:r>
        <w:rPr>
          <w:rFonts w:ascii="Times New Roman" w:hAnsi="Times New Roman"/>
          <w:bCs/>
          <w:color w:themeColor="text1" w:val="000000"/>
          <w:sz w:val="28"/>
          <w:szCs w:val="28"/>
        </w:rPr>
        <w:t>ом высшего образования – бакалавриата по направлению подготовки</w:t>
      </w:r>
      <w:r>
        <w:rPr>
          <w:rFonts w:ascii="Times New Roman" w:hAnsi="Times New Roman"/>
          <w:sz w:val="28"/>
          <w:szCs w:val="28"/>
        </w:rPr>
        <w:t xml:space="preserve"> 36.03.01 Ветеринарно-санитарная экспертиза, утвержденным приказом Минобрнауки России от 19.09.2017 г. № 939</w:t>
      </w:r>
    </w:p>
    <w:p>
      <w:pPr>
        <w:pStyle w:val="Normal"/>
        <w:suppressAutoHyphens w:val="true"/>
        <w:ind w:firstLine="709" w:left="0" w:right="0"/>
        <w:rPr>
          <w:rFonts w:ascii="Times New Roman" w:hAnsi="Times New Roman"/>
          <w:sz w:val="28"/>
          <w:szCs w:val="28"/>
        </w:rPr>
      </w:pPr>
      <w:r>
        <w:rPr>
          <w:rFonts w:ascii="Times New Roman" w:hAnsi="Times New Roman"/>
          <w:sz w:val="28"/>
          <w:szCs w:val="28"/>
        </w:rPr>
      </w:r>
    </w:p>
    <w:p>
      <w:pPr>
        <w:pStyle w:val="Normal"/>
        <w:ind w:firstLine="709" w:left="-567" w:right="-142"/>
        <w:rPr>
          <w:rFonts w:ascii="Times New Roman" w:hAnsi="Times New Roman"/>
          <w:sz w:val="28"/>
          <w:szCs w:val="28"/>
        </w:rPr>
      </w:pPr>
      <w:r>
        <w:rPr>
          <w:rFonts w:ascii="Times New Roman" w:hAnsi="Times New Roman"/>
          <w:sz w:val="28"/>
          <w:szCs w:val="28"/>
        </w:rPr>
      </w:r>
    </w:p>
    <w:p>
      <w:pPr>
        <w:pStyle w:val="Normal"/>
        <w:ind w:firstLine="709" w:left="-567" w:right="-142"/>
        <w:rPr>
          <w:rFonts w:ascii="Times New Roman" w:hAnsi="Times New Roman"/>
          <w:sz w:val="28"/>
          <w:szCs w:val="28"/>
        </w:rPr>
      </w:pPr>
      <w:r>
        <w:rPr>
          <w:rFonts w:ascii="Times New Roman" w:hAnsi="Times New Roman"/>
          <w:sz w:val="28"/>
          <w:szCs w:val="28"/>
        </w:rPr>
      </w:r>
    </w:p>
    <w:p>
      <w:pPr>
        <w:pStyle w:val="Normal"/>
        <w:ind w:firstLine="709" w:left="-567" w:right="-142"/>
        <w:rPr>
          <w:rFonts w:ascii="Times New Roman" w:hAnsi="Times New Roman"/>
          <w:sz w:val="28"/>
          <w:szCs w:val="28"/>
        </w:rPr>
      </w:pPr>
      <w:r>
        <w:drawing>
          <wp:anchor behindDoc="1" distT="0" distB="0" distL="0" distR="0" simplePos="0" locked="0" layoutInCell="1" allowOverlap="1" relativeHeight="15">
            <wp:simplePos x="0" y="0"/>
            <wp:positionH relativeFrom="column">
              <wp:posOffset>3166110</wp:posOffset>
            </wp:positionH>
            <wp:positionV relativeFrom="paragraph">
              <wp:posOffset>23495</wp:posOffset>
            </wp:positionV>
            <wp:extent cx="803910" cy="596265"/>
            <wp:effectExtent l="0" t="0" r="0" b="0"/>
            <wp:wrapNone/>
            <wp:docPr id="3" name="Рисунок 7"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7" descr="Изображение выглядит как текст&#10;&#10;Автоматически созданное описание"/>
                    <pic:cNvPicPr>
                      <a:picLocks noChangeAspect="1" noChangeArrowheads="1"/>
                    </pic:cNvPicPr>
                  </pic:nvPicPr>
                  <pic:blipFill>
                    <a:blip r:embed="rId4"/>
                    <a:stretch>
                      <a:fillRect/>
                    </a:stretch>
                  </pic:blipFill>
                  <pic:spPr bwMode="auto">
                    <a:xfrm>
                      <a:off x="0" y="0"/>
                      <a:ext cx="803910" cy="596265"/>
                    </a:xfrm>
                    <a:prstGeom prst="rect">
                      <a:avLst/>
                    </a:prstGeom>
                    <a:noFill/>
                  </pic:spPr>
                </pic:pic>
              </a:graphicData>
            </a:graphic>
          </wp:anchor>
        </w:drawing>
      </w:r>
      <w:r>
        <w:rPr>
          <w:rFonts w:ascii="Times New Roman" w:hAnsi="Times New Roman"/>
          <w:sz w:val="28"/>
          <w:szCs w:val="28"/>
        </w:rPr>
        <w:t>Составитель рабочей программы:</w:t>
      </w:r>
    </w:p>
    <w:p>
      <w:pPr>
        <w:pStyle w:val="Normal"/>
        <w:ind w:firstLine="709" w:left="-567" w:right="-142"/>
        <w:rPr>
          <w:rFonts w:ascii="Times New Roman" w:hAnsi="Times New Roman"/>
          <w:sz w:val="28"/>
          <w:szCs w:val="28"/>
        </w:rPr>
      </w:pPr>
      <w:r>
        <w:rPr>
          <w:rFonts w:ascii="Times New Roman" w:hAnsi="Times New Roman"/>
          <w:sz w:val="28"/>
          <w:szCs w:val="28"/>
          <w:u w:val="single"/>
        </w:rPr>
        <w:t>канд. биол. наук, доцент                                                          Е.В. Здоровьева</w:t>
      </w:r>
    </w:p>
    <w:p>
      <w:pPr>
        <w:pStyle w:val="Normal"/>
        <w:ind w:firstLine="709" w:left="-567" w:right="-142"/>
        <w:rPr>
          <w:rFonts w:ascii="Times New Roman" w:hAnsi="Times New Roman"/>
          <w:sz w:val="28"/>
          <w:szCs w:val="28"/>
          <w:vertAlign w:val="superscript"/>
        </w:rPr>
      </w:pPr>
      <w:r>
        <w:rPr>
          <w:rFonts w:ascii="Times New Roman" w:hAnsi="Times New Roman"/>
          <w:sz w:val="28"/>
          <w:szCs w:val="28"/>
          <w:vertAlign w:val="superscript"/>
        </w:rPr>
        <w:drawing>
          <wp:anchor behindDoc="0" distT="0" distB="0" distL="0" distR="0" simplePos="0" locked="0" layoutInCell="1" allowOverlap="1" relativeHeight="23">
            <wp:simplePos x="0" y="0"/>
            <wp:positionH relativeFrom="column">
              <wp:posOffset>2959735</wp:posOffset>
            </wp:positionH>
            <wp:positionV relativeFrom="paragraph">
              <wp:posOffset>94615</wp:posOffset>
            </wp:positionV>
            <wp:extent cx="955675" cy="798195"/>
            <wp:effectExtent l="0" t="0" r="0" b="0"/>
            <wp:wrapNone/>
            <wp:docPr id="4" name="Изображение2" descr="Описание: Описание: C:\Users\1288~1\AppData\Local\Temp\FineReader11\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2" descr="Описание: Описание: C:\Users\1288~1\AppData\Local\Temp\FineReader11\media\image1.jpeg"/>
                    <pic:cNvPicPr>
                      <a:picLocks noChangeAspect="1" noChangeArrowheads="1"/>
                    </pic:cNvPicPr>
                  </pic:nvPicPr>
                  <pic:blipFill>
                    <a:blip r:embed="rId5"/>
                    <a:stretch>
                      <a:fillRect/>
                    </a:stretch>
                  </pic:blipFill>
                  <pic:spPr bwMode="auto">
                    <a:xfrm>
                      <a:off x="0" y="0"/>
                      <a:ext cx="955675" cy="798195"/>
                    </a:xfrm>
                    <a:prstGeom prst="rect">
                      <a:avLst/>
                    </a:prstGeom>
                    <a:noFill/>
                  </pic:spPr>
                </pic:pic>
              </a:graphicData>
            </a:graphic>
          </wp:anchor>
        </w:drawing>
      </w:r>
    </w:p>
    <w:p>
      <w:pPr>
        <w:pStyle w:val="Normal"/>
        <w:ind w:firstLine="709" w:left="-567" w:right="-142"/>
        <w:rPr>
          <w:rFonts w:ascii="Times New Roman" w:hAnsi="Times New Roman"/>
          <w:sz w:val="28"/>
          <w:szCs w:val="28"/>
        </w:rPr>
      </w:pPr>
      <w:r>
        <w:rPr>
          <w:rFonts w:ascii="Times New Roman" w:hAnsi="Times New Roman"/>
          <w:sz w:val="28"/>
          <w:szCs w:val="28"/>
        </w:rPr>
        <w:t>Рецензент:</w:t>
      </w:r>
    </w:p>
    <w:p>
      <w:pPr>
        <w:pStyle w:val="Normal"/>
        <w:ind w:firstLine="709" w:left="-567" w:right="-142"/>
        <w:rPr>
          <w:rFonts w:ascii="Times New Roman" w:hAnsi="Times New Roman"/>
          <w:sz w:val="28"/>
          <w:szCs w:val="28"/>
        </w:rPr>
      </w:pPr>
      <w:r>
        <w:rPr>
          <w:rFonts w:ascii="Times New Roman" w:hAnsi="Times New Roman"/>
          <w:sz w:val="28"/>
          <w:szCs w:val="28"/>
        </w:rPr>
        <w:t>канд. биол. наук, доцент                                    ____            И.В. Гаврюшина</w:t>
      </w:r>
    </w:p>
    <w:p>
      <w:pPr>
        <w:pStyle w:val="Normal"/>
        <w:ind w:firstLine="709" w:left="-567" w:right="-142"/>
        <w:rPr>
          <w:rFonts w:ascii="Times New Roman" w:hAnsi="Times New Roman"/>
          <w:sz w:val="28"/>
          <w:szCs w:val="28"/>
          <w:vertAlign w:val="superscript"/>
        </w:rPr>
      </w:pPr>
      <w:r>
        <w:rPr>
          <w:rFonts w:ascii="Times New Roman" w:hAnsi="Times New Roman"/>
          <w:sz w:val="28"/>
          <w:szCs w:val="28"/>
          <w:vertAlign w:val="superscript"/>
        </w:rPr>
      </w:r>
      <w:bookmarkStart w:id="0" w:name="_GoBack"/>
      <w:bookmarkStart w:id="1" w:name="_GoBack"/>
      <w:bookmarkEnd w:id="1"/>
    </w:p>
    <w:p>
      <w:pPr>
        <w:pStyle w:val="Normal"/>
        <w:rPr>
          <w:rFonts w:ascii="Times New Roman" w:hAnsi="Times New Roman"/>
          <w:sz w:val="28"/>
          <w:szCs w:val="28"/>
        </w:rPr>
      </w:pPr>
      <w:r>
        <w:rPr>
          <w:rFonts w:ascii="Times New Roman" w:hAnsi="Times New Roman"/>
          <w:sz w:val="28"/>
          <w:szCs w:val="28"/>
        </w:rPr>
        <w:t>Рабочая программа одобрена на заседании кафедры «Биология, биологические технологии и ВСЭ» «13» мая 2019 года, протокол № 15</w:t>
      </w:r>
    </w:p>
    <w:p>
      <w:pPr>
        <w:pStyle w:val="Normal"/>
        <w:ind w:firstLine="709" w:left="-567" w:right="-142"/>
        <w:rPr>
          <w:rFonts w:ascii="Times New Roman" w:hAnsi="Times New Roman"/>
          <w:sz w:val="28"/>
          <w:szCs w:val="28"/>
        </w:rPr>
      </w:pPr>
      <w:r>
        <w:rPr>
          <w:rFonts w:ascii="Times New Roman" w:hAnsi="Times New Roman"/>
          <w:sz w:val="28"/>
          <w:szCs w:val="28"/>
        </w:rPr>
        <w:drawing>
          <wp:anchor behindDoc="1" distT="0" distB="0" distL="0" distR="0" simplePos="0" locked="0" layoutInCell="1" allowOverlap="1" relativeHeight="7">
            <wp:simplePos x="0" y="0"/>
            <wp:positionH relativeFrom="column">
              <wp:posOffset>2958465</wp:posOffset>
            </wp:positionH>
            <wp:positionV relativeFrom="paragraph">
              <wp:posOffset>123190</wp:posOffset>
            </wp:positionV>
            <wp:extent cx="723900" cy="666750"/>
            <wp:effectExtent l="0" t="0" r="0" b="0"/>
            <wp:wrapNone/>
            <wp:docPr id="5" name="Изображение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Изображение3" descr=""/>
                    <pic:cNvPicPr>
                      <a:picLocks noChangeAspect="1" noChangeArrowheads="1"/>
                    </pic:cNvPicPr>
                  </pic:nvPicPr>
                  <pic:blipFill>
                    <a:blip r:embed="rId6"/>
                    <a:srcRect l="62399" t="42541" r="25844" b="38075"/>
                    <a:stretch>
                      <a:fillRect/>
                    </a:stretch>
                  </pic:blipFill>
                  <pic:spPr bwMode="auto">
                    <a:xfrm>
                      <a:off x="0" y="0"/>
                      <a:ext cx="723900" cy="666750"/>
                    </a:xfrm>
                    <a:prstGeom prst="rect">
                      <a:avLst/>
                    </a:prstGeom>
                    <a:noFill/>
                  </pic:spPr>
                </pic:pic>
              </a:graphicData>
            </a:graphic>
          </wp:anchor>
        </w:drawing>
      </w:r>
    </w:p>
    <w:p>
      <w:pPr>
        <w:pStyle w:val="Normal"/>
        <w:ind w:firstLine="709" w:left="-567" w:right="-142"/>
        <w:rPr>
          <w:rFonts w:ascii="Times New Roman" w:hAnsi="Times New Roman"/>
          <w:sz w:val="28"/>
          <w:szCs w:val="28"/>
        </w:rPr>
      </w:pPr>
      <w:r>
        <w:rPr>
          <w:rFonts w:ascii="Times New Roman" w:hAnsi="Times New Roman"/>
          <w:sz w:val="28"/>
          <w:szCs w:val="28"/>
        </w:rPr>
        <w:t>Заведующий кафедрой:</w:t>
      </w:r>
    </w:p>
    <w:p>
      <w:pPr>
        <w:pStyle w:val="Normal"/>
        <w:ind w:firstLine="709" w:left="-567" w:right="-142"/>
        <w:rPr>
          <w:rFonts w:ascii="Times New Roman" w:hAnsi="Times New Roman"/>
          <w:sz w:val="28"/>
          <w:szCs w:val="28"/>
        </w:rPr>
      </w:pPr>
      <w:r>
        <w:rPr>
          <w:rFonts w:ascii="Times New Roman" w:hAnsi="Times New Roman"/>
          <w:sz w:val="28"/>
          <w:szCs w:val="28"/>
          <w:u w:val="single"/>
        </w:rPr>
        <w:t>доктор биол. наук, профессор</w:t>
      </w:r>
      <w:r>
        <w:rPr>
          <w:rFonts w:ascii="Times New Roman" w:hAnsi="Times New Roman"/>
          <w:sz w:val="28"/>
          <w:szCs w:val="28"/>
        </w:rPr>
        <w:t xml:space="preserve">   _______________     Г.И. Боряев</w:t>
      </w:r>
    </w:p>
    <w:p>
      <w:pPr>
        <w:pStyle w:val="Normal"/>
        <w:ind w:firstLine="709" w:left="-567" w:right="-142"/>
        <w:rPr>
          <w:rFonts w:ascii="Times New Roman" w:hAnsi="Times New Roman"/>
          <w:sz w:val="28"/>
          <w:szCs w:val="28"/>
        </w:rPr>
      </w:pPr>
      <w:r>
        <w:rPr>
          <w:rFonts w:ascii="Times New Roman" w:hAnsi="Times New Roman"/>
          <w:sz w:val="28"/>
          <w:szCs w:val="28"/>
        </w:rPr>
      </w:r>
    </w:p>
    <w:p>
      <w:pPr>
        <w:pStyle w:val="Normal"/>
        <w:ind w:firstLine="709" w:left="-567" w:right="-142"/>
        <w:rPr>
          <w:rFonts w:ascii="Times New Roman" w:hAnsi="Times New Roman"/>
          <w:sz w:val="28"/>
          <w:szCs w:val="28"/>
        </w:rPr>
      </w:pPr>
      <w:r>
        <w:rPr>
          <w:rFonts w:ascii="Times New Roman" w:hAnsi="Times New Roman"/>
          <w:sz w:val="28"/>
          <w:szCs w:val="28"/>
        </w:rPr>
      </w:r>
    </w:p>
    <w:p>
      <w:pPr>
        <w:pStyle w:val="Normal"/>
        <w:ind w:firstLine="709" w:left="-567" w:right="-142"/>
        <w:rPr>
          <w:rFonts w:ascii="Times New Roman" w:hAnsi="Times New Roman"/>
          <w:sz w:val="28"/>
          <w:szCs w:val="28"/>
        </w:rPr>
      </w:pPr>
      <w:r>
        <w:rPr>
          <w:rFonts w:ascii="Times New Roman" w:hAnsi="Times New Roman"/>
          <w:sz w:val="28"/>
          <w:szCs w:val="28"/>
        </w:rPr>
      </w:r>
    </w:p>
    <w:p>
      <w:pPr>
        <w:pStyle w:val="Normal"/>
        <w:ind w:firstLine="709" w:left="-567" w:right="-142"/>
        <w:rPr>
          <w:rFonts w:ascii="Times New Roman" w:hAnsi="Times New Roman"/>
          <w:sz w:val="28"/>
          <w:szCs w:val="28"/>
        </w:rPr>
      </w:pPr>
      <w:r>
        <w:rPr>
          <w:rFonts w:ascii="Times New Roman" w:hAnsi="Times New Roman"/>
          <w:sz w:val="28"/>
          <w:szCs w:val="28"/>
        </w:rPr>
        <w:t>Рабочая программа одобрена на заседании методической комиссии</w:t>
      </w:r>
    </w:p>
    <w:p>
      <w:pPr>
        <w:pStyle w:val="Normal"/>
        <w:ind w:firstLine="709" w:left="-567" w:right="-142"/>
        <w:rPr>
          <w:rFonts w:ascii="Times New Roman" w:hAnsi="Times New Roman"/>
          <w:sz w:val="28"/>
          <w:szCs w:val="28"/>
          <w:u w:val="single"/>
        </w:rPr>
      </w:pPr>
      <w:r>
        <w:rPr>
          <w:rFonts w:ascii="Times New Roman" w:hAnsi="Times New Roman"/>
          <w:sz w:val="28"/>
          <w:szCs w:val="28"/>
          <w:u w:val="single"/>
        </w:rPr>
        <w:t>технологического факультета</w:t>
      </w:r>
    </w:p>
    <w:p>
      <w:pPr>
        <w:pStyle w:val="Normal"/>
        <w:ind w:firstLine="709" w:left="-567" w:right="-142"/>
        <w:rPr>
          <w:rFonts w:ascii="Times New Roman" w:hAnsi="Times New Roman"/>
          <w:sz w:val="28"/>
          <w:szCs w:val="28"/>
          <w:vertAlign w:val="superscript"/>
        </w:rPr>
      </w:pPr>
      <w:r>
        <w:rPr>
          <w:rFonts w:ascii="Times New Roman" w:hAnsi="Times New Roman"/>
          <w:sz w:val="28"/>
          <w:szCs w:val="28"/>
          <w:vertAlign w:val="superscript"/>
        </w:rPr>
      </w:r>
    </w:p>
    <w:p>
      <w:pPr>
        <w:pStyle w:val="Normal"/>
        <w:ind w:firstLine="709" w:left="-567" w:right="-142"/>
        <w:rPr>
          <w:rFonts w:ascii="Times New Roman" w:hAnsi="Times New Roman"/>
          <w:sz w:val="28"/>
          <w:szCs w:val="28"/>
        </w:rPr>
      </w:pPr>
      <w:r>
        <w:rPr>
          <w:rFonts w:ascii="Times New Roman" w:hAnsi="Times New Roman"/>
          <w:sz w:val="28"/>
          <w:szCs w:val="28"/>
        </w:rPr>
        <w:t>«13» мая 2019 года, протокол № 13</w:t>
      </w:r>
    </w:p>
    <w:p>
      <w:pPr>
        <w:pStyle w:val="Normal"/>
        <w:ind w:firstLine="709" w:left="-567" w:right="-142"/>
        <w:rPr>
          <w:rFonts w:ascii="Times New Roman" w:hAnsi="Times New Roman"/>
          <w:color w:val="FF0000"/>
          <w:sz w:val="28"/>
          <w:szCs w:val="28"/>
          <w:vertAlign w:val="superscript"/>
        </w:rPr>
      </w:pPr>
      <w:r>
        <w:rPr>
          <w:rFonts w:ascii="Times New Roman" w:hAnsi="Times New Roman"/>
          <w:color w:val="FF0000"/>
          <w:sz w:val="28"/>
          <w:szCs w:val="28"/>
          <w:vertAlign w:val="superscript"/>
        </w:rPr>
        <w:drawing>
          <wp:anchor behindDoc="1" distT="0" distB="0" distL="0" distR="0" simplePos="0" locked="0" layoutInCell="1" allowOverlap="1" relativeHeight="6">
            <wp:simplePos x="0" y="0"/>
            <wp:positionH relativeFrom="column">
              <wp:posOffset>3406140</wp:posOffset>
            </wp:positionH>
            <wp:positionV relativeFrom="paragraph">
              <wp:posOffset>86995</wp:posOffset>
            </wp:positionV>
            <wp:extent cx="819150" cy="638175"/>
            <wp:effectExtent l="0" t="0" r="0" b="0"/>
            <wp:wrapNone/>
            <wp:docPr id="6" name="Изображение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Изображение4" descr=""/>
                    <pic:cNvPicPr>
                      <a:picLocks noChangeAspect="1" noChangeArrowheads="1"/>
                    </pic:cNvPicPr>
                  </pic:nvPicPr>
                  <pic:blipFill>
                    <a:blip r:embed="rId7"/>
                    <a:srcRect l="77290" t="41315" r="8923" b="39610"/>
                    <a:stretch>
                      <a:fillRect/>
                    </a:stretch>
                  </pic:blipFill>
                  <pic:spPr bwMode="auto">
                    <a:xfrm>
                      <a:off x="0" y="0"/>
                      <a:ext cx="819150" cy="638175"/>
                    </a:xfrm>
                    <a:prstGeom prst="rect">
                      <a:avLst/>
                    </a:prstGeom>
                    <a:noFill/>
                  </pic:spPr>
                </pic:pic>
              </a:graphicData>
            </a:graphic>
          </wp:anchor>
        </w:drawing>
      </w:r>
    </w:p>
    <w:p>
      <w:pPr>
        <w:pStyle w:val="Normal"/>
        <w:ind w:firstLine="709" w:left="-567" w:right="-142"/>
        <w:rPr>
          <w:rFonts w:ascii="Times New Roman" w:hAnsi="Times New Roman"/>
          <w:sz w:val="28"/>
          <w:szCs w:val="28"/>
        </w:rPr>
      </w:pPr>
      <w:r>
        <w:rPr>
          <w:rFonts w:ascii="Times New Roman" w:hAnsi="Times New Roman"/>
          <w:sz w:val="28"/>
          <w:szCs w:val="28"/>
        </w:rPr>
        <w:t>Председатель методической комиссии</w:t>
      </w:r>
    </w:p>
    <w:p>
      <w:pPr>
        <w:pStyle w:val="Normal"/>
        <w:ind w:firstLine="709" w:left="-567" w:right="-142"/>
        <w:rPr>
          <w:rFonts w:ascii="Times New Roman" w:hAnsi="Times New Roman"/>
          <w:sz w:val="28"/>
          <w:szCs w:val="28"/>
        </w:rPr>
      </w:pPr>
      <w:r>
        <w:rPr>
          <w:rFonts w:ascii="Times New Roman" w:hAnsi="Times New Roman"/>
          <w:sz w:val="28"/>
          <w:szCs w:val="28"/>
          <w:u w:val="single"/>
        </w:rPr>
        <w:t>технологического факультета</w:t>
      </w:r>
      <w:r>
        <w:rPr>
          <w:rFonts w:ascii="Times New Roman" w:hAnsi="Times New Roman"/>
          <w:sz w:val="28"/>
          <w:szCs w:val="28"/>
        </w:rPr>
        <w:t xml:space="preserve">   _______________             Л.Л. Ошкина</w:t>
      </w:r>
      <w:r>
        <w:br w:type="page"/>
      </w:r>
    </w:p>
    <w:p>
      <w:pPr>
        <w:pStyle w:val="Normal"/>
        <w:spacing w:before="0" w:after="0"/>
        <w:ind w:firstLine="709" w:left="-567" w:right="-142"/>
        <w:jc w:val="center"/>
        <w:rPr>
          <w:rFonts w:ascii="Times New Roman" w:hAnsi="Times New Roman"/>
          <w:b/>
          <w:sz w:val="26"/>
          <w:szCs w:val="26"/>
        </w:rPr>
      </w:pPr>
      <w:r>
        <w:rPr>
          <w:rFonts w:ascii="Times New Roman" w:hAnsi="Times New Roman"/>
          <w:b/>
          <w:sz w:val="26"/>
          <w:szCs w:val="26"/>
        </w:rPr>
        <w:t>РЕЦЕНЗИЯ</w:t>
      </w:r>
    </w:p>
    <w:p>
      <w:pPr>
        <w:pStyle w:val="Normal"/>
        <w:suppressAutoHyphens w:val="true"/>
        <w:spacing w:lineRule="auto" w:line="276"/>
        <w:ind w:hanging="0" w:right="-1"/>
        <w:jc w:val="center"/>
        <w:rPr/>
      </w:pPr>
      <w:r>
        <w:rPr>
          <w:rFonts w:ascii="Times New Roman" w:hAnsi="Times New Roman"/>
          <w:sz w:val="26"/>
          <w:szCs w:val="26"/>
        </w:rPr>
        <w:t>на рабочую программу дисциплины «</w:t>
      </w:r>
      <w:r>
        <w:rPr>
          <w:rFonts w:ascii="Times New Roman" w:hAnsi="Times New Roman"/>
          <w:sz w:val="28"/>
          <w:szCs w:val="28"/>
        </w:rPr>
        <w:t>Ветеринарно-санитарная экспертиза птицы и продуктов птицеводства</w:t>
      </w:r>
      <w:r>
        <w:rPr>
          <w:rFonts w:ascii="Times New Roman" w:hAnsi="Times New Roman"/>
          <w:sz w:val="26"/>
          <w:szCs w:val="26"/>
        </w:rPr>
        <w:t>» для обучающихся по направлению подготовки 36.03.01 Ветеринарно-санитарная экспертиза, направленность (профиль) программы «Ветеринарно-санитарная экспертиза»</w:t>
      </w:r>
    </w:p>
    <w:p>
      <w:pPr>
        <w:pStyle w:val="13"/>
        <w:shd w:val="clear" w:color="auto" w:fill="auto"/>
        <w:spacing w:lineRule="auto" w:line="240"/>
        <w:ind w:hanging="0" w:right="-2"/>
        <w:jc w:val="center"/>
        <w:rPr>
          <w:color w:themeColor="text1" w:val="000000"/>
          <w:sz w:val="28"/>
          <w:szCs w:val="28"/>
        </w:rPr>
      </w:pPr>
      <w:r>
        <w:rPr>
          <w:color w:themeColor="text1" w:val="000000"/>
          <w:sz w:val="28"/>
          <w:szCs w:val="28"/>
        </w:rPr>
      </w:r>
    </w:p>
    <w:p>
      <w:pPr>
        <w:pStyle w:val="13"/>
        <w:shd w:val="clear" w:color="auto" w:fill="auto"/>
        <w:spacing w:lineRule="auto" w:line="276"/>
        <w:ind w:firstLine="709" w:left="0" w:right="0"/>
        <w:jc w:val="both"/>
        <w:rPr/>
      </w:pPr>
      <w:r>
        <w:rPr>
          <w:rFonts w:cs="Times New Roman" w:ascii="Times New Roman" w:hAnsi="Times New Roman"/>
          <w:color w:themeColor="text1" w:val="000000"/>
          <w:sz w:val="28"/>
          <w:szCs w:val="28"/>
        </w:rPr>
        <w:t>В рецензируемой рабочей программе представлены учебно-методические материалы, необходимые для организации учебного процесса по дисциплине «</w:t>
      </w:r>
      <w:r>
        <w:rPr>
          <w:rFonts w:ascii="Times New Roman" w:hAnsi="Times New Roman"/>
          <w:sz w:val="28"/>
          <w:szCs w:val="28"/>
        </w:rPr>
        <w:t>Ветеринарно-санитарная экспертиза птицы и продуктов птицеводства</w:t>
      </w:r>
      <w:r>
        <w:rPr>
          <w:rFonts w:cs="Times New Roman" w:ascii="Times New Roman" w:hAnsi="Times New Roman"/>
          <w:color w:themeColor="text1" w:val="000000"/>
          <w:sz w:val="28"/>
          <w:szCs w:val="28"/>
        </w:rPr>
        <w:t>» для обучающихся первого курса технологического факультета по направлению подготовки 36.03.01 Ветеринарно-санитарная экспертиза, направленность (профиль) программы «Ветеринарно-санитарная экспертиза».</w:t>
      </w:r>
    </w:p>
    <w:p>
      <w:pPr>
        <w:pStyle w:val="Normal"/>
        <w:spacing w:lineRule="auto" w:line="240"/>
        <w:ind w:firstLine="709" w:left="0" w:right="0"/>
        <w:jc w:val="both"/>
        <w:rPr/>
      </w:pPr>
      <w:r>
        <w:rPr>
          <w:rFonts w:ascii="Times New Roman" w:hAnsi="Times New Roman"/>
          <w:sz w:val="28"/>
          <w:szCs w:val="28"/>
        </w:rPr>
        <w:t>Программа содержит необходимые разделы, позволяющие получить представление о ее содержании, образовательных технологиях, используемых в ходе преподавания данной дисциплины. Сформулированы цели и задачи дисциплины, запланированы результаты обучения, содержание лекций и лабораторных занятий с указанием отведенного для их освоения времени.</w:t>
      </w:r>
    </w:p>
    <w:p>
      <w:pPr>
        <w:pStyle w:val="Normal"/>
        <w:spacing w:lineRule="auto" w:line="240"/>
        <w:ind w:firstLine="709" w:left="0" w:right="0"/>
        <w:jc w:val="both"/>
        <w:rPr/>
      </w:pPr>
      <w:r>
        <w:rPr>
          <w:rFonts w:ascii="Times New Roman" w:hAnsi="Times New Roman"/>
          <w:sz w:val="28"/>
          <w:szCs w:val="28"/>
        </w:rPr>
        <w:t>Содержание разделов дисциплины, приведенное в программе, соответствует современному состоянию науки и включает рассмотрение необходимых теоретических вопросов и практических проблем биологии и экологии.</w:t>
      </w:r>
    </w:p>
    <w:p>
      <w:pPr>
        <w:pStyle w:val="Normal"/>
        <w:spacing w:lineRule="auto" w:line="240"/>
        <w:ind w:firstLine="709" w:left="0" w:right="0"/>
        <w:jc w:val="both"/>
        <w:rPr/>
      </w:pPr>
      <w:r>
        <w:rPr>
          <w:rFonts w:ascii="Times New Roman" w:hAnsi="Times New Roman"/>
          <w:sz w:val="28"/>
          <w:szCs w:val="28"/>
        </w:rPr>
        <w:t>Рецензируемая рабочая программа обеспечит выполнение основной задачи курса – формирования у студентов представлений и навыков в области естественных наук.</w:t>
      </w:r>
    </w:p>
    <w:p>
      <w:pPr>
        <w:pStyle w:val="13"/>
        <w:shd w:val="clear" w:color="auto" w:fill="auto"/>
        <w:spacing w:lineRule="auto" w:line="276"/>
        <w:ind w:firstLine="709" w:left="0" w:right="0"/>
        <w:jc w:val="both"/>
        <w:rPr/>
      </w:pPr>
      <w:r>
        <w:rPr>
          <w:rFonts w:cs="Times New Roman" w:ascii="Times New Roman" w:hAnsi="Times New Roman"/>
          <w:color w:themeColor="text1" w:val="000000"/>
          <w:sz w:val="28"/>
          <w:szCs w:val="28"/>
        </w:rPr>
        <w:t xml:space="preserve">Программа содержит все структурные элементы, предусмотренные локальными нормативными актами </w:t>
      </w:r>
      <w:r>
        <w:rPr>
          <w:rFonts w:eastAsia="Arial Unicode MS" w:cs="Times New Roman" w:ascii="Times New Roman" w:hAnsi="Times New Roman"/>
          <w:color w:themeColor="text1" w:val="000000"/>
          <w:sz w:val="28"/>
          <w:szCs w:val="28"/>
        </w:rPr>
        <w:t>ФГБОУ ВО Пензенский ГАУ</w:t>
      </w:r>
      <w:r>
        <w:rPr>
          <w:rFonts w:cs="Times New Roman" w:ascii="Times New Roman" w:hAnsi="Times New Roman"/>
          <w:color w:themeColor="text1" w:val="000000"/>
          <w:sz w:val="28"/>
          <w:szCs w:val="28"/>
        </w:rPr>
        <w:t>, рассмотрена и утверждена на заседании кафедры «Биология, биологические технологии и ветеринарно-санитарная экспертиза».</w:t>
      </w:r>
    </w:p>
    <w:p>
      <w:pPr>
        <w:pStyle w:val="Normal"/>
        <w:ind w:firstLine="709" w:left="0" w:right="0"/>
        <w:jc w:val="both"/>
        <w:rPr/>
      </w:pPr>
      <w:r>
        <w:rPr>
          <w:rFonts w:ascii="Times New Roman" w:hAnsi="Times New Roman"/>
          <w:color w:themeColor="text1" w:val="000000"/>
          <w:sz w:val="28"/>
          <w:szCs w:val="28"/>
        </w:rPr>
        <w:t xml:space="preserve">В целом, рецензируемая рабочая программа удовлетворяет требованиям ФГОС ВО – </w:t>
      </w:r>
      <w:r>
        <w:rPr>
          <w:rFonts w:ascii="Times New Roman" w:hAnsi="Times New Roman"/>
          <w:bCs/>
          <w:color w:themeColor="text1" w:val="000000"/>
          <w:sz w:val="28"/>
          <w:szCs w:val="28"/>
        </w:rPr>
        <w:t>бакалавриат</w:t>
      </w:r>
      <w:r>
        <w:rPr>
          <w:rFonts w:ascii="Times New Roman" w:hAnsi="Times New Roman"/>
          <w:color w:themeColor="text1" w:val="000000"/>
          <w:sz w:val="28"/>
          <w:szCs w:val="28"/>
        </w:rPr>
        <w:t xml:space="preserve"> по направлению подготовки 36.03.01 Ветеринарно-санитарная экспертиза и локальным нормативным актам ФГБОУ ВО Пензенский ГАУ и может быть использована в учебном процессе.</w:t>
      </w:r>
    </w:p>
    <w:p>
      <w:pPr>
        <w:pStyle w:val="Normal"/>
        <w:rPr>
          <w:rFonts w:ascii="Times New Roman" w:hAnsi="Times New Roman"/>
          <w:color w:themeColor="text1" w:val="000000"/>
          <w:sz w:val="28"/>
          <w:szCs w:val="28"/>
        </w:rPr>
      </w:pPr>
      <w:r>
        <w:rPr>
          <w:rFonts w:ascii="Times New Roman" w:hAnsi="Times New Roman"/>
          <w:color w:themeColor="text1" w:val="000000"/>
          <w:sz w:val="28"/>
          <w:szCs w:val="28"/>
        </w:rPr>
        <w:drawing>
          <wp:anchor behindDoc="0" distT="0" distB="0" distL="0" distR="0" simplePos="0" locked="0" layoutInCell="1" allowOverlap="1" relativeHeight="24">
            <wp:simplePos x="0" y="0"/>
            <wp:positionH relativeFrom="column">
              <wp:posOffset>2806700</wp:posOffset>
            </wp:positionH>
            <wp:positionV relativeFrom="paragraph">
              <wp:posOffset>114300</wp:posOffset>
            </wp:positionV>
            <wp:extent cx="1150620" cy="961390"/>
            <wp:effectExtent l="0" t="0" r="0" b="0"/>
            <wp:wrapNone/>
            <wp:docPr id="7" name="Рисунок 2" descr="Описание: Описание: C:\Users\1288~1\AppData\Local\Temp\FineReader11\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2" descr="Описание: Описание: C:\Users\1288~1\AppData\Local\Temp\FineReader11\media\image1.jpeg"/>
                    <pic:cNvPicPr>
                      <a:picLocks noChangeAspect="1" noChangeArrowheads="1"/>
                    </pic:cNvPicPr>
                  </pic:nvPicPr>
                  <pic:blipFill>
                    <a:blip r:embed="rId8"/>
                    <a:stretch>
                      <a:fillRect/>
                    </a:stretch>
                  </pic:blipFill>
                  <pic:spPr bwMode="auto">
                    <a:xfrm>
                      <a:off x="0" y="0"/>
                      <a:ext cx="1150620" cy="961390"/>
                    </a:xfrm>
                    <a:prstGeom prst="rect">
                      <a:avLst/>
                    </a:prstGeom>
                    <a:noFill/>
                  </pic:spPr>
                </pic:pic>
              </a:graphicData>
            </a:graphic>
          </wp:anchor>
        </w:drawing>
      </w:r>
    </w:p>
    <w:p>
      <w:pPr>
        <w:pStyle w:val="Normal"/>
        <w:ind w:hanging="0" w:right="-142"/>
        <w:rPr>
          <w:rFonts w:ascii="Times New Roman" w:hAnsi="Times New Roman"/>
          <w:caps/>
          <w:color w:themeColor="text1" w:val="000000"/>
          <w:sz w:val="28"/>
          <w:szCs w:val="28"/>
        </w:rPr>
      </w:pPr>
      <w:r>
        <w:rPr>
          <w:rFonts w:ascii="Times New Roman" w:hAnsi="Times New Roman"/>
          <w:sz w:val="28"/>
          <w:szCs w:val="28"/>
        </w:rPr>
        <w:t>Рецензент:</w:t>
      </w:r>
    </w:p>
    <w:p>
      <w:pPr>
        <w:pStyle w:val="Normal"/>
        <w:ind w:hanging="0" w:right="-142"/>
        <w:rPr>
          <w:rFonts w:ascii="Times New Roman" w:hAnsi="Times New Roman"/>
          <w:sz w:val="28"/>
          <w:szCs w:val="28"/>
        </w:rPr>
      </w:pPr>
      <w:r>
        <w:rPr>
          <w:rFonts w:ascii="Times New Roman" w:hAnsi="Times New Roman"/>
          <w:sz w:val="28"/>
          <w:szCs w:val="28"/>
        </w:rPr>
        <w:t>канд. биол. наук, доцент                                                     И.В. Гаврюшина</w:t>
      </w:r>
    </w:p>
    <w:p>
      <w:pPr>
        <w:pStyle w:val="Normal"/>
        <w:ind w:firstLine="709" w:left="-567" w:right="-142"/>
        <w:rPr>
          <w:rFonts w:ascii="Times New Roman" w:hAnsi="Times New Roman"/>
          <w:sz w:val="28"/>
          <w:szCs w:val="28"/>
        </w:rPr>
      </w:pPr>
      <w:r>
        <w:rPr>
          <w:rFonts w:ascii="Times New Roman" w:hAnsi="Times New Roman"/>
          <w:sz w:val="28"/>
          <w:szCs w:val="28"/>
        </w:rPr>
      </w:r>
    </w:p>
    <w:p>
      <w:pPr>
        <w:pStyle w:val="Normal"/>
        <w:rPr>
          <w:rFonts w:ascii="Times New Roman" w:hAnsi="Times New Roman"/>
          <w:sz w:val="26"/>
          <w:szCs w:val="26"/>
        </w:rPr>
      </w:pPr>
      <w:r>
        <w:rPr>
          <w:rFonts w:ascii="Times New Roman" w:hAnsi="Times New Roman"/>
          <w:sz w:val="26"/>
          <w:szCs w:val="26"/>
        </w:rPr>
      </w:r>
    </w:p>
    <w:p>
      <w:pPr>
        <w:pStyle w:val="Normal"/>
        <w:rPr>
          <w:rFonts w:ascii="Times New Roman" w:hAnsi="Times New Roman" w:eastAsia="Times New Roman"/>
          <w:b/>
          <w:color w:val="000000"/>
          <w:sz w:val="28"/>
          <w:szCs w:val="28"/>
          <w:lang w:eastAsia="ru-RU"/>
        </w:rPr>
      </w:pPr>
      <w:r>
        <w:rPr>
          <w:rFonts w:eastAsia="Times New Roman" w:ascii="Times New Roman" w:hAnsi="Times New Roman"/>
          <w:b/>
          <w:color w:val="000000"/>
          <w:sz w:val="28"/>
          <w:szCs w:val="28"/>
          <w:lang w:eastAsia="ru-RU"/>
        </w:rPr>
      </w:r>
      <w:r>
        <w:br w:type="page"/>
      </w:r>
    </w:p>
    <w:p>
      <w:pPr>
        <w:pStyle w:val="Normal"/>
        <w:spacing w:before="0" w:after="0"/>
        <w:ind w:firstLine="709" w:left="20" w:right="-142"/>
        <w:jc w:val="center"/>
        <w:rPr>
          <w:rFonts w:ascii="Times New Roman" w:hAnsi="Times New Roman" w:eastAsia="Times New Roman"/>
          <w:b/>
          <w:color w:val="000000"/>
          <w:sz w:val="28"/>
          <w:szCs w:val="28"/>
          <w:lang w:eastAsia="ru-RU"/>
        </w:rPr>
      </w:pPr>
      <w:r>
        <w:rPr>
          <w:rFonts w:eastAsia="Times New Roman" w:ascii="Times New Roman" w:hAnsi="Times New Roman"/>
          <w:b/>
          <w:color w:val="000000"/>
          <w:sz w:val="28"/>
          <w:szCs w:val="28"/>
          <w:lang w:eastAsia="ru-RU"/>
        </w:rPr>
        <w:t>ЭКСПЕРТНОЕ ЗАКЛЮЧЕНИЕ</w:t>
      </w:r>
    </w:p>
    <w:p>
      <w:pPr>
        <w:pStyle w:val="Normal"/>
        <w:spacing w:lineRule="auto" w:line="240"/>
        <w:ind w:firstLine="709" w:right="-2"/>
        <w:jc w:val="center"/>
        <w:rPr>
          <w:rFonts w:ascii="Times New Roman" w:hAnsi="Times New Roman" w:eastAsia="Times New Roman"/>
          <w:caps/>
          <w:color w:val="000000"/>
          <w:sz w:val="28"/>
          <w:szCs w:val="28"/>
          <w:lang w:eastAsia="ru-RU"/>
        </w:rPr>
      </w:pPr>
      <w:r>
        <w:rPr>
          <w:rFonts w:eastAsia="Times New Roman" w:ascii="Times New Roman" w:hAnsi="Times New Roman"/>
          <w:color w:val="000000"/>
          <w:sz w:val="28"/>
          <w:szCs w:val="28"/>
          <w:lang w:eastAsia="ru-RU"/>
        </w:rPr>
        <w:t>на фонд оценочных средств дисциплины «Ветеринарно-санитарная экспертиза птицы и птицепродуктов» по направлению подготовки 36.03.01Ветеринарно-санитарная экспертиза, направленность (профиль) программы</w:t>
      </w:r>
    </w:p>
    <w:p>
      <w:pPr>
        <w:pStyle w:val="Normal"/>
        <w:spacing w:lineRule="auto" w:line="240"/>
        <w:ind w:firstLine="709" w:right="-2"/>
        <w:jc w:val="center"/>
        <w:rPr>
          <w:rFonts w:ascii="Times New Roman" w:hAnsi="Times New Roman" w:eastAsia="Times New Roman"/>
          <w:caps/>
          <w:color w:val="000000"/>
          <w:sz w:val="28"/>
          <w:szCs w:val="28"/>
          <w:lang w:eastAsia="ru-RU"/>
        </w:rPr>
      </w:pPr>
      <w:r>
        <w:rPr>
          <w:rFonts w:eastAsia="Times New Roman" w:ascii="Times New Roman" w:hAnsi="Times New Roman"/>
          <w:caps/>
          <w:color w:val="000000"/>
          <w:sz w:val="28"/>
          <w:szCs w:val="28"/>
          <w:lang w:eastAsia="ru-RU"/>
        </w:rPr>
        <w:t>«</w:t>
      </w:r>
      <w:r>
        <w:rPr>
          <w:rFonts w:eastAsia="Times New Roman" w:ascii="Times New Roman" w:hAnsi="Times New Roman"/>
          <w:color w:val="000000"/>
          <w:sz w:val="28"/>
          <w:szCs w:val="28"/>
          <w:lang w:eastAsia="ru-RU"/>
        </w:rPr>
        <w:t>Ветеринарно-санитарная экспертиза</w:t>
      </w:r>
      <w:r>
        <w:rPr>
          <w:rFonts w:eastAsia="Times New Roman" w:ascii="Times New Roman" w:hAnsi="Times New Roman"/>
          <w:caps/>
          <w:color w:val="000000"/>
          <w:sz w:val="28"/>
          <w:szCs w:val="28"/>
          <w:lang w:eastAsia="ru-RU"/>
        </w:rPr>
        <w:t>»</w:t>
      </w:r>
    </w:p>
    <w:p>
      <w:pPr>
        <w:pStyle w:val="Normal"/>
        <w:spacing w:lineRule="auto" w:line="240"/>
        <w:ind w:firstLine="709" w:right="-2"/>
        <w:jc w:val="center"/>
        <w:rPr>
          <w:rFonts w:ascii="Times New Roman" w:hAnsi="Times New Roman" w:eastAsia="Times New Roman"/>
          <w:color w:val="000000"/>
          <w:sz w:val="28"/>
          <w:szCs w:val="28"/>
          <w:lang w:eastAsia="ru-RU"/>
        </w:rPr>
      </w:pPr>
      <w:r>
        <w:rPr>
          <w:rFonts w:eastAsia="Times New Roman" w:ascii="Times New Roman" w:hAnsi="Times New Roman"/>
          <w:caps/>
          <w:color w:val="000000"/>
          <w:sz w:val="28"/>
          <w:szCs w:val="28"/>
          <w:lang w:eastAsia="ru-RU"/>
        </w:rPr>
        <w:t>(</w:t>
      </w:r>
      <w:r>
        <w:rPr>
          <w:rFonts w:eastAsia="Times New Roman" w:ascii="Times New Roman" w:hAnsi="Times New Roman"/>
          <w:color w:val="000000"/>
          <w:sz w:val="28"/>
          <w:szCs w:val="28"/>
          <w:lang w:eastAsia="ru-RU"/>
        </w:rPr>
        <w:t xml:space="preserve">квалификация выпускника </w:t>
      </w:r>
      <w:r>
        <w:rPr>
          <w:rFonts w:eastAsia="Times New Roman" w:ascii="Times New Roman" w:hAnsi="Times New Roman"/>
          <w:caps/>
          <w:color w:val="000000"/>
          <w:sz w:val="28"/>
          <w:szCs w:val="28"/>
          <w:lang w:eastAsia="ru-RU"/>
        </w:rPr>
        <w:t>«</w:t>
      </w:r>
      <w:r>
        <w:rPr>
          <w:rFonts w:eastAsia="Times New Roman" w:ascii="Times New Roman" w:hAnsi="Times New Roman"/>
          <w:color w:val="000000"/>
          <w:sz w:val="28"/>
          <w:szCs w:val="28"/>
          <w:lang w:eastAsia="ru-RU"/>
        </w:rPr>
        <w:t>Бакалавр</w:t>
      </w:r>
      <w:r>
        <w:rPr>
          <w:rFonts w:eastAsia="Times New Roman" w:ascii="Times New Roman" w:hAnsi="Times New Roman"/>
          <w:caps/>
          <w:color w:val="000000"/>
          <w:sz w:val="28"/>
          <w:szCs w:val="28"/>
          <w:lang w:eastAsia="ru-RU"/>
        </w:rPr>
        <w:t>»)</w:t>
      </w:r>
    </w:p>
    <w:p>
      <w:pPr>
        <w:pStyle w:val="Normal"/>
        <w:ind w:firstLine="709" w:right="780"/>
        <w:rPr>
          <w:rFonts w:ascii="Times New Roman" w:hAnsi="Times New Roman" w:eastAsia="Times New Roman"/>
          <w:color w:val="000000"/>
          <w:sz w:val="28"/>
          <w:szCs w:val="28"/>
          <w:lang w:eastAsia="ru-RU"/>
        </w:rPr>
      </w:pPr>
      <w:r>
        <w:rPr>
          <w:rFonts w:eastAsia="Times New Roman" w:ascii="Times New Roman" w:hAnsi="Times New Roman"/>
          <w:color w:val="000000"/>
          <w:sz w:val="28"/>
          <w:szCs w:val="28"/>
          <w:lang w:eastAsia="ru-RU"/>
        </w:rPr>
      </w:r>
    </w:p>
    <w:p>
      <w:pPr>
        <w:pStyle w:val="Normal"/>
        <w:suppressAutoHyphens w:val="true"/>
        <w:spacing w:lineRule="auto" w:line="240"/>
        <w:ind w:firstLine="709" w:right="0"/>
        <w:rPr>
          <w:rFonts w:ascii="Times New Roman" w:hAnsi="Times New Roman" w:eastAsia="Arial Unicode MS"/>
          <w:color w:val="00B0F0"/>
          <w:sz w:val="28"/>
          <w:szCs w:val="28"/>
        </w:rPr>
      </w:pPr>
      <w:r>
        <w:rPr>
          <w:rFonts w:eastAsia="Times New Roman" w:ascii="Times New Roman" w:hAnsi="Times New Roman"/>
          <w:color w:val="000000"/>
          <w:sz w:val="28"/>
          <w:szCs w:val="28"/>
          <w:lang w:eastAsia="ru-RU"/>
        </w:rPr>
        <w:t xml:space="preserve">Фонд оценочных средств </w:t>
      </w:r>
      <w:r>
        <w:rPr>
          <w:rFonts w:eastAsia="Arial Unicode MS" w:ascii="Times New Roman" w:hAnsi="Times New Roman"/>
          <w:color w:val="000000"/>
          <w:sz w:val="28"/>
          <w:szCs w:val="28"/>
        </w:rPr>
        <w:t>составлен</w:t>
      </w:r>
      <w:r>
        <w:rPr>
          <w:rFonts w:eastAsia="Arial Unicode MS" w:ascii="Times New Roman" w:hAnsi="Times New Roman"/>
          <w:color w:themeColor="text1" w:val="000000"/>
          <w:sz w:val="28"/>
          <w:szCs w:val="28"/>
        </w:rPr>
        <w:t>в соответствии с</w:t>
      </w:r>
      <w:r>
        <w:rPr>
          <w:rFonts w:ascii="Times New Roman" w:hAnsi="Times New Roman"/>
          <w:bCs/>
          <w:color w:themeColor="text1" w:val="000000"/>
          <w:sz w:val="28"/>
          <w:szCs w:val="28"/>
        </w:rPr>
        <w:t xml:space="preserve">федеральным государственным образовательным </w:t>
      </w:r>
      <w:hyperlink w:anchor="Par35">
        <w:r>
          <w:rPr>
            <w:rStyle w:val="ListLabel164"/>
            <w:rFonts w:ascii="Times New Roman" w:hAnsi="Times New Roman"/>
            <w:bCs/>
            <w:color w:themeColor="text1" w:val="000000"/>
            <w:sz w:val="28"/>
            <w:szCs w:val="28"/>
          </w:rPr>
          <w:t>стандарт</w:t>
        </w:r>
      </w:hyperlink>
      <w:r>
        <w:rPr>
          <w:rFonts w:ascii="Times New Roman" w:hAnsi="Times New Roman"/>
          <w:bCs/>
          <w:color w:themeColor="text1" w:val="000000"/>
          <w:sz w:val="28"/>
          <w:szCs w:val="28"/>
        </w:rPr>
        <w:t xml:space="preserve">ом высшего образования - бакалавриат по направлению подготовки </w:t>
      </w:r>
      <w:r>
        <w:rPr>
          <w:rFonts w:ascii="Times New Roman" w:hAnsi="Times New Roman"/>
          <w:sz w:val="28"/>
          <w:szCs w:val="28"/>
        </w:rPr>
        <w:t>36.03.01 Ветеринарно-санитарная экспертиза,утвержденным приказом Минобрнауки России от 19.09.2017 г. № 939</w:t>
      </w:r>
      <w:r>
        <w:rPr>
          <w:rFonts w:eastAsia="Arial Unicode MS" w:ascii="Times New Roman" w:hAnsi="Times New Roman"/>
          <w:color w:val="000000"/>
          <w:sz w:val="28"/>
          <w:szCs w:val="28"/>
        </w:rPr>
        <w:t>.</w:t>
      </w:r>
    </w:p>
    <w:p>
      <w:pPr>
        <w:pStyle w:val="Normal"/>
        <w:suppressAutoHyphens w:val="true"/>
        <w:spacing w:lineRule="auto" w:line="240"/>
        <w:ind w:firstLine="709" w:right="0"/>
        <w:rPr/>
      </w:pPr>
      <w:r>
        <w:rPr>
          <w:rFonts w:ascii="Times New Roman" w:hAnsi="Times New Roman"/>
          <w:sz w:val="28"/>
          <w:szCs w:val="28"/>
        </w:rPr>
        <w:t xml:space="preserve">Дисциплина «Ветеринарно-санитарная экспертиза птицы и птицепродуктов» относится к относится к части, формируемой участниками образовательных отношений блока Б1.В.10, опирается на знания, полученные при освоении дисциплин «Неорганическая и аналитическая химия», «Органическая, физическая и коллоидная химия», «Анатомия животных», «Цитология, гистология и эмбриология», «Микробиология», является базовой для изучения дисциплин «Ветеринарно-санитарная экспертиза», «Судебная ветеринарно-санитарная экспертиза», «Организация государственного ветеринарного надзора». </w:t>
      </w:r>
      <w:r>
        <w:rPr>
          <w:rFonts w:ascii="Times New Roman" w:hAnsi="Times New Roman"/>
          <w:bCs/>
          <w:color w:val="000000"/>
          <w:sz w:val="28"/>
          <w:szCs w:val="28"/>
        </w:rPr>
        <w:t>Разработчиком представлен комплект документов, включающий:</w:t>
      </w:r>
    </w:p>
    <w:p>
      <w:pPr>
        <w:pStyle w:val="Normal"/>
        <w:suppressAutoHyphens w:val="true"/>
        <w:spacing w:lineRule="auto" w:line="240"/>
        <w:ind w:firstLine="709" w:right="0"/>
        <w:rPr/>
      </w:pPr>
      <w:r>
        <w:rPr>
          <w:rFonts w:ascii="Times New Roman" w:hAnsi="Times New Roman"/>
          <w:bCs/>
          <w:color w:val="000000"/>
          <w:sz w:val="28"/>
          <w:szCs w:val="28"/>
        </w:rPr>
        <w:t>перечень компетенций с указанием этапов их формирования в процессе освоения образовательной программы;</w:t>
      </w:r>
    </w:p>
    <w:p>
      <w:pPr>
        <w:pStyle w:val="Normal"/>
        <w:suppressAutoHyphens w:val="true"/>
        <w:spacing w:lineRule="auto" w:line="240"/>
        <w:ind w:firstLine="709" w:right="0"/>
        <w:rPr/>
      </w:pPr>
      <w:r>
        <w:rPr>
          <w:rFonts w:ascii="Times New Roman" w:hAnsi="Times New Roman"/>
          <w:bCs/>
          <w:color w:val="000000"/>
          <w:sz w:val="28"/>
          <w:szCs w:val="28"/>
        </w:rPr>
        <w:t>описание показателей и критериев оценивания компетенций на различных этапах их формирования, описание шкал оценивания;</w:t>
      </w:r>
    </w:p>
    <w:p>
      <w:pPr>
        <w:pStyle w:val="Normal"/>
        <w:suppressAutoHyphens w:val="true"/>
        <w:spacing w:lineRule="auto" w:line="240"/>
        <w:ind w:firstLine="709" w:right="0"/>
        <w:rPr/>
      </w:pPr>
      <w:r>
        <w:rPr>
          <w:rFonts w:ascii="Times New Roman" w:hAnsi="Times New Roman"/>
          <w:bCs/>
          <w:color w:val="000000"/>
          <w:sz w:val="28"/>
          <w:szCs w:val="28"/>
        </w:rPr>
        <w:t>типовые контрольные задания или иные материалы, необходимые для оценки знаний, умений, навыков и (или) опыта деятельности, характеризующих этапы формирования компетенций в процессе освоения образовательной программы;</w:t>
      </w:r>
    </w:p>
    <w:p>
      <w:pPr>
        <w:pStyle w:val="Normal"/>
        <w:suppressAutoHyphens w:val="true"/>
        <w:spacing w:lineRule="auto" w:line="240"/>
        <w:ind w:firstLine="709" w:right="0"/>
        <w:rPr/>
      </w:pPr>
      <w:r>
        <w:rPr>
          <w:rFonts w:ascii="Times New Roman" w:hAnsi="Times New Roman"/>
          <w:bCs/>
          <w:color w:val="000000"/>
          <w:sz w:val="28"/>
          <w:szCs w:val="28"/>
        </w:rPr>
        <w:t>методические материалы, определяющие процедуры оценивания знаний, умений, навыков и (или) опыта деятельности, характеризующих этапы формирования компетенций.</w:t>
      </w:r>
    </w:p>
    <w:p>
      <w:pPr>
        <w:pStyle w:val="Normal"/>
        <w:suppressAutoHyphens w:val="true"/>
        <w:spacing w:lineRule="auto" w:line="240"/>
        <w:ind w:firstLine="709" w:right="0"/>
        <w:rPr/>
      </w:pPr>
      <w:r>
        <w:rPr>
          <w:rFonts w:ascii="Times New Roman" w:hAnsi="Times New Roman"/>
          <w:bCs/>
          <w:color w:val="000000"/>
          <w:sz w:val="28"/>
          <w:szCs w:val="28"/>
        </w:rPr>
        <w:t>Рассмотрев представленные на экспертизу материалы, можно прейти к выводу:</w:t>
      </w:r>
    </w:p>
    <w:p>
      <w:pPr>
        <w:pStyle w:val="Normal"/>
        <w:suppressAutoHyphens w:val="true"/>
        <w:spacing w:lineRule="auto" w:line="240"/>
        <w:ind w:firstLine="709" w:right="0"/>
        <w:rPr/>
      </w:pPr>
      <w:r>
        <w:rPr>
          <w:rFonts w:ascii="Times New Roman" w:hAnsi="Times New Roman"/>
          <w:bCs/>
          <w:color w:val="000000"/>
          <w:sz w:val="28"/>
          <w:szCs w:val="28"/>
        </w:rPr>
        <w:t>Перечень формируемых компетенций, которыми должны овладеть обучающиеся входе освоения дисциплины «</w:t>
      </w:r>
      <w:r>
        <w:rPr>
          <w:rFonts w:eastAsia="Times New Roman" w:ascii="Times New Roman" w:hAnsi="Times New Roman"/>
          <w:color w:val="000000"/>
          <w:sz w:val="28"/>
          <w:szCs w:val="28"/>
          <w:lang w:eastAsia="ru-RU"/>
        </w:rPr>
        <w:t>Ветеринарно-санитарная экспертиза птицы и птицепродуктов</w:t>
      </w:r>
      <w:r>
        <w:rPr>
          <w:rFonts w:ascii="Times New Roman" w:hAnsi="Times New Roman"/>
          <w:bCs/>
          <w:color w:val="000000"/>
          <w:sz w:val="28"/>
          <w:szCs w:val="28"/>
        </w:rPr>
        <w:t>» в рамках ОПОП ВО, соответствуют ФГОС и современным требованиям рынка труда:</w:t>
      </w:r>
    </w:p>
    <w:p>
      <w:pPr>
        <w:pStyle w:val="Normal"/>
        <w:suppressAutoHyphens w:val="true"/>
        <w:ind w:firstLine="709" w:right="0"/>
        <w:rPr/>
      </w:pPr>
      <w:r>
        <w:rPr>
          <w:rFonts w:ascii="Times New Roman" w:hAnsi="Times New Roman"/>
          <w:sz w:val="28"/>
          <w:szCs w:val="28"/>
        </w:rPr>
        <w:t>ПКС-1 Способен проводить ветеринарно-санитарную экспертизу мяса и продуктов убоя, пищевого мясного сырья, мясной продукции.</w:t>
      </w:r>
    </w:p>
    <w:p>
      <w:pPr>
        <w:pStyle w:val="Normal"/>
        <w:suppressAutoHyphens w:val="true"/>
        <w:ind w:firstLine="709" w:right="0"/>
        <w:rPr/>
      </w:pPr>
      <w:r>
        <w:rPr>
          <w:rFonts w:ascii="Times New Roman" w:hAnsi="Times New Roman"/>
          <w:sz w:val="28"/>
          <w:szCs w:val="28"/>
        </w:rPr>
        <w:t>ПКС-2 Способен проводить ветеринарно-санитарную экспертизу меда, молока и молочных продуктов, растительных пищевых продуктов, пищевых яиц.</w:t>
      </w:r>
    </w:p>
    <w:p>
      <w:pPr>
        <w:pStyle w:val="Normal"/>
        <w:suppressAutoHyphens w:val="true"/>
        <w:ind w:firstLine="709" w:right="0"/>
        <w:rPr/>
      </w:pPr>
      <w:r>
        <w:rPr>
          <w:rFonts w:ascii="Times New Roman" w:hAnsi="Times New Roman"/>
          <w:sz w:val="28"/>
          <w:szCs w:val="28"/>
        </w:rPr>
        <w:t>ПКС-5 Способен осуществлять контроль производства и сертификацию продукции животноводства, пчеловодства, водного промысла и кормов</w:t>
      </w:r>
    </w:p>
    <w:p>
      <w:pPr>
        <w:pStyle w:val="Normal"/>
        <w:suppressAutoHyphens w:val="true"/>
        <w:ind w:firstLine="709" w:right="0"/>
        <w:rPr/>
      </w:pPr>
      <w:r>
        <w:rPr>
          <w:rFonts w:ascii="Times New Roman" w:hAnsi="Times New Roman"/>
          <w:sz w:val="28"/>
          <w:szCs w:val="28"/>
        </w:rPr>
        <w:t>ПКС-7 Способен понимать сущность типовых патологических процессов и конкретных болезней при проведении предубойной и послеубойной ветеринарно-санитарной экспертизы животных и птицы.</w:t>
      </w:r>
    </w:p>
    <w:p>
      <w:pPr>
        <w:pStyle w:val="Normal"/>
        <w:suppressAutoHyphens w:val="true"/>
        <w:spacing w:lineRule="auto" w:line="240"/>
        <w:ind w:firstLine="709" w:right="0"/>
        <w:rPr/>
      </w:pPr>
      <w:r>
        <w:rPr>
          <w:rFonts w:ascii="Times New Roman" w:hAnsi="Times New Roman"/>
          <w:bCs/>
          <w:color w:val="000000"/>
          <w:sz w:val="28"/>
          <w:szCs w:val="28"/>
        </w:rPr>
        <w:t>Критерии и показатели оценивания компетенций, шкалы оценивания обеспечивают проведение всесторонней оценки результатов обучения, уровня сформированности компетенций.</w:t>
      </w:r>
    </w:p>
    <w:p>
      <w:pPr>
        <w:pStyle w:val="Normal"/>
        <w:suppressAutoHyphens w:val="true"/>
        <w:spacing w:lineRule="auto" w:line="240"/>
        <w:ind w:firstLine="709" w:right="0"/>
        <w:rPr/>
      </w:pPr>
      <w:r>
        <w:rPr>
          <w:rFonts w:ascii="Times New Roman" w:hAnsi="Times New Roman"/>
          <w:bCs/>
          <w:color w:val="000000"/>
          <w:sz w:val="28"/>
          <w:szCs w:val="28"/>
        </w:rPr>
        <w:t>Контрольные задания и иные материалы оценки результатов обучения ОПОП ВО разработаны на основе принципов оценивания: валидности, определенности, однозначности, надежности; соответствуют требованиям к составу и взаимосвязи оценочных средств и позволяют объективно оценить результаты обучения и уровни сформированности компетенций.</w:t>
      </w:r>
    </w:p>
    <w:p>
      <w:pPr>
        <w:pStyle w:val="Normal"/>
        <w:suppressAutoHyphens w:val="true"/>
        <w:spacing w:lineRule="auto" w:line="240"/>
        <w:ind w:firstLine="709" w:right="0"/>
        <w:rPr/>
      </w:pPr>
      <w:r>
        <w:rPr>
          <w:rFonts w:ascii="Times New Roman" w:hAnsi="Times New Roman"/>
          <w:bCs/>
          <w:color w:val="000000"/>
          <w:sz w:val="28"/>
          <w:szCs w:val="28"/>
        </w:rPr>
        <w:t xml:space="preserve">Объем фондов оценочных средств (далее – ФОС) соответствует учебному плану направления подготовки </w:t>
      </w:r>
      <w:r>
        <w:rPr>
          <w:rFonts w:ascii="Times New Roman" w:hAnsi="Times New Roman"/>
          <w:sz w:val="28"/>
          <w:szCs w:val="28"/>
        </w:rPr>
        <w:t>36.03.01 Ветеринарно-санитарная экспертиза</w:t>
      </w:r>
      <w:r>
        <w:rPr>
          <w:rFonts w:ascii="Times New Roman" w:hAnsi="Times New Roman"/>
          <w:bCs/>
          <w:color w:val="000000"/>
          <w:sz w:val="28"/>
          <w:szCs w:val="28"/>
        </w:rPr>
        <w:t>.</w:t>
      </w:r>
    </w:p>
    <w:p>
      <w:pPr>
        <w:pStyle w:val="Normal"/>
        <w:suppressAutoHyphens w:val="true"/>
        <w:spacing w:lineRule="auto" w:line="240"/>
        <w:ind w:firstLine="709" w:right="0"/>
        <w:rPr/>
      </w:pPr>
      <w:r>
        <w:rPr>
          <w:rFonts w:ascii="Times New Roman" w:hAnsi="Times New Roman"/>
          <w:bCs/>
          <w:color w:val="000000"/>
          <w:sz w:val="28"/>
          <w:szCs w:val="28"/>
        </w:rPr>
        <w:t xml:space="preserve">Содержание ФОС соответствует целям ОПОП ВО по направлению подготовки </w:t>
      </w:r>
      <w:r>
        <w:rPr>
          <w:rFonts w:ascii="Times New Roman" w:hAnsi="Times New Roman"/>
          <w:sz w:val="28"/>
          <w:szCs w:val="28"/>
        </w:rPr>
        <w:t>36.03.01 Ветеринарно-санитарная экспертиза</w:t>
      </w:r>
      <w:r>
        <w:rPr>
          <w:rFonts w:ascii="Times New Roman" w:hAnsi="Times New Roman"/>
          <w:bCs/>
          <w:color w:val="000000"/>
          <w:sz w:val="28"/>
          <w:szCs w:val="28"/>
        </w:rPr>
        <w:t xml:space="preserve">, будущей профессиональной деятельности обучающихся. </w:t>
      </w:r>
    </w:p>
    <w:p>
      <w:pPr>
        <w:pStyle w:val="Normal"/>
        <w:suppressAutoHyphens w:val="true"/>
        <w:spacing w:lineRule="auto" w:line="240"/>
        <w:ind w:firstLine="709" w:right="0"/>
        <w:rPr/>
      </w:pPr>
      <w:r>
        <w:rPr>
          <w:rFonts w:ascii="Times New Roman" w:hAnsi="Times New Roman"/>
          <w:bCs/>
          <w:color w:val="000000"/>
          <w:sz w:val="28"/>
          <w:szCs w:val="28"/>
        </w:rPr>
        <w:t>Качество ФОС обеспечивает объективность и достоверность результатов при проведении оценивания результатов обучения.</w:t>
      </w:r>
    </w:p>
    <w:p>
      <w:pPr>
        <w:pStyle w:val="Normal"/>
        <w:suppressAutoHyphens w:val="true"/>
        <w:spacing w:lineRule="auto" w:line="240"/>
        <w:ind w:hanging="0" w:right="0"/>
        <w:jc w:val="center"/>
        <w:rPr>
          <w:rFonts w:ascii="Times New Roman" w:hAnsi="Times New Roman" w:eastAsia="Times New Roman"/>
          <w:color w:val="000000"/>
          <w:sz w:val="28"/>
          <w:szCs w:val="28"/>
          <w:lang w:eastAsia="ru-RU"/>
        </w:rPr>
      </w:pPr>
      <w:r>
        <w:rPr>
          <w:rFonts w:eastAsia="Times New Roman" w:ascii="Times New Roman" w:hAnsi="Times New Roman"/>
          <w:color w:val="000000"/>
          <w:sz w:val="28"/>
          <w:szCs w:val="28"/>
          <w:lang w:eastAsia="ru-RU"/>
        </w:rPr>
      </w:r>
    </w:p>
    <w:p>
      <w:pPr>
        <w:pStyle w:val="Normal"/>
        <w:suppressAutoHyphens w:val="true"/>
        <w:spacing w:lineRule="auto" w:line="240"/>
        <w:ind w:hanging="0" w:right="0"/>
        <w:jc w:val="center"/>
        <w:rPr/>
      </w:pPr>
      <w:r>
        <w:rPr>
          <w:rFonts w:eastAsia="Times New Roman" w:ascii="Times New Roman" w:hAnsi="Times New Roman"/>
          <w:color w:val="000000"/>
          <w:sz w:val="28"/>
          <w:szCs w:val="28"/>
          <w:lang w:eastAsia="ru-RU"/>
        </w:rPr>
        <w:t>ОБЩИЕ ВЫВОДЫ</w:t>
      </w:r>
    </w:p>
    <w:p>
      <w:pPr>
        <w:pStyle w:val="Normal"/>
        <w:suppressAutoHyphens w:val="true"/>
        <w:spacing w:lineRule="auto" w:line="240"/>
        <w:ind w:firstLine="709" w:right="0"/>
        <w:rPr/>
      </w:pPr>
      <w:r>
        <w:rPr>
          <w:rFonts w:ascii="Times New Roman" w:hAnsi="Times New Roman"/>
          <w:bCs/>
          <w:color w:val="000000"/>
          <w:sz w:val="28"/>
          <w:szCs w:val="28"/>
        </w:rPr>
        <w:t>На основании проведённой экспертизы можно сделать заключение, что ФОС рабочей программы дисциплины «</w:t>
      </w:r>
      <w:r>
        <w:rPr>
          <w:rFonts w:eastAsia="Times New Roman" w:ascii="Times New Roman" w:hAnsi="Times New Roman"/>
          <w:color w:val="000000"/>
          <w:sz w:val="28"/>
          <w:szCs w:val="28"/>
          <w:lang w:eastAsia="ru-RU"/>
        </w:rPr>
        <w:t>Ветеринарно-санитарная экспертиза птицы и птицепродуктов</w:t>
      </w:r>
      <w:r>
        <w:rPr>
          <w:rFonts w:ascii="Times New Roman" w:hAnsi="Times New Roman"/>
          <w:bCs/>
          <w:color w:val="000000"/>
          <w:sz w:val="28"/>
          <w:szCs w:val="28"/>
        </w:rPr>
        <w:t xml:space="preserve">» по направлению подготовки </w:t>
      </w:r>
      <w:r>
        <w:rPr>
          <w:rFonts w:ascii="Times New Roman" w:hAnsi="Times New Roman"/>
          <w:sz w:val="28"/>
          <w:szCs w:val="28"/>
        </w:rPr>
        <w:t>36.03.01 Ветеринарно-санитарная экспертиза</w:t>
      </w:r>
      <w:r>
        <w:rPr>
          <w:rFonts w:ascii="Times New Roman" w:hAnsi="Times New Roman"/>
          <w:bCs/>
          <w:color w:val="000000"/>
          <w:sz w:val="28"/>
          <w:szCs w:val="28"/>
        </w:rPr>
        <w:t>, направленность (профиль) программы «</w:t>
      </w:r>
      <w:r>
        <w:rPr>
          <w:rFonts w:ascii="Times New Roman" w:hAnsi="Times New Roman"/>
          <w:sz w:val="28"/>
          <w:szCs w:val="28"/>
        </w:rPr>
        <w:t>Ветеринарно-санитарная экспертиза</w:t>
      </w:r>
      <w:r>
        <w:rPr>
          <w:rFonts w:ascii="Times New Roman" w:hAnsi="Times New Roman"/>
          <w:bCs/>
          <w:color w:val="000000"/>
          <w:sz w:val="28"/>
          <w:szCs w:val="28"/>
        </w:rPr>
        <w:t>» (квалификация выпускника «Бакалавр»), разработанный Здоровьевой Е.В., доцентом кафедры «Биология, биологические технологии и ветеринарно-санитарная экспертиза» ФГБОУ ВО Пензенский ГАУ, соответствует ФГОС и современным требованиям рынка труда, что позволит при его реализации успешно провести оценку заявленных компетенций.</w:t>
      </w:r>
    </w:p>
    <w:p>
      <w:pPr>
        <w:pStyle w:val="Normal"/>
        <w:spacing w:lineRule="auto" w:line="240"/>
        <w:rPr>
          <w:rFonts w:ascii="Times New Roman" w:hAnsi="Times New Roman"/>
          <w:bCs/>
          <w:color w:val="000000"/>
          <w:sz w:val="28"/>
          <w:szCs w:val="28"/>
        </w:rPr>
      </w:pPr>
      <w:r>
        <w:rPr>
          <w:rFonts w:ascii="Times New Roman" w:hAnsi="Times New Roman"/>
          <w:bCs/>
          <w:color w:val="000000"/>
          <w:sz w:val="28"/>
          <w:szCs w:val="28"/>
        </w:rPr>
      </w:r>
    </w:p>
    <w:p>
      <w:pPr>
        <w:pStyle w:val="Normal"/>
        <w:spacing w:lineRule="auto" w:line="240"/>
        <w:rPr>
          <w:rFonts w:ascii="Times New Roman" w:hAnsi="Times New Roman"/>
          <w:bCs/>
          <w:color w:val="000000"/>
          <w:sz w:val="28"/>
          <w:szCs w:val="28"/>
        </w:rPr>
      </w:pPr>
      <w:r>
        <w:rPr/>
        <mc:AlternateContent>
          <mc:Choice Requires="wps">
            <w:drawing>
              <wp:inline distT="0" distB="0" distL="0" distR="0" wp14:anchorId="5D65C5BA">
                <wp:extent cx="5309235" cy="1502410"/>
                <wp:effectExtent l="0" t="0" r="0" b="0"/>
                <wp:docPr id="8" name="Рисунок 16" descr="Изображение выглядит как текст&#10;&#10;Автоматически созданное описание"/>
                <a:graphic xmlns:a="http://schemas.openxmlformats.org/drawingml/2006/main">
                  <a:graphicData uri="http://schemas.openxmlformats.org/drawingml/2006/picture">
                    <pic:pic xmlns:pic="http://schemas.openxmlformats.org/drawingml/2006/picture">
                      <pic:nvPicPr>
                        <pic:cNvPr id="9" name="Рисунок 16" descr="Изображение выглядит как текст&#10;&#10;Автоматически созданное описание"/>
                        <pic:cNvPicPr/>
                      </pic:nvPicPr>
                      <pic:blipFill>
                        <a:blip r:embed="rId9">
                          <a:extLst>
                            <a:ext uri="{BEBA8EAE-BF5A-486C-A8C5-ECC9F3942E4B}">
                              <a14:imgProps xmlns:a14="http://schemas.microsoft.com/office/drawing/2010/main">
                                <a14:imgLayer r:embed="rId10">
                                  <a14:imgEffect>
                                    <a14:saturation sat="300000"/>
                                  </a14:imgEffect>
                                </a14:imgLayer>
                              </a14:imgProps>
                            </a:ext>
                          </a:extLst>
                        </a:blip>
                        <a:srcRect l="11492" t="52693" r="24386" b="15045"/>
                        <a:stretch/>
                      </pic:blipFill>
                      <pic:spPr>
                        <a:xfrm>
                          <a:off x="0" y="0"/>
                          <a:ext cx="5309280" cy="15022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Рисунок 16" stroked="f" o:allowincell="f" style="position:absolute;margin-left:0pt;margin-top:-118.35pt;width:418pt;height:118.25pt;mso-wrap-style:none;v-text-anchor:middle;mso-position-vertical:top" wp14:anchorId="5D65C5BA" type="_x0000_t75">
                <v:imagedata r:id="rId11" o:detectmouseclick="t"/>
                <v:stroke color="#3465a4" joinstyle="round" endcap="flat"/>
                <w10:wrap type="square"/>
              </v:shape>
            </w:pict>
          </mc:Fallback>
        </mc:AlternateContent>
      </w:r>
      <w:r>
        <w:br w:type="page"/>
      </w:r>
    </w:p>
    <w:p>
      <w:pPr>
        <w:pStyle w:val="Normal"/>
        <w:spacing w:before="0" w:after="0"/>
        <w:ind w:hanging="0" w:right="-142"/>
        <w:jc w:val="center"/>
        <w:rPr>
          <w:rFonts w:ascii="Times New Roman" w:hAnsi="Times New Roman"/>
          <w:b/>
          <w:sz w:val="28"/>
          <w:szCs w:val="28"/>
        </w:rPr>
      </w:pPr>
      <w:r>
        <w:rPr>
          <w:rFonts w:ascii="Times New Roman" w:hAnsi="Times New Roman"/>
          <w:b/>
          <w:sz w:val="28"/>
          <w:szCs w:val="28"/>
        </w:rPr>
        <w:t>Выписка из протокола № 13</w:t>
      </w:r>
    </w:p>
    <w:p>
      <w:pPr>
        <w:pStyle w:val="Normal"/>
        <w:ind w:firstLine="709" w:left="-567" w:right="-142"/>
        <w:jc w:val="center"/>
        <w:rPr>
          <w:rFonts w:ascii="Times New Roman" w:hAnsi="Times New Roman"/>
          <w:sz w:val="28"/>
          <w:szCs w:val="28"/>
        </w:rPr>
      </w:pPr>
      <w:r>
        <w:rPr>
          <w:rFonts w:ascii="Times New Roman" w:hAnsi="Times New Roman"/>
          <w:sz w:val="28"/>
          <w:szCs w:val="28"/>
        </w:rPr>
        <w:t>заседания методической комиссии технологического факультета</w:t>
      </w:r>
    </w:p>
    <w:p>
      <w:pPr>
        <w:pStyle w:val="Normal"/>
        <w:ind w:firstLine="709" w:left="-567" w:right="-142"/>
        <w:jc w:val="center"/>
        <w:rPr>
          <w:rFonts w:ascii="Times New Roman" w:hAnsi="Times New Roman"/>
          <w:sz w:val="28"/>
          <w:szCs w:val="28"/>
        </w:rPr>
      </w:pPr>
      <w:r>
        <w:rPr>
          <w:rFonts w:ascii="Times New Roman" w:hAnsi="Times New Roman"/>
          <w:sz w:val="28"/>
          <w:szCs w:val="28"/>
        </w:rPr>
        <w:t>от 13.05.2019 г.</w:t>
      </w:r>
    </w:p>
    <w:p>
      <w:pPr>
        <w:pStyle w:val="Normal"/>
        <w:ind w:firstLine="709" w:left="4536" w:right="-142"/>
        <w:rPr>
          <w:rFonts w:ascii="Times New Roman" w:hAnsi="Times New Roman"/>
          <w:sz w:val="28"/>
          <w:szCs w:val="28"/>
        </w:rPr>
      </w:pPr>
      <w:r>
        <w:rPr>
          <w:rFonts w:ascii="Times New Roman" w:hAnsi="Times New Roman"/>
          <w:sz w:val="28"/>
          <w:szCs w:val="28"/>
        </w:rPr>
        <w:t>Присутствовали: Л.Л. Ошкина - председатель, члены комиссии: Г.В. Ильина, А.В. Остапчук, А.А. Галиуллин, Г.И. Боряев, А.И.Дарьин, Д.Г. Погосян, В.Н. Емелин</w:t>
      </w:r>
    </w:p>
    <w:p>
      <w:pPr>
        <w:pStyle w:val="Normal"/>
        <w:ind w:firstLine="426" w:right="-142"/>
        <w:jc w:val="center"/>
        <w:rPr>
          <w:rFonts w:ascii="Times New Roman" w:hAnsi="Times New Roman"/>
          <w:i/>
          <w:i/>
          <w:sz w:val="28"/>
          <w:szCs w:val="28"/>
        </w:rPr>
      </w:pPr>
      <w:r>
        <w:rPr>
          <w:rFonts w:ascii="Times New Roman" w:hAnsi="Times New Roman"/>
          <w:i/>
          <w:sz w:val="28"/>
          <w:szCs w:val="28"/>
        </w:rPr>
      </w:r>
    </w:p>
    <w:p>
      <w:pPr>
        <w:pStyle w:val="Normal"/>
        <w:ind w:firstLine="426" w:right="-142"/>
        <w:jc w:val="center"/>
        <w:rPr>
          <w:rFonts w:ascii="Times New Roman" w:hAnsi="Times New Roman"/>
          <w:b/>
          <w:i/>
          <w:i/>
          <w:sz w:val="28"/>
          <w:szCs w:val="28"/>
        </w:rPr>
      </w:pPr>
      <w:r>
        <w:rPr>
          <w:rFonts w:ascii="Times New Roman" w:hAnsi="Times New Roman"/>
          <w:b/>
          <w:i/>
          <w:sz w:val="28"/>
          <w:szCs w:val="28"/>
        </w:rPr>
        <w:t>Повестка дня</w:t>
      </w:r>
    </w:p>
    <w:p>
      <w:pPr>
        <w:pStyle w:val="Normal"/>
        <w:ind w:firstLine="709" w:right="0"/>
        <w:jc w:val="both"/>
        <w:rPr/>
      </w:pPr>
      <w:r>
        <w:rPr>
          <w:rFonts w:ascii="Times New Roman" w:hAnsi="Times New Roman"/>
          <w:sz w:val="28"/>
          <w:szCs w:val="28"/>
        </w:rPr>
        <w:t>Вопрос №3. Рассмотрение рабочей программы и ФОС дисциплины «Ветеринарно-санитарная экспертиза птицы и продуктов птицеводства» для студентов, обучающихся по направлению подготовки 36.03.01 Ветеринарно-санитарная экспертиза, направленность (профиль) программы «Ветеринарно-санитарная экспертиза».</w:t>
      </w:r>
    </w:p>
    <w:p>
      <w:pPr>
        <w:pStyle w:val="Normal"/>
        <w:ind w:firstLine="709" w:right="0"/>
        <w:jc w:val="both"/>
        <w:rPr/>
      </w:pPr>
      <w:r>
        <w:rPr>
          <w:rFonts w:ascii="Times New Roman" w:hAnsi="Times New Roman"/>
          <w:b/>
          <w:sz w:val="28"/>
          <w:szCs w:val="28"/>
        </w:rPr>
        <w:t xml:space="preserve">Слушали: </w:t>
      </w:r>
      <w:r>
        <w:rPr>
          <w:rFonts w:ascii="Times New Roman" w:hAnsi="Times New Roman"/>
          <w:sz w:val="28"/>
          <w:szCs w:val="28"/>
        </w:rPr>
        <w:t xml:space="preserve">Ошкину Л.Л., которая отметила, что рабочая программа и ФОС дисциплины «Ветеринарно-санитарная экспертиза птицы и продуктов птицеводства», подготовленные к.б.н., доцентом кафедры биологии, биологических технологий и ВСЭ Здоровьевой Е.В. и представленные на рассмотрение методической комиссии, рассмотрены и одобрены на заседании кафедры </w:t>
      </w:r>
      <w:r>
        <w:rPr>
          <w:rFonts w:ascii="Times New Roman" w:hAnsi="Times New Roman"/>
          <w:color w:themeColor="text1" w:val="000000"/>
          <w:sz w:val="28"/>
          <w:szCs w:val="28"/>
        </w:rPr>
        <w:t>«Биология, биологические технологии и ветеринарно-санитарная экспертиза»</w:t>
      </w:r>
      <w:r>
        <w:rPr>
          <w:rFonts w:ascii="Times New Roman" w:hAnsi="Times New Roman"/>
          <w:sz w:val="28"/>
          <w:szCs w:val="28"/>
        </w:rPr>
        <w:t>, протокол №15 от 13 мая 2019 г.</w:t>
      </w:r>
    </w:p>
    <w:p>
      <w:pPr>
        <w:pStyle w:val="Normal"/>
        <w:ind w:firstLine="709" w:right="0"/>
        <w:jc w:val="both"/>
        <w:rPr/>
      </w:pPr>
      <w:r>
        <w:rPr>
          <w:rFonts w:ascii="Times New Roman" w:hAnsi="Times New Roman"/>
          <w:b/>
          <w:sz w:val="28"/>
          <w:szCs w:val="28"/>
        </w:rPr>
        <w:t>Постановили:</w:t>
      </w:r>
      <w:r>
        <w:rPr>
          <w:rFonts w:ascii="Times New Roman" w:hAnsi="Times New Roman"/>
          <w:sz w:val="28"/>
          <w:szCs w:val="28"/>
        </w:rPr>
        <w:t xml:space="preserve"> Рабочую программу и ФОС дисциплины «Ветеринарно-санитарная экспертиза рыбы и морепродуктов» для студентов, обучающихся по направлению подготовки36.03.01 Ветеринарно-санитарная экспертиза, направленность (профиль) программы «Ветеринарно-санитарная экспертиза», подготовленные к.б.н., доцентом кафедры </w:t>
      </w:r>
      <w:r>
        <w:rPr>
          <w:rFonts w:ascii="Times New Roman" w:hAnsi="Times New Roman"/>
          <w:color w:themeColor="text1" w:val="000000"/>
          <w:sz w:val="28"/>
          <w:szCs w:val="28"/>
        </w:rPr>
        <w:t xml:space="preserve">«Биология, биологические технологии и ветеринарно-санитарная экспертиза» </w:t>
      </w:r>
      <w:r>
        <w:rPr>
          <w:rFonts w:ascii="Times New Roman" w:hAnsi="Times New Roman"/>
          <w:sz w:val="28"/>
          <w:szCs w:val="28"/>
        </w:rPr>
        <w:t>Здоровьевой Е.В. утвердить.</w:t>
      </w:r>
    </w:p>
    <w:p>
      <w:pPr>
        <w:pStyle w:val="Normal"/>
        <w:ind w:firstLine="426" w:right="-142"/>
        <w:rPr>
          <w:rFonts w:ascii="Times New Roman" w:hAnsi="Times New Roman"/>
          <w:sz w:val="28"/>
          <w:szCs w:val="28"/>
        </w:rPr>
      </w:pPr>
      <w:r>
        <w:rPr>
          <w:rFonts w:ascii="Times New Roman" w:hAnsi="Times New Roman"/>
          <w:sz w:val="28"/>
          <w:szCs w:val="28"/>
        </w:rPr>
        <w:drawing>
          <wp:anchor behindDoc="1" distT="0" distB="0" distL="0" distR="0" simplePos="0" locked="0" layoutInCell="1" allowOverlap="1" relativeHeight="9">
            <wp:simplePos x="0" y="0"/>
            <wp:positionH relativeFrom="column">
              <wp:posOffset>3691890</wp:posOffset>
            </wp:positionH>
            <wp:positionV relativeFrom="paragraph">
              <wp:posOffset>160655</wp:posOffset>
            </wp:positionV>
            <wp:extent cx="819150" cy="638175"/>
            <wp:effectExtent l="0" t="0" r="0" b="0"/>
            <wp:wrapNone/>
            <wp:docPr id="10" name="Изображение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Изображение5" descr=""/>
                    <pic:cNvPicPr>
                      <a:picLocks noChangeAspect="1" noChangeArrowheads="1"/>
                    </pic:cNvPicPr>
                  </pic:nvPicPr>
                  <pic:blipFill>
                    <a:blip r:embed="rId12"/>
                    <a:srcRect l="77290" t="41315" r="8923" b="39610"/>
                    <a:stretch>
                      <a:fillRect/>
                    </a:stretch>
                  </pic:blipFill>
                  <pic:spPr bwMode="auto">
                    <a:xfrm>
                      <a:off x="0" y="0"/>
                      <a:ext cx="819150" cy="638175"/>
                    </a:xfrm>
                    <a:prstGeom prst="rect">
                      <a:avLst/>
                    </a:prstGeom>
                    <a:noFill/>
                  </pic:spPr>
                </pic:pic>
              </a:graphicData>
            </a:graphic>
          </wp:anchor>
        </w:drawing>
      </w:r>
    </w:p>
    <w:p>
      <w:pPr>
        <w:pStyle w:val="Normal"/>
        <w:ind w:firstLine="426" w:right="-142"/>
        <w:rPr>
          <w:rFonts w:ascii="Times New Roman" w:hAnsi="Times New Roman"/>
          <w:sz w:val="28"/>
          <w:szCs w:val="28"/>
        </w:rPr>
      </w:pPr>
      <w:r>
        <w:rPr>
          <w:rFonts w:ascii="Times New Roman" w:hAnsi="Times New Roman"/>
          <w:sz w:val="28"/>
          <w:szCs w:val="28"/>
        </w:rPr>
        <w:t>Председатель методической комиссии</w:t>
      </w:r>
    </w:p>
    <w:p>
      <w:pPr>
        <w:pStyle w:val="Normal"/>
        <w:ind w:firstLine="426" w:right="-142"/>
        <w:rPr>
          <w:rFonts w:ascii="Times New Roman" w:hAnsi="Times New Roman"/>
          <w:sz w:val="28"/>
          <w:szCs w:val="28"/>
        </w:rPr>
      </w:pPr>
      <w:r>
        <w:rPr>
          <w:rFonts w:ascii="Times New Roman" w:hAnsi="Times New Roman"/>
          <w:sz w:val="28"/>
          <w:szCs w:val="28"/>
        </w:rPr>
        <w:t>технологического факультета                                              Л.Л. Ошкина</w:t>
      </w:r>
    </w:p>
    <w:p>
      <w:pPr>
        <w:pStyle w:val="Normal"/>
        <w:rPr>
          <w:rFonts w:ascii="Times New Roman" w:hAnsi="Times New Roman"/>
          <w:b/>
        </w:rPr>
      </w:pPr>
      <w:r>
        <w:rPr>
          <w:rFonts w:ascii="Times New Roman" w:hAnsi="Times New Roman"/>
          <w:b/>
        </w:rPr>
      </w:r>
    </w:p>
    <w:p>
      <w:pPr>
        <w:pStyle w:val="Normal"/>
        <w:rPr>
          <w:rFonts w:ascii="Times New Roman" w:hAnsi="Times New Roman"/>
          <w:b/>
        </w:rPr>
      </w:pPr>
      <w:r>
        <w:rPr>
          <w:rFonts w:ascii="Times New Roman" w:hAnsi="Times New Roman"/>
          <w:b/>
        </w:rPr>
      </w:r>
    </w:p>
    <w:p>
      <w:pPr>
        <w:pStyle w:val="Normal"/>
        <w:rPr>
          <w:rFonts w:ascii="Times New Roman" w:hAnsi="Times New Roman"/>
          <w:b/>
        </w:rPr>
      </w:pPr>
      <w:r>
        <w:rPr>
          <w:rFonts w:ascii="Times New Roman" w:hAnsi="Times New Roman"/>
          <w:b/>
        </w:rPr>
      </w:r>
      <w:r>
        <w:br w:type="page"/>
      </w:r>
    </w:p>
    <w:p>
      <w:pPr>
        <w:pStyle w:val="Normal"/>
        <w:suppressAutoHyphens w:val="true"/>
        <w:spacing w:lineRule="auto" w:line="240" w:before="0" w:after="0"/>
        <w:ind w:hanging="0" w:left="0" w:right="0"/>
        <w:jc w:val="center"/>
        <w:rPr/>
      </w:pPr>
      <w:r>
        <w:rPr>
          <w:rFonts w:ascii="Times New Roman" w:hAnsi="Times New Roman"/>
          <w:sz w:val="28"/>
          <w:szCs w:val="28"/>
        </w:rPr>
        <w:t>Лист регистрации изменений и дополнений к рабочей программе</w:t>
      </w:r>
    </w:p>
    <w:p>
      <w:pPr>
        <w:pStyle w:val="Normal"/>
        <w:suppressAutoHyphens w:val="true"/>
        <w:spacing w:lineRule="auto" w:line="240"/>
        <w:ind w:hanging="0" w:left="0" w:right="0"/>
        <w:jc w:val="center"/>
        <w:rPr/>
      </w:pPr>
      <w:r>
        <w:rPr>
          <w:rFonts w:ascii="Times New Roman" w:hAnsi="Times New Roman"/>
          <w:sz w:val="28"/>
          <w:szCs w:val="28"/>
        </w:rPr>
        <w:t xml:space="preserve"> </w:t>
      </w:r>
      <w:r>
        <w:rPr>
          <w:rFonts w:ascii="Times New Roman" w:hAnsi="Times New Roman"/>
          <w:sz w:val="28"/>
          <w:szCs w:val="28"/>
        </w:rPr>
        <w:t>дисциплины «Ветеринарно-санитарная экспертиза птицы и продуктов птицеводства» (2020 г)</w:t>
      </w:r>
    </w:p>
    <w:tbl>
      <w:tblPr>
        <w:tblW w:w="9358" w:type="dxa"/>
        <w:jc w:val="left"/>
        <w:tblInd w:w="0" w:type="dxa"/>
        <w:tblLayout w:type="fixed"/>
        <w:tblCellMar>
          <w:top w:w="0" w:type="dxa"/>
          <w:left w:w="108" w:type="dxa"/>
          <w:bottom w:w="0" w:type="dxa"/>
          <w:right w:w="108" w:type="dxa"/>
        </w:tblCellMar>
        <w:tblLook w:firstRow="1" w:noVBand="0" w:lastRow="1" w:firstColumn="1" w:lastColumn="1" w:noHBand="0" w:val="01e0"/>
      </w:tblPr>
      <w:tblGrid>
        <w:gridCol w:w="615"/>
        <w:gridCol w:w="1953"/>
        <w:gridCol w:w="2863"/>
        <w:gridCol w:w="1298"/>
        <w:gridCol w:w="1433"/>
        <w:gridCol w:w="1195"/>
      </w:tblGrid>
      <w:tr>
        <w:trPr/>
        <w:tc>
          <w:tcPr>
            <w:tcW w:w="615" w:type="dxa"/>
            <w:tcBorders>
              <w:top w:val="single" w:sz="4" w:space="0" w:color="000000"/>
              <w:left w:val="single" w:sz="4" w:space="0" w:color="000000"/>
              <w:bottom w:val="single" w:sz="4" w:space="0" w:color="000000"/>
              <w:right w:val="single" w:sz="4" w:space="0" w:color="000000"/>
            </w:tcBorders>
          </w:tcPr>
          <w:p>
            <w:pPr>
              <w:pStyle w:val="Normal"/>
              <w:numPr>
                <w:ilvl w:val="0"/>
                <w:numId w:val="0"/>
              </w:numPr>
              <w:suppressAutoHyphens w:val="true"/>
              <w:spacing w:lineRule="auto" w:line="240"/>
              <w:ind w:hanging="0" w:left="0" w:right="0"/>
              <w:jc w:val="center"/>
              <w:outlineLvl w:val="0"/>
              <w:rPr/>
            </w:pPr>
            <w:r>
              <w:rPr>
                <w:rFonts w:ascii="Times New Roman" w:hAnsi="Times New Roman"/>
                <w:sz w:val="24"/>
                <w:szCs w:val="24"/>
              </w:rPr>
              <w:t xml:space="preserve">№ </w:t>
            </w:r>
            <w:r>
              <w:rPr>
                <w:rFonts w:ascii="Times New Roman" w:hAnsi="Times New Roman"/>
                <w:sz w:val="24"/>
                <w:szCs w:val="24"/>
              </w:rPr>
              <w:t>п/п</w:t>
            </w:r>
          </w:p>
        </w:tc>
        <w:tc>
          <w:tcPr>
            <w:tcW w:w="1953" w:type="dxa"/>
            <w:tcBorders>
              <w:top w:val="single" w:sz="4" w:space="0" w:color="000000"/>
              <w:left w:val="single" w:sz="4" w:space="0" w:color="000000"/>
              <w:bottom w:val="single" w:sz="4" w:space="0" w:color="000000"/>
              <w:right w:val="single" w:sz="4" w:space="0" w:color="000000"/>
            </w:tcBorders>
          </w:tcPr>
          <w:p>
            <w:pPr>
              <w:pStyle w:val="Normal"/>
              <w:numPr>
                <w:ilvl w:val="0"/>
                <w:numId w:val="0"/>
              </w:numPr>
              <w:suppressAutoHyphens w:val="true"/>
              <w:spacing w:lineRule="auto" w:line="240"/>
              <w:ind w:hanging="0" w:left="0" w:right="0"/>
              <w:jc w:val="center"/>
              <w:outlineLvl w:val="0"/>
              <w:rPr/>
            </w:pPr>
            <w:r>
              <w:rPr>
                <w:rFonts w:ascii="Times New Roman" w:hAnsi="Times New Roman"/>
                <w:sz w:val="24"/>
                <w:szCs w:val="24"/>
              </w:rPr>
              <w:t>Раздел</w:t>
            </w:r>
          </w:p>
        </w:tc>
        <w:tc>
          <w:tcPr>
            <w:tcW w:w="2863" w:type="dxa"/>
            <w:tcBorders>
              <w:top w:val="single" w:sz="4" w:space="0" w:color="000000"/>
              <w:left w:val="single" w:sz="4" w:space="0" w:color="000000"/>
              <w:bottom w:val="single" w:sz="4" w:space="0" w:color="000000"/>
              <w:right w:val="single" w:sz="4" w:space="0" w:color="000000"/>
            </w:tcBorders>
          </w:tcPr>
          <w:p>
            <w:pPr>
              <w:pStyle w:val="Normal"/>
              <w:numPr>
                <w:ilvl w:val="0"/>
                <w:numId w:val="0"/>
              </w:numPr>
              <w:suppressAutoHyphens w:val="true"/>
              <w:spacing w:lineRule="auto" w:line="240"/>
              <w:ind w:hanging="0" w:left="0" w:right="0"/>
              <w:jc w:val="center"/>
              <w:outlineLvl w:val="0"/>
              <w:rPr/>
            </w:pPr>
            <w:r>
              <w:rPr>
                <w:rFonts w:ascii="Times New Roman" w:hAnsi="Times New Roman"/>
                <w:sz w:val="24"/>
                <w:szCs w:val="24"/>
              </w:rPr>
              <w:t>Изменения и дополнения</w:t>
            </w:r>
          </w:p>
        </w:tc>
        <w:tc>
          <w:tcPr>
            <w:tcW w:w="1298" w:type="dxa"/>
            <w:tcBorders>
              <w:top w:val="single" w:sz="4" w:space="0" w:color="000000"/>
              <w:left w:val="single" w:sz="4" w:space="0" w:color="000000"/>
              <w:bottom w:val="single" w:sz="4" w:space="0" w:color="000000"/>
              <w:right w:val="single" w:sz="4" w:space="0" w:color="000000"/>
            </w:tcBorders>
          </w:tcPr>
          <w:p>
            <w:pPr>
              <w:pStyle w:val="Normal"/>
              <w:numPr>
                <w:ilvl w:val="0"/>
                <w:numId w:val="0"/>
              </w:numPr>
              <w:suppressAutoHyphens w:val="true"/>
              <w:spacing w:lineRule="auto" w:line="240"/>
              <w:ind w:hanging="0" w:left="0" w:right="0"/>
              <w:jc w:val="center"/>
              <w:outlineLvl w:val="0"/>
              <w:rPr/>
            </w:pPr>
            <w:r>
              <w:rPr>
                <w:rFonts w:ascii="Times New Roman" w:hAnsi="Times New Roman"/>
                <w:sz w:val="24"/>
                <w:szCs w:val="24"/>
              </w:rPr>
              <w:t>Дата, № протокола, виза зав. кафедрой</w:t>
            </w:r>
          </w:p>
        </w:tc>
        <w:tc>
          <w:tcPr>
            <w:tcW w:w="1433" w:type="dxa"/>
            <w:tcBorders>
              <w:top w:val="single" w:sz="4" w:space="0" w:color="000000"/>
              <w:left w:val="single" w:sz="4" w:space="0" w:color="000000"/>
              <w:bottom w:val="single" w:sz="4" w:space="0" w:color="000000"/>
              <w:right w:val="single" w:sz="4" w:space="0" w:color="000000"/>
            </w:tcBorders>
          </w:tcPr>
          <w:p>
            <w:pPr>
              <w:pStyle w:val="Normal"/>
              <w:numPr>
                <w:ilvl w:val="0"/>
                <w:numId w:val="0"/>
              </w:numPr>
              <w:suppressAutoHyphens w:val="true"/>
              <w:spacing w:lineRule="auto" w:line="240"/>
              <w:ind w:hanging="0" w:left="0" w:right="0"/>
              <w:jc w:val="center"/>
              <w:outlineLvl w:val="0"/>
              <w:rPr/>
            </w:pPr>
            <w:r>
              <w:rPr>
                <w:rFonts w:ascii="Times New Roman" w:hAnsi="Times New Roman"/>
                <w:sz w:val="24"/>
                <w:szCs w:val="24"/>
              </w:rPr>
              <w:t>Дата, № протокола, виза председателя методической комиссии</w:t>
            </w:r>
          </w:p>
        </w:tc>
        <w:tc>
          <w:tcPr>
            <w:tcW w:w="1195" w:type="dxa"/>
            <w:tcBorders>
              <w:top w:val="single" w:sz="4" w:space="0" w:color="000000"/>
              <w:left w:val="single" w:sz="4" w:space="0" w:color="000000"/>
              <w:bottom w:val="single" w:sz="4" w:space="0" w:color="000000"/>
              <w:right w:val="single" w:sz="4" w:space="0" w:color="000000"/>
            </w:tcBorders>
          </w:tcPr>
          <w:p>
            <w:pPr>
              <w:pStyle w:val="Normal"/>
              <w:numPr>
                <w:ilvl w:val="0"/>
                <w:numId w:val="0"/>
              </w:numPr>
              <w:suppressAutoHyphens w:val="true"/>
              <w:spacing w:lineRule="auto" w:line="240"/>
              <w:ind w:hanging="0" w:left="0" w:right="0"/>
              <w:jc w:val="center"/>
              <w:outlineLvl w:val="0"/>
              <w:rPr/>
            </w:pPr>
            <w:r>
              <w:rPr>
                <w:rFonts w:ascii="Times New Roman" w:hAnsi="Times New Roman"/>
                <w:sz w:val="24"/>
                <w:szCs w:val="24"/>
              </w:rPr>
              <w:t>С какой даты вводятся</w:t>
            </w:r>
          </w:p>
        </w:tc>
      </w:tr>
      <w:tr>
        <w:trPr/>
        <w:tc>
          <w:tcPr>
            <w:tcW w:w="615"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ind w:hanging="0" w:right="0"/>
              <w:jc w:val="center"/>
              <w:rPr>
                <w:rFonts w:ascii="Times New Roman" w:hAnsi="Times New Roman"/>
                <w:sz w:val="24"/>
                <w:szCs w:val="24"/>
              </w:rPr>
            </w:pPr>
            <w:r>
              <w:rPr>
                <w:rFonts w:ascii="Times New Roman" w:hAnsi="Times New Roman"/>
                <w:sz w:val="24"/>
                <w:szCs w:val="24"/>
              </w:rPr>
            </w:r>
          </w:p>
          <w:p>
            <w:pPr>
              <w:pStyle w:val="Normal"/>
              <w:suppressAutoHyphens w:val="true"/>
              <w:spacing w:lineRule="auto" w:line="240"/>
              <w:ind w:hanging="0" w:right="0"/>
              <w:jc w:val="center"/>
              <w:rPr/>
            </w:pPr>
            <w:r>
              <w:rPr>
                <w:rFonts w:ascii="Times New Roman" w:hAnsi="Times New Roman"/>
                <w:sz w:val="24"/>
                <w:szCs w:val="24"/>
                <w:lang w:val="en-US"/>
              </w:rPr>
              <w:t>1</w:t>
            </w:r>
          </w:p>
        </w:tc>
        <w:tc>
          <w:tcPr>
            <w:tcW w:w="1953"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ind w:hanging="0" w:right="0"/>
              <w:jc w:val="center"/>
              <w:rPr/>
            </w:pPr>
            <w:r>
              <w:rPr>
                <w:rFonts w:ascii="Times New Roman" w:hAnsi="Times New Roman"/>
                <w:sz w:val="24"/>
                <w:szCs w:val="24"/>
              </w:rPr>
              <w:t>4. Объем и структура дисциплины</w:t>
            </w:r>
          </w:p>
        </w:tc>
        <w:tc>
          <w:tcPr>
            <w:tcW w:w="2863"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ind w:hanging="0" w:right="0"/>
              <w:jc w:val="center"/>
              <w:rPr/>
            </w:pPr>
            <w:r>
              <w:rPr>
                <w:rFonts w:ascii="Times New Roman" w:hAnsi="Times New Roman"/>
                <w:sz w:val="24"/>
                <w:szCs w:val="24"/>
              </w:rPr>
              <w:t>Изменение объема дисциплины и формы контроля, таблица 4.1 – Распределение общей трудоемкости</w:t>
            </w:r>
          </w:p>
        </w:tc>
        <w:tc>
          <w:tcPr>
            <w:tcW w:w="1298" w:type="dxa"/>
            <w:tcBorders>
              <w:top w:val="single" w:sz="4" w:space="0" w:color="000000"/>
              <w:left w:val="single" w:sz="4" w:space="0" w:color="000000"/>
              <w:bottom w:val="single" w:sz="4" w:space="0" w:color="000000"/>
              <w:right w:val="single" w:sz="4" w:space="0" w:color="000000"/>
            </w:tcBorders>
          </w:tcPr>
          <w:p>
            <w:pPr>
              <w:pStyle w:val="Normal"/>
              <w:numPr>
                <w:ilvl w:val="0"/>
                <w:numId w:val="0"/>
              </w:numPr>
              <w:suppressAutoHyphens w:val="true"/>
              <w:spacing w:lineRule="auto" w:line="240"/>
              <w:ind w:hanging="0" w:left="0" w:right="0"/>
              <w:jc w:val="center"/>
              <w:outlineLvl w:val="0"/>
              <w:rPr/>
            </w:pPr>
            <w:r>
              <w:drawing>
                <wp:anchor behindDoc="1" distT="0" distB="0" distL="0" distR="0" simplePos="0" locked="0" layoutInCell="1" allowOverlap="1" relativeHeight="10">
                  <wp:simplePos x="0" y="0"/>
                  <wp:positionH relativeFrom="column">
                    <wp:posOffset>8890</wp:posOffset>
                  </wp:positionH>
                  <wp:positionV relativeFrom="paragraph">
                    <wp:posOffset>297815</wp:posOffset>
                  </wp:positionV>
                  <wp:extent cx="723900" cy="666750"/>
                  <wp:effectExtent l="0" t="0" r="0" b="0"/>
                  <wp:wrapNone/>
                  <wp:docPr id="11" name="Изображение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Изображение6" descr=""/>
                          <pic:cNvPicPr>
                            <a:picLocks noChangeAspect="1" noChangeArrowheads="1"/>
                          </pic:cNvPicPr>
                        </pic:nvPicPr>
                        <pic:blipFill>
                          <a:blip r:embed="rId13"/>
                          <a:srcRect l="62399" t="42541" r="25844" b="38075"/>
                          <a:stretch>
                            <a:fillRect/>
                          </a:stretch>
                        </pic:blipFill>
                        <pic:spPr bwMode="auto">
                          <a:xfrm>
                            <a:off x="0" y="0"/>
                            <a:ext cx="723900" cy="666750"/>
                          </a:xfrm>
                          <a:prstGeom prst="rect">
                            <a:avLst/>
                          </a:prstGeom>
                          <a:noFill/>
                        </pic:spPr>
                      </pic:pic>
                    </a:graphicData>
                  </a:graphic>
                </wp:anchor>
              </w:drawing>
            </w:r>
            <w:r>
              <w:rPr>
                <w:rFonts w:ascii="Times New Roman" w:hAnsi="Times New Roman"/>
                <w:sz w:val="24"/>
                <w:szCs w:val="24"/>
              </w:rPr>
              <w:t>31.08.2020, №14</w:t>
            </w:r>
          </w:p>
        </w:tc>
        <w:tc>
          <w:tcPr>
            <w:tcW w:w="1433" w:type="dxa"/>
            <w:tcBorders>
              <w:top w:val="single" w:sz="4" w:space="0" w:color="000000"/>
              <w:left w:val="single" w:sz="4" w:space="0" w:color="000000"/>
              <w:bottom w:val="single" w:sz="4" w:space="0" w:color="000000"/>
              <w:right w:val="single" w:sz="4" w:space="0" w:color="000000"/>
            </w:tcBorders>
          </w:tcPr>
          <w:p>
            <w:pPr>
              <w:pStyle w:val="Normal"/>
              <w:numPr>
                <w:ilvl w:val="0"/>
                <w:numId w:val="0"/>
              </w:numPr>
              <w:suppressAutoHyphens w:val="true"/>
              <w:spacing w:lineRule="auto" w:line="240"/>
              <w:ind w:hanging="0" w:left="0" w:right="0"/>
              <w:jc w:val="center"/>
              <w:outlineLvl w:val="0"/>
              <w:rPr/>
            </w:pPr>
            <w:r>
              <w:drawing>
                <wp:anchor behindDoc="0" distT="0" distB="0" distL="114300" distR="114300" simplePos="0" locked="0" layoutInCell="1" allowOverlap="1" relativeHeight="18">
                  <wp:simplePos x="0" y="0"/>
                  <wp:positionH relativeFrom="column">
                    <wp:posOffset>149860</wp:posOffset>
                  </wp:positionH>
                  <wp:positionV relativeFrom="paragraph">
                    <wp:posOffset>478790</wp:posOffset>
                  </wp:positionV>
                  <wp:extent cx="600075" cy="485775"/>
                  <wp:effectExtent l="0" t="0" r="0" b="0"/>
                  <wp:wrapTight wrapText="bothSides">
                    <wp:wrapPolygon edited="0">
                      <wp:start x="-683" y="0"/>
                      <wp:lineTo x="-683" y="21149"/>
                      <wp:lineTo x="21923" y="21149"/>
                      <wp:lineTo x="21923" y="0"/>
                      <wp:lineTo x="-683" y="0"/>
                    </wp:wrapPolygon>
                  </wp:wrapTight>
                  <wp:docPr id="12" name="Изображение7" descr="C:\Users\User\Desktop\2019_03_03\IMG_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Изображение7" descr="C:\Users\User\Desktop\2019_03_03\IMG_0002.jpg"/>
                          <pic:cNvPicPr>
                            <a:picLocks noChangeAspect="1" noChangeArrowheads="1"/>
                          </pic:cNvPicPr>
                        </pic:nvPicPr>
                        <pic:blipFill>
                          <a:blip r:embed="rId14"/>
                          <a:srcRect l="24700" t="36438" r="65208" b="57774"/>
                          <a:stretch>
                            <a:fillRect/>
                          </a:stretch>
                        </pic:blipFill>
                        <pic:spPr bwMode="auto">
                          <a:xfrm>
                            <a:off x="0" y="0"/>
                            <a:ext cx="600075" cy="485775"/>
                          </a:xfrm>
                          <a:prstGeom prst="rect">
                            <a:avLst/>
                          </a:prstGeom>
                          <a:noFill/>
                        </pic:spPr>
                      </pic:pic>
                    </a:graphicData>
                  </a:graphic>
                </wp:anchor>
              </w:drawing>
            </w:r>
            <w:r>
              <w:rPr>
                <w:rFonts w:ascii="Times New Roman" w:hAnsi="Times New Roman"/>
                <w:sz w:val="24"/>
                <w:szCs w:val="24"/>
              </w:rPr>
              <w:t>31.08.2020, № 12</w:t>
            </w:r>
          </w:p>
        </w:tc>
        <w:tc>
          <w:tcPr>
            <w:tcW w:w="1195" w:type="dxa"/>
            <w:tcBorders>
              <w:top w:val="single" w:sz="4" w:space="0" w:color="000000"/>
              <w:left w:val="single" w:sz="4" w:space="0" w:color="000000"/>
              <w:bottom w:val="single" w:sz="4" w:space="0" w:color="000000"/>
              <w:right w:val="single" w:sz="4" w:space="0" w:color="000000"/>
            </w:tcBorders>
          </w:tcPr>
          <w:p>
            <w:pPr>
              <w:pStyle w:val="Normal"/>
              <w:numPr>
                <w:ilvl w:val="0"/>
                <w:numId w:val="0"/>
              </w:numPr>
              <w:suppressAutoHyphens w:val="true"/>
              <w:spacing w:lineRule="auto" w:line="240"/>
              <w:ind w:hanging="0" w:left="0" w:right="0"/>
              <w:jc w:val="center"/>
              <w:outlineLvl w:val="0"/>
              <w:rPr/>
            </w:pPr>
            <w:r>
              <w:rPr>
                <w:rFonts w:ascii="Times New Roman" w:hAnsi="Times New Roman"/>
                <w:sz w:val="24"/>
                <w:szCs w:val="24"/>
              </w:rPr>
              <w:t>01.09.</w:t>
            </w:r>
          </w:p>
          <w:p>
            <w:pPr>
              <w:pStyle w:val="Normal"/>
              <w:numPr>
                <w:ilvl w:val="0"/>
                <w:numId w:val="0"/>
              </w:numPr>
              <w:suppressAutoHyphens w:val="true"/>
              <w:spacing w:lineRule="auto" w:line="240"/>
              <w:ind w:hanging="0" w:left="0" w:right="0"/>
              <w:jc w:val="center"/>
              <w:outlineLvl w:val="0"/>
              <w:rPr/>
            </w:pPr>
            <w:r>
              <w:rPr>
                <w:rFonts w:ascii="Times New Roman" w:hAnsi="Times New Roman"/>
                <w:sz w:val="24"/>
                <w:szCs w:val="24"/>
              </w:rPr>
              <w:t>2020</w:t>
            </w:r>
          </w:p>
          <w:p>
            <w:pPr>
              <w:pStyle w:val="Normal"/>
              <w:numPr>
                <w:ilvl w:val="0"/>
                <w:numId w:val="0"/>
              </w:numPr>
              <w:suppressAutoHyphens w:val="true"/>
              <w:spacing w:lineRule="auto" w:line="240"/>
              <w:ind w:hanging="0" w:left="0" w:right="0"/>
              <w:jc w:val="center"/>
              <w:outlineLvl w:val="0"/>
              <w:rPr>
                <w:rFonts w:ascii="Times New Roman" w:hAnsi="Times New Roman"/>
                <w:sz w:val="24"/>
                <w:szCs w:val="24"/>
              </w:rPr>
            </w:pPr>
            <w:r>
              <w:rPr>
                <w:rFonts w:ascii="Times New Roman" w:hAnsi="Times New Roman"/>
                <w:sz w:val="24"/>
                <w:szCs w:val="24"/>
              </w:rPr>
            </w:r>
          </w:p>
          <w:p>
            <w:pPr>
              <w:pStyle w:val="Normal"/>
              <w:numPr>
                <w:ilvl w:val="0"/>
                <w:numId w:val="0"/>
              </w:numPr>
              <w:suppressAutoHyphens w:val="true"/>
              <w:spacing w:lineRule="auto" w:line="240"/>
              <w:ind w:hanging="0" w:left="0" w:right="0"/>
              <w:jc w:val="center"/>
              <w:outlineLvl w:val="0"/>
              <w:rPr>
                <w:rFonts w:ascii="Times New Roman" w:hAnsi="Times New Roman"/>
                <w:sz w:val="24"/>
                <w:szCs w:val="24"/>
              </w:rPr>
            </w:pPr>
            <w:r>
              <w:rPr>
                <w:rFonts w:ascii="Times New Roman" w:hAnsi="Times New Roman"/>
                <w:sz w:val="24"/>
                <w:szCs w:val="24"/>
              </w:rPr>
            </w:r>
          </w:p>
        </w:tc>
      </w:tr>
      <w:tr>
        <w:trPr/>
        <w:tc>
          <w:tcPr>
            <w:tcW w:w="615"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ind w:hanging="0" w:right="0"/>
              <w:jc w:val="center"/>
              <w:rPr/>
            </w:pPr>
            <w:r>
              <w:rPr>
                <w:rFonts w:ascii="Times New Roman" w:hAnsi="Times New Roman"/>
                <w:sz w:val="24"/>
                <w:szCs w:val="24"/>
              </w:rPr>
              <w:t>2</w:t>
            </w:r>
          </w:p>
        </w:tc>
        <w:tc>
          <w:tcPr>
            <w:tcW w:w="1953"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ind w:hanging="0" w:right="0"/>
              <w:jc w:val="center"/>
              <w:rPr/>
            </w:pPr>
            <w:r>
              <w:rPr>
                <w:rFonts w:ascii="Times New Roman" w:hAnsi="Times New Roman"/>
                <w:sz w:val="24"/>
                <w:szCs w:val="24"/>
              </w:rPr>
              <w:t>9. Учебно-методическое и информационное обеспечение дисциплины</w:t>
            </w:r>
          </w:p>
        </w:tc>
        <w:tc>
          <w:tcPr>
            <w:tcW w:w="2863"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ind w:hanging="0" w:right="0"/>
              <w:jc w:val="center"/>
              <w:rPr/>
            </w:pPr>
            <w:r>
              <w:rPr>
                <w:rFonts w:ascii="Times New Roman" w:hAnsi="Times New Roman"/>
                <w:sz w:val="24"/>
                <w:szCs w:val="24"/>
              </w:rPr>
              <w:t>Новая редакция списка основной литературы (таблица 9.1)</w:t>
            </w:r>
          </w:p>
        </w:tc>
        <w:tc>
          <w:tcPr>
            <w:tcW w:w="1298" w:type="dxa"/>
            <w:tcBorders>
              <w:top w:val="single" w:sz="4" w:space="0" w:color="000000"/>
              <w:left w:val="single" w:sz="4" w:space="0" w:color="000000"/>
              <w:bottom w:val="single" w:sz="4" w:space="0" w:color="000000"/>
              <w:right w:val="single" w:sz="4" w:space="0" w:color="000000"/>
            </w:tcBorders>
          </w:tcPr>
          <w:p>
            <w:pPr>
              <w:pStyle w:val="Normal"/>
              <w:numPr>
                <w:ilvl w:val="0"/>
                <w:numId w:val="0"/>
              </w:numPr>
              <w:suppressAutoHyphens w:val="true"/>
              <w:spacing w:lineRule="auto" w:line="240"/>
              <w:ind w:hanging="0" w:left="0" w:right="0"/>
              <w:jc w:val="center"/>
              <w:outlineLvl w:val="0"/>
              <w:rPr/>
            </w:pPr>
            <w:r>
              <w:drawing>
                <wp:anchor behindDoc="1" distT="0" distB="0" distL="0" distR="0" simplePos="0" locked="0" layoutInCell="1" allowOverlap="1" relativeHeight="5">
                  <wp:simplePos x="0" y="0"/>
                  <wp:positionH relativeFrom="column">
                    <wp:posOffset>8890</wp:posOffset>
                  </wp:positionH>
                  <wp:positionV relativeFrom="paragraph">
                    <wp:posOffset>374650</wp:posOffset>
                  </wp:positionV>
                  <wp:extent cx="723900" cy="666750"/>
                  <wp:effectExtent l="0" t="0" r="0" b="0"/>
                  <wp:wrapNone/>
                  <wp:docPr id="13" name="Изображение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Изображение8" descr=""/>
                          <pic:cNvPicPr>
                            <a:picLocks noChangeAspect="1" noChangeArrowheads="1"/>
                          </pic:cNvPicPr>
                        </pic:nvPicPr>
                        <pic:blipFill>
                          <a:blip r:embed="rId15"/>
                          <a:srcRect l="62399" t="42541" r="25844" b="38075"/>
                          <a:stretch>
                            <a:fillRect/>
                          </a:stretch>
                        </pic:blipFill>
                        <pic:spPr bwMode="auto">
                          <a:xfrm>
                            <a:off x="0" y="0"/>
                            <a:ext cx="723900" cy="666750"/>
                          </a:xfrm>
                          <a:prstGeom prst="rect">
                            <a:avLst/>
                          </a:prstGeom>
                          <a:noFill/>
                        </pic:spPr>
                      </pic:pic>
                    </a:graphicData>
                  </a:graphic>
                </wp:anchor>
              </w:drawing>
            </w:r>
            <w:r>
              <w:rPr>
                <w:rFonts w:ascii="Times New Roman" w:hAnsi="Times New Roman"/>
                <w:sz w:val="24"/>
                <w:szCs w:val="24"/>
              </w:rPr>
              <w:t>31.08.2020, №14</w:t>
            </w:r>
          </w:p>
        </w:tc>
        <w:tc>
          <w:tcPr>
            <w:tcW w:w="1433" w:type="dxa"/>
            <w:tcBorders>
              <w:top w:val="single" w:sz="4" w:space="0" w:color="000000"/>
              <w:left w:val="single" w:sz="4" w:space="0" w:color="000000"/>
              <w:bottom w:val="single" w:sz="4" w:space="0" w:color="000000"/>
              <w:right w:val="single" w:sz="4" w:space="0" w:color="000000"/>
            </w:tcBorders>
          </w:tcPr>
          <w:p>
            <w:pPr>
              <w:pStyle w:val="Normal"/>
              <w:numPr>
                <w:ilvl w:val="0"/>
                <w:numId w:val="0"/>
              </w:numPr>
              <w:suppressAutoHyphens w:val="true"/>
              <w:spacing w:lineRule="auto" w:line="240"/>
              <w:ind w:hanging="0" w:left="0" w:right="0"/>
              <w:jc w:val="center"/>
              <w:outlineLvl w:val="0"/>
              <w:rPr/>
            </w:pPr>
            <w:r>
              <w:drawing>
                <wp:anchor behindDoc="0" distT="0" distB="0" distL="114300" distR="114300" simplePos="0" locked="0" layoutInCell="1" allowOverlap="1" relativeHeight="19">
                  <wp:simplePos x="0" y="0"/>
                  <wp:positionH relativeFrom="column">
                    <wp:posOffset>149860</wp:posOffset>
                  </wp:positionH>
                  <wp:positionV relativeFrom="paragraph">
                    <wp:posOffset>488950</wp:posOffset>
                  </wp:positionV>
                  <wp:extent cx="600075" cy="485775"/>
                  <wp:effectExtent l="0" t="0" r="0" b="0"/>
                  <wp:wrapTight wrapText="bothSides">
                    <wp:wrapPolygon edited="0">
                      <wp:start x="-683" y="0"/>
                      <wp:lineTo x="-683" y="21149"/>
                      <wp:lineTo x="21923" y="21149"/>
                      <wp:lineTo x="21923" y="0"/>
                      <wp:lineTo x="-683" y="0"/>
                    </wp:wrapPolygon>
                  </wp:wrapTight>
                  <wp:docPr id="14" name="Изображение9" descr="C:\Users\User\Desktop\2019_03_03\IMG_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Изображение9" descr="C:\Users\User\Desktop\2019_03_03\IMG_0002.jpg"/>
                          <pic:cNvPicPr>
                            <a:picLocks noChangeAspect="1" noChangeArrowheads="1"/>
                          </pic:cNvPicPr>
                        </pic:nvPicPr>
                        <pic:blipFill>
                          <a:blip r:embed="rId16"/>
                          <a:srcRect l="24700" t="36438" r="65208" b="57774"/>
                          <a:stretch>
                            <a:fillRect/>
                          </a:stretch>
                        </pic:blipFill>
                        <pic:spPr bwMode="auto">
                          <a:xfrm>
                            <a:off x="0" y="0"/>
                            <a:ext cx="600075" cy="485775"/>
                          </a:xfrm>
                          <a:prstGeom prst="rect">
                            <a:avLst/>
                          </a:prstGeom>
                          <a:noFill/>
                        </pic:spPr>
                      </pic:pic>
                    </a:graphicData>
                  </a:graphic>
                </wp:anchor>
              </w:drawing>
            </w:r>
            <w:r>
              <w:rPr>
                <w:rFonts w:ascii="Times New Roman" w:hAnsi="Times New Roman"/>
                <w:sz w:val="24"/>
                <w:szCs w:val="24"/>
              </w:rPr>
              <w:t>31.08.2020, № 12</w:t>
            </w:r>
          </w:p>
          <w:p>
            <w:pPr>
              <w:pStyle w:val="Normal"/>
              <w:numPr>
                <w:ilvl w:val="0"/>
                <w:numId w:val="0"/>
              </w:numPr>
              <w:suppressAutoHyphens w:val="true"/>
              <w:spacing w:lineRule="auto" w:line="240"/>
              <w:ind w:hanging="0" w:left="0" w:right="0"/>
              <w:jc w:val="center"/>
              <w:outlineLvl w:val="0"/>
              <w:rPr>
                <w:rFonts w:ascii="Times New Roman" w:hAnsi="Times New Roman"/>
                <w:sz w:val="24"/>
                <w:szCs w:val="24"/>
              </w:rPr>
            </w:pPr>
            <w:r>
              <w:rPr>
                <w:rFonts w:ascii="Times New Roman" w:hAnsi="Times New Roman"/>
                <w:sz w:val="24"/>
                <w:szCs w:val="24"/>
              </w:rPr>
            </w:r>
          </w:p>
        </w:tc>
        <w:tc>
          <w:tcPr>
            <w:tcW w:w="1195"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sz w:val="24"/>
                <w:szCs w:val="24"/>
              </w:rPr>
              <w:t>01.09.</w:t>
            </w:r>
          </w:p>
          <w:p>
            <w:pPr>
              <w:pStyle w:val="Normal"/>
              <w:suppressAutoHyphens w:val="true"/>
              <w:ind w:hanging="0" w:right="0"/>
              <w:jc w:val="center"/>
              <w:rPr/>
            </w:pPr>
            <w:r>
              <w:rPr>
                <w:rFonts w:ascii="Times New Roman" w:hAnsi="Times New Roman"/>
                <w:sz w:val="24"/>
                <w:szCs w:val="24"/>
              </w:rPr>
              <w:t>2020</w:t>
            </w:r>
          </w:p>
        </w:tc>
      </w:tr>
      <w:tr>
        <w:trPr/>
        <w:tc>
          <w:tcPr>
            <w:tcW w:w="615"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ind w:hanging="0" w:right="0"/>
              <w:jc w:val="center"/>
              <w:rPr/>
            </w:pPr>
            <w:r>
              <w:rPr>
                <w:rFonts w:ascii="Times New Roman" w:hAnsi="Times New Roman"/>
                <w:sz w:val="24"/>
                <w:szCs w:val="24"/>
              </w:rPr>
              <w:t>3</w:t>
            </w:r>
          </w:p>
          <w:p>
            <w:pPr>
              <w:pStyle w:val="Normal"/>
              <w:suppressAutoHyphens w:val="true"/>
              <w:spacing w:lineRule="auto" w:line="240"/>
              <w:ind w:hanging="0" w:right="0"/>
              <w:jc w:val="center"/>
              <w:rPr>
                <w:rFonts w:ascii="Times New Roman" w:hAnsi="Times New Roman"/>
                <w:sz w:val="24"/>
                <w:szCs w:val="24"/>
              </w:rPr>
            </w:pPr>
            <w:r>
              <w:rPr>
                <w:rFonts w:ascii="Times New Roman" w:hAnsi="Times New Roman"/>
                <w:sz w:val="24"/>
                <w:szCs w:val="24"/>
              </w:rPr>
            </w:r>
          </w:p>
        </w:tc>
        <w:tc>
          <w:tcPr>
            <w:tcW w:w="1953"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ind w:hanging="0" w:right="0"/>
              <w:jc w:val="center"/>
              <w:rPr/>
            </w:pPr>
            <w:r>
              <w:rPr>
                <w:rFonts w:ascii="Times New Roman" w:hAnsi="Times New Roman"/>
                <w:sz w:val="24"/>
                <w:szCs w:val="24"/>
              </w:rPr>
              <w:t>9. Учебно-методическое и информационное обеспечение дисциплины</w:t>
            </w:r>
          </w:p>
        </w:tc>
        <w:tc>
          <w:tcPr>
            <w:tcW w:w="2863"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ind w:hanging="0" w:right="0"/>
              <w:jc w:val="center"/>
              <w:rPr/>
            </w:pPr>
            <w:r>
              <w:rPr>
                <w:rFonts w:ascii="Times New Roman" w:hAnsi="Times New Roman"/>
                <w:sz w:val="24"/>
                <w:szCs w:val="24"/>
              </w:rPr>
              <w:t>Новая редакция таблицы 9.5 «Перечень современных профессиональных баз данных и информационных справочных систем» с учетом изменений состава электронных СПС и содержания официальной статистики Росстат и Пензастат</w:t>
            </w:r>
          </w:p>
        </w:tc>
        <w:tc>
          <w:tcPr>
            <w:tcW w:w="1298" w:type="dxa"/>
            <w:tcBorders>
              <w:top w:val="single" w:sz="4" w:space="0" w:color="000000"/>
              <w:left w:val="single" w:sz="4" w:space="0" w:color="000000"/>
              <w:bottom w:val="single" w:sz="4" w:space="0" w:color="000000"/>
              <w:right w:val="single" w:sz="4" w:space="0" w:color="000000"/>
            </w:tcBorders>
          </w:tcPr>
          <w:p>
            <w:pPr>
              <w:pStyle w:val="Normal"/>
              <w:numPr>
                <w:ilvl w:val="0"/>
                <w:numId w:val="0"/>
              </w:numPr>
              <w:suppressAutoHyphens w:val="true"/>
              <w:spacing w:lineRule="auto" w:line="240"/>
              <w:ind w:hanging="0" w:left="0" w:right="0"/>
              <w:jc w:val="center"/>
              <w:outlineLvl w:val="0"/>
              <w:rPr/>
            </w:pPr>
            <w:r>
              <w:drawing>
                <wp:anchor behindDoc="1" distT="0" distB="0" distL="0" distR="0" simplePos="0" locked="0" layoutInCell="1" allowOverlap="1" relativeHeight="11">
                  <wp:simplePos x="0" y="0"/>
                  <wp:positionH relativeFrom="column">
                    <wp:posOffset>8890</wp:posOffset>
                  </wp:positionH>
                  <wp:positionV relativeFrom="paragraph">
                    <wp:posOffset>437515</wp:posOffset>
                  </wp:positionV>
                  <wp:extent cx="723900" cy="666750"/>
                  <wp:effectExtent l="0" t="0" r="0" b="0"/>
                  <wp:wrapNone/>
                  <wp:docPr id="15" name="Изображение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Изображение10" descr=""/>
                          <pic:cNvPicPr>
                            <a:picLocks noChangeAspect="1" noChangeArrowheads="1"/>
                          </pic:cNvPicPr>
                        </pic:nvPicPr>
                        <pic:blipFill>
                          <a:blip r:embed="rId17"/>
                          <a:srcRect l="62399" t="42541" r="25844" b="38075"/>
                          <a:stretch>
                            <a:fillRect/>
                          </a:stretch>
                        </pic:blipFill>
                        <pic:spPr bwMode="auto">
                          <a:xfrm>
                            <a:off x="0" y="0"/>
                            <a:ext cx="723900" cy="666750"/>
                          </a:xfrm>
                          <a:prstGeom prst="rect">
                            <a:avLst/>
                          </a:prstGeom>
                          <a:noFill/>
                        </pic:spPr>
                      </pic:pic>
                    </a:graphicData>
                  </a:graphic>
                </wp:anchor>
              </w:drawing>
            </w:r>
            <w:r>
              <w:rPr>
                <w:rFonts w:ascii="Times New Roman" w:hAnsi="Times New Roman"/>
                <w:sz w:val="24"/>
                <w:szCs w:val="24"/>
              </w:rPr>
              <w:t>31.08.2020, №14</w:t>
            </w:r>
          </w:p>
        </w:tc>
        <w:tc>
          <w:tcPr>
            <w:tcW w:w="1433" w:type="dxa"/>
            <w:tcBorders>
              <w:top w:val="single" w:sz="4" w:space="0" w:color="000000"/>
              <w:left w:val="single" w:sz="4" w:space="0" w:color="000000"/>
              <w:bottom w:val="single" w:sz="4" w:space="0" w:color="000000"/>
              <w:right w:val="single" w:sz="4" w:space="0" w:color="000000"/>
            </w:tcBorders>
          </w:tcPr>
          <w:p>
            <w:pPr>
              <w:pStyle w:val="Normal"/>
              <w:numPr>
                <w:ilvl w:val="0"/>
                <w:numId w:val="0"/>
              </w:numPr>
              <w:suppressAutoHyphens w:val="true"/>
              <w:spacing w:lineRule="auto" w:line="240"/>
              <w:ind w:hanging="0" w:left="0" w:right="0"/>
              <w:jc w:val="center"/>
              <w:outlineLvl w:val="0"/>
              <w:rPr/>
            </w:pPr>
            <w:r>
              <w:drawing>
                <wp:anchor behindDoc="0" distT="0" distB="0" distL="114300" distR="114300" simplePos="0" locked="0" layoutInCell="1" allowOverlap="1" relativeHeight="20">
                  <wp:simplePos x="0" y="0"/>
                  <wp:positionH relativeFrom="column">
                    <wp:posOffset>149860</wp:posOffset>
                  </wp:positionH>
                  <wp:positionV relativeFrom="paragraph">
                    <wp:posOffset>618490</wp:posOffset>
                  </wp:positionV>
                  <wp:extent cx="600075" cy="485775"/>
                  <wp:effectExtent l="0" t="0" r="0" b="0"/>
                  <wp:wrapTight wrapText="bothSides">
                    <wp:wrapPolygon edited="0">
                      <wp:start x="-683" y="0"/>
                      <wp:lineTo x="-683" y="21149"/>
                      <wp:lineTo x="21923" y="21149"/>
                      <wp:lineTo x="21923" y="0"/>
                      <wp:lineTo x="-683" y="0"/>
                    </wp:wrapPolygon>
                  </wp:wrapTight>
                  <wp:docPr id="16" name="Изображение11" descr="C:\Users\User\Desktop\2019_03_03\IMG_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Изображение11" descr="C:\Users\User\Desktop\2019_03_03\IMG_0002.jpg"/>
                          <pic:cNvPicPr>
                            <a:picLocks noChangeAspect="1" noChangeArrowheads="1"/>
                          </pic:cNvPicPr>
                        </pic:nvPicPr>
                        <pic:blipFill>
                          <a:blip r:embed="rId18"/>
                          <a:srcRect l="24700" t="36438" r="65208" b="57774"/>
                          <a:stretch>
                            <a:fillRect/>
                          </a:stretch>
                        </pic:blipFill>
                        <pic:spPr bwMode="auto">
                          <a:xfrm>
                            <a:off x="0" y="0"/>
                            <a:ext cx="600075" cy="485775"/>
                          </a:xfrm>
                          <a:prstGeom prst="rect">
                            <a:avLst/>
                          </a:prstGeom>
                          <a:noFill/>
                        </pic:spPr>
                      </pic:pic>
                    </a:graphicData>
                  </a:graphic>
                </wp:anchor>
              </w:drawing>
            </w:r>
            <w:r>
              <w:rPr>
                <w:rFonts w:ascii="Times New Roman" w:hAnsi="Times New Roman"/>
                <w:sz w:val="24"/>
                <w:szCs w:val="24"/>
              </w:rPr>
              <w:t>31.08.2020, № 12</w:t>
            </w:r>
          </w:p>
          <w:p>
            <w:pPr>
              <w:pStyle w:val="Normal"/>
              <w:numPr>
                <w:ilvl w:val="0"/>
                <w:numId w:val="0"/>
              </w:numPr>
              <w:suppressAutoHyphens w:val="true"/>
              <w:spacing w:lineRule="auto" w:line="240"/>
              <w:ind w:hanging="0" w:left="0" w:right="0"/>
              <w:jc w:val="center"/>
              <w:outlineLvl w:val="0"/>
              <w:rPr>
                <w:rFonts w:ascii="Times New Roman" w:hAnsi="Times New Roman"/>
                <w:sz w:val="24"/>
                <w:szCs w:val="24"/>
              </w:rPr>
            </w:pPr>
            <w:r>
              <w:rPr>
                <w:rFonts w:ascii="Times New Roman" w:hAnsi="Times New Roman"/>
                <w:sz w:val="24"/>
                <w:szCs w:val="24"/>
              </w:rPr>
            </w:r>
          </w:p>
        </w:tc>
        <w:tc>
          <w:tcPr>
            <w:tcW w:w="1195"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sz w:val="24"/>
                <w:szCs w:val="24"/>
              </w:rPr>
              <w:t>01.09.</w:t>
            </w:r>
          </w:p>
          <w:p>
            <w:pPr>
              <w:pStyle w:val="Normal"/>
              <w:suppressAutoHyphens w:val="true"/>
              <w:ind w:hanging="0" w:right="0"/>
              <w:jc w:val="center"/>
              <w:rPr/>
            </w:pPr>
            <w:r>
              <w:rPr>
                <w:rFonts w:ascii="Times New Roman" w:hAnsi="Times New Roman"/>
                <w:sz w:val="24"/>
                <w:szCs w:val="24"/>
              </w:rPr>
              <w:t>2020</w:t>
            </w:r>
          </w:p>
        </w:tc>
      </w:tr>
      <w:tr>
        <w:trPr/>
        <w:tc>
          <w:tcPr>
            <w:tcW w:w="615"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ind w:hanging="0" w:right="0"/>
              <w:jc w:val="center"/>
              <w:rPr/>
            </w:pPr>
            <w:r>
              <w:rPr>
                <w:rFonts w:ascii="Times New Roman" w:hAnsi="Times New Roman"/>
                <w:sz w:val="24"/>
                <w:szCs w:val="24"/>
              </w:rPr>
              <w:t>4</w:t>
            </w:r>
          </w:p>
        </w:tc>
        <w:tc>
          <w:tcPr>
            <w:tcW w:w="1953"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ind w:hanging="0" w:right="0"/>
              <w:jc w:val="center"/>
              <w:rPr/>
            </w:pPr>
            <w:r>
              <w:rPr>
                <w:rFonts w:ascii="Times New Roman" w:hAnsi="Times New Roman"/>
                <w:sz w:val="24"/>
                <w:szCs w:val="24"/>
              </w:rPr>
              <w:t>10. Материально-техническая база, необходимая для осуществления обра-зовательного процесса по дисциплине</w:t>
            </w:r>
          </w:p>
        </w:tc>
        <w:tc>
          <w:tcPr>
            <w:tcW w:w="2863"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ind w:hanging="0" w:right="0"/>
              <w:jc w:val="center"/>
              <w:rPr/>
            </w:pPr>
            <w:r>
              <w:rPr>
                <w:rFonts w:ascii="Times New Roman" w:hAnsi="Times New Roman"/>
                <w:sz w:val="24"/>
                <w:szCs w:val="24"/>
              </w:rPr>
              <w:t>Новая редакция таблицы 10.1 «Материально-техническое обеспечение дисциплины» в части состава лицензионного программного обеспечения и реквизитов подтверждающих документов</w:t>
            </w:r>
          </w:p>
        </w:tc>
        <w:tc>
          <w:tcPr>
            <w:tcW w:w="1298" w:type="dxa"/>
            <w:tcBorders>
              <w:top w:val="single" w:sz="4" w:space="0" w:color="000000"/>
              <w:left w:val="single" w:sz="4" w:space="0" w:color="000000"/>
              <w:bottom w:val="single" w:sz="4" w:space="0" w:color="000000"/>
              <w:right w:val="single" w:sz="4" w:space="0" w:color="000000"/>
            </w:tcBorders>
          </w:tcPr>
          <w:p>
            <w:pPr>
              <w:pStyle w:val="Normal"/>
              <w:numPr>
                <w:ilvl w:val="0"/>
                <w:numId w:val="0"/>
              </w:numPr>
              <w:suppressAutoHyphens w:val="true"/>
              <w:spacing w:lineRule="auto" w:line="240"/>
              <w:ind w:hanging="0" w:left="0" w:right="0"/>
              <w:jc w:val="center"/>
              <w:outlineLvl w:val="0"/>
              <w:rPr/>
            </w:pPr>
            <w:r>
              <w:drawing>
                <wp:anchor behindDoc="1" distT="0" distB="0" distL="0" distR="0" simplePos="0" locked="0" layoutInCell="1" allowOverlap="1" relativeHeight="8">
                  <wp:simplePos x="0" y="0"/>
                  <wp:positionH relativeFrom="column">
                    <wp:posOffset>8890</wp:posOffset>
                  </wp:positionH>
                  <wp:positionV relativeFrom="paragraph">
                    <wp:posOffset>482600</wp:posOffset>
                  </wp:positionV>
                  <wp:extent cx="723900" cy="666750"/>
                  <wp:effectExtent l="0" t="0" r="0" b="0"/>
                  <wp:wrapNone/>
                  <wp:docPr id="17" name="Изображение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Изображение12" descr=""/>
                          <pic:cNvPicPr>
                            <a:picLocks noChangeAspect="1" noChangeArrowheads="1"/>
                          </pic:cNvPicPr>
                        </pic:nvPicPr>
                        <pic:blipFill>
                          <a:blip r:embed="rId19"/>
                          <a:srcRect l="62399" t="42541" r="25844" b="38075"/>
                          <a:stretch>
                            <a:fillRect/>
                          </a:stretch>
                        </pic:blipFill>
                        <pic:spPr bwMode="auto">
                          <a:xfrm>
                            <a:off x="0" y="0"/>
                            <a:ext cx="723900" cy="666750"/>
                          </a:xfrm>
                          <a:prstGeom prst="rect">
                            <a:avLst/>
                          </a:prstGeom>
                          <a:noFill/>
                        </pic:spPr>
                      </pic:pic>
                    </a:graphicData>
                  </a:graphic>
                </wp:anchor>
              </w:drawing>
            </w:r>
            <w:r>
              <w:rPr>
                <w:rFonts w:ascii="Times New Roman" w:hAnsi="Times New Roman"/>
                <w:sz w:val="24"/>
                <w:szCs w:val="24"/>
              </w:rPr>
              <w:t>31.08.2020, №14</w:t>
            </w:r>
          </w:p>
        </w:tc>
        <w:tc>
          <w:tcPr>
            <w:tcW w:w="1433" w:type="dxa"/>
            <w:tcBorders>
              <w:top w:val="single" w:sz="4" w:space="0" w:color="000000"/>
              <w:left w:val="single" w:sz="4" w:space="0" w:color="000000"/>
              <w:bottom w:val="single" w:sz="4" w:space="0" w:color="000000"/>
              <w:right w:val="single" w:sz="4" w:space="0" w:color="000000"/>
            </w:tcBorders>
          </w:tcPr>
          <w:p>
            <w:pPr>
              <w:pStyle w:val="Normal"/>
              <w:numPr>
                <w:ilvl w:val="0"/>
                <w:numId w:val="0"/>
              </w:numPr>
              <w:suppressAutoHyphens w:val="true"/>
              <w:spacing w:lineRule="auto" w:line="240"/>
              <w:ind w:hanging="0" w:left="0" w:right="0"/>
              <w:jc w:val="center"/>
              <w:outlineLvl w:val="0"/>
              <w:rPr/>
            </w:pPr>
            <w:r>
              <w:drawing>
                <wp:anchor behindDoc="0" distT="0" distB="0" distL="114300" distR="114300" simplePos="0" locked="0" layoutInCell="1" allowOverlap="1" relativeHeight="21">
                  <wp:simplePos x="0" y="0"/>
                  <wp:positionH relativeFrom="column">
                    <wp:posOffset>149860</wp:posOffset>
                  </wp:positionH>
                  <wp:positionV relativeFrom="paragraph">
                    <wp:posOffset>482600</wp:posOffset>
                  </wp:positionV>
                  <wp:extent cx="600075" cy="485775"/>
                  <wp:effectExtent l="0" t="0" r="0" b="0"/>
                  <wp:wrapTight wrapText="bothSides">
                    <wp:wrapPolygon edited="0">
                      <wp:start x="-683" y="0"/>
                      <wp:lineTo x="-683" y="21149"/>
                      <wp:lineTo x="21923" y="21149"/>
                      <wp:lineTo x="21923" y="0"/>
                      <wp:lineTo x="-683" y="0"/>
                    </wp:wrapPolygon>
                  </wp:wrapTight>
                  <wp:docPr id="18" name="Изображение13" descr="C:\Users\User\Desktop\2019_03_03\IMG_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Изображение13" descr="C:\Users\User\Desktop\2019_03_03\IMG_0002.jpg"/>
                          <pic:cNvPicPr>
                            <a:picLocks noChangeAspect="1" noChangeArrowheads="1"/>
                          </pic:cNvPicPr>
                        </pic:nvPicPr>
                        <pic:blipFill>
                          <a:blip r:embed="rId20"/>
                          <a:srcRect l="24700" t="36438" r="65208" b="57774"/>
                          <a:stretch>
                            <a:fillRect/>
                          </a:stretch>
                        </pic:blipFill>
                        <pic:spPr bwMode="auto">
                          <a:xfrm>
                            <a:off x="0" y="0"/>
                            <a:ext cx="600075" cy="485775"/>
                          </a:xfrm>
                          <a:prstGeom prst="rect">
                            <a:avLst/>
                          </a:prstGeom>
                          <a:noFill/>
                        </pic:spPr>
                      </pic:pic>
                    </a:graphicData>
                  </a:graphic>
                </wp:anchor>
              </w:drawing>
            </w:r>
            <w:r>
              <w:rPr>
                <w:rFonts w:ascii="Times New Roman" w:hAnsi="Times New Roman"/>
                <w:sz w:val="24"/>
                <w:szCs w:val="24"/>
              </w:rPr>
              <w:t>31.08.2020, № 12</w:t>
            </w:r>
          </w:p>
          <w:p>
            <w:pPr>
              <w:pStyle w:val="Normal"/>
              <w:numPr>
                <w:ilvl w:val="0"/>
                <w:numId w:val="0"/>
              </w:numPr>
              <w:suppressAutoHyphens w:val="true"/>
              <w:spacing w:lineRule="auto" w:line="240"/>
              <w:ind w:hanging="0" w:left="0" w:right="0"/>
              <w:jc w:val="center"/>
              <w:outlineLvl w:val="0"/>
              <w:rPr>
                <w:rFonts w:ascii="Times New Roman" w:hAnsi="Times New Roman"/>
                <w:sz w:val="24"/>
                <w:szCs w:val="24"/>
              </w:rPr>
            </w:pPr>
            <w:r>
              <w:rPr>
                <w:rFonts w:ascii="Times New Roman" w:hAnsi="Times New Roman"/>
                <w:sz w:val="24"/>
                <w:szCs w:val="24"/>
              </w:rPr>
            </w:r>
          </w:p>
        </w:tc>
        <w:tc>
          <w:tcPr>
            <w:tcW w:w="1195" w:type="dxa"/>
            <w:tcBorders>
              <w:top w:val="single" w:sz="4" w:space="0" w:color="000000"/>
              <w:left w:val="single" w:sz="4" w:space="0" w:color="000000"/>
              <w:bottom w:val="single" w:sz="4" w:space="0" w:color="000000"/>
              <w:right w:val="single" w:sz="4" w:space="0" w:color="000000"/>
            </w:tcBorders>
          </w:tcPr>
          <w:p>
            <w:pPr>
              <w:pStyle w:val="Normal"/>
              <w:numPr>
                <w:ilvl w:val="0"/>
                <w:numId w:val="0"/>
              </w:numPr>
              <w:suppressAutoHyphens w:val="true"/>
              <w:spacing w:lineRule="auto" w:line="240"/>
              <w:ind w:hanging="0" w:left="0" w:right="0"/>
              <w:jc w:val="center"/>
              <w:outlineLvl w:val="0"/>
              <w:rPr/>
            </w:pPr>
            <w:r>
              <w:rPr>
                <w:rFonts w:ascii="Times New Roman" w:hAnsi="Times New Roman"/>
                <w:sz w:val="24"/>
                <w:szCs w:val="24"/>
              </w:rPr>
              <w:t>01.09.</w:t>
            </w:r>
          </w:p>
          <w:p>
            <w:pPr>
              <w:pStyle w:val="Normal"/>
              <w:numPr>
                <w:ilvl w:val="0"/>
                <w:numId w:val="0"/>
              </w:numPr>
              <w:suppressAutoHyphens w:val="true"/>
              <w:spacing w:lineRule="auto" w:line="240"/>
              <w:ind w:hanging="0" w:left="0" w:right="0"/>
              <w:jc w:val="center"/>
              <w:outlineLvl w:val="0"/>
              <w:rPr/>
            </w:pPr>
            <w:r>
              <w:rPr>
                <w:rFonts w:ascii="Times New Roman" w:hAnsi="Times New Roman"/>
                <w:sz w:val="24"/>
                <w:szCs w:val="24"/>
              </w:rPr>
              <w:t>2020</w:t>
            </w:r>
          </w:p>
          <w:p>
            <w:pPr>
              <w:pStyle w:val="Normal"/>
              <w:numPr>
                <w:ilvl w:val="0"/>
                <w:numId w:val="0"/>
              </w:numPr>
              <w:suppressAutoHyphens w:val="true"/>
              <w:spacing w:lineRule="auto" w:line="240"/>
              <w:ind w:hanging="0" w:left="0" w:right="0"/>
              <w:jc w:val="center"/>
              <w:outlineLvl w:val="0"/>
              <w:rPr>
                <w:rFonts w:ascii="Times New Roman" w:hAnsi="Times New Roman"/>
                <w:sz w:val="24"/>
                <w:szCs w:val="24"/>
              </w:rPr>
            </w:pPr>
            <w:r>
              <w:rPr>
                <w:rFonts w:ascii="Times New Roman" w:hAnsi="Times New Roman"/>
                <w:sz w:val="24"/>
                <w:szCs w:val="24"/>
              </w:rPr>
            </w:r>
          </w:p>
        </w:tc>
      </w:tr>
      <w:tr>
        <w:trPr/>
        <w:tc>
          <w:tcPr>
            <w:tcW w:w="615"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ind w:hanging="0" w:right="0"/>
              <w:jc w:val="center"/>
              <w:rPr/>
            </w:pPr>
            <w:r>
              <w:rPr>
                <w:rFonts w:ascii="Times New Roman" w:hAnsi="Times New Roman"/>
                <w:sz w:val="24"/>
                <w:szCs w:val="24"/>
              </w:rPr>
              <w:t>5</w:t>
            </w:r>
          </w:p>
        </w:tc>
        <w:tc>
          <w:tcPr>
            <w:tcW w:w="1953"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ind w:hanging="0" w:right="0"/>
              <w:jc w:val="center"/>
              <w:rPr/>
            </w:pPr>
            <w:r>
              <w:rPr>
                <w:rFonts w:ascii="Times New Roman" w:hAnsi="Times New Roman"/>
                <w:sz w:val="24"/>
                <w:szCs w:val="24"/>
              </w:rPr>
              <w:t>Приложение ФОС</w:t>
            </w:r>
          </w:p>
        </w:tc>
        <w:tc>
          <w:tcPr>
            <w:tcW w:w="2863"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ind w:hanging="0" w:right="0"/>
              <w:jc w:val="center"/>
              <w:rPr/>
            </w:pPr>
            <w:r>
              <w:rPr>
                <w:rFonts w:ascii="Times New Roman" w:hAnsi="Times New Roman"/>
                <w:sz w:val="24"/>
                <w:szCs w:val="24"/>
              </w:rPr>
              <w:t>Включение раздела 6.7 Процедура и критерии оценки знаний, умений, навыков при текущем контроле успеваемости с применением электронного обучения и дистанционных образовательных технологий</w:t>
            </w:r>
          </w:p>
        </w:tc>
        <w:tc>
          <w:tcPr>
            <w:tcW w:w="1298" w:type="dxa"/>
            <w:tcBorders>
              <w:top w:val="single" w:sz="4" w:space="0" w:color="000000"/>
              <w:left w:val="single" w:sz="4" w:space="0" w:color="000000"/>
              <w:bottom w:val="single" w:sz="4" w:space="0" w:color="000000"/>
              <w:right w:val="single" w:sz="4" w:space="0" w:color="000000"/>
            </w:tcBorders>
          </w:tcPr>
          <w:p>
            <w:pPr>
              <w:pStyle w:val="Normal"/>
              <w:numPr>
                <w:ilvl w:val="0"/>
                <w:numId w:val="0"/>
              </w:numPr>
              <w:suppressAutoHyphens w:val="true"/>
              <w:spacing w:lineRule="auto" w:line="240"/>
              <w:ind w:hanging="0" w:left="0" w:right="0"/>
              <w:jc w:val="center"/>
              <w:outlineLvl w:val="0"/>
              <w:rPr/>
            </w:pPr>
            <w:r>
              <w:drawing>
                <wp:anchor behindDoc="1" distT="0" distB="0" distL="0" distR="0" simplePos="0" locked="0" layoutInCell="1" allowOverlap="1" relativeHeight="12">
                  <wp:simplePos x="0" y="0"/>
                  <wp:positionH relativeFrom="column">
                    <wp:posOffset>8890</wp:posOffset>
                  </wp:positionH>
                  <wp:positionV relativeFrom="paragraph">
                    <wp:posOffset>438150</wp:posOffset>
                  </wp:positionV>
                  <wp:extent cx="723900" cy="666750"/>
                  <wp:effectExtent l="0" t="0" r="0" b="0"/>
                  <wp:wrapNone/>
                  <wp:docPr id="19" name="Изображение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Изображение14" descr=""/>
                          <pic:cNvPicPr>
                            <a:picLocks noChangeAspect="1" noChangeArrowheads="1"/>
                          </pic:cNvPicPr>
                        </pic:nvPicPr>
                        <pic:blipFill>
                          <a:blip r:embed="rId21"/>
                          <a:srcRect l="62399" t="42541" r="25844" b="38075"/>
                          <a:stretch>
                            <a:fillRect/>
                          </a:stretch>
                        </pic:blipFill>
                        <pic:spPr bwMode="auto">
                          <a:xfrm>
                            <a:off x="0" y="0"/>
                            <a:ext cx="723900" cy="666750"/>
                          </a:xfrm>
                          <a:prstGeom prst="rect">
                            <a:avLst/>
                          </a:prstGeom>
                          <a:noFill/>
                        </pic:spPr>
                      </pic:pic>
                    </a:graphicData>
                  </a:graphic>
                </wp:anchor>
              </w:drawing>
            </w:r>
            <w:r>
              <w:rPr>
                <w:rFonts w:ascii="Times New Roman" w:hAnsi="Times New Roman"/>
                <w:sz w:val="24"/>
                <w:szCs w:val="24"/>
              </w:rPr>
              <w:t>31.08.2020, №14</w:t>
            </w:r>
          </w:p>
        </w:tc>
        <w:tc>
          <w:tcPr>
            <w:tcW w:w="1433" w:type="dxa"/>
            <w:tcBorders>
              <w:top w:val="single" w:sz="4" w:space="0" w:color="000000"/>
              <w:left w:val="single" w:sz="4" w:space="0" w:color="000000"/>
              <w:bottom w:val="single" w:sz="4" w:space="0" w:color="000000"/>
              <w:right w:val="single" w:sz="4" w:space="0" w:color="000000"/>
            </w:tcBorders>
          </w:tcPr>
          <w:p>
            <w:pPr>
              <w:pStyle w:val="Normal"/>
              <w:numPr>
                <w:ilvl w:val="0"/>
                <w:numId w:val="0"/>
              </w:numPr>
              <w:suppressAutoHyphens w:val="true"/>
              <w:spacing w:lineRule="auto" w:line="240"/>
              <w:ind w:hanging="0" w:left="0" w:right="0"/>
              <w:jc w:val="center"/>
              <w:outlineLvl w:val="0"/>
              <w:rPr/>
            </w:pPr>
            <w:r>
              <w:drawing>
                <wp:anchor behindDoc="0" distT="0" distB="0" distL="114300" distR="114300" simplePos="0" locked="0" layoutInCell="1" allowOverlap="1" relativeHeight="22">
                  <wp:simplePos x="0" y="0"/>
                  <wp:positionH relativeFrom="column">
                    <wp:posOffset>149860</wp:posOffset>
                  </wp:positionH>
                  <wp:positionV relativeFrom="paragraph">
                    <wp:posOffset>438150</wp:posOffset>
                  </wp:positionV>
                  <wp:extent cx="600075" cy="485775"/>
                  <wp:effectExtent l="0" t="0" r="0" b="0"/>
                  <wp:wrapTight wrapText="bothSides">
                    <wp:wrapPolygon edited="0">
                      <wp:start x="-683" y="0"/>
                      <wp:lineTo x="-683" y="21149"/>
                      <wp:lineTo x="21923" y="21149"/>
                      <wp:lineTo x="21923" y="0"/>
                      <wp:lineTo x="-683" y="0"/>
                    </wp:wrapPolygon>
                  </wp:wrapTight>
                  <wp:docPr id="20" name="Изображение15" descr="C:\Users\User\Desktop\2019_03_03\IMG_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Изображение15" descr="C:\Users\User\Desktop\2019_03_03\IMG_0002.jpg"/>
                          <pic:cNvPicPr>
                            <a:picLocks noChangeAspect="1" noChangeArrowheads="1"/>
                          </pic:cNvPicPr>
                        </pic:nvPicPr>
                        <pic:blipFill>
                          <a:blip r:embed="rId22"/>
                          <a:srcRect l="24700" t="36438" r="65208" b="57774"/>
                          <a:stretch>
                            <a:fillRect/>
                          </a:stretch>
                        </pic:blipFill>
                        <pic:spPr bwMode="auto">
                          <a:xfrm>
                            <a:off x="0" y="0"/>
                            <a:ext cx="600075" cy="485775"/>
                          </a:xfrm>
                          <a:prstGeom prst="rect">
                            <a:avLst/>
                          </a:prstGeom>
                          <a:noFill/>
                        </pic:spPr>
                      </pic:pic>
                    </a:graphicData>
                  </a:graphic>
                </wp:anchor>
              </w:drawing>
            </w:r>
            <w:r>
              <w:rPr>
                <w:rFonts w:ascii="Times New Roman" w:hAnsi="Times New Roman"/>
                <w:sz w:val="24"/>
                <w:szCs w:val="24"/>
              </w:rPr>
              <w:t>31.08.2020, № 12</w:t>
            </w:r>
          </w:p>
          <w:p>
            <w:pPr>
              <w:pStyle w:val="Normal"/>
              <w:numPr>
                <w:ilvl w:val="0"/>
                <w:numId w:val="0"/>
              </w:numPr>
              <w:suppressAutoHyphens w:val="true"/>
              <w:spacing w:lineRule="auto" w:line="240"/>
              <w:ind w:hanging="0" w:left="0" w:right="0"/>
              <w:jc w:val="center"/>
              <w:outlineLvl w:val="0"/>
              <w:rPr>
                <w:rFonts w:ascii="Times New Roman" w:hAnsi="Times New Roman"/>
                <w:sz w:val="24"/>
                <w:szCs w:val="24"/>
              </w:rPr>
            </w:pPr>
            <w:r>
              <w:rPr>
                <w:rFonts w:ascii="Times New Roman" w:hAnsi="Times New Roman"/>
                <w:sz w:val="24"/>
                <w:szCs w:val="24"/>
              </w:rPr>
            </w:r>
          </w:p>
        </w:tc>
        <w:tc>
          <w:tcPr>
            <w:tcW w:w="1195" w:type="dxa"/>
            <w:tcBorders>
              <w:top w:val="single" w:sz="4" w:space="0" w:color="000000"/>
              <w:left w:val="single" w:sz="4" w:space="0" w:color="000000"/>
              <w:bottom w:val="single" w:sz="4" w:space="0" w:color="000000"/>
              <w:right w:val="single" w:sz="4" w:space="0" w:color="000000"/>
            </w:tcBorders>
          </w:tcPr>
          <w:p>
            <w:pPr>
              <w:pStyle w:val="Normal"/>
              <w:numPr>
                <w:ilvl w:val="0"/>
                <w:numId w:val="0"/>
              </w:numPr>
              <w:suppressAutoHyphens w:val="true"/>
              <w:spacing w:lineRule="auto" w:line="240"/>
              <w:ind w:hanging="0" w:left="0" w:right="0"/>
              <w:jc w:val="center"/>
              <w:outlineLvl w:val="0"/>
              <w:rPr/>
            </w:pPr>
            <w:r>
              <w:rPr>
                <w:rFonts w:ascii="Times New Roman" w:hAnsi="Times New Roman"/>
                <w:sz w:val="24"/>
                <w:szCs w:val="24"/>
              </w:rPr>
              <w:t>01.09.</w:t>
            </w:r>
          </w:p>
          <w:p>
            <w:pPr>
              <w:pStyle w:val="Normal"/>
              <w:numPr>
                <w:ilvl w:val="0"/>
                <w:numId w:val="0"/>
              </w:numPr>
              <w:suppressAutoHyphens w:val="true"/>
              <w:spacing w:lineRule="auto" w:line="240"/>
              <w:ind w:hanging="0" w:left="0" w:right="0"/>
              <w:jc w:val="center"/>
              <w:outlineLvl w:val="0"/>
              <w:rPr/>
            </w:pPr>
            <w:r>
              <w:rPr>
                <w:rFonts w:ascii="Times New Roman" w:hAnsi="Times New Roman"/>
                <w:sz w:val="24"/>
                <w:szCs w:val="24"/>
              </w:rPr>
              <w:t>2020</w:t>
            </w:r>
          </w:p>
          <w:p>
            <w:pPr>
              <w:pStyle w:val="Normal"/>
              <w:numPr>
                <w:ilvl w:val="0"/>
                <w:numId w:val="0"/>
              </w:numPr>
              <w:suppressAutoHyphens w:val="true"/>
              <w:spacing w:lineRule="auto" w:line="240"/>
              <w:ind w:hanging="0" w:left="0" w:right="0"/>
              <w:jc w:val="center"/>
              <w:outlineLvl w:val="0"/>
              <w:rPr>
                <w:rFonts w:ascii="Times New Roman" w:hAnsi="Times New Roman"/>
                <w:sz w:val="24"/>
                <w:szCs w:val="24"/>
              </w:rPr>
            </w:pPr>
            <w:r>
              <w:rPr>
                <w:rFonts w:ascii="Times New Roman" w:hAnsi="Times New Roman"/>
                <w:sz w:val="24"/>
                <w:szCs w:val="24"/>
              </w:rPr>
            </w:r>
          </w:p>
        </w:tc>
      </w:tr>
    </w:tbl>
    <w:p>
      <w:pPr>
        <w:pStyle w:val="Normal"/>
        <w:jc w:val="center"/>
        <w:rPr>
          <w:rFonts w:ascii="Times New Roman" w:hAnsi="Times New Roman"/>
          <w:b/>
          <w:sz w:val="28"/>
          <w:szCs w:val="28"/>
        </w:rPr>
      </w:pPr>
      <w:r>
        <w:rPr>
          <w:rFonts w:ascii="Times New Roman" w:hAnsi="Times New Roman"/>
          <w:b/>
          <w:sz w:val="28"/>
          <w:szCs w:val="28"/>
        </w:rPr>
      </w:r>
      <w:r>
        <w:br w:type="page"/>
      </w:r>
    </w:p>
    <w:p>
      <w:pPr>
        <w:pStyle w:val="Normal"/>
        <w:spacing w:before="0" w:after="0"/>
        <w:ind w:hanging="0" w:right="-142"/>
        <w:jc w:val="center"/>
        <w:rPr>
          <w:rFonts w:ascii="Times New Roman" w:hAnsi="Times New Roman"/>
          <w:sz w:val="28"/>
          <w:szCs w:val="28"/>
        </w:rPr>
      </w:pPr>
      <w:r>
        <w:rPr>
          <w:rFonts w:ascii="Times New Roman" w:hAnsi="Times New Roman"/>
          <w:sz w:val="28"/>
          <w:szCs w:val="28"/>
        </w:rPr>
        <w:t>Лист регистрации изменений и дополнений к рабочей программе дисциплины «Ветеринарно-санитарная экспертиза птицы и продуктов птицеводства»</w:t>
      </w:r>
    </w:p>
    <w:p>
      <w:pPr>
        <w:pStyle w:val="Normal"/>
        <w:suppressAutoHyphens w:val="true"/>
        <w:spacing w:lineRule="auto" w:line="240"/>
        <w:ind w:hanging="0" w:left="0" w:right="0"/>
        <w:jc w:val="center"/>
        <w:rPr/>
      </w:pPr>
      <w:r>
        <w:rPr>
          <w:rFonts w:ascii="Times New Roman" w:hAnsi="Times New Roman"/>
          <w:sz w:val="28"/>
          <w:szCs w:val="28"/>
        </w:rPr>
        <w:t>(2021 г.)</w:t>
      </w:r>
    </w:p>
    <w:tbl>
      <w:tblPr>
        <w:tblW w:w="5000" w:type="pct"/>
        <w:jc w:val="left"/>
        <w:tblInd w:w="0" w:type="dxa"/>
        <w:tblLayout w:type="fixed"/>
        <w:tblCellMar>
          <w:top w:w="0" w:type="dxa"/>
          <w:left w:w="108" w:type="dxa"/>
          <w:bottom w:w="0" w:type="dxa"/>
          <w:right w:w="108" w:type="dxa"/>
        </w:tblCellMar>
        <w:tblLook w:firstRow="1" w:noVBand="0" w:lastRow="1" w:firstColumn="1" w:lastColumn="1" w:noHBand="0" w:val="01e0"/>
      </w:tblPr>
      <w:tblGrid>
        <w:gridCol w:w="512"/>
        <w:gridCol w:w="1870"/>
        <w:gridCol w:w="2948"/>
        <w:gridCol w:w="1222"/>
        <w:gridCol w:w="1467"/>
        <w:gridCol w:w="1334"/>
      </w:tblGrid>
      <w:tr>
        <w:trPr/>
        <w:tc>
          <w:tcPr>
            <w:tcW w:w="512" w:type="dxa"/>
            <w:tcBorders>
              <w:top w:val="single" w:sz="4" w:space="0" w:color="000000"/>
              <w:left w:val="single" w:sz="4" w:space="0" w:color="000000"/>
              <w:bottom w:val="single" w:sz="4" w:space="0" w:color="000000"/>
              <w:right w:val="single" w:sz="4" w:space="0" w:color="000000"/>
            </w:tcBorders>
          </w:tcPr>
          <w:p>
            <w:pPr>
              <w:pStyle w:val="Normal"/>
              <w:numPr>
                <w:ilvl w:val="0"/>
                <w:numId w:val="0"/>
              </w:numPr>
              <w:suppressAutoHyphens w:val="true"/>
              <w:spacing w:lineRule="auto" w:line="240"/>
              <w:ind w:hanging="0" w:left="0" w:right="0"/>
              <w:jc w:val="center"/>
              <w:outlineLvl w:val="0"/>
              <w:rPr/>
            </w:pPr>
            <w:r>
              <w:rPr>
                <w:rFonts w:ascii="Times New Roman" w:hAnsi="Times New Roman"/>
                <w:sz w:val="24"/>
                <w:szCs w:val="24"/>
              </w:rPr>
              <w:t xml:space="preserve">№ </w:t>
            </w:r>
            <w:r>
              <w:rPr>
                <w:rFonts w:ascii="Times New Roman" w:hAnsi="Times New Roman"/>
                <w:sz w:val="24"/>
                <w:szCs w:val="24"/>
              </w:rPr>
              <w:t>п/п</w:t>
            </w:r>
          </w:p>
        </w:tc>
        <w:tc>
          <w:tcPr>
            <w:tcW w:w="1870" w:type="dxa"/>
            <w:tcBorders>
              <w:top w:val="single" w:sz="4" w:space="0" w:color="000000"/>
              <w:left w:val="single" w:sz="4" w:space="0" w:color="000000"/>
              <w:bottom w:val="single" w:sz="4" w:space="0" w:color="000000"/>
              <w:right w:val="single" w:sz="4" w:space="0" w:color="000000"/>
            </w:tcBorders>
          </w:tcPr>
          <w:p>
            <w:pPr>
              <w:pStyle w:val="Normal"/>
              <w:numPr>
                <w:ilvl w:val="0"/>
                <w:numId w:val="0"/>
              </w:numPr>
              <w:suppressAutoHyphens w:val="true"/>
              <w:spacing w:lineRule="auto" w:line="240"/>
              <w:ind w:hanging="0" w:left="0" w:right="0"/>
              <w:jc w:val="center"/>
              <w:outlineLvl w:val="0"/>
              <w:rPr/>
            </w:pPr>
            <w:r>
              <w:rPr>
                <w:rFonts w:ascii="Times New Roman" w:hAnsi="Times New Roman"/>
                <w:sz w:val="24"/>
                <w:szCs w:val="24"/>
              </w:rPr>
              <w:t>Раздел</w:t>
            </w:r>
          </w:p>
        </w:tc>
        <w:tc>
          <w:tcPr>
            <w:tcW w:w="2948" w:type="dxa"/>
            <w:tcBorders>
              <w:top w:val="single" w:sz="4" w:space="0" w:color="000000"/>
              <w:left w:val="single" w:sz="4" w:space="0" w:color="000000"/>
              <w:bottom w:val="single" w:sz="4" w:space="0" w:color="000000"/>
              <w:right w:val="single" w:sz="4" w:space="0" w:color="000000"/>
            </w:tcBorders>
          </w:tcPr>
          <w:p>
            <w:pPr>
              <w:pStyle w:val="Normal"/>
              <w:numPr>
                <w:ilvl w:val="0"/>
                <w:numId w:val="0"/>
              </w:numPr>
              <w:suppressAutoHyphens w:val="true"/>
              <w:spacing w:lineRule="auto" w:line="240"/>
              <w:ind w:hanging="0" w:left="0" w:right="0"/>
              <w:jc w:val="center"/>
              <w:outlineLvl w:val="0"/>
              <w:rPr/>
            </w:pPr>
            <w:r>
              <w:rPr>
                <w:rFonts w:ascii="Times New Roman" w:hAnsi="Times New Roman"/>
                <w:sz w:val="24"/>
                <w:szCs w:val="24"/>
              </w:rPr>
              <w:t>Изменения и дополнения</w:t>
            </w:r>
          </w:p>
        </w:tc>
        <w:tc>
          <w:tcPr>
            <w:tcW w:w="1222" w:type="dxa"/>
            <w:tcBorders>
              <w:top w:val="single" w:sz="4" w:space="0" w:color="000000"/>
              <w:left w:val="single" w:sz="4" w:space="0" w:color="000000"/>
              <w:bottom w:val="single" w:sz="4" w:space="0" w:color="000000"/>
              <w:right w:val="single" w:sz="4" w:space="0" w:color="000000"/>
            </w:tcBorders>
          </w:tcPr>
          <w:p>
            <w:pPr>
              <w:pStyle w:val="Normal"/>
              <w:numPr>
                <w:ilvl w:val="0"/>
                <w:numId w:val="0"/>
              </w:numPr>
              <w:suppressAutoHyphens w:val="true"/>
              <w:spacing w:lineRule="auto" w:line="240"/>
              <w:ind w:hanging="0" w:left="0" w:right="0"/>
              <w:jc w:val="center"/>
              <w:outlineLvl w:val="0"/>
              <w:rPr/>
            </w:pPr>
            <w:r>
              <w:rPr>
                <w:rFonts w:ascii="Times New Roman" w:hAnsi="Times New Roman"/>
                <w:sz w:val="24"/>
                <w:szCs w:val="24"/>
              </w:rPr>
              <w:t>Дата, № протокола, виза зав. кафедрой</w:t>
            </w:r>
          </w:p>
        </w:tc>
        <w:tc>
          <w:tcPr>
            <w:tcW w:w="1467" w:type="dxa"/>
            <w:tcBorders>
              <w:top w:val="single" w:sz="4" w:space="0" w:color="000000"/>
              <w:left w:val="single" w:sz="4" w:space="0" w:color="000000"/>
              <w:bottom w:val="single" w:sz="4" w:space="0" w:color="000000"/>
              <w:right w:val="single" w:sz="4" w:space="0" w:color="000000"/>
            </w:tcBorders>
          </w:tcPr>
          <w:p>
            <w:pPr>
              <w:pStyle w:val="Normal"/>
              <w:numPr>
                <w:ilvl w:val="0"/>
                <w:numId w:val="0"/>
              </w:numPr>
              <w:suppressAutoHyphens w:val="true"/>
              <w:spacing w:lineRule="auto" w:line="240"/>
              <w:ind w:hanging="0" w:left="0" w:right="0"/>
              <w:jc w:val="center"/>
              <w:outlineLvl w:val="0"/>
              <w:rPr/>
            </w:pPr>
            <w:r>
              <w:rPr>
                <w:rFonts w:ascii="Times New Roman" w:hAnsi="Times New Roman"/>
                <w:sz w:val="24"/>
                <w:szCs w:val="24"/>
              </w:rPr>
              <w:t>Дата, № протокола, виза председателя методической комиссии</w:t>
            </w:r>
          </w:p>
        </w:tc>
        <w:tc>
          <w:tcPr>
            <w:tcW w:w="1334" w:type="dxa"/>
            <w:tcBorders>
              <w:top w:val="single" w:sz="4" w:space="0" w:color="000000"/>
              <w:left w:val="single" w:sz="4" w:space="0" w:color="000000"/>
              <w:bottom w:val="single" w:sz="4" w:space="0" w:color="000000"/>
              <w:right w:val="single" w:sz="4" w:space="0" w:color="000000"/>
            </w:tcBorders>
          </w:tcPr>
          <w:p>
            <w:pPr>
              <w:pStyle w:val="Normal"/>
              <w:numPr>
                <w:ilvl w:val="0"/>
                <w:numId w:val="0"/>
              </w:numPr>
              <w:suppressAutoHyphens w:val="true"/>
              <w:spacing w:lineRule="auto" w:line="240"/>
              <w:ind w:hanging="0" w:left="0" w:right="0"/>
              <w:jc w:val="center"/>
              <w:outlineLvl w:val="0"/>
              <w:rPr/>
            </w:pPr>
            <w:r>
              <w:rPr>
                <w:rFonts w:ascii="Times New Roman" w:hAnsi="Times New Roman"/>
                <w:sz w:val="24"/>
                <w:szCs w:val="24"/>
              </w:rPr>
              <w:t>С какой даты вводятся</w:t>
            </w:r>
          </w:p>
        </w:tc>
      </w:tr>
      <w:tr>
        <w:trPr/>
        <w:tc>
          <w:tcPr>
            <w:tcW w:w="512"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ind w:hanging="0" w:right="0"/>
              <w:jc w:val="center"/>
              <w:rPr/>
            </w:pPr>
            <w:r>
              <w:rPr>
                <w:rFonts w:ascii="Times New Roman" w:hAnsi="Times New Roman"/>
                <w:sz w:val="24"/>
                <w:szCs w:val="24"/>
              </w:rPr>
              <w:t>2</w:t>
            </w:r>
          </w:p>
          <w:p>
            <w:pPr>
              <w:pStyle w:val="Normal"/>
              <w:suppressAutoHyphens w:val="true"/>
              <w:spacing w:lineRule="auto" w:line="240"/>
              <w:ind w:hanging="0" w:right="0"/>
              <w:jc w:val="center"/>
              <w:rPr>
                <w:rFonts w:ascii="Times New Roman" w:hAnsi="Times New Roman"/>
                <w:sz w:val="24"/>
                <w:szCs w:val="24"/>
              </w:rPr>
            </w:pPr>
            <w:r>
              <w:rPr>
                <w:rFonts w:ascii="Times New Roman" w:hAnsi="Times New Roman"/>
                <w:sz w:val="24"/>
                <w:szCs w:val="24"/>
              </w:rPr>
            </w:r>
          </w:p>
        </w:tc>
        <w:tc>
          <w:tcPr>
            <w:tcW w:w="187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8"/>
                <w:tab w:val="left" w:pos="595" w:leader="none"/>
              </w:tabs>
              <w:suppressAutoHyphens w:val="true"/>
              <w:spacing w:lineRule="auto" w:line="240"/>
              <w:ind w:hanging="0" w:right="0"/>
              <w:jc w:val="center"/>
              <w:rPr/>
            </w:pPr>
            <w:r>
              <w:rPr>
                <w:rFonts w:ascii="Times New Roman" w:hAnsi="Times New Roman"/>
                <w:sz w:val="24"/>
                <w:szCs w:val="24"/>
              </w:rPr>
              <w:t>9. Учебно-методическое и информационное обеспечение дисциплины</w:t>
            </w:r>
          </w:p>
        </w:tc>
        <w:tc>
          <w:tcPr>
            <w:tcW w:w="2948"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ind w:hanging="0" w:right="0"/>
              <w:jc w:val="center"/>
              <w:rPr/>
            </w:pPr>
            <w:r>
              <w:rPr>
                <w:rFonts w:ascii="Times New Roman" w:hAnsi="Times New Roman"/>
                <w:sz w:val="24"/>
                <w:szCs w:val="24"/>
              </w:rPr>
              <w:t>Новая редакция таблицы 9.5 «Перечень современных профессиональных баз данных и информационных справочных систем» с учетом изменений состава электронных СПС и содержания официальной статистики Росстат и Пензастат</w:t>
            </w:r>
          </w:p>
        </w:tc>
        <w:tc>
          <w:tcPr>
            <w:tcW w:w="1222" w:type="dxa"/>
            <w:tcBorders>
              <w:top w:val="single" w:sz="4" w:space="0" w:color="000000"/>
              <w:left w:val="single" w:sz="4" w:space="0" w:color="000000"/>
              <w:bottom w:val="single" w:sz="4" w:space="0" w:color="000000"/>
              <w:right w:val="single" w:sz="4" w:space="0" w:color="000000"/>
            </w:tcBorders>
          </w:tcPr>
          <w:p>
            <w:pPr>
              <w:pStyle w:val="Normal"/>
              <w:numPr>
                <w:ilvl w:val="0"/>
                <w:numId w:val="0"/>
              </w:numPr>
              <w:suppressAutoHyphens w:val="true"/>
              <w:spacing w:lineRule="auto" w:line="240"/>
              <w:ind w:hanging="0" w:left="0" w:right="0"/>
              <w:jc w:val="center"/>
              <w:outlineLvl w:val="0"/>
              <w:rPr>
                <w:rFonts w:ascii="Times New Roman" w:hAnsi="Times New Roman"/>
                <w:sz w:val="24"/>
                <w:szCs w:val="24"/>
              </w:rPr>
            </w:pPr>
            <w:r>
              <w:rPr>
                <w:rFonts w:ascii="Times New Roman" w:hAnsi="Times New Roman"/>
                <w:sz w:val="24"/>
                <w:szCs w:val="24"/>
              </w:rPr>
            </w:r>
          </w:p>
        </w:tc>
        <w:tc>
          <w:tcPr>
            <w:tcW w:w="1467" w:type="dxa"/>
            <w:tcBorders>
              <w:top w:val="single" w:sz="4" w:space="0" w:color="000000"/>
              <w:left w:val="single" w:sz="4" w:space="0" w:color="000000"/>
              <w:bottom w:val="single" w:sz="4" w:space="0" w:color="000000"/>
              <w:right w:val="single" w:sz="4" w:space="0" w:color="000000"/>
            </w:tcBorders>
          </w:tcPr>
          <w:p>
            <w:pPr>
              <w:pStyle w:val="Normal"/>
              <w:numPr>
                <w:ilvl w:val="0"/>
                <w:numId w:val="0"/>
              </w:numPr>
              <w:suppressAutoHyphens w:val="true"/>
              <w:spacing w:lineRule="auto" w:line="240"/>
              <w:ind w:hanging="0" w:left="0" w:right="0"/>
              <w:jc w:val="center"/>
              <w:outlineLvl w:val="0"/>
              <w:rPr/>
            </w:pPr>
            <w:r>
              <w:drawing>
                <wp:anchor behindDoc="0" distT="0" distB="0" distL="114300" distR="114300" simplePos="0" locked="0" layoutInCell="1" allowOverlap="1" relativeHeight="25">
                  <wp:simplePos x="0" y="0"/>
                  <wp:positionH relativeFrom="column">
                    <wp:posOffset>149860</wp:posOffset>
                  </wp:positionH>
                  <wp:positionV relativeFrom="paragraph">
                    <wp:posOffset>618490</wp:posOffset>
                  </wp:positionV>
                  <wp:extent cx="600075" cy="485775"/>
                  <wp:effectExtent l="0" t="0" r="0" b="0"/>
                  <wp:wrapTight wrapText="bothSides">
                    <wp:wrapPolygon edited="0">
                      <wp:start x="-683" y="0"/>
                      <wp:lineTo x="-683" y="21149"/>
                      <wp:lineTo x="21923" y="21149"/>
                      <wp:lineTo x="21923" y="0"/>
                      <wp:lineTo x="-683" y="0"/>
                    </wp:wrapPolygon>
                  </wp:wrapTight>
                  <wp:docPr id="21" name="Изображение16" descr="C:\Users\User\Desktop\2019_03_03\IMG_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Изображение16" descr="C:\Users\User\Desktop\2019_03_03\IMG_0002.jpg"/>
                          <pic:cNvPicPr>
                            <a:picLocks noChangeAspect="1" noChangeArrowheads="1"/>
                          </pic:cNvPicPr>
                        </pic:nvPicPr>
                        <pic:blipFill>
                          <a:blip r:embed="rId23"/>
                          <a:srcRect l="24700" t="36438" r="65208" b="57774"/>
                          <a:stretch>
                            <a:fillRect/>
                          </a:stretch>
                        </pic:blipFill>
                        <pic:spPr bwMode="auto">
                          <a:xfrm>
                            <a:off x="0" y="0"/>
                            <a:ext cx="600075" cy="485775"/>
                          </a:xfrm>
                          <a:prstGeom prst="rect">
                            <a:avLst/>
                          </a:prstGeom>
                          <a:noFill/>
                        </pic:spPr>
                      </pic:pic>
                    </a:graphicData>
                  </a:graphic>
                </wp:anchor>
              </w:drawing>
            </w:r>
            <w:r>
              <w:rPr>
                <w:rFonts w:ascii="Times New Roman" w:hAnsi="Times New Roman"/>
                <w:sz w:val="24"/>
                <w:szCs w:val="24"/>
              </w:rPr>
              <w:t>30.08.2021, № 16</w:t>
            </w:r>
          </w:p>
          <w:p>
            <w:pPr>
              <w:pStyle w:val="Normal"/>
              <w:numPr>
                <w:ilvl w:val="0"/>
                <w:numId w:val="0"/>
              </w:numPr>
              <w:suppressAutoHyphens w:val="true"/>
              <w:spacing w:lineRule="auto" w:line="240"/>
              <w:ind w:hanging="0" w:left="0" w:right="0"/>
              <w:jc w:val="center"/>
              <w:outlineLvl w:val="0"/>
              <w:rPr>
                <w:rFonts w:ascii="Times New Roman" w:hAnsi="Times New Roman"/>
                <w:sz w:val="24"/>
                <w:szCs w:val="24"/>
              </w:rPr>
            </w:pPr>
            <w:r>
              <w:rPr>
                <w:rFonts w:ascii="Times New Roman" w:hAnsi="Times New Roman"/>
                <w:sz w:val="24"/>
                <w:szCs w:val="24"/>
              </w:rPr>
            </w:r>
          </w:p>
        </w:tc>
        <w:tc>
          <w:tcPr>
            <w:tcW w:w="1334"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ind w:hanging="0" w:right="0"/>
              <w:jc w:val="center"/>
              <w:rPr/>
            </w:pPr>
            <w:r>
              <w:rPr>
                <w:rFonts w:ascii="Times New Roman" w:hAnsi="Times New Roman"/>
                <w:sz w:val="24"/>
                <w:szCs w:val="24"/>
              </w:rPr>
              <w:t>01.09.2021</w:t>
            </w:r>
          </w:p>
        </w:tc>
      </w:tr>
      <w:tr>
        <w:trPr/>
        <w:tc>
          <w:tcPr>
            <w:tcW w:w="512"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ind w:hanging="0" w:right="0"/>
              <w:jc w:val="center"/>
              <w:rPr/>
            </w:pPr>
            <w:r>
              <w:rPr>
                <w:rFonts w:ascii="Times New Roman" w:hAnsi="Times New Roman"/>
                <w:sz w:val="24"/>
                <w:szCs w:val="24"/>
              </w:rPr>
              <w:t>3</w:t>
            </w:r>
          </w:p>
        </w:tc>
        <w:tc>
          <w:tcPr>
            <w:tcW w:w="1870"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ind w:hanging="0" w:right="0"/>
              <w:jc w:val="center"/>
              <w:rPr/>
            </w:pPr>
            <w:r>
              <w:rPr>
                <w:rFonts w:ascii="Times New Roman" w:hAnsi="Times New Roman"/>
                <w:sz w:val="24"/>
                <w:szCs w:val="24"/>
              </w:rPr>
              <w:t>10. Материально-техническая база, необходимая для осуществления обра-зовательного процесса по дисциплине</w:t>
            </w:r>
          </w:p>
        </w:tc>
        <w:tc>
          <w:tcPr>
            <w:tcW w:w="2948"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ind w:hanging="0" w:right="0"/>
              <w:jc w:val="center"/>
              <w:rPr/>
            </w:pPr>
            <w:r>
              <w:rPr>
                <w:rFonts w:ascii="Times New Roman" w:hAnsi="Times New Roman"/>
                <w:sz w:val="24"/>
                <w:szCs w:val="24"/>
              </w:rPr>
              <w:t>Новая редакция таблицы 10.1 «Материально-техническое обеспечение дисциплины» в части состава лицензионного программного обеспечения и реквизитов подтверждающих документов</w:t>
            </w:r>
          </w:p>
        </w:tc>
        <w:tc>
          <w:tcPr>
            <w:tcW w:w="1222" w:type="dxa"/>
            <w:tcBorders>
              <w:top w:val="single" w:sz="4" w:space="0" w:color="000000"/>
              <w:left w:val="single" w:sz="4" w:space="0" w:color="000000"/>
              <w:bottom w:val="single" w:sz="4" w:space="0" w:color="000000"/>
              <w:right w:val="single" w:sz="4" w:space="0" w:color="000000"/>
            </w:tcBorders>
          </w:tcPr>
          <w:p>
            <w:pPr>
              <w:pStyle w:val="Normal"/>
              <w:numPr>
                <w:ilvl w:val="0"/>
                <w:numId w:val="0"/>
              </w:numPr>
              <w:suppressAutoHyphens w:val="true"/>
              <w:spacing w:lineRule="auto" w:line="240"/>
              <w:ind w:hanging="0" w:left="0" w:right="0"/>
              <w:jc w:val="center"/>
              <w:outlineLvl w:val="0"/>
              <w:rPr>
                <w:rFonts w:ascii="Times New Roman" w:hAnsi="Times New Roman"/>
                <w:sz w:val="24"/>
                <w:szCs w:val="24"/>
              </w:rPr>
            </w:pPr>
            <w:r>
              <w:rPr>
                <w:rFonts w:ascii="Times New Roman" w:hAnsi="Times New Roman"/>
                <w:sz w:val="24"/>
                <w:szCs w:val="24"/>
              </w:rPr>
            </w:r>
          </w:p>
        </w:tc>
        <w:tc>
          <w:tcPr>
            <w:tcW w:w="1467" w:type="dxa"/>
            <w:tcBorders>
              <w:top w:val="single" w:sz="4" w:space="0" w:color="000000"/>
              <w:left w:val="single" w:sz="4" w:space="0" w:color="000000"/>
              <w:bottom w:val="single" w:sz="4" w:space="0" w:color="000000"/>
              <w:right w:val="single" w:sz="4" w:space="0" w:color="000000"/>
            </w:tcBorders>
          </w:tcPr>
          <w:p>
            <w:pPr>
              <w:pStyle w:val="Normal"/>
              <w:numPr>
                <w:ilvl w:val="0"/>
                <w:numId w:val="0"/>
              </w:numPr>
              <w:suppressAutoHyphens w:val="true"/>
              <w:spacing w:lineRule="auto" w:line="240"/>
              <w:ind w:hanging="0" w:left="0" w:right="0"/>
              <w:jc w:val="center"/>
              <w:outlineLvl w:val="0"/>
              <w:rPr/>
            </w:pPr>
            <w:r>
              <w:drawing>
                <wp:anchor behindDoc="0" distT="0" distB="0" distL="114300" distR="114300" simplePos="0" locked="0" layoutInCell="1" allowOverlap="1" relativeHeight="26">
                  <wp:simplePos x="0" y="0"/>
                  <wp:positionH relativeFrom="column">
                    <wp:posOffset>149860</wp:posOffset>
                  </wp:positionH>
                  <wp:positionV relativeFrom="paragraph">
                    <wp:posOffset>482600</wp:posOffset>
                  </wp:positionV>
                  <wp:extent cx="600075" cy="485775"/>
                  <wp:effectExtent l="0" t="0" r="0" b="0"/>
                  <wp:wrapTight wrapText="bothSides">
                    <wp:wrapPolygon edited="0">
                      <wp:start x="-683" y="0"/>
                      <wp:lineTo x="-683" y="21149"/>
                      <wp:lineTo x="21923" y="21149"/>
                      <wp:lineTo x="21923" y="0"/>
                      <wp:lineTo x="-683" y="0"/>
                    </wp:wrapPolygon>
                  </wp:wrapTight>
                  <wp:docPr id="22" name="Изображение17" descr="C:\Users\User\Desktop\2019_03_03\IMG_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Изображение17" descr="C:\Users\User\Desktop\2019_03_03\IMG_0002.jpg"/>
                          <pic:cNvPicPr>
                            <a:picLocks noChangeAspect="1" noChangeArrowheads="1"/>
                          </pic:cNvPicPr>
                        </pic:nvPicPr>
                        <pic:blipFill>
                          <a:blip r:embed="rId24"/>
                          <a:srcRect l="24700" t="36438" r="65208" b="57774"/>
                          <a:stretch>
                            <a:fillRect/>
                          </a:stretch>
                        </pic:blipFill>
                        <pic:spPr bwMode="auto">
                          <a:xfrm>
                            <a:off x="0" y="0"/>
                            <a:ext cx="600075" cy="485775"/>
                          </a:xfrm>
                          <a:prstGeom prst="rect">
                            <a:avLst/>
                          </a:prstGeom>
                          <a:noFill/>
                        </pic:spPr>
                      </pic:pic>
                    </a:graphicData>
                  </a:graphic>
                </wp:anchor>
              </w:drawing>
            </w:r>
            <w:r>
              <w:rPr>
                <w:rFonts w:ascii="Times New Roman" w:hAnsi="Times New Roman"/>
                <w:sz w:val="24"/>
                <w:szCs w:val="24"/>
              </w:rPr>
              <w:t>30.08.2021, № 16</w:t>
            </w:r>
          </w:p>
          <w:p>
            <w:pPr>
              <w:pStyle w:val="Normal"/>
              <w:numPr>
                <w:ilvl w:val="0"/>
                <w:numId w:val="0"/>
              </w:numPr>
              <w:suppressAutoHyphens w:val="true"/>
              <w:spacing w:lineRule="auto" w:line="240"/>
              <w:ind w:hanging="0" w:left="0" w:right="0"/>
              <w:jc w:val="center"/>
              <w:outlineLvl w:val="0"/>
              <w:rPr>
                <w:rFonts w:ascii="Times New Roman" w:hAnsi="Times New Roman"/>
                <w:sz w:val="24"/>
                <w:szCs w:val="24"/>
              </w:rPr>
            </w:pPr>
            <w:r>
              <w:rPr>
                <w:rFonts w:ascii="Times New Roman" w:hAnsi="Times New Roman"/>
                <w:sz w:val="24"/>
                <w:szCs w:val="24"/>
              </w:rPr>
            </w:r>
          </w:p>
        </w:tc>
        <w:tc>
          <w:tcPr>
            <w:tcW w:w="1334" w:type="dxa"/>
            <w:tcBorders>
              <w:top w:val="single" w:sz="4" w:space="0" w:color="000000"/>
              <w:left w:val="single" w:sz="4" w:space="0" w:color="000000"/>
              <w:bottom w:val="single" w:sz="4" w:space="0" w:color="000000"/>
              <w:right w:val="single" w:sz="4" w:space="0" w:color="000000"/>
            </w:tcBorders>
          </w:tcPr>
          <w:p>
            <w:pPr>
              <w:pStyle w:val="Normal"/>
              <w:numPr>
                <w:ilvl w:val="0"/>
                <w:numId w:val="0"/>
              </w:numPr>
              <w:suppressAutoHyphens w:val="true"/>
              <w:spacing w:lineRule="auto" w:line="240"/>
              <w:ind w:hanging="0" w:left="0" w:right="0"/>
              <w:jc w:val="center"/>
              <w:outlineLvl w:val="0"/>
              <w:rPr/>
            </w:pPr>
            <w:r>
              <w:rPr>
                <w:rFonts w:ascii="Times New Roman" w:hAnsi="Times New Roman"/>
                <w:sz w:val="24"/>
                <w:szCs w:val="24"/>
              </w:rPr>
              <w:t>01.09.2021</w:t>
            </w:r>
          </w:p>
          <w:p>
            <w:pPr>
              <w:pStyle w:val="Normal"/>
              <w:numPr>
                <w:ilvl w:val="0"/>
                <w:numId w:val="0"/>
              </w:numPr>
              <w:suppressAutoHyphens w:val="true"/>
              <w:spacing w:lineRule="auto" w:line="240"/>
              <w:ind w:hanging="0" w:left="0" w:right="0"/>
              <w:jc w:val="center"/>
              <w:outlineLvl w:val="0"/>
              <w:rPr>
                <w:rFonts w:ascii="Times New Roman" w:hAnsi="Times New Roman"/>
                <w:sz w:val="24"/>
                <w:szCs w:val="24"/>
              </w:rPr>
            </w:pPr>
            <w:r>
              <w:rPr>
                <w:rFonts w:ascii="Times New Roman" w:hAnsi="Times New Roman"/>
                <w:sz w:val="24"/>
                <w:szCs w:val="24"/>
              </w:rPr>
            </w:r>
          </w:p>
        </w:tc>
      </w:tr>
      <w:tr>
        <w:trPr>
          <w:trHeight w:val="1689" w:hRule="atLeast"/>
        </w:trPr>
        <w:tc>
          <w:tcPr>
            <w:tcW w:w="512"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ind w:hanging="0" w:right="0"/>
              <w:jc w:val="center"/>
              <w:rPr/>
            </w:pPr>
            <w:r>
              <w:rPr>
                <w:rFonts w:ascii="Times New Roman" w:hAnsi="Times New Roman"/>
                <w:sz w:val="24"/>
                <w:szCs w:val="24"/>
              </w:rPr>
              <w:t>4</w:t>
            </w:r>
          </w:p>
        </w:tc>
        <w:tc>
          <w:tcPr>
            <w:tcW w:w="1870"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ind w:hanging="0" w:right="0"/>
              <w:jc w:val="center"/>
              <w:rPr/>
            </w:pPr>
            <w:r>
              <w:rPr>
                <w:rFonts w:ascii="Times New Roman" w:hAnsi="Times New Roman"/>
                <w:sz w:val="24"/>
                <w:szCs w:val="24"/>
              </w:rPr>
              <w:t>Лист 4</w:t>
            </w:r>
          </w:p>
        </w:tc>
        <w:tc>
          <w:tcPr>
            <w:tcW w:w="2948"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ind w:hanging="0" w:right="0"/>
              <w:jc w:val="center"/>
              <w:rPr/>
            </w:pPr>
            <w:r>
              <w:rPr>
                <w:rFonts w:ascii="Times New Roman" w:hAnsi="Times New Roman"/>
                <w:sz w:val="24"/>
                <w:szCs w:val="24"/>
              </w:rPr>
              <w:t>Экспертное заключение</w:t>
            </w:r>
          </w:p>
          <w:p>
            <w:pPr>
              <w:pStyle w:val="Normal"/>
              <w:suppressAutoHyphens w:val="true"/>
              <w:spacing w:lineRule="auto" w:line="240"/>
              <w:ind w:hanging="0" w:right="0"/>
              <w:jc w:val="center"/>
              <w:rPr/>
            </w:pPr>
            <w:r>
              <w:rPr>
                <w:rFonts w:ascii="Times New Roman" w:hAnsi="Times New Roman"/>
                <w:sz w:val="24"/>
                <w:szCs w:val="24"/>
              </w:rPr>
              <w:t>на фонд оценочных средств рабочей программы дисциплины</w:t>
            </w:r>
          </w:p>
        </w:tc>
        <w:tc>
          <w:tcPr>
            <w:tcW w:w="1222" w:type="dxa"/>
            <w:tcBorders>
              <w:top w:val="single" w:sz="4" w:space="0" w:color="000000"/>
              <w:left w:val="single" w:sz="4" w:space="0" w:color="000000"/>
              <w:bottom w:val="single" w:sz="4" w:space="0" w:color="000000"/>
              <w:right w:val="single" w:sz="4" w:space="0" w:color="000000"/>
            </w:tcBorders>
          </w:tcPr>
          <w:p>
            <w:pPr>
              <w:pStyle w:val="Normal"/>
              <w:numPr>
                <w:ilvl w:val="0"/>
                <w:numId w:val="0"/>
              </w:numPr>
              <w:suppressAutoHyphens w:val="true"/>
              <w:spacing w:lineRule="auto" w:line="240"/>
              <w:ind w:hanging="0" w:left="0" w:right="0"/>
              <w:jc w:val="center"/>
              <w:outlineLvl w:val="0"/>
              <w:rPr>
                <w:rFonts w:ascii="Times New Roman" w:hAnsi="Times New Roman"/>
                <w:sz w:val="24"/>
                <w:szCs w:val="24"/>
              </w:rPr>
            </w:pPr>
            <w:r>
              <w:rPr>
                <w:rFonts w:ascii="Times New Roman" w:hAnsi="Times New Roman"/>
                <w:sz w:val="24"/>
                <w:szCs w:val="24"/>
              </w:rPr>
            </w:r>
          </w:p>
        </w:tc>
        <w:tc>
          <w:tcPr>
            <w:tcW w:w="1467" w:type="dxa"/>
            <w:tcBorders>
              <w:top w:val="single" w:sz="4" w:space="0" w:color="000000"/>
              <w:left w:val="single" w:sz="4" w:space="0" w:color="000000"/>
              <w:bottom w:val="single" w:sz="4" w:space="0" w:color="000000"/>
              <w:right w:val="single" w:sz="4" w:space="0" w:color="000000"/>
            </w:tcBorders>
          </w:tcPr>
          <w:p>
            <w:pPr>
              <w:pStyle w:val="Normal"/>
              <w:numPr>
                <w:ilvl w:val="0"/>
                <w:numId w:val="0"/>
              </w:numPr>
              <w:suppressAutoHyphens w:val="true"/>
              <w:spacing w:lineRule="auto" w:line="240"/>
              <w:ind w:hanging="0" w:left="0" w:right="0"/>
              <w:jc w:val="center"/>
              <w:outlineLvl w:val="0"/>
              <w:rPr/>
            </w:pPr>
            <w:r>
              <w:drawing>
                <wp:anchor behindDoc="0" distT="0" distB="0" distL="114300" distR="114300" simplePos="0" locked="0" layoutInCell="1" allowOverlap="1" relativeHeight="27">
                  <wp:simplePos x="0" y="0"/>
                  <wp:positionH relativeFrom="column">
                    <wp:posOffset>149860</wp:posOffset>
                  </wp:positionH>
                  <wp:positionV relativeFrom="paragraph">
                    <wp:posOffset>438150</wp:posOffset>
                  </wp:positionV>
                  <wp:extent cx="600075" cy="485775"/>
                  <wp:effectExtent l="0" t="0" r="0" b="0"/>
                  <wp:wrapTight wrapText="bothSides">
                    <wp:wrapPolygon edited="0">
                      <wp:start x="-683" y="0"/>
                      <wp:lineTo x="-683" y="21149"/>
                      <wp:lineTo x="21923" y="21149"/>
                      <wp:lineTo x="21923" y="0"/>
                      <wp:lineTo x="-683" y="0"/>
                    </wp:wrapPolygon>
                  </wp:wrapTight>
                  <wp:docPr id="23" name="Изображение18" descr="C:\Users\User\Desktop\2019_03_03\IMG_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Изображение18" descr="C:\Users\User\Desktop\2019_03_03\IMG_0002.jpg"/>
                          <pic:cNvPicPr>
                            <a:picLocks noChangeAspect="1" noChangeArrowheads="1"/>
                          </pic:cNvPicPr>
                        </pic:nvPicPr>
                        <pic:blipFill>
                          <a:blip r:embed="rId25"/>
                          <a:srcRect l="24700" t="36438" r="65208" b="57774"/>
                          <a:stretch>
                            <a:fillRect/>
                          </a:stretch>
                        </pic:blipFill>
                        <pic:spPr bwMode="auto">
                          <a:xfrm>
                            <a:off x="0" y="0"/>
                            <a:ext cx="600075" cy="485775"/>
                          </a:xfrm>
                          <a:prstGeom prst="rect">
                            <a:avLst/>
                          </a:prstGeom>
                          <a:noFill/>
                        </pic:spPr>
                      </pic:pic>
                    </a:graphicData>
                  </a:graphic>
                </wp:anchor>
              </w:drawing>
            </w:r>
            <w:r>
              <w:rPr>
                <w:rFonts w:ascii="Times New Roman" w:hAnsi="Times New Roman"/>
                <w:sz w:val="24"/>
                <w:szCs w:val="24"/>
              </w:rPr>
              <w:t>30.08.2021, № 16</w:t>
            </w:r>
          </w:p>
          <w:p>
            <w:pPr>
              <w:pStyle w:val="Normal"/>
              <w:numPr>
                <w:ilvl w:val="0"/>
                <w:numId w:val="0"/>
              </w:numPr>
              <w:suppressAutoHyphens w:val="true"/>
              <w:spacing w:lineRule="auto" w:line="240"/>
              <w:ind w:hanging="0" w:left="0" w:right="0"/>
              <w:jc w:val="center"/>
              <w:outlineLvl w:val="0"/>
              <w:rPr>
                <w:rFonts w:ascii="Times New Roman" w:hAnsi="Times New Roman"/>
                <w:sz w:val="24"/>
                <w:szCs w:val="24"/>
              </w:rPr>
            </w:pPr>
            <w:r>
              <w:rPr>
                <w:rFonts w:ascii="Times New Roman" w:hAnsi="Times New Roman"/>
                <w:sz w:val="24"/>
                <w:szCs w:val="24"/>
              </w:rPr>
            </w:r>
          </w:p>
        </w:tc>
        <w:tc>
          <w:tcPr>
            <w:tcW w:w="1334" w:type="dxa"/>
            <w:tcBorders>
              <w:top w:val="single" w:sz="4" w:space="0" w:color="000000"/>
              <w:left w:val="single" w:sz="4" w:space="0" w:color="000000"/>
              <w:bottom w:val="single" w:sz="4" w:space="0" w:color="000000"/>
              <w:right w:val="single" w:sz="4" w:space="0" w:color="000000"/>
            </w:tcBorders>
          </w:tcPr>
          <w:p>
            <w:pPr>
              <w:pStyle w:val="Normal"/>
              <w:numPr>
                <w:ilvl w:val="0"/>
                <w:numId w:val="0"/>
              </w:numPr>
              <w:suppressAutoHyphens w:val="true"/>
              <w:spacing w:lineRule="auto" w:line="240"/>
              <w:ind w:hanging="0" w:left="0" w:right="0"/>
              <w:jc w:val="center"/>
              <w:outlineLvl w:val="0"/>
              <w:rPr/>
            </w:pPr>
            <w:r>
              <w:rPr>
                <w:rFonts w:ascii="Times New Roman" w:hAnsi="Times New Roman"/>
                <w:sz w:val="24"/>
                <w:szCs w:val="24"/>
              </w:rPr>
              <w:t>01.09.2021</w:t>
            </w:r>
          </w:p>
          <w:p>
            <w:pPr>
              <w:pStyle w:val="Normal"/>
              <w:numPr>
                <w:ilvl w:val="0"/>
                <w:numId w:val="0"/>
              </w:numPr>
              <w:suppressAutoHyphens w:val="true"/>
              <w:spacing w:lineRule="auto" w:line="240"/>
              <w:ind w:hanging="0" w:left="0" w:right="0"/>
              <w:jc w:val="center"/>
              <w:outlineLvl w:val="0"/>
              <w:rPr>
                <w:rFonts w:ascii="Times New Roman" w:hAnsi="Times New Roman"/>
                <w:sz w:val="24"/>
                <w:szCs w:val="24"/>
              </w:rPr>
            </w:pPr>
            <w:r>
              <w:rPr>
                <w:rFonts w:ascii="Times New Roman" w:hAnsi="Times New Roman"/>
                <w:sz w:val="24"/>
                <w:szCs w:val="24"/>
              </w:rPr>
            </w:r>
          </w:p>
        </w:tc>
      </w:tr>
    </w:tbl>
    <w:p>
      <w:pPr>
        <w:pStyle w:val="Normal"/>
        <w:jc w:val="center"/>
        <w:rPr>
          <w:rFonts w:ascii="Times New Roman" w:hAnsi="Times New Roman"/>
          <w:b/>
          <w:sz w:val="28"/>
          <w:szCs w:val="28"/>
        </w:rPr>
      </w:pPr>
      <w:r>
        <w:rPr>
          <w:rFonts w:ascii="Times New Roman" w:hAnsi="Times New Roman"/>
          <w:b/>
          <w:sz w:val="28"/>
          <w:szCs w:val="28"/>
        </w:rPr>
      </w:r>
    </w:p>
    <w:p>
      <w:pPr>
        <w:pStyle w:val="Normal"/>
        <w:rPr>
          <w:rFonts w:ascii="Times New Roman" w:hAnsi="Times New Roman"/>
          <w:b/>
          <w:sz w:val="28"/>
          <w:szCs w:val="28"/>
        </w:rPr>
      </w:pPr>
      <w:r>
        <w:rPr>
          <w:rFonts w:ascii="Times New Roman" w:hAnsi="Times New Roman"/>
          <w:b/>
          <w:sz w:val="28"/>
          <w:szCs w:val="28"/>
        </w:rPr>
      </w:r>
      <w:r>
        <w:br w:type="page"/>
      </w:r>
    </w:p>
    <w:p>
      <w:pPr>
        <w:pStyle w:val="Normal"/>
        <w:suppressAutoHyphens w:val="true"/>
        <w:spacing w:lineRule="auto" w:line="240" w:before="0" w:after="0"/>
        <w:ind w:hanging="0" w:right="0"/>
        <w:jc w:val="center"/>
        <w:rPr/>
      </w:pPr>
      <w:r>
        <w:rPr>
          <w:rFonts w:ascii="Times New Roman" w:hAnsi="Times New Roman"/>
          <w:sz w:val="28"/>
          <w:szCs w:val="28"/>
        </w:rPr>
        <w:t>Лист регистрации изменений и дополнений к рабочей программе дисциплины «Ветеринарно-санитарная экспертиза птицы и продуктов птицеводства»</w:t>
      </w:r>
    </w:p>
    <w:p>
      <w:pPr>
        <w:pStyle w:val="Normal"/>
        <w:suppressAutoHyphens w:val="true"/>
        <w:spacing w:lineRule="auto" w:line="240" w:before="0" w:after="0"/>
        <w:ind w:hanging="0" w:right="0"/>
        <w:jc w:val="center"/>
        <w:rPr/>
      </w:pPr>
      <w:r>
        <w:rPr>
          <w:rFonts w:ascii="Times New Roman" w:hAnsi="Times New Roman"/>
          <w:sz w:val="28"/>
          <w:szCs w:val="28"/>
        </w:rPr>
        <w:t>(2022 г.)</w:t>
      </w:r>
    </w:p>
    <w:tbl>
      <w:tblPr>
        <w:tblW w:w="5000" w:type="pct"/>
        <w:jc w:val="left"/>
        <w:tblInd w:w="0" w:type="dxa"/>
        <w:tblLayout w:type="fixed"/>
        <w:tblCellMar>
          <w:top w:w="0" w:type="dxa"/>
          <w:left w:w="108" w:type="dxa"/>
          <w:bottom w:w="0" w:type="dxa"/>
          <w:right w:w="108" w:type="dxa"/>
        </w:tblCellMar>
        <w:tblLook w:firstRow="1" w:noVBand="0" w:lastRow="1" w:firstColumn="1" w:lastColumn="1" w:noHBand="0" w:val="01e0"/>
      </w:tblPr>
      <w:tblGrid>
        <w:gridCol w:w="515"/>
        <w:gridCol w:w="1869"/>
        <w:gridCol w:w="2555"/>
        <w:gridCol w:w="1614"/>
        <w:gridCol w:w="1474"/>
        <w:gridCol w:w="1326"/>
      </w:tblGrid>
      <w:tr>
        <w:trPr/>
        <w:tc>
          <w:tcPr>
            <w:tcW w:w="515" w:type="dxa"/>
            <w:tcBorders>
              <w:top w:val="single" w:sz="4" w:space="0" w:color="000000"/>
              <w:left w:val="single" w:sz="4" w:space="0" w:color="000000"/>
              <w:bottom w:val="single" w:sz="4" w:space="0" w:color="000000"/>
              <w:right w:val="single" w:sz="4" w:space="0" w:color="000000"/>
            </w:tcBorders>
          </w:tcPr>
          <w:p>
            <w:pPr>
              <w:pStyle w:val="Normal"/>
              <w:numPr>
                <w:ilvl w:val="0"/>
                <w:numId w:val="0"/>
              </w:numPr>
              <w:suppressAutoHyphens w:val="true"/>
              <w:spacing w:lineRule="auto" w:line="240"/>
              <w:ind w:hanging="0" w:left="0" w:right="0"/>
              <w:jc w:val="center"/>
              <w:outlineLvl w:val="0"/>
              <w:rPr/>
            </w:pPr>
            <w:r>
              <w:rPr>
                <w:rFonts w:ascii="Times New Roman" w:hAnsi="Times New Roman"/>
              </w:rPr>
              <w:t xml:space="preserve">№ </w:t>
            </w:r>
            <w:r>
              <w:rPr>
                <w:rFonts w:ascii="Times New Roman" w:hAnsi="Times New Roman"/>
              </w:rPr>
              <w:t>п/п</w:t>
            </w:r>
          </w:p>
        </w:tc>
        <w:tc>
          <w:tcPr>
            <w:tcW w:w="1869" w:type="dxa"/>
            <w:tcBorders>
              <w:top w:val="single" w:sz="4" w:space="0" w:color="000000"/>
              <w:left w:val="single" w:sz="4" w:space="0" w:color="000000"/>
              <w:bottom w:val="single" w:sz="4" w:space="0" w:color="000000"/>
              <w:right w:val="single" w:sz="4" w:space="0" w:color="000000"/>
            </w:tcBorders>
          </w:tcPr>
          <w:p>
            <w:pPr>
              <w:pStyle w:val="Normal"/>
              <w:numPr>
                <w:ilvl w:val="0"/>
                <w:numId w:val="0"/>
              </w:numPr>
              <w:suppressAutoHyphens w:val="true"/>
              <w:spacing w:lineRule="auto" w:line="240"/>
              <w:ind w:hanging="0" w:left="0" w:right="0"/>
              <w:jc w:val="center"/>
              <w:outlineLvl w:val="0"/>
              <w:rPr/>
            </w:pPr>
            <w:r>
              <w:rPr>
                <w:rFonts w:ascii="Times New Roman" w:hAnsi="Times New Roman"/>
              </w:rPr>
              <w:t>Раздел</w:t>
            </w:r>
          </w:p>
        </w:tc>
        <w:tc>
          <w:tcPr>
            <w:tcW w:w="2555" w:type="dxa"/>
            <w:tcBorders>
              <w:top w:val="single" w:sz="4" w:space="0" w:color="000000"/>
              <w:left w:val="single" w:sz="4" w:space="0" w:color="000000"/>
              <w:bottom w:val="single" w:sz="4" w:space="0" w:color="000000"/>
              <w:right w:val="single" w:sz="4" w:space="0" w:color="000000"/>
            </w:tcBorders>
          </w:tcPr>
          <w:p>
            <w:pPr>
              <w:pStyle w:val="Normal"/>
              <w:numPr>
                <w:ilvl w:val="0"/>
                <w:numId w:val="0"/>
              </w:numPr>
              <w:suppressAutoHyphens w:val="true"/>
              <w:spacing w:lineRule="auto" w:line="240"/>
              <w:ind w:hanging="0" w:left="0" w:right="0"/>
              <w:jc w:val="center"/>
              <w:outlineLvl w:val="0"/>
              <w:rPr/>
            </w:pPr>
            <w:r>
              <w:rPr>
                <w:rFonts w:ascii="Times New Roman" w:hAnsi="Times New Roman"/>
              </w:rPr>
              <w:t>Изменения и дополнения</w:t>
            </w:r>
          </w:p>
        </w:tc>
        <w:tc>
          <w:tcPr>
            <w:tcW w:w="1614" w:type="dxa"/>
            <w:tcBorders>
              <w:top w:val="single" w:sz="4" w:space="0" w:color="000000"/>
              <w:left w:val="single" w:sz="4" w:space="0" w:color="000000"/>
              <w:bottom w:val="single" w:sz="4" w:space="0" w:color="000000"/>
              <w:right w:val="single" w:sz="4" w:space="0" w:color="000000"/>
            </w:tcBorders>
          </w:tcPr>
          <w:p>
            <w:pPr>
              <w:pStyle w:val="Normal"/>
              <w:numPr>
                <w:ilvl w:val="0"/>
                <w:numId w:val="0"/>
              </w:numPr>
              <w:suppressAutoHyphens w:val="true"/>
              <w:spacing w:lineRule="auto" w:line="240"/>
              <w:ind w:hanging="0" w:left="0" w:right="0"/>
              <w:jc w:val="center"/>
              <w:outlineLvl w:val="0"/>
              <w:rPr/>
            </w:pPr>
            <w:r>
              <w:rPr>
                <w:rFonts w:ascii="Times New Roman" w:hAnsi="Times New Roman"/>
              </w:rPr>
              <w:t>Дата, № протокола, виза зав. кафедрой</w:t>
            </w:r>
          </w:p>
        </w:tc>
        <w:tc>
          <w:tcPr>
            <w:tcW w:w="1474" w:type="dxa"/>
            <w:tcBorders>
              <w:top w:val="single" w:sz="4" w:space="0" w:color="000000"/>
              <w:left w:val="single" w:sz="4" w:space="0" w:color="000000"/>
              <w:bottom w:val="single" w:sz="4" w:space="0" w:color="000000"/>
              <w:right w:val="single" w:sz="4" w:space="0" w:color="000000"/>
            </w:tcBorders>
          </w:tcPr>
          <w:p>
            <w:pPr>
              <w:pStyle w:val="Normal"/>
              <w:numPr>
                <w:ilvl w:val="0"/>
                <w:numId w:val="0"/>
              </w:numPr>
              <w:suppressAutoHyphens w:val="true"/>
              <w:spacing w:lineRule="auto" w:line="240"/>
              <w:ind w:hanging="0" w:left="0" w:right="0"/>
              <w:jc w:val="center"/>
              <w:outlineLvl w:val="0"/>
              <w:rPr/>
            </w:pPr>
            <w:r>
              <w:rPr>
                <w:rFonts w:ascii="Times New Roman" w:hAnsi="Times New Roman"/>
              </w:rPr>
              <w:t>Дата, № протокола, виза председателя методической комиссии</w:t>
            </w:r>
          </w:p>
        </w:tc>
        <w:tc>
          <w:tcPr>
            <w:tcW w:w="1326" w:type="dxa"/>
            <w:tcBorders>
              <w:top w:val="single" w:sz="4" w:space="0" w:color="000000"/>
              <w:left w:val="single" w:sz="4" w:space="0" w:color="000000"/>
              <w:bottom w:val="single" w:sz="4" w:space="0" w:color="000000"/>
              <w:right w:val="single" w:sz="4" w:space="0" w:color="000000"/>
            </w:tcBorders>
          </w:tcPr>
          <w:p>
            <w:pPr>
              <w:pStyle w:val="Normal"/>
              <w:numPr>
                <w:ilvl w:val="0"/>
                <w:numId w:val="0"/>
              </w:numPr>
              <w:suppressAutoHyphens w:val="true"/>
              <w:spacing w:lineRule="auto" w:line="240"/>
              <w:ind w:hanging="0" w:left="0" w:right="0"/>
              <w:jc w:val="center"/>
              <w:outlineLvl w:val="0"/>
              <w:rPr/>
            </w:pPr>
            <w:r>
              <w:rPr>
                <w:rFonts w:ascii="Times New Roman" w:hAnsi="Times New Roman"/>
              </w:rPr>
              <w:t>С какой даты вводятся</w:t>
            </w:r>
          </w:p>
        </w:tc>
      </w:tr>
      <w:tr>
        <w:trPr/>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ind w:hanging="0" w:right="0"/>
              <w:jc w:val="center"/>
              <w:rPr/>
            </w:pPr>
            <w:r>
              <w:rPr>
                <w:rFonts w:ascii="Times New Roman" w:hAnsi="Times New Roman"/>
              </w:rPr>
              <w:t>1</w:t>
            </w:r>
          </w:p>
          <w:p>
            <w:pPr>
              <w:pStyle w:val="Normal"/>
              <w:suppressAutoHyphens w:val="true"/>
              <w:spacing w:lineRule="auto" w:line="240"/>
              <w:ind w:hanging="0" w:right="0"/>
              <w:jc w:val="center"/>
              <w:rPr>
                <w:rFonts w:ascii="Times New Roman" w:hAnsi="Times New Roman"/>
              </w:rPr>
            </w:pPr>
            <w:r>
              <w:rPr>
                <w:rFonts w:ascii="Times New Roman" w:hAnsi="Times New Roman"/>
              </w:rPr>
            </w:r>
          </w:p>
        </w:tc>
        <w:tc>
          <w:tcPr>
            <w:tcW w:w="186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8"/>
                <w:tab w:val="left" w:pos="595" w:leader="none"/>
              </w:tabs>
              <w:suppressAutoHyphens w:val="true"/>
              <w:spacing w:lineRule="auto" w:line="240"/>
              <w:ind w:hanging="0" w:right="0"/>
              <w:rPr/>
            </w:pPr>
            <w:r>
              <w:rPr>
                <w:rFonts w:ascii="Times New Roman" w:hAnsi="Times New Roman"/>
              </w:rPr>
              <w:t>9. Учебно-методическое и информационное обеспечение дисциплины</w:t>
            </w:r>
          </w:p>
        </w:tc>
        <w:tc>
          <w:tcPr>
            <w:tcW w:w="2555"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ind w:hanging="0" w:right="0"/>
              <w:rPr/>
            </w:pPr>
            <w:r>
              <w:rPr>
                <w:rFonts w:ascii="Times New Roman" w:hAnsi="Times New Roman"/>
              </w:rPr>
              <w:t>Новая редакция таблицы 9.5 «Перечень современных профессиональных баз данных и информационных справочных систем» с учетом изменений состава электронных СПС и содержания официальной статистики Росстат и Пензастат</w:t>
            </w:r>
          </w:p>
        </w:tc>
        <w:tc>
          <w:tcPr>
            <w:tcW w:w="1614" w:type="dxa"/>
            <w:tcBorders>
              <w:top w:val="single" w:sz="4" w:space="0" w:color="000000"/>
              <w:left w:val="single" w:sz="4" w:space="0" w:color="000000"/>
              <w:bottom w:val="single" w:sz="4" w:space="0" w:color="000000"/>
              <w:right w:val="single" w:sz="4" w:space="0" w:color="000000"/>
            </w:tcBorders>
          </w:tcPr>
          <w:p>
            <w:pPr>
              <w:pStyle w:val="Normal"/>
              <w:numPr>
                <w:ilvl w:val="0"/>
                <w:numId w:val="0"/>
              </w:numPr>
              <w:suppressAutoHyphens w:val="true"/>
              <w:spacing w:lineRule="auto" w:line="240"/>
              <w:ind w:hanging="0" w:left="0" w:right="0"/>
              <w:jc w:val="center"/>
              <w:outlineLvl w:val="0"/>
              <w:rPr/>
            </w:pPr>
            <w:r>
              <w:rPr>
                <w:rFonts w:ascii="Times New Roman" w:hAnsi="Times New Roman"/>
              </w:rPr>
              <w:t>29.08.2022№ 15</w:t>
            </w:r>
          </w:p>
          <w:p>
            <w:pPr>
              <w:pStyle w:val="Normal"/>
              <w:numPr>
                <w:ilvl w:val="0"/>
                <w:numId w:val="0"/>
              </w:numPr>
              <w:suppressAutoHyphens w:val="true"/>
              <w:spacing w:lineRule="auto" w:line="240"/>
              <w:ind w:hanging="0" w:left="0" w:right="0"/>
              <w:jc w:val="center"/>
              <w:outlineLvl w:val="0"/>
              <w:rPr>
                <w:rFonts w:ascii="Times New Roman" w:hAnsi="Times New Roman"/>
              </w:rPr>
            </w:pPr>
            <w:r>
              <w:rPr>
                <w:rFonts w:ascii="Times New Roman" w:hAnsi="Times New Roman"/>
              </w:rPr>
              <w:drawing>
                <wp:anchor behindDoc="1" distT="0" distB="0" distL="0" distR="0" simplePos="0" locked="0" layoutInCell="1" allowOverlap="1" relativeHeight="13">
                  <wp:simplePos x="0" y="0"/>
                  <wp:positionH relativeFrom="column">
                    <wp:posOffset>-2540</wp:posOffset>
                  </wp:positionH>
                  <wp:positionV relativeFrom="paragraph">
                    <wp:posOffset>3810</wp:posOffset>
                  </wp:positionV>
                  <wp:extent cx="723900" cy="666750"/>
                  <wp:effectExtent l="0" t="0" r="0" b="0"/>
                  <wp:wrapNone/>
                  <wp:docPr id="24" name="Изображение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Изображение19" descr=""/>
                          <pic:cNvPicPr>
                            <a:picLocks noChangeAspect="1" noChangeArrowheads="1"/>
                          </pic:cNvPicPr>
                        </pic:nvPicPr>
                        <pic:blipFill>
                          <a:blip r:embed="rId26"/>
                          <a:srcRect l="62399" t="42541" r="25844" b="38075"/>
                          <a:stretch>
                            <a:fillRect/>
                          </a:stretch>
                        </pic:blipFill>
                        <pic:spPr bwMode="auto">
                          <a:xfrm>
                            <a:off x="0" y="0"/>
                            <a:ext cx="723900" cy="666750"/>
                          </a:xfrm>
                          <a:prstGeom prst="rect">
                            <a:avLst/>
                          </a:prstGeom>
                          <a:noFill/>
                        </pic:spPr>
                      </pic:pic>
                    </a:graphicData>
                  </a:graphic>
                </wp:anchor>
              </w:drawing>
            </w:r>
          </w:p>
        </w:tc>
        <w:tc>
          <w:tcPr>
            <w:tcW w:w="1474" w:type="dxa"/>
            <w:tcBorders>
              <w:top w:val="single" w:sz="4" w:space="0" w:color="000000"/>
              <w:left w:val="single" w:sz="4" w:space="0" w:color="000000"/>
              <w:bottom w:val="single" w:sz="4" w:space="0" w:color="000000"/>
              <w:right w:val="single" w:sz="4" w:space="0" w:color="000000"/>
            </w:tcBorders>
          </w:tcPr>
          <w:p>
            <w:pPr>
              <w:pStyle w:val="Normal"/>
              <w:numPr>
                <w:ilvl w:val="0"/>
                <w:numId w:val="0"/>
              </w:numPr>
              <w:suppressAutoHyphens w:val="true"/>
              <w:spacing w:lineRule="auto" w:line="240"/>
              <w:ind w:hanging="0" w:left="0" w:right="0"/>
              <w:jc w:val="center"/>
              <w:outlineLvl w:val="0"/>
              <w:rPr/>
            </w:pPr>
            <w:r>
              <w:drawing>
                <wp:anchor behindDoc="0" distT="0" distB="0" distL="114300" distR="114300" simplePos="0" locked="0" layoutInCell="1" allowOverlap="1" relativeHeight="28">
                  <wp:simplePos x="0" y="0"/>
                  <wp:positionH relativeFrom="column">
                    <wp:posOffset>149860</wp:posOffset>
                  </wp:positionH>
                  <wp:positionV relativeFrom="paragraph">
                    <wp:posOffset>618490</wp:posOffset>
                  </wp:positionV>
                  <wp:extent cx="600075" cy="485775"/>
                  <wp:effectExtent l="0" t="0" r="0" b="0"/>
                  <wp:wrapTight wrapText="bothSides">
                    <wp:wrapPolygon edited="0">
                      <wp:start x="-683" y="0"/>
                      <wp:lineTo x="-683" y="21149"/>
                      <wp:lineTo x="21923" y="21149"/>
                      <wp:lineTo x="21923" y="0"/>
                      <wp:lineTo x="-683" y="0"/>
                    </wp:wrapPolygon>
                  </wp:wrapTight>
                  <wp:docPr id="25" name="Изображение20" descr="C:\Users\User\Desktop\2019_03_03\IMG_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Изображение20" descr="C:\Users\User\Desktop\2019_03_03\IMG_0002.jpg"/>
                          <pic:cNvPicPr>
                            <a:picLocks noChangeAspect="1" noChangeArrowheads="1"/>
                          </pic:cNvPicPr>
                        </pic:nvPicPr>
                        <pic:blipFill>
                          <a:blip r:embed="rId27"/>
                          <a:srcRect l="24700" t="36438" r="65208" b="57774"/>
                          <a:stretch>
                            <a:fillRect/>
                          </a:stretch>
                        </pic:blipFill>
                        <pic:spPr bwMode="auto">
                          <a:xfrm>
                            <a:off x="0" y="0"/>
                            <a:ext cx="600075" cy="485775"/>
                          </a:xfrm>
                          <a:prstGeom prst="rect">
                            <a:avLst/>
                          </a:prstGeom>
                          <a:noFill/>
                        </pic:spPr>
                      </pic:pic>
                    </a:graphicData>
                  </a:graphic>
                </wp:anchor>
              </w:drawing>
            </w:r>
            <w:r>
              <w:rPr>
                <w:rFonts w:ascii="Times New Roman" w:hAnsi="Times New Roman"/>
              </w:rPr>
              <w:t>29.08.2022, № 18</w:t>
            </w:r>
          </w:p>
          <w:p>
            <w:pPr>
              <w:pStyle w:val="Normal"/>
              <w:numPr>
                <w:ilvl w:val="0"/>
                <w:numId w:val="0"/>
              </w:numPr>
              <w:suppressAutoHyphens w:val="true"/>
              <w:spacing w:lineRule="auto" w:line="240"/>
              <w:ind w:hanging="0" w:left="0" w:right="0"/>
              <w:jc w:val="center"/>
              <w:outlineLvl w:val="0"/>
              <w:rPr>
                <w:rFonts w:ascii="Times New Roman" w:hAnsi="Times New Roman"/>
              </w:rPr>
            </w:pPr>
            <w:r>
              <w:rPr>
                <w:rFonts w:ascii="Times New Roman" w:hAnsi="Times New Roman"/>
              </w:rPr>
            </w:r>
          </w:p>
        </w:tc>
        <w:tc>
          <w:tcPr>
            <w:tcW w:w="1326"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ind w:hanging="0" w:right="0"/>
              <w:rPr/>
            </w:pPr>
            <w:r>
              <w:rPr>
                <w:rFonts w:ascii="Times New Roman" w:hAnsi="Times New Roman"/>
              </w:rPr>
              <w:t>01.09.2022</w:t>
            </w:r>
          </w:p>
        </w:tc>
      </w:tr>
      <w:tr>
        <w:trPr/>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ind w:hanging="0" w:right="0"/>
              <w:jc w:val="center"/>
              <w:rPr/>
            </w:pPr>
            <w:r>
              <w:rPr>
                <w:rFonts w:ascii="Times New Roman" w:hAnsi="Times New Roman"/>
              </w:rPr>
              <w:t>2</w:t>
            </w:r>
          </w:p>
        </w:tc>
        <w:tc>
          <w:tcPr>
            <w:tcW w:w="1869"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ind w:hanging="0" w:right="0"/>
              <w:rPr/>
            </w:pPr>
            <w:r>
              <w:rPr>
                <w:rFonts w:ascii="Times New Roman" w:hAnsi="Times New Roman"/>
              </w:rPr>
              <w:t>10. Материально-техническая база, необходимая для осуществления образовательного процесса по дисциплине</w:t>
            </w:r>
          </w:p>
        </w:tc>
        <w:tc>
          <w:tcPr>
            <w:tcW w:w="2555"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ind w:hanging="0" w:right="0"/>
              <w:rPr/>
            </w:pPr>
            <w:r>
              <w:rPr>
                <w:rFonts w:ascii="Times New Roman" w:hAnsi="Times New Roman"/>
              </w:rPr>
              <w:t>Новая редакция таблицы 10.1 «Материально-техническое обеспечение дисциплины» в части состава лицензионного программного обеспечения и реквизитов подтверждающих документов</w:t>
            </w:r>
          </w:p>
        </w:tc>
        <w:tc>
          <w:tcPr>
            <w:tcW w:w="1614" w:type="dxa"/>
            <w:tcBorders>
              <w:top w:val="single" w:sz="4" w:space="0" w:color="000000"/>
              <w:left w:val="single" w:sz="4" w:space="0" w:color="000000"/>
              <w:bottom w:val="single" w:sz="4" w:space="0" w:color="000000"/>
              <w:right w:val="single" w:sz="4" w:space="0" w:color="000000"/>
            </w:tcBorders>
          </w:tcPr>
          <w:p>
            <w:pPr>
              <w:pStyle w:val="Normal"/>
              <w:numPr>
                <w:ilvl w:val="0"/>
                <w:numId w:val="0"/>
              </w:numPr>
              <w:suppressAutoHyphens w:val="true"/>
              <w:spacing w:lineRule="auto" w:line="240"/>
              <w:ind w:hanging="0" w:left="0" w:right="0"/>
              <w:jc w:val="center"/>
              <w:outlineLvl w:val="0"/>
              <w:rPr/>
            </w:pPr>
            <w:r>
              <w:rPr>
                <w:rFonts w:ascii="Times New Roman" w:hAnsi="Times New Roman"/>
              </w:rPr>
              <w:t>29.08.2022</w:t>
            </w:r>
          </w:p>
          <w:p>
            <w:pPr>
              <w:pStyle w:val="Normal"/>
              <w:numPr>
                <w:ilvl w:val="0"/>
                <w:numId w:val="0"/>
              </w:numPr>
              <w:suppressAutoHyphens w:val="true"/>
              <w:spacing w:lineRule="auto" w:line="240"/>
              <w:ind w:hanging="0" w:left="0" w:right="0"/>
              <w:jc w:val="center"/>
              <w:outlineLvl w:val="0"/>
              <w:rPr/>
            </w:pPr>
            <w:r>
              <w:rPr>
                <w:rFonts w:ascii="Times New Roman" w:hAnsi="Times New Roman"/>
              </w:rPr>
              <w:t xml:space="preserve">№ </w:t>
            </w:r>
            <w:r>
              <w:rPr>
                <w:rFonts w:ascii="Times New Roman" w:hAnsi="Times New Roman"/>
              </w:rPr>
              <w:t>15</w:t>
            </w:r>
          </w:p>
          <w:p>
            <w:pPr>
              <w:pStyle w:val="Normal"/>
              <w:numPr>
                <w:ilvl w:val="0"/>
                <w:numId w:val="0"/>
              </w:numPr>
              <w:suppressAutoHyphens w:val="true"/>
              <w:spacing w:lineRule="auto" w:line="240"/>
              <w:ind w:hanging="0" w:left="0" w:right="0"/>
              <w:jc w:val="center"/>
              <w:outlineLvl w:val="0"/>
              <w:rPr>
                <w:rFonts w:ascii="Times New Roman" w:hAnsi="Times New Roman"/>
              </w:rPr>
            </w:pPr>
            <w:r>
              <w:rPr>
                <w:rFonts w:ascii="Times New Roman" w:hAnsi="Times New Roman"/>
              </w:rPr>
              <w:drawing>
                <wp:anchor behindDoc="1" distT="0" distB="0" distL="0" distR="0" simplePos="0" locked="0" layoutInCell="1" allowOverlap="1" relativeHeight="14">
                  <wp:simplePos x="0" y="0"/>
                  <wp:positionH relativeFrom="column">
                    <wp:posOffset>-2540</wp:posOffset>
                  </wp:positionH>
                  <wp:positionV relativeFrom="paragraph">
                    <wp:posOffset>5080</wp:posOffset>
                  </wp:positionV>
                  <wp:extent cx="723900" cy="666750"/>
                  <wp:effectExtent l="0" t="0" r="0" b="0"/>
                  <wp:wrapNone/>
                  <wp:docPr id="26" name="Рисунок 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Рисунок 18" descr=""/>
                          <pic:cNvPicPr>
                            <a:picLocks noChangeAspect="1" noChangeArrowheads="1"/>
                          </pic:cNvPicPr>
                        </pic:nvPicPr>
                        <pic:blipFill>
                          <a:blip r:embed="rId28"/>
                          <a:srcRect l="62399" t="42541" r="25844" b="38075"/>
                          <a:stretch>
                            <a:fillRect/>
                          </a:stretch>
                        </pic:blipFill>
                        <pic:spPr bwMode="auto">
                          <a:xfrm>
                            <a:off x="0" y="0"/>
                            <a:ext cx="723900" cy="666750"/>
                          </a:xfrm>
                          <a:prstGeom prst="rect">
                            <a:avLst/>
                          </a:prstGeom>
                          <a:noFill/>
                        </pic:spPr>
                      </pic:pic>
                    </a:graphicData>
                  </a:graphic>
                </wp:anchor>
              </w:drawing>
            </w:r>
          </w:p>
        </w:tc>
        <w:tc>
          <w:tcPr>
            <w:tcW w:w="1474" w:type="dxa"/>
            <w:tcBorders>
              <w:top w:val="single" w:sz="4" w:space="0" w:color="000000"/>
              <w:left w:val="single" w:sz="4" w:space="0" w:color="000000"/>
              <w:bottom w:val="single" w:sz="4" w:space="0" w:color="000000"/>
              <w:right w:val="single" w:sz="4" w:space="0" w:color="000000"/>
            </w:tcBorders>
          </w:tcPr>
          <w:p>
            <w:pPr>
              <w:pStyle w:val="Normal"/>
              <w:numPr>
                <w:ilvl w:val="0"/>
                <w:numId w:val="0"/>
              </w:numPr>
              <w:suppressAutoHyphens w:val="true"/>
              <w:spacing w:lineRule="auto" w:line="240"/>
              <w:ind w:hanging="0" w:left="0" w:right="0"/>
              <w:jc w:val="center"/>
              <w:outlineLvl w:val="0"/>
              <w:rPr/>
            </w:pPr>
            <w:r>
              <w:drawing>
                <wp:anchor behindDoc="0" distT="0" distB="0" distL="114300" distR="114300" simplePos="0" locked="0" layoutInCell="1" allowOverlap="1" relativeHeight="29">
                  <wp:simplePos x="0" y="0"/>
                  <wp:positionH relativeFrom="column">
                    <wp:posOffset>149860</wp:posOffset>
                  </wp:positionH>
                  <wp:positionV relativeFrom="paragraph">
                    <wp:posOffset>482600</wp:posOffset>
                  </wp:positionV>
                  <wp:extent cx="600075" cy="485775"/>
                  <wp:effectExtent l="0" t="0" r="0" b="0"/>
                  <wp:wrapTight wrapText="bothSides">
                    <wp:wrapPolygon edited="0">
                      <wp:start x="-683" y="0"/>
                      <wp:lineTo x="-683" y="21149"/>
                      <wp:lineTo x="21923" y="21149"/>
                      <wp:lineTo x="21923" y="0"/>
                      <wp:lineTo x="-683" y="0"/>
                    </wp:wrapPolygon>
                  </wp:wrapTight>
                  <wp:docPr id="27" name="Изображение21" descr="C:\Users\User\Desktop\2019_03_03\IMG_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Изображение21" descr="C:\Users\User\Desktop\2019_03_03\IMG_0002.jpg"/>
                          <pic:cNvPicPr>
                            <a:picLocks noChangeAspect="1" noChangeArrowheads="1"/>
                          </pic:cNvPicPr>
                        </pic:nvPicPr>
                        <pic:blipFill>
                          <a:blip r:embed="rId29"/>
                          <a:srcRect l="24700" t="36438" r="65208" b="57774"/>
                          <a:stretch>
                            <a:fillRect/>
                          </a:stretch>
                        </pic:blipFill>
                        <pic:spPr bwMode="auto">
                          <a:xfrm>
                            <a:off x="0" y="0"/>
                            <a:ext cx="600075" cy="485775"/>
                          </a:xfrm>
                          <a:prstGeom prst="rect">
                            <a:avLst/>
                          </a:prstGeom>
                          <a:noFill/>
                        </pic:spPr>
                      </pic:pic>
                    </a:graphicData>
                  </a:graphic>
                </wp:anchor>
              </w:drawing>
            </w:r>
            <w:r>
              <w:rPr>
                <w:rFonts w:ascii="Times New Roman" w:hAnsi="Times New Roman"/>
              </w:rPr>
              <w:t>29.08.2022, № 18</w:t>
            </w:r>
          </w:p>
          <w:p>
            <w:pPr>
              <w:pStyle w:val="Normal"/>
              <w:numPr>
                <w:ilvl w:val="0"/>
                <w:numId w:val="0"/>
              </w:numPr>
              <w:suppressAutoHyphens w:val="true"/>
              <w:spacing w:lineRule="auto" w:line="240"/>
              <w:ind w:hanging="0" w:left="0" w:right="0"/>
              <w:jc w:val="center"/>
              <w:outlineLvl w:val="0"/>
              <w:rPr>
                <w:rFonts w:ascii="Times New Roman" w:hAnsi="Times New Roman"/>
              </w:rPr>
            </w:pPr>
            <w:r>
              <w:rPr>
                <w:rFonts w:ascii="Times New Roman" w:hAnsi="Times New Roman"/>
              </w:rPr>
            </w:r>
          </w:p>
        </w:tc>
        <w:tc>
          <w:tcPr>
            <w:tcW w:w="1326" w:type="dxa"/>
            <w:tcBorders>
              <w:top w:val="single" w:sz="4" w:space="0" w:color="000000"/>
              <w:left w:val="single" w:sz="4" w:space="0" w:color="000000"/>
              <w:bottom w:val="single" w:sz="4" w:space="0" w:color="000000"/>
              <w:right w:val="single" w:sz="4" w:space="0" w:color="000000"/>
            </w:tcBorders>
          </w:tcPr>
          <w:p>
            <w:pPr>
              <w:pStyle w:val="Normal"/>
              <w:numPr>
                <w:ilvl w:val="0"/>
                <w:numId w:val="0"/>
              </w:numPr>
              <w:suppressAutoHyphens w:val="true"/>
              <w:spacing w:lineRule="auto" w:line="240"/>
              <w:ind w:hanging="0" w:left="0" w:right="0"/>
              <w:jc w:val="center"/>
              <w:outlineLvl w:val="0"/>
              <w:rPr/>
            </w:pPr>
            <w:r>
              <w:rPr>
                <w:rFonts w:ascii="Times New Roman" w:hAnsi="Times New Roman"/>
              </w:rPr>
              <w:t>01.09.2022</w:t>
            </w:r>
          </w:p>
          <w:p>
            <w:pPr>
              <w:pStyle w:val="Normal"/>
              <w:numPr>
                <w:ilvl w:val="0"/>
                <w:numId w:val="0"/>
              </w:numPr>
              <w:suppressAutoHyphens w:val="true"/>
              <w:spacing w:lineRule="auto" w:line="240"/>
              <w:ind w:hanging="0" w:left="0" w:right="0"/>
              <w:jc w:val="center"/>
              <w:outlineLvl w:val="0"/>
              <w:rPr>
                <w:rFonts w:ascii="Times New Roman" w:hAnsi="Times New Roman"/>
              </w:rPr>
            </w:pPr>
            <w:r>
              <w:rPr>
                <w:rFonts w:ascii="Times New Roman" w:hAnsi="Times New Roman"/>
              </w:rPr>
            </w:r>
          </w:p>
        </w:tc>
      </w:tr>
    </w:tbl>
    <w:p>
      <w:pPr>
        <w:pStyle w:val="Normal"/>
        <w:rPr/>
      </w:pPr>
      <w:r>
        <w:rPr/>
      </w:r>
    </w:p>
    <w:p>
      <w:pPr>
        <w:pStyle w:val="Normal"/>
        <w:rPr>
          <w:rFonts w:ascii="Times New Roman" w:hAnsi="Times New Roman"/>
          <w:b/>
          <w:sz w:val="28"/>
          <w:szCs w:val="28"/>
        </w:rPr>
      </w:pPr>
      <w:r>
        <w:rPr>
          <w:rFonts w:ascii="Times New Roman" w:hAnsi="Times New Roman"/>
          <w:b/>
          <w:sz w:val="28"/>
          <w:szCs w:val="28"/>
        </w:rPr>
      </w:r>
      <w:r>
        <w:br w:type="page"/>
      </w:r>
    </w:p>
    <w:p>
      <w:pPr>
        <w:pStyle w:val="Normal"/>
        <w:suppressAutoHyphens w:val="true"/>
        <w:spacing w:before="0" w:after="0"/>
        <w:ind w:hanging="0" w:right="0"/>
        <w:jc w:val="center"/>
        <w:rPr/>
      </w:pPr>
      <w:bookmarkStart w:id="2" w:name="_Hlk147137048"/>
      <w:bookmarkStart w:id="3" w:name="_Hlk147135101"/>
      <w:bookmarkEnd w:id="2"/>
      <w:bookmarkEnd w:id="3"/>
      <w:r>
        <w:rPr>
          <w:rFonts w:ascii="Times New Roman" w:hAnsi="Times New Roman"/>
          <w:sz w:val="28"/>
          <w:szCs w:val="28"/>
        </w:rPr>
        <w:t>Лист регистрации изменений и дополнений к рабочей программе</w:t>
      </w:r>
    </w:p>
    <w:p>
      <w:pPr>
        <w:pStyle w:val="Normal"/>
        <w:suppressAutoHyphens w:val="true"/>
        <w:ind w:hanging="0" w:right="0"/>
        <w:jc w:val="center"/>
        <w:rPr/>
      </w:pPr>
      <w:r>
        <w:rPr>
          <w:rFonts w:ascii="Times New Roman" w:hAnsi="Times New Roman"/>
          <w:sz w:val="28"/>
          <w:szCs w:val="28"/>
        </w:rPr>
        <w:t>дисциплины «Ветеринарно-санитарная экспертиза птицы и продуктов птицеводства» (2023 г)</w:t>
      </w:r>
    </w:p>
    <w:tbl>
      <w:tblPr>
        <w:tblW w:w="9359" w:type="dxa"/>
        <w:jc w:val="left"/>
        <w:tblInd w:w="10" w:type="dxa"/>
        <w:tblLayout w:type="fixed"/>
        <w:tblCellMar>
          <w:top w:w="0" w:type="dxa"/>
          <w:left w:w="108" w:type="dxa"/>
          <w:bottom w:w="0" w:type="dxa"/>
          <w:right w:w="108" w:type="dxa"/>
        </w:tblCellMar>
        <w:tblLook w:firstRow="1" w:noVBand="0" w:lastRow="1" w:firstColumn="1" w:lastColumn="1" w:noHBand="0" w:val="01e0"/>
      </w:tblPr>
      <w:tblGrid>
        <w:gridCol w:w="673"/>
        <w:gridCol w:w="1706"/>
        <w:gridCol w:w="2537"/>
        <w:gridCol w:w="1473"/>
        <w:gridCol w:w="1474"/>
        <w:gridCol w:w="1495"/>
      </w:tblGrid>
      <w:tr>
        <w:trPr/>
        <w:tc>
          <w:tcPr>
            <w:tcW w:w="673" w:type="dxa"/>
            <w:tcBorders>
              <w:top w:val="single" w:sz="4" w:space="0" w:color="000000"/>
              <w:left w:val="single" w:sz="4" w:space="0" w:color="000000"/>
              <w:bottom w:val="single" w:sz="4" w:space="0" w:color="000000"/>
              <w:right w:val="single" w:sz="4" w:space="0" w:color="000000"/>
            </w:tcBorders>
          </w:tcPr>
          <w:p>
            <w:pPr>
              <w:pStyle w:val="Normal"/>
              <w:numPr>
                <w:ilvl w:val="0"/>
                <w:numId w:val="0"/>
              </w:numPr>
              <w:suppressAutoHyphens w:val="true"/>
              <w:spacing w:lineRule="auto" w:line="240"/>
              <w:ind w:hanging="0" w:left="0" w:right="0"/>
              <w:jc w:val="center"/>
              <w:outlineLvl w:val="0"/>
              <w:rPr/>
            </w:pPr>
            <w:r>
              <w:rPr>
                <w:rFonts w:ascii="Times New Roman" w:hAnsi="Times New Roman"/>
                <w:sz w:val="24"/>
                <w:szCs w:val="24"/>
              </w:rPr>
              <w:t xml:space="preserve">№ </w:t>
            </w:r>
            <w:r>
              <w:rPr>
                <w:rFonts w:ascii="Times New Roman" w:hAnsi="Times New Roman"/>
                <w:sz w:val="24"/>
                <w:szCs w:val="24"/>
              </w:rPr>
              <w:t>п/п</w:t>
            </w:r>
          </w:p>
        </w:tc>
        <w:tc>
          <w:tcPr>
            <w:tcW w:w="1706" w:type="dxa"/>
            <w:tcBorders>
              <w:top w:val="single" w:sz="4" w:space="0" w:color="000000"/>
              <w:left w:val="single" w:sz="4" w:space="0" w:color="000000"/>
              <w:bottom w:val="single" w:sz="4" w:space="0" w:color="000000"/>
              <w:right w:val="single" w:sz="4" w:space="0" w:color="000000"/>
            </w:tcBorders>
          </w:tcPr>
          <w:p>
            <w:pPr>
              <w:pStyle w:val="Normal"/>
              <w:numPr>
                <w:ilvl w:val="0"/>
                <w:numId w:val="0"/>
              </w:numPr>
              <w:suppressAutoHyphens w:val="true"/>
              <w:spacing w:lineRule="auto" w:line="240"/>
              <w:ind w:hanging="0" w:left="0" w:right="0"/>
              <w:jc w:val="center"/>
              <w:outlineLvl w:val="0"/>
              <w:rPr/>
            </w:pPr>
            <w:r>
              <w:rPr>
                <w:rFonts w:ascii="Times New Roman" w:hAnsi="Times New Roman"/>
                <w:sz w:val="24"/>
                <w:szCs w:val="24"/>
              </w:rPr>
              <w:t>Раздел</w:t>
            </w:r>
          </w:p>
        </w:tc>
        <w:tc>
          <w:tcPr>
            <w:tcW w:w="2537" w:type="dxa"/>
            <w:tcBorders>
              <w:top w:val="single" w:sz="4" w:space="0" w:color="000000"/>
              <w:left w:val="single" w:sz="4" w:space="0" w:color="000000"/>
              <w:bottom w:val="single" w:sz="4" w:space="0" w:color="000000"/>
              <w:right w:val="single" w:sz="4" w:space="0" w:color="000000"/>
            </w:tcBorders>
          </w:tcPr>
          <w:p>
            <w:pPr>
              <w:pStyle w:val="Normal"/>
              <w:numPr>
                <w:ilvl w:val="0"/>
                <w:numId w:val="0"/>
              </w:numPr>
              <w:suppressAutoHyphens w:val="true"/>
              <w:spacing w:lineRule="auto" w:line="240"/>
              <w:ind w:hanging="0" w:left="0" w:right="0"/>
              <w:jc w:val="center"/>
              <w:outlineLvl w:val="0"/>
              <w:rPr/>
            </w:pPr>
            <w:r>
              <w:rPr>
                <w:rFonts w:ascii="Times New Roman" w:hAnsi="Times New Roman"/>
                <w:sz w:val="24"/>
                <w:szCs w:val="24"/>
              </w:rPr>
              <w:t>Изменения и дополнения</w:t>
            </w:r>
          </w:p>
        </w:tc>
        <w:tc>
          <w:tcPr>
            <w:tcW w:w="1473" w:type="dxa"/>
            <w:tcBorders>
              <w:top w:val="single" w:sz="4" w:space="0" w:color="000000"/>
              <w:left w:val="single" w:sz="4" w:space="0" w:color="000000"/>
              <w:bottom w:val="single" w:sz="4" w:space="0" w:color="000000"/>
              <w:right w:val="single" w:sz="4" w:space="0" w:color="000000"/>
            </w:tcBorders>
          </w:tcPr>
          <w:p>
            <w:pPr>
              <w:pStyle w:val="Normal"/>
              <w:numPr>
                <w:ilvl w:val="0"/>
                <w:numId w:val="0"/>
              </w:numPr>
              <w:suppressAutoHyphens w:val="true"/>
              <w:spacing w:lineRule="auto" w:line="240"/>
              <w:ind w:hanging="0" w:left="0" w:right="0"/>
              <w:jc w:val="center"/>
              <w:outlineLvl w:val="0"/>
              <w:rPr/>
            </w:pPr>
            <w:r>
              <w:rPr>
                <w:rFonts w:ascii="Times New Roman" w:hAnsi="Times New Roman"/>
                <w:sz w:val="24"/>
                <w:szCs w:val="24"/>
              </w:rPr>
              <w:t>Дата, № протокола, виза зав. кафедрой</w:t>
            </w:r>
          </w:p>
        </w:tc>
        <w:tc>
          <w:tcPr>
            <w:tcW w:w="1474" w:type="dxa"/>
            <w:tcBorders>
              <w:top w:val="single" w:sz="4" w:space="0" w:color="000000"/>
              <w:left w:val="single" w:sz="4" w:space="0" w:color="000000"/>
              <w:bottom w:val="single" w:sz="4" w:space="0" w:color="000000"/>
              <w:right w:val="single" w:sz="4" w:space="0" w:color="000000"/>
            </w:tcBorders>
          </w:tcPr>
          <w:p>
            <w:pPr>
              <w:pStyle w:val="Normal"/>
              <w:numPr>
                <w:ilvl w:val="0"/>
                <w:numId w:val="0"/>
              </w:numPr>
              <w:suppressAutoHyphens w:val="true"/>
              <w:spacing w:lineRule="auto" w:line="240"/>
              <w:ind w:hanging="0" w:left="0" w:right="0"/>
              <w:jc w:val="center"/>
              <w:outlineLvl w:val="0"/>
              <w:rPr/>
            </w:pPr>
            <w:r>
              <w:rPr>
                <w:rFonts w:ascii="Times New Roman" w:hAnsi="Times New Roman"/>
                <w:sz w:val="24"/>
                <w:szCs w:val="24"/>
              </w:rPr>
              <w:t>Дата, № протокола, виза председателя методической комиссии</w:t>
            </w:r>
          </w:p>
        </w:tc>
        <w:tc>
          <w:tcPr>
            <w:tcW w:w="1495" w:type="dxa"/>
            <w:tcBorders>
              <w:top w:val="single" w:sz="4" w:space="0" w:color="000000"/>
              <w:left w:val="single" w:sz="4" w:space="0" w:color="000000"/>
              <w:bottom w:val="single" w:sz="4" w:space="0" w:color="000000"/>
              <w:right w:val="single" w:sz="4" w:space="0" w:color="000000"/>
            </w:tcBorders>
          </w:tcPr>
          <w:p>
            <w:pPr>
              <w:pStyle w:val="Normal"/>
              <w:numPr>
                <w:ilvl w:val="0"/>
                <w:numId w:val="0"/>
              </w:numPr>
              <w:suppressAutoHyphens w:val="true"/>
              <w:spacing w:lineRule="auto" w:line="240"/>
              <w:ind w:hanging="0" w:left="0" w:right="0"/>
              <w:jc w:val="center"/>
              <w:outlineLvl w:val="0"/>
              <w:rPr/>
            </w:pPr>
            <w:r>
              <w:rPr>
                <w:rFonts w:ascii="Times New Roman" w:hAnsi="Times New Roman"/>
                <w:sz w:val="24"/>
                <w:szCs w:val="24"/>
              </w:rPr>
              <w:t>С какой даты вводятся</w:t>
            </w:r>
          </w:p>
        </w:tc>
      </w:tr>
      <w:tr>
        <w:trPr/>
        <w:tc>
          <w:tcPr>
            <w:tcW w:w="673"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ind w:hanging="0" w:right="0"/>
              <w:jc w:val="center"/>
              <w:rPr/>
            </w:pPr>
            <w:r>
              <w:rPr>
                <w:rFonts w:ascii="Times New Roman" w:hAnsi="Times New Roman"/>
                <w:sz w:val="24"/>
                <w:szCs w:val="24"/>
              </w:rPr>
              <w:t>1</w:t>
            </w:r>
          </w:p>
        </w:tc>
        <w:tc>
          <w:tcPr>
            <w:tcW w:w="1706"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ind w:hanging="0" w:right="0"/>
              <w:jc w:val="center"/>
              <w:rPr/>
            </w:pPr>
            <w:r>
              <w:rPr>
                <w:rFonts w:ascii="Times New Roman" w:hAnsi="Times New Roman"/>
                <w:sz w:val="24"/>
                <w:szCs w:val="24"/>
              </w:rPr>
              <w:t>9. Учебно-методическое и информационное обеспечение дисциплины</w:t>
            </w:r>
          </w:p>
        </w:tc>
        <w:tc>
          <w:tcPr>
            <w:tcW w:w="2537" w:type="dxa"/>
            <w:tcBorders>
              <w:top w:val="single" w:sz="4" w:space="0" w:color="000000"/>
              <w:left w:val="single" w:sz="4" w:space="0" w:color="000000"/>
              <w:bottom w:val="single" w:sz="4" w:space="0" w:color="000000"/>
              <w:right w:val="single" w:sz="4" w:space="0" w:color="000000"/>
            </w:tcBorders>
            <w:vAlign w:val="center"/>
          </w:tcPr>
          <w:p>
            <w:pPr>
              <w:pStyle w:val="Normal"/>
              <w:numPr>
                <w:ilvl w:val="0"/>
                <w:numId w:val="0"/>
              </w:numPr>
              <w:suppressAutoHyphens w:val="true"/>
              <w:spacing w:lineRule="auto" w:line="240"/>
              <w:ind w:hanging="0" w:left="0" w:right="0"/>
              <w:jc w:val="center"/>
              <w:outlineLvl w:val="0"/>
              <w:rPr/>
            </w:pPr>
            <w:r>
              <w:rPr>
                <w:rFonts w:eastAsia="Times New Roman" w:ascii="Times New Roman" w:hAnsi="Times New Roman"/>
                <w:bCs/>
                <w:color w:val="000000"/>
                <w:spacing w:val="-4"/>
                <w:sz w:val="24"/>
                <w:szCs w:val="24"/>
                <w:lang w:eastAsia="ru-RU"/>
              </w:rPr>
              <w:t xml:space="preserve">Перечень основной и дополнительной учебной литературы, ресурсов информационно-телекоммуникационной сети «Интернет» необходимых для освоения дисциплины. </w:t>
            </w:r>
            <w:r>
              <w:rPr>
                <w:rFonts w:ascii="Times New Roman" w:hAnsi="Times New Roman"/>
                <w:sz w:val="24"/>
                <w:szCs w:val="24"/>
              </w:rPr>
              <w:t>Новая редакция списка литературы (таблица 9.1, 9.2)</w:t>
            </w:r>
          </w:p>
        </w:tc>
        <w:tc>
          <w:tcPr>
            <w:tcW w:w="1473" w:type="dxa"/>
            <w:tcBorders>
              <w:top w:val="single" w:sz="4" w:space="0" w:color="000000"/>
              <w:left w:val="single" w:sz="4" w:space="0" w:color="000000"/>
              <w:bottom w:val="single" w:sz="4" w:space="0" w:color="000000"/>
              <w:right w:val="single" w:sz="4" w:space="0" w:color="000000"/>
            </w:tcBorders>
          </w:tcPr>
          <w:p>
            <w:pPr>
              <w:pStyle w:val="Normal"/>
              <w:numPr>
                <w:ilvl w:val="0"/>
                <w:numId w:val="0"/>
              </w:numPr>
              <w:suppressAutoHyphens w:val="true"/>
              <w:spacing w:lineRule="auto" w:line="240"/>
              <w:ind w:hanging="0" w:left="0" w:right="0"/>
              <w:jc w:val="center"/>
              <w:outlineLvl w:val="0"/>
              <w:rPr/>
            </w:pPr>
            <w:r>
              <w:rPr>
                <w:rFonts w:ascii="Times New Roman" w:hAnsi="Times New Roman"/>
                <w:sz w:val="24"/>
                <w:szCs w:val="24"/>
              </w:rPr>
              <w:t>30.08.2023г.</w:t>
            </w:r>
          </w:p>
          <w:p>
            <w:pPr>
              <w:pStyle w:val="Normal"/>
              <w:numPr>
                <w:ilvl w:val="0"/>
                <w:numId w:val="0"/>
              </w:numPr>
              <w:suppressAutoHyphens w:val="true"/>
              <w:spacing w:lineRule="auto" w:line="240"/>
              <w:ind w:hanging="0" w:left="0" w:right="0"/>
              <w:jc w:val="center"/>
              <w:outlineLvl w:val="0"/>
              <w:rPr/>
            </w:pPr>
            <w:r>
              <w:rPr>
                <w:rFonts w:ascii="Times New Roman" w:hAnsi="Times New Roman"/>
                <w:sz w:val="24"/>
                <w:szCs w:val="24"/>
              </w:rPr>
              <w:t>№</w:t>
            </w:r>
            <w:r>
              <w:rPr>
                <w:rFonts w:ascii="Times New Roman" w:hAnsi="Times New Roman"/>
                <w:sz w:val="24"/>
                <w:szCs w:val="24"/>
              </w:rPr>
              <w:t>24</w:t>
            </w:r>
          </w:p>
          <w:p>
            <w:pPr>
              <w:pStyle w:val="Normal"/>
              <w:numPr>
                <w:ilvl w:val="0"/>
                <w:numId w:val="0"/>
              </w:numPr>
              <w:suppressAutoHyphens w:val="true"/>
              <w:spacing w:lineRule="auto" w:line="240"/>
              <w:ind w:hanging="0" w:left="0" w:right="0"/>
              <w:jc w:val="center"/>
              <w:outlineLvl w:val="0"/>
              <w:rPr>
                <w:rFonts w:ascii="Times New Roman" w:hAnsi="Times New Roman"/>
                <w:sz w:val="24"/>
                <w:szCs w:val="24"/>
              </w:rPr>
            </w:pPr>
            <w:r>
              <w:rPr>
                <w:rFonts w:ascii="Times New Roman" w:hAnsi="Times New Roman"/>
                <w:sz w:val="24"/>
                <w:szCs w:val="24"/>
              </w:rPr>
              <w:drawing>
                <wp:anchor behindDoc="0" distT="0" distB="0" distL="0" distR="0" simplePos="0" locked="0" layoutInCell="1" allowOverlap="1" relativeHeight="32">
                  <wp:simplePos x="0" y="0"/>
                  <wp:positionH relativeFrom="page">
                    <wp:posOffset>66040</wp:posOffset>
                  </wp:positionH>
                  <wp:positionV relativeFrom="paragraph">
                    <wp:posOffset>3175</wp:posOffset>
                  </wp:positionV>
                  <wp:extent cx="899795" cy="490220"/>
                  <wp:effectExtent l="0" t="0" r="0" b="0"/>
                  <wp:wrapNone/>
                  <wp:docPr id="28" name="Рисунок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Рисунок 5" descr=""/>
                          <pic:cNvPicPr>
                            <a:picLocks noChangeAspect="1" noChangeArrowheads="1"/>
                          </pic:cNvPicPr>
                        </pic:nvPicPr>
                        <pic:blipFill>
                          <a:blip r:embed="rId30"/>
                          <a:srcRect l="18273" t="32601" r="17759" b="51317"/>
                          <a:stretch>
                            <a:fillRect/>
                          </a:stretch>
                        </pic:blipFill>
                        <pic:spPr bwMode="auto">
                          <a:xfrm>
                            <a:off x="0" y="0"/>
                            <a:ext cx="899795" cy="490220"/>
                          </a:xfrm>
                          <a:prstGeom prst="rect">
                            <a:avLst/>
                          </a:prstGeom>
                          <a:noFill/>
                        </pic:spPr>
                      </pic:pic>
                    </a:graphicData>
                  </a:graphic>
                </wp:anchor>
              </w:drawing>
            </w:r>
          </w:p>
        </w:tc>
        <w:tc>
          <w:tcPr>
            <w:tcW w:w="1474" w:type="dxa"/>
            <w:tcBorders>
              <w:top w:val="single" w:sz="4" w:space="0" w:color="000000"/>
              <w:left w:val="single" w:sz="4" w:space="0" w:color="000000"/>
              <w:bottom w:val="single" w:sz="4" w:space="0" w:color="000000"/>
              <w:right w:val="single" w:sz="4" w:space="0" w:color="000000"/>
            </w:tcBorders>
          </w:tcPr>
          <w:p>
            <w:pPr>
              <w:pStyle w:val="Normal"/>
              <w:numPr>
                <w:ilvl w:val="0"/>
                <w:numId w:val="0"/>
              </w:numPr>
              <w:suppressAutoHyphens w:val="true"/>
              <w:spacing w:lineRule="auto" w:line="240"/>
              <w:ind w:hanging="0" w:left="0" w:right="0"/>
              <w:jc w:val="center"/>
              <w:outlineLvl w:val="0"/>
              <w:rPr/>
            </w:pPr>
            <w:r>
              <w:rPr>
                <w:rFonts w:ascii="Times New Roman" w:hAnsi="Times New Roman"/>
                <w:sz w:val="24"/>
                <w:szCs w:val="24"/>
              </w:rPr>
              <w:t>30.08.2023</w:t>
            </w:r>
          </w:p>
          <w:p>
            <w:pPr>
              <w:pStyle w:val="Normal"/>
              <w:numPr>
                <w:ilvl w:val="0"/>
                <w:numId w:val="0"/>
              </w:numPr>
              <w:suppressAutoHyphens w:val="true"/>
              <w:spacing w:lineRule="auto" w:line="240"/>
              <w:ind w:hanging="0" w:left="0" w:right="0"/>
              <w:jc w:val="center"/>
              <w:outlineLvl w:val="0"/>
              <w:rPr/>
            </w:pPr>
            <w:r>
              <w:rPr>
                <w:rFonts w:ascii="Times New Roman" w:hAnsi="Times New Roman"/>
                <w:sz w:val="24"/>
                <w:szCs w:val="24"/>
              </w:rPr>
              <w:t xml:space="preserve">№ </w:t>
            </w:r>
            <w:r>
              <w:rPr>
                <w:rFonts w:ascii="Times New Roman" w:hAnsi="Times New Roman"/>
                <w:sz w:val="24"/>
                <w:szCs w:val="24"/>
              </w:rPr>
              <w:t>16</w:t>
            </w:r>
          </w:p>
          <w:p>
            <w:pPr>
              <w:pStyle w:val="Normal"/>
              <w:numPr>
                <w:ilvl w:val="0"/>
                <w:numId w:val="0"/>
              </w:numPr>
              <w:suppressAutoHyphens w:val="true"/>
              <w:spacing w:lineRule="auto" w:line="240"/>
              <w:ind w:hanging="0" w:left="0" w:right="0"/>
              <w:jc w:val="center"/>
              <w:outlineLvl w:val="0"/>
              <w:rPr>
                <w:rFonts w:ascii="Times New Roman" w:hAnsi="Times New Roman"/>
                <w:sz w:val="24"/>
                <w:szCs w:val="24"/>
              </w:rPr>
            </w:pPr>
            <w:r>
              <w:rPr>
                <w:rFonts w:ascii="Times New Roman" w:hAnsi="Times New Roman"/>
                <w:sz w:val="24"/>
                <w:szCs w:val="24"/>
              </w:rPr>
              <w:drawing>
                <wp:anchor behindDoc="0" distT="0" distB="0" distL="114300" distR="114300" simplePos="0" locked="0" layoutInCell="1" allowOverlap="1" relativeHeight="30">
                  <wp:simplePos x="0" y="0"/>
                  <wp:positionH relativeFrom="column">
                    <wp:posOffset>81280</wp:posOffset>
                  </wp:positionH>
                  <wp:positionV relativeFrom="paragraph">
                    <wp:posOffset>201930</wp:posOffset>
                  </wp:positionV>
                  <wp:extent cx="723900" cy="584835"/>
                  <wp:effectExtent l="0" t="0" r="0" b="0"/>
                  <wp:wrapTight wrapText="bothSides">
                    <wp:wrapPolygon edited="0">
                      <wp:start x="-34" y="0"/>
                      <wp:lineTo x="-34" y="21085"/>
                      <wp:lineTo x="21015" y="21085"/>
                      <wp:lineTo x="21015" y="0"/>
                      <wp:lineTo x="-34" y="0"/>
                    </wp:wrapPolygon>
                  </wp:wrapTight>
                  <wp:docPr id="29" name="Изображение22" descr="C:\Users\User\Desktop\2019_03_03\IMG_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Изображение22" descr="C:\Users\User\Desktop\2019_03_03\IMG_0002.jpg"/>
                          <pic:cNvPicPr>
                            <a:picLocks noChangeAspect="1" noChangeArrowheads="1"/>
                          </pic:cNvPicPr>
                        </pic:nvPicPr>
                        <pic:blipFill>
                          <a:blip r:embed="rId31"/>
                          <a:srcRect l="24700" t="36438" r="65208" b="57774"/>
                          <a:stretch>
                            <a:fillRect/>
                          </a:stretch>
                        </pic:blipFill>
                        <pic:spPr bwMode="auto">
                          <a:xfrm>
                            <a:off x="0" y="0"/>
                            <a:ext cx="723900" cy="584835"/>
                          </a:xfrm>
                          <a:prstGeom prst="rect">
                            <a:avLst/>
                          </a:prstGeom>
                          <a:noFill/>
                        </pic:spPr>
                      </pic:pic>
                    </a:graphicData>
                  </a:graphic>
                </wp:anchor>
              </w:drawing>
            </w:r>
          </w:p>
        </w:tc>
        <w:tc>
          <w:tcPr>
            <w:tcW w:w="1495" w:type="dxa"/>
            <w:tcBorders>
              <w:top w:val="single" w:sz="4" w:space="0" w:color="000000"/>
              <w:left w:val="single" w:sz="4" w:space="0" w:color="000000"/>
              <w:bottom w:val="single" w:sz="4" w:space="0" w:color="000000"/>
              <w:right w:val="single" w:sz="4" w:space="0" w:color="000000"/>
            </w:tcBorders>
          </w:tcPr>
          <w:p>
            <w:pPr>
              <w:pStyle w:val="Normal"/>
              <w:suppressAutoHyphens w:val="true"/>
              <w:spacing w:before="0" w:after="200"/>
              <w:ind w:hanging="0" w:right="0"/>
              <w:jc w:val="center"/>
              <w:rPr/>
            </w:pPr>
            <w:r>
              <w:rPr>
                <w:rFonts w:ascii="Times New Roman" w:hAnsi="Times New Roman"/>
                <w:sz w:val="24"/>
                <w:szCs w:val="24"/>
              </w:rPr>
              <w:t>01.09.2023</w:t>
            </w:r>
          </w:p>
        </w:tc>
      </w:tr>
      <w:tr>
        <w:trPr/>
        <w:tc>
          <w:tcPr>
            <w:tcW w:w="673"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ind w:hanging="0" w:right="0"/>
              <w:jc w:val="center"/>
              <w:rPr/>
            </w:pPr>
            <w:r>
              <w:rPr>
                <w:rFonts w:ascii="Times New Roman" w:hAnsi="Times New Roman"/>
                <w:sz w:val="24"/>
                <w:szCs w:val="24"/>
              </w:rPr>
              <w:t>2</w:t>
            </w:r>
          </w:p>
          <w:p>
            <w:pPr>
              <w:pStyle w:val="Normal"/>
              <w:suppressAutoHyphens w:val="true"/>
              <w:spacing w:lineRule="auto" w:line="240"/>
              <w:ind w:hanging="0" w:right="0"/>
              <w:jc w:val="center"/>
              <w:rPr>
                <w:rFonts w:ascii="Times New Roman" w:hAnsi="Times New Roman"/>
                <w:sz w:val="24"/>
                <w:szCs w:val="24"/>
              </w:rPr>
            </w:pPr>
            <w:r>
              <w:rPr>
                <w:rFonts w:ascii="Times New Roman" w:hAnsi="Times New Roman"/>
                <w:sz w:val="24"/>
                <w:szCs w:val="24"/>
              </w:rPr>
            </w:r>
          </w:p>
        </w:tc>
        <w:tc>
          <w:tcPr>
            <w:tcW w:w="1706"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ind w:hanging="0" w:right="0"/>
              <w:jc w:val="center"/>
              <w:rPr/>
            </w:pPr>
            <w:r>
              <w:rPr>
                <w:rFonts w:ascii="Times New Roman" w:hAnsi="Times New Roman"/>
                <w:sz w:val="24"/>
                <w:szCs w:val="24"/>
              </w:rPr>
              <w:t>9. Учебно-методическое и информационное обеспечение дисциплины</w:t>
            </w:r>
          </w:p>
        </w:tc>
        <w:tc>
          <w:tcPr>
            <w:tcW w:w="2537"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ind w:hanging="0" w:right="0"/>
              <w:jc w:val="center"/>
              <w:rPr/>
            </w:pPr>
            <w:r>
              <w:rPr>
                <w:rFonts w:eastAsia="Times New Roman" w:ascii="Times New Roman" w:hAnsi="Times New Roman"/>
                <w:color w:val="000000"/>
                <w:spacing w:val="-4"/>
                <w:sz w:val="24"/>
                <w:szCs w:val="24"/>
                <w:lang w:eastAsia="ru-RU"/>
              </w:rPr>
              <w:t xml:space="preserve">Перечень информационных технологий, используемых при осуществлении образовательного процесса по дисциплине, включая перечень программного обеспечения и информационных справочных систем </w:t>
            </w:r>
            <w:r>
              <w:rPr>
                <w:rFonts w:ascii="Times New Roman" w:hAnsi="Times New Roman"/>
                <w:sz w:val="24"/>
                <w:szCs w:val="24"/>
              </w:rPr>
              <w:t>(таблица 9.5)</w:t>
            </w:r>
          </w:p>
        </w:tc>
        <w:tc>
          <w:tcPr>
            <w:tcW w:w="1473" w:type="dxa"/>
            <w:tcBorders>
              <w:top w:val="single" w:sz="4" w:space="0" w:color="000000"/>
              <w:left w:val="single" w:sz="4" w:space="0" w:color="000000"/>
              <w:bottom w:val="single" w:sz="4" w:space="0" w:color="000000"/>
              <w:right w:val="single" w:sz="4" w:space="0" w:color="000000"/>
            </w:tcBorders>
          </w:tcPr>
          <w:p>
            <w:pPr>
              <w:pStyle w:val="Normal"/>
              <w:numPr>
                <w:ilvl w:val="0"/>
                <w:numId w:val="0"/>
              </w:numPr>
              <w:suppressAutoHyphens w:val="true"/>
              <w:spacing w:lineRule="auto" w:line="240"/>
              <w:ind w:hanging="0" w:left="0" w:right="0"/>
              <w:jc w:val="center"/>
              <w:outlineLvl w:val="0"/>
              <w:rPr/>
            </w:pPr>
            <w:r>
              <w:rPr>
                <w:rFonts w:ascii="Times New Roman" w:hAnsi="Times New Roman"/>
                <w:sz w:val="24"/>
                <w:szCs w:val="24"/>
              </w:rPr>
              <w:t>30.08.2023г.</w:t>
            </w:r>
          </w:p>
          <w:p>
            <w:pPr>
              <w:pStyle w:val="Normal"/>
              <w:numPr>
                <w:ilvl w:val="0"/>
                <w:numId w:val="0"/>
              </w:numPr>
              <w:suppressAutoHyphens w:val="true"/>
              <w:spacing w:lineRule="auto" w:line="240"/>
              <w:ind w:hanging="0" w:left="0" w:right="0"/>
              <w:jc w:val="center"/>
              <w:outlineLvl w:val="0"/>
              <w:rPr/>
            </w:pPr>
            <w:r>
              <w:rPr>
                <w:rFonts w:ascii="Times New Roman" w:hAnsi="Times New Roman"/>
                <w:sz w:val="24"/>
                <w:szCs w:val="24"/>
              </w:rPr>
              <w:t>№</w:t>
            </w:r>
            <w:r>
              <w:rPr>
                <w:rFonts w:ascii="Times New Roman" w:hAnsi="Times New Roman"/>
                <w:sz w:val="24"/>
                <w:szCs w:val="24"/>
              </w:rPr>
              <w:t>24</w:t>
            </w:r>
          </w:p>
          <w:p>
            <w:pPr>
              <w:pStyle w:val="Normal"/>
              <w:numPr>
                <w:ilvl w:val="0"/>
                <w:numId w:val="0"/>
              </w:numPr>
              <w:suppressAutoHyphens w:val="true"/>
              <w:spacing w:lineRule="auto" w:line="240"/>
              <w:ind w:hanging="0" w:left="0" w:right="0"/>
              <w:jc w:val="center"/>
              <w:outlineLvl w:val="0"/>
              <w:rPr>
                <w:rFonts w:ascii="Times New Roman" w:hAnsi="Times New Roman"/>
                <w:sz w:val="24"/>
                <w:szCs w:val="24"/>
              </w:rPr>
            </w:pPr>
            <w:r>
              <w:rPr>
                <w:rFonts w:ascii="Times New Roman" w:hAnsi="Times New Roman"/>
                <w:sz w:val="24"/>
                <w:szCs w:val="24"/>
              </w:rPr>
              <w:drawing>
                <wp:anchor behindDoc="0" distT="0" distB="0" distL="0" distR="0" simplePos="0" locked="0" layoutInCell="1" allowOverlap="1" relativeHeight="33">
                  <wp:simplePos x="0" y="0"/>
                  <wp:positionH relativeFrom="page">
                    <wp:posOffset>66040</wp:posOffset>
                  </wp:positionH>
                  <wp:positionV relativeFrom="paragraph">
                    <wp:posOffset>8890</wp:posOffset>
                  </wp:positionV>
                  <wp:extent cx="899795" cy="490220"/>
                  <wp:effectExtent l="0" t="0" r="0" b="0"/>
                  <wp:wrapNone/>
                  <wp:docPr id="30" name="Рисунок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Рисунок 6" descr=""/>
                          <pic:cNvPicPr>
                            <a:picLocks noChangeAspect="1" noChangeArrowheads="1"/>
                          </pic:cNvPicPr>
                        </pic:nvPicPr>
                        <pic:blipFill>
                          <a:blip r:embed="rId32"/>
                          <a:srcRect l="18273" t="32601" r="17759" b="51317"/>
                          <a:stretch>
                            <a:fillRect/>
                          </a:stretch>
                        </pic:blipFill>
                        <pic:spPr bwMode="auto">
                          <a:xfrm>
                            <a:off x="0" y="0"/>
                            <a:ext cx="899795" cy="490220"/>
                          </a:xfrm>
                          <a:prstGeom prst="rect">
                            <a:avLst/>
                          </a:prstGeom>
                          <a:noFill/>
                        </pic:spPr>
                      </pic:pic>
                    </a:graphicData>
                  </a:graphic>
                </wp:anchor>
              </w:drawing>
            </w:r>
          </w:p>
        </w:tc>
        <w:tc>
          <w:tcPr>
            <w:tcW w:w="1474" w:type="dxa"/>
            <w:tcBorders>
              <w:top w:val="single" w:sz="4" w:space="0" w:color="000000"/>
              <w:left w:val="single" w:sz="4" w:space="0" w:color="000000"/>
              <w:bottom w:val="single" w:sz="4" w:space="0" w:color="000000"/>
              <w:right w:val="single" w:sz="4" w:space="0" w:color="000000"/>
            </w:tcBorders>
          </w:tcPr>
          <w:p>
            <w:pPr>
              <w:pStyle w:val="Normal"/>
              <w:numPr>
                <w:ilvl w:val="0"/>
                <w:numId w:val="0"/>
              </w:numPr>
              <w:suppressAutoHyphens w:val="true"/>
              <w:spacing w:lineRule="auto" w:line="240"/>
              <w:ind w:hanging="0" w:left="0" w:right="0"/>
              <w:jc w:val="center"/>
              <w:outlineLvl w:val="0"/>
              <w:rPr/>
            </w:pPr>
            <w:r>
              <w:rPr>
                <w:rFonts w:ascii="Times New Roman" w:hAnsi="Times New Roman"/>
                <w:sz w:val="24"/>
                <w:szCs w:val="24"/>
              </w:rPr>
              <w:t>30.08.2023</w:t>
            </w:r>
          </w:p>
          <w:p>
            <w:pPr>
              <w:pStyle w:val="Normal"/>
              <w:numPr>
                <w:ilvl w:val="0"/>
                <w:numId w:val="0"/>
              </w:numPr>
              <w:suppressAutoHyphens w:val="true"/>
              <w:spacing w:lineRule="auto" w:line="240"/>
              <w:ind w:hanging="0" w:left="0" w:right="0"/>
              <w:jc w:val="center"/>
              <w:outlineLvl w:val="0"/>
              <w:rPr/>
            </w:pPr>
            <w:r>
              <w:drawing>
                <wp:anchor behindDoc="0" distT="0" distB="0" distL="114300" distR="114300" simplePos="0" locked="0" layoutInCell="1" allowOverlap="1" relativeHeight="31">
                  <wp:simplePos x="0" y="0"/>
                  <wp:positionH relativeFrom="column">
                    <wp:posOffset>81280</wp:posOffset>
                  </wp:positionH>
                  <wp:positionV relativeFrom="paragraph">
                    <wp:posOffset>228600</wp:posOffset>
                  </wp:positionV>
                  <wp:extent cx="762000" cy="615315"/>
                  <wp:effectExtent l="0" t="0" r="0" b="0"/>
                  <wp:wrapTight wrapText="bothSides">
                    <wp:wrapPolygon edited="0">
                      <wp:start x="-34" y="0"/>
                      <wp:lineTo x="-34" y="20702"/>
                      <wp:lineTo x="21039" y="20702"/>
                      <wp:lineTo x="21039" y="0"/>
                      <wp:lineTo x="-34" y="0"/>
                    </wp:wrapPolygon>
                  </wp:wrapTight>
                  <wp:docPr id="31" name="Изображение23" descr="C:\Users\User\Desktop\2019_03_03\IMG_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Изображение23" descr="C:\Users\User\Desktop\2019_03_03\IMG_0002.jpg"/>
                          <pic:cNvPicPr>
                            <a:picLocks noChangeAspect="1" noChangeArrowheads="1"/>
                          </pic:cNvPicPr>
                        </pic:nvPicPr>
                        <pic:blipFill>
                          <a:blip r:embed="rId33"/>
                          <a:srcRect l="24700" t="36438" r="65208" b="57774"/>
                          <a:stretch>
                            <a:fillRect/>
                          </a:stretch>
                        </pic:blipFill>
                        <pic:spPr bwMode="auto">
                          <a:xfrm>
                            <a:off x="0" y="0"/>
                            <a:ext cx="762000" cy="615315"/>
                          </a:xfrm>
                          <a:prstGeom prst="rect">
                            <a:avLst/>
                          </a:prstGeom>
                          <a:noFill/>
                        </pic:spPr>
                      </pic:pic>
                    </a:graphicData>
                  </a:graphic>
                </wp:anchor>
              </w:drawing>
            </w:r>
            <w:r>
              <w:rPr>
                <w:rFonts w:ascii="Times New Roman" w:hAnsi="Times New Roman"/>
                <w:sz w:val="24"/>
                <w:szCs w:val="24"/>
              </w:rPr>
              <w:t xml:space="preserve">№ </w:t>
            </w:r>
            <w:r>
              <w:rPr>
                <w:rFonts w:ascii="Times New Roman" w:hAnsi="Times New Roman"/>
                <w:sz w:val="24"/>
                <w:szCs w:val="24"/>
              </w:rPr>
              <w:t>16</w:t>
            </w:r>
          </w:p>
          <w:p>
            <w:pPr>
              <w:pStyle w:val="Normal"/>
              <w:numPr>
                <w:ilvl w:val="0"/>
                <w:numId w:val="0"/>
              </w:numPr>
              <w:suppressAutoHyphens w:val="true"/>
              <w:spacing w:lineRule="auto" w:line="240"/>
              <w:ind w:hanging="0" w:left="0" w:right="0"/>
              <w:jc w:val="center"/>
              <w:outlineLvl w:val="0"/>
              <w:rPr>
                <w:rFonts w:ascii="Times New Roman" w:hAnsi="Times New Roman"/>
                <w:sz w:val="24"/>
                <w:szCs w:val="24"/>
              </w:rPr>
            </w:pPr>
            <w:r>
              <w:rPr>
                <w:rFonts w:ascii="Times New Roman" w:hAnsi="Times New Roman"/>
                <w:sz w:val="24"/>
                <w:szCs w:val="24"/>
              </w:rPr>
            </w:r>
          </w:p>
        </w:tc>
        <w:tc>
          <w:tcPr>
            <w:tcW w:w="1495" w:type="dxa"/>
            <w:tcBorders>
              <w:top w:val="single" w:sz="4" w:space="0" w:color="000000"/>
              <w:left w:val="single" w:sz="4" w:space="0" w:color="000000"/>
              <w:bottom w:val="single" w:sz="4" w:space="0" w:color="000000"/>
              <w:right w:val="single" w:sz="4" w:space="0" w:color="000000"/>
            </w:tcBorders>
          </w:tcPr>
          <w:p>
            <w:pPr>
              <w:pStyle w:val="Normal"/>
              <w:suppressAutoHyphens w:val="true"/>
              <w:spacing w:before="0" w:after="200"/>
              <w:ind w:hanging="0" w:right="0"/>
              <w:jc w:val="center"/>
              <w:rPr/>
            </w:pPr>
            <w:r>
              <w:rPr>
                <w:rFonts w:ascii="Times New Roman" w:hAnsi="Times New Roman"/>
                <w:sz w:val="24"/>
                <w:szCs w:val="24"/>
              </w:rPr>
              <w:t>01.09.2023</w:t>
            </w:r>
            <w:bookmarkStart w:id="4" w:name="_Hlk147134103"/>
            <w:bookmarkEnd w:id="4"/>
          </w:p>
        </w:tc>
      </w:tr>
    </w:tbl>
    <w:p>
      <w:pPr>
        <w:pStyle w:val="Normal"/>
        <w:spacing w:before="0" w:after="200"/>
        <w:ind w:hanging="0" w:left="720" w:right="0"/>
        <w:contextualSpacing/>
        <w:jc w:val="left"/>
        <w:rPr>
          <w:rFonts w:ascii="Times New Roman" w:hAnsi="Times New Roman"/>
          <w:b/>
          <w:sz w:val="28"/>
          <w:szCs w:val="28"/>
        </w:rPr>
      </w:pPr>
      <w:r>
        <w:rPr>
          <w:rFonts w:ascii="Times New Roman" w:hAnsi="Times New Roman"/>
          <w:b/>
          <w:sz w:val="28"/>
          <w:szCs w:val="28"/>
        </w:rPr>
      </w:r>
      <w:bookmarkStart w:id="5" w:name="_Hlk147137048_Копия_1"/>
      <w:bookmarkStart w:id="6" w:name="_Hlk147135101_Копия_1"/>
      <w:bookmarkStart w:id="7" w:name="_Hlk147137048_Копия_1"/>
      <w:bookmarkStart w:id="8" w:name="_Hlk147135101_Копия_1"/>
      <w:bookmarkEnd w:id="7"/>
      <w:bookmarkEnd w:id="8"/>
      <w:r>
        <w:br w:type="page"/>
      </w:r>
    </w:p>
    <w:p>
      <w:pPr>
        <w:pStyle w:val="Normal"/>
        <w:suppressAutoHyphens w:val="true"/>
        <w:spacing w:before="0" w:after="0"/>
        <w:ind w:hanging="0" w:right="0"/>
        <w:jc w:val="center"/>
        <w:rPr/>
      </w:pPr>
      <w:r>
        <w:rPr>
          <w:rFonts w:ascii="Times New Roman" w:hAnsi="Times New Roman"/>
          <w:sz w:val="28"/>
          <w:szCs w:val="28"/>
        </w:rPr>
        <w:t>Лист регистрации изменений и дополнений к рабочей программе</w:t>
      </w:r>
    </w:p>
    <w:p>
      <w:pPr>
        <w:pStyle w:val="Normal"/>
        <w:suppressAutoHyphens w:val="true"/>
        <w:spacing w:before="0" w:after="0"/>
        <w:ind w:hanging="0" w:right="0"/>
        <w:jc w:val="center"/>
        <w:rPr/>
      </w:pPr>
      <w:r>
        <w:rPr>
          <w:rFonts w:ascii="Times New Roman" w:hAnsi="Times New Roman"/>
          <w:sz w:val="28"/>
          <w:szCs w:val="28"/>
        </w:rPr>
        <w:t>дисциплины «Ветеринарно-санитарная экспертиза птицы и продуктов птицеводства» (2026 г.)</w:t>
      </w:r>
    </w:p>
    <w:tbl>
      <w:tblPr>
        <w:tblW w:w="9370" w:type="dxa"/>
        <w:jc w:val="left"/>
        <w:tblInd w:w="-1" w:type="dxa"/>
        <w:tblLayout w:type="fixed"/>
        <w:tblCellMar>
          <w:top w:w="0" w:type="dxa"/>
          <w:left w:w="108" w:type="dxa"/>
          <w:bottom w:w="0" w:type="dxa"/>
          <w:right w:w="108" w:type="dxa"/>
        </w:tblCellMar>
        <w:tblLook w:firstRow="1" w:noVBand="0" w:lastRow="1" w:firstColumn="1" w:lastColumn="1" w:noHBand="0" w:val="01e0"/>
      </w:tblPr>
      <w:tblGrid>
        <w:gridCol w:w="579"/>
        <w:gridCol w:w="1884"/>
        <w:gridCol w:w="2525"/>
        <w:gridCol w:w="1317"/>
        <w:gridCol w:w="1578"/>
        <w:gridCol w:w="1486"/>
      </w:tblGrid>
      <w:tr>
        <w:trPr/>
        <w:tc>
          <w:tcPr>
            <w:tcW w:w="579" w:type="dxa"/>
            <w:tcBorders>
              <w:top w:val="single" w:sz="4" w:space="0" w:color="000000"/>
              <w:left w:val="single" w:sz="4" w:space="0" w:color="000000"/>
              <w:bottom w:val="single" w:sz="4" w:space="0" w:color="000000"/>
              <w:right w:val="single" w:sz="4" w:space="0" w:color="000000"/>
            </w:tcBorders>
          </w:tcPr>
          <w:p>
            <w:pPr>
              <w:pStyle w:val="Normal"/>
              <w:numPr>
                <w:ilvl w:val="0"/>
                <w:numId w:val="0"/>
              </w:numPr>
              <w:suppressAutoHyphens w:val="true"/>
              <w:spacing w:lineRule="auto" w:line="240"/>
              <w:ind w:hanging="0" w:left="0" w:right="0"/>
              <w:jc w:val="center"/>
              <w:outlineLvl w:val="0"/>
              <w:rPr/>
            </w:pPr>
            <w:r>
              <w:rPr>
                <w:rFonts w:ascii="Times New Roman" w:hAnsi="Times New Roman"/>
                <w:sz w:val="24"/>
                <w:szCs w:val="24"/>
              </w:rPr>
              <w:t xml:space="preserve">№ </w:t>
            </w:r>
            <w:r>
              <w:rPr>
                <w:rFonts w:ascii="Times New Roman" w:hAnsi="Times New Roman"/>
                <w:sz w:val="24"/>
                <w:szCs w:val="24"/>
              </w:rPr>
              <w:t>п/п</w:t>
            </w:r>
          </w:p>
        </w:tc>
        <w:tc>
          <w:tcPr>
            <w:tcW w:w="1884" w:type="dxa"/>
            <w:tcBorders>
              <w:top w:val="single" w:sz="4" w:space="0" w:color="000000"/>
              <w:left w:val="single" w:sz="4" w:space="0" w:color="000000"/>
              <w:bottom w:val="single" w:sz="4" w:space="0" w:color="000000"/>
              <w:right w:val="single" w:sz="4" w:space="0" w:color="000000"/>
            </w:tcBorders>
          </w:tcPr>
          <w:p>
            <w:pPr>
              <w:pStyle w:val="Normal"/>
              <w:numPr>
                <w:ilvl w:val="0"/>
                <w:numId w:val="0"/>
              </w:numPr>
              <w:suppressAutoHyphens w:val="true"/>
              <w:spacing w:lineRule="auto" w:line="240"/>
              <w:ind w:hanging="0" w:left="0" w:right="0"/>
              <w:jc w:val="center"/>
              <w:outlineLvl w:val="0"/>
              <w:rPr/>
            </w:pPr>
            <w:r>
              <w:rPr>
                <w:rFonts w:ascii="Times New Roman" w:hAnsi="Times New Roman"/>
                <w:sz w:val="24"/>
                <w:szCs w:val="24"/>
              </w:rPr>
              <w:t>Раздел</w:t>
            </w:r>
          </w:p>
        </w:tc>
        <w:tc>
          <w:tcPr>
            <w:tcW w:w="2525" w:type="dxa"/>
            <w:tcBorders>
              <w:top w:val="single" w:sz="4" w:space="0" w:color="000000"/>
              <w:left w:val="single" w:sz="4" w:space="0" w:color="000000"/>
              <w:bottom w:val="single" w:sz="4" w:space="0" w:color="000000"/>
              <w:right w:val="single" w:sz="4" w:space="0" w:color="000000"/>
            </w:tcBorders>
          </w:tcPr>
          <w:p>
            <w:pPr>
              <w:pStyle w:val="Normal"/>
              <w:numPr>
                <w:ilvl w:val="0"/>
                <w:numId w:val="0"/>
              </w:numPr>
              <w:suppressAutoHyphens w:val="true"/>
              <w:spacing w:lineRule="auto" w:line="240"/>
              <w:ind w:hanging="0" w:left="0" w:right="0"/>
              <w:jc w:val="center"/>
              <w:outlineLvl w:val="0"/>
              <w:rPr/>
            </w:pPr>
            <w:r>
              <w:rPr>
                <w:rFonts w:ascii="Times New Roman" w:hAnsi="Times New Roman"/>
                <w:sz w:val="24"/>
                <w:szCs w:val="24"/>
              </w:rPr>
              <w:t>Изменения и дополнения</w:t>
            </w:r>
          </w:p>
        </w:tc>
        <w:tc>
          <w:tcPr>
            <w:tcW w:w="1317" w:type="dxa"/>
            <w:tcBorders>
              <w:top w:val="single" w:sz="4" w:space="0" w:color="000000"/>
              <w:left w:val="single" w:sz="4" w:space="0" w:color="000000"/>
              <w:bottom w:val="single" w:sz="4" w:space="0" w:color="000000"/>
              <w:right w:val="single" w:sz="4" w:space="0" w:color="000000"/>
            </w:tcBorders>
          </w:tcPr>
          <w:p>
            <w:pPr>
              <w:pStyle w:val="Normal"/>
              <w:numPr>
                <w:ilvl w:val="0"/>
                <w:numId w:val="0"/>
              </w:numPr>
              <w:suppressAutoHyphens w:val="true"/>
              <w:spacing w:lineRule="auto" w:line="240"/>
              <w:ind w:hanging="0" w:left="0" w:right="0"/>
              <w:jc w:val="center"/>
              <w:outlineLvl w:val="0"/>
              <w:rPr/>
            </w:pPr>
            <w:r>
              <w:rPr>
                <w:rFonts w:ascii="Times New Roman" w:hAnsi="Times New Roman"/>
                <w:sz w:val="24"/>
                <w:szCs w:val="24"/>
              </w:rPr>
              <w:t>Дата, № протокола, виза зав. кафедрой</w:t>
            </w:r>
          </w:p>
        </w:tc>
        <w:tc>
          <w:tcPr>
            <w:tcW w:w="1578" w:type="dxa"/>
            <w:tcBorders>
              <w:top w:val="single" w:sz="4" w:space="0" w:color="000000"/>
              <w:left w:val="single" w:sz="4" w:space="0" w:color="000000"/>
              <w:bottom w:val="single" w:sz="4" w:space="0" w:color="000000"/>
              <w:right w:val="single" w:sz="4" w:space="0" w:color="000000"/>
            </w:tcBorders>
          </w:tcPr>
          <w:p>
            <w:pPr>
              <w:pStyle w:val="Normal"/>
              <w:numPr>
                <w:ilvl w:val="0"/>
                <w:numId w:val="0"/>
              </w:numPr>
              <w:suppressAutoHyphens w:val="true"/>
              <w:spacing w:lineRule="auto" w:line="240"/>
              <w:ind w:hanging="0" w:left="0" w:right="0"/>
              <w:jc w:val="center"/>
              <w:outlineLvl w:val="0"/>
              <w:rPr/>
            </w:pPr>
            <w:r>
              <w:rPr>
                <w:rFonts w:ascii="Times New Roman" w:hAnsi="Times New Roman"/>
                <w:sz w:val="24"/>
                <w:szCs w:val="24"/>
              </w:rPr>
              <w:t>Дата, № протокола, виза председателя методической комиссии</w:t>
            </w:r>
          </w:p>
        </w:tc>
        <w:tc>
          <w:tcPr>
            <w:tcW w:w="1486" w:type="dxa"/>
            <w:tcBorders>
              <w:top w:val="single" w:sz="4" w:space="0" w:color="000000"/>
              <w:left w:val="single" w:sz="4" w:space="0" w:color="000000"/>
              <w:bottom w:val="single" w:sz="4" w:space="0" w:color="000000"/>
              <w:right w:val="single" w:sz="4" w:space="0" w:color="000000"/>
            </w:tcBorders>
          </w:tcPr>
          <w:p>
            <w:pPr>
              <w:pStyle w:val="Normal"/>
              <w:numPr>
                <w:ilvl w:val="0"/>
                <w:numId w:val="0"/>
              </w:numPr>
              <w:suppressAutoHyphens w:val="true"/>
              <w:spacing w:lineRule="auto" w:line="240"/>
              <w:ind w:hanging="0" w:left="0" w:right="0"/>
              <w:jc w:val="center"/>
              <w:outlineLvl w:val="0"/>
              <w:rPr/>
            </w:pPr>
            <w:r>
              <w:rPr>
                <w:rFonts w:ascii="Times New Roman" w:hAnsi="Times New Roman"/>
                <w:sz w:val="24"/>
                <w:szCs w:val="24"/>
              </w:rPr>
              <w:t>С какой даты вводятся</w:t>
            </w:r>
          </w:p>
        </w:tc>
      </w:tr>
      <w:tr>
        <w:trPr/>
        <w:tc>
          <w:tcPr>
            <w:tcW w:w="579"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ind w:hanging="0" w:right="0"/>
              <w:jc w:val="center"/>
              <w:rPr/>
            </w:pPr>
            <w:r>
              <w:rPr>
                <w:rFonts w:ascii="Times New Roman" w:hAnsi="Times New Roman"/>
              </w:rPr>
              <w:t>1</w:t>
            </w:r>
          </w:p>
        </w:tc>
        <w:tc>
          <w:tcPr>
            <w:tcW w:w="1884" w:type="dxa"/>
            <w:tcBorders>
              <w:top w:val="single" w:sz="4" w:space="0" w:color="000000"/>
              <w:left w:val="single" w:sz="4" w:space="0" w:color="000000"/>
              <w:bottom w:val="single" w:sz="4" w:space="0" w:color="000000"/>
              <w:right w:val="single" w:sz="4" w:space="0" w:color="000000"/>
            </w:tcBorders>
          </w:tcPr>
          <w:p>
            <w:pPr>
              <w:pStyle w:val="Normal"/>
              <w:numPr>
                <w:ilvl w:val="0"/>
                <w:numId w:val="0"/>
              </w:numPr>
              <w:suppressAutoHyphens w:val="true"/>
              <w:spacing w:lineRule="auto" w:line="240" w:before="0" w:after="0"/>
              <w:ind w:hanging="0" w:left="0" w:right="0"/>
              <w:jc w:val="center"/>
              <w:outlineLvl w:val="0"/>
              <w:rPr/>
            </w:pPr>
            <w:r>
              <w:rPr>
                <w:rFonts w:ascii="Times New Roman" w:hAnsi="Times New Roman"/>
                <w:sz w:val="24"/>
                <w:szCs w:val="24"/>
              </w:rPr>
              <w:t>8. Фонд оценочных средств по дисциплине</w:t>
            </w:r>
          </w:p>
        </w:tc>
        <w:tc>
          <w:tcPr>
            <w:tcW w:w="2525"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right="0"/>
              <w:jc w:val="center"/>
              <w:rPr/>
            </w:pPr>
            <w:r>
              <w:rPr>
                <w:rFonts w:ascii="Times New Roman" w:hAnsi="Times New Roman"/>
                <w:iCs/>
                <w:sz w:val="24"/>
                <w:szCs w:val="24"/>
              </w:rPr>
              <w:t>Новая редакция раздела 8 «Оценочные материалы по дисциплине «Ветеринарно-санитарная экспертиза птицы и продуктов птицеводства»</w:t>
            </w:r>
          </w:p>
        </w:tc>
        <w:tc>
          <w:tcPr>
            <w:tcW w:w="1317" w:type="dxa"/>
            <w:tcBorders>
              <w:top w:val="single" w:sz="4" w:space="0" w:color="000000"/>
              <w:left w:val="single" w:sz="4" w:space="0" w:color="000000"/>
              <w:bottom w:val="single" w:sz="4" w:space="0" w:color="000000"/>
              <w:right w:val="single" w:sz="4" w:space="0" w:color="000000"/>
            </w:tcBorders>
          </w:tcPr>
          <w:p>
            <w:pPr>
              <w:pStyle w:val="Normal"/>
              <w:numPr>
                <w:ilvl w:val="0"/>
                <w:numId w:val="0"/>
              </w:numPr>
              <w:suppressAutoHyphens w:val="true"/>
              <w:spacing w:lineRule="auto" w:line="240" w:before="0" w:after="0"/>
              <w:ind w:hanging="0" w:left="0" w:right="0"/>
              <w:jc w:val="center"/>
              <w:outlineLvl w:val="0"/>
              <w:rPr/>
            </w:pPr>
            <w:r>
              <w:rPr>
                <w:rFonts w:ascii="Times New Roman" w:hAnsi="Times New Roman"/>
              </w:rPr>
              <w:t>31.08.2026 протокол</w:t>
            </w:r>
          </w:p>
          <w:p>
            <w:pPr>
              <w:pStyle w:val="Normal"/>
              <w:numPr>
                <w:ilvl w:val="0"/>
                <w:numId w:val="0"/>
              </w:numPr>
              <w:suppressAutoHyphens w:val="true"/>
              <w:spacing w:lineRule="auto" w:line="240" w:before="0" w:after="0"/>
              <w:ind w:hanging="0" w:left="0" w:right="0"/>
              <w:jc w:val="center"/>
              <w:outlineLvl w:val="0"/>
              <w:rPr/>
            </w:pPr>
            <w:r>
              <w:rPr>
                <w:rFonts w:ascii="Times New Roman" w:hAnsi="Times New Roman"/>
              </w:rPr>
              <w:t xml:space="preserve">№ </w:t>
            </w:r>
            <w:r>
              <w:rPr>
                <w:rFonts w:ascii="Times New Roman" w:hAnsi="Times New Roman"/>
              </w:rPr>
              <w:t>9</w:t>
            </w:r>
          </w:p>
          <w:p>
            <w:pPr>
              <w:pStyle w:val="Normal"/>
              <w:numPr>
                <w:ilvl w:val="0"/>
                <w:numId w:val="0"/>
              </w:numPr>
              <w:suppressAutoHyphens w:val="true"/>
              <w:spacing w:lineRule="auto" w:line="240" w:before="0" w:after="0"/>
              <w:ind w:hanging="0" w:left="0" w:right="0"/>
              <w:jc w:val="center"/>
              <w:outlineLvl w:val="0"/>
              <w:rPr>
                <w:rFonts w:ascii="Times New Roman" w:hAnsi="Times New Roman"/>
              </w:rPr>
            </w:pPr>
            <w:r>
              <w:rPr>
                <w:rFonts w:ascii="Times New Roman" w:hAnsi="Times New Roman"/>
              </w:rPr>
              <w:drawing>
                <wp:anchor behindDoc="0" distT="0" distB="0" distL="114300" distR="114300" simplePos="0" locked="0" layoutInCell="1" allowOverlap="1" relativeHeight="35">
                  <wp:simplePos x="0" y="0"/>
                  <wp:positionH relativeFrom="column">
                    <wp:posOffset>62230</wp:posOffset>
                  </wp:positionH>
                  <wp:positionV relativeFrom="paragraph">
                    <wp:posOffset>34925</wp:posOffset>
                  </wp:positionV>
                  <wp:extent cx="597535" cy="341630"/>
                  <wp:effectExtent l="0" t="0" r="0" b="0"/>
                  <wp:wrapTight wrapText="bothSides">
                    <wp:wrapPolygon edited="0">
                      <wp:start x="-683" y="0"/>
                      <wp:lineTo x="-683" y="20446"/>
                      <wp:lineTo x="21325" y="20446"/>
                      <wp:lineTo x="21325" y="0"/>
                      <wp:lineTo x="-683" y="0"/>
                    </wp:wrapPolygon>
                  </wp:wrapTight>
                  <wp:docPr id="32" name="Изображение29 Копия 1" descr="C:\Users\User\Desktop\2019_03_03\IMG_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Изображение29 Копия 1" descr="C:\Users\User\Desktop\2019_03_03\IMG_0002.jpg"/>
                          <pic:cNvPicPr>
                            <a:picLocks noChangeAspect="1" noChangeArrowheads="1"/>
                          </pic:cNvPicPr>
                        </pic:nvPicPr>
                        <pic:blipFill>
                          <a:blip r:embed="rId34"/>
                          <a:srcRect l="24700" t="36438" r="65208" b="57774"/>
                          <a:stretch>
                            <a:fillRect/>
                          </a:stretch>
                        </pic:blipFill>
                        <pic:spPr bwMode="auto">
                          <a:xfrm>
                            <a:off x="0" y="0"/>
                            <a:ext cx="597535" cy="341630"/>
                          </a:xfrm>
                          <a:prstGeom prst="rect">
                            <a:avLst/>
                          </a:prstGeom>
                          <a:noFill/>
                        </pic:spPr>
                      </pic:pic>
                    </a:graphicData>
                  </a:graphic>
                </wp:anchor>
              </w:drawing>
            </w:r>
          </w:p>
        </w:tc>
        <w:tc>
          <w:tcPr>
            <w:tcW w:w="1578" w:type="dxa"/>
            <w:tcBorders>
              <w:top w:val="single" w:sz="4" w:space="0" w:color="000000"/>
              <w:left w:val="single" w:sz="4" w:space="0" w:color="000000"/>
              <w:bottom w:val="single" w:sz="4" w:space="0" w:color="000000"/>
              <w:right w:val="single" w:sz="4" w:space="0" w:color="000000"/>
            </w:tcBorders>
          </w:tcPr>
          <w:p>
            <w:pPr>
              <w:pStyle w:val="Normal"/>
              <w:numPr>
                <w:ilvl w:val="0"/>
                <w:numId w:val="0"/>
              </w:numPr>
              <w:suppressAutoHyphens w:val="true"/>
              <w:spacing w:lineRule="auto" w:line="240" w:before="0" w:after="0"/>
              <w:ind w:hanging="0" w:left="0" w:right="0"/>
              <w:jc w:val="center"/>
              <w:outlineLvl w:val="0"/>
              <w:rPr/>
            </w:pPr>
            <w:r>
              <w:rPr>
                <w:rFonts w:ascii="Times New Roman" w:hAnsi="Times New Roman"/>
              </w:rPr>
              <w:t>31.08.2026</w:t>
            </w:r>
          </w:p>
          <w:p>
            <w:pPr>
              <w:pStyle w:val="Normal"/>
              <w:numPr>
                <w:ilvl w:val="0"/>
                <w:numId w:val="0"/>
              </w:numPr>
              <w:suppressAutoHyphens w:val="true"/>
              <w:spacing w:lineRule="auto" w:line="240" w:before="0" w:after="0"/>
              <w:ind w:hanging="0" w:left="0" w:right="0"/>
              <w:jc w:val="center"/>
              <w:outlineLvl w:val="0"/>
              <w:rPr/>
            </w:pPr>
            <w:r>
              <w:rPr>
                <w:rFonts w:ascii="Times New Roman" w:hAnsi="Times New Roman"/>
              </w:rPr>
              <w:t>протокол</w:t>
            </w:r>
          </w:p>
          <w:p>
            <w:pPr>
              <w:pStyle w:val="Normal"/>
              <w:numPr>
                <w:ilvl w:val="0"/>
                <w:numId w:val="0"/>
              </w:numPr>
              <w:suppressAutoHyphens w:val="true"/>
              <w:spacing w:lineRule="auto" w:line="240" w:before="0" w:after="0"/>
              <w:ind w:hanging="0" w:left="0" w:right="0"/>
              <w:jc w:val="center"/>
              <w:outlineLvl w:val="0"/>
              <w:rPr/>
            </w:pPr>
            <w:r>
              <w:rPr>
                <w:rFonts w:ascii="Times New Roman" w:hAnsi="Times New Roman"/>
              </w:rPr>
              <w:t xml:space="preserve">№ </w:t>
            </w:r>
            <w:r>
              <w:rPr>
                <w:rFonts w:ascii="Times New Roman" w:hAnsi="Times New Roman"/>
              </w:rPr>
              <w:t>12</w:t>
            </w:r>
          </w:p>
          <w:p>
            <w:pPr>
              <w:pStyle w:val="Normal"/>
              <w:numPr>
                <w:ilvl w:val="0"/>
                <w:numId w:val="0"/>
              </w:numPr>
              <w:suppressAutoHyphens w:val="true"/>
              <w:spacing w:lineRule="auto" w:line="240" w:before="0" w:after="0"/>
              <w:ind w:hanging="0" w:left="0" w:right="0"/>
              <w:jc w:val="center"/>
              <w:outlineLvl w:val="0"/>
              <w:rPr>
                <w:rFonts w:ascii="Times New Roman" w:hAnsi="Times New Roman"/>
              </w:rPr>
            </w:pPr>
            <w:r>
              <w:rPr>
                <w:rFonts w:ascii="Times New Roman" w:hAnsi="Times New Roman"/>
              </w:rPr>
              <w:drawing>
                <wp:anchor behindDoc="0" distT="0" distB="0" distL="114300" distR="114300" simplePos="0" locked="0" layoutInCell="1" allowOverlap="1" relativeHeight="34">
                  <wp:simplePos x="0" y="0"/>
                  <wp:positionH relativeFrom="column">
                    <wp:posOffset>185420</wp:posOffset>
                  </wp:positionH>
                  <wp:positionV relativeFrom="paragraph">
                    <wp:posOffset>7620</wp:posOffset>
                  </wp:positionV>
                  <wp:extent cx="597535" cy="445135"/>
                  <wp:effectExtent l="0" t="0" r="0" b="0"/>
                  <wp:wrapTight wrapText="bothSides">
                    <wp:wrapPolygon edited="0">
                      <wp:start x="-683" y="0"/>
                      <wp:lineTo x="-683" y="20318"/>
                      <wp:lineTo x="21325" y="20318"/>
                      <wp:lineTo x="21325" y="0"/>
                      <wp:lineTo x="-683" y="0"/>
                    </wp:wrapPolygon>
                  </wp:wrapTight>
                  <wp:docPr id="33" name="Изображение30 Копия 1" descr="C:\Users\User\Desktop\2019_03_03\IMG_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Изображение30 Копия 1" descr="C:\Users\User\Desktop\2019_03_03\IMG_0002.jpg"/>
                          <pic:cNvPicPr>
                            <a:picLocks noChangeAspect="1" noChangeArrowheads="1"/>
                          </pic:cNvPicPr>
                        </pic:nvPicPr>
                        <pic:blipFill>
                          <a:blip r:embed="rId35"/>
                          <a:srcRect l="24700" t="36438" r="65208" b="57774"/>
                          <a:stretch>
                            <a:fillRect/>
                          </a:stretch>
                        </pic:blipFill>
                        <pic:spPr bwMode="auto">
                          <a:xfrm>
                            <a:off x="0" y="0"/>
                            <a:ext cx="597535" cy="445135"/>
                          </a:xfrm>
                          <a:prstGeom prst="rect">
                            <a:avLst/>
                          </a:prstGeom>
                          <a:noFill/>
                        </pic:spPr>
                      </pic:pic>
                    </a:graphicData>
                  </a:graphic>
                </wp:anchor>
              </w:drawing>
            </w:r>
          </w:p>
        </w:tc>
        <w:tc>
          <w:tcPr>
            <w:tcW w:w="1486"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ind w:hanging="0" w:right="0"/>
              <w:jc w:val="center"/>
              <w:rPr/>
            </w:pPr>
            <w:r>
              <w:rPr>
                <w:rFonts w:ascii="Times New Roman" w:hAnsi="Times New Roman"/>
              </w:rPr>
              <w:t>01.09.2026</w:t>
            </w:r>
          </w:p>
        </w:tc>
      </w:tr>
      <w:tr>
        <w:trPr/>
        <w:tc>
          <w:tcPr>
            <w:tcW w:w="579"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ind w:hanging="0" w:right="0"/>
              <w:jc w:val="center"/>
              <w:rPr/>
            </w:pPr>
            <w:r>
              <w:rPr>
                <w:rFonts w:ascii="Times New Roman" w:hAnsi="Times New Roman"/>
              </w:rPr>
              <w:t>2</w:t>
            </w:r>
          </w:p>
        </w:tc>
        <w:tc>
          <w:tcPr>
            <w:tcW w:w="1884"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right="0"/>
              <w:jc w:val="center"/>
              <w:rPr/>
            </w:pPr>
            <w:r>
              <w:rPr>
                <w:rFonts w:ascii="Times New Roman" w:hAnsi="Times New Roman"/>
              </w:rPr>
              <w:t>9. Учебно-методическое и информационное обеспечение дисциплины.</w:t>
            </w:r>
          </w:p>
        </w:tc>
        <w:tc>
          <w:tcPr>
            <w:tcW w:w="2525" w:type="dxa"/>
            <w:tcBorders>
              <w:top w:val="single" w:sz="4" w:space="0" w:color="000000"/>
              <w:left w:val="single" w:sz="4" w:space="0" w:color="000000"/>
              <w:bottom w:val="single" w:sz="4" w:space="0" w:color="000000"/>
              <w:right w:val="single" w:sz="4" w:space="0" w:color="000000"/>
            </w:tcBorders>
            <w:vAlign w:val="center"/>
          </w:tcPr>
          <w:p>
            <w:pPr>
              <w:pStyle w:val="Normal"/>
              <w:numPr>
                <w:ilvl w:val="0"/>
                <w:numId w:val="0"/>
              </w:numPr>
              <w:suppressAutoHyphens w:val="true"/>
              <w:spacing w:lineRule="auto" w:line="240" w:before="0" w:after="0"/>
              <w:ind w:hanging="0" w:left="0" w:right="0"/>
              <w:jc w:val="center"/>
              <w:outlineLvl w:val="0"/>
              <w:rPr/>
            </w:pPr>
            <w:r>
              <w:rPr>
                <w:rFonts w:eastAsia="Times New Roman" w:ascii="Times New Roman" w:hAnsi="Times New Roman"/>
                <w:color w:themeColor="text1" w:val="000000"/>
                <w:spacing w:val="-4"/>
                <w:lang w:eastAsia="ru-RU"/>
              </w:rPr>
              <w:t>Перечень информационных технологий, используемых при осуществлении образовательного процесса по дисциплине, включая перечень программного обеспечения и информационных справочных систем</w:t>
            </w:r>
            <w:r>
              <w:rPr>
                <w:rFonts w:ascii="Times New Roman" w:hAnsi="Times New Roman"/>
              </w:rPr>
              <w:t xml:space="preserve"> (таблица 9.2.2)</w:t>
            </w:r>
          </w:p>
        </w:tc>
        <w:tc>
          <w:tcPr>
            <w:tcW w:w="1317" w:type="dxa"/>
            <w:tcBorders>
              <w:top w:val="single" w:sz="4" w:space="0" w:color="000000"/>
              <w:left w:val="single" w:sz="4" w:space="0" w:color="000000"/>
              <w:bottom w:val="single" w:sz="4" w:space="0" w:color="000000"/>
              <w:right w:val="single" w:sz="4" w:space="0" w:color="000000"/>
            </w:tcBorders>
          </w:tcPr>
          <w:p>
            <w:pPr>
              <w:pStyle w:val="Normal"/>
              <w:numPr>
                <w:ilvl w:val="0"/>
                <w:numId w:val="0"/>
              </w:numPr>
              <w:suppressAutoHyphens w:val="true"/>
              <w:spacing w:lineRule="auto" w:line="240" w:before="0" w:after="0"/>
              <w:ind w:hanging="0" w:left="0" w:right="0"/>
              <w:jc w:val="center"/>
              <w:outlineLvl w:val="0"/>
              <w:rPr/>
            </w:pPr>
            <w:r>
              <w:rPr>
                <w:rFonts w:ascii="Times New Roman" w:hAnsi="Times New Roman"/>
              </w:rPr>
              <w:t>31.08.2026 протокол</w:t>
            </w:r>
          </w:p>
          <w:p>
            <w:pPr>
              <w:pStyle w:val="Normal"/>
              <w:numPr>
                <w:ilvl w:val="0"/>
                <w:numId w:val="0"/>
              </w:numPr>
              <w:suppressAutoHyphens w:val="true"/>
              <w:spacing w:lineRule="auto" w:line="240" w:before="0" w:after="0"/>
              <w:ind w:hanging="0" w:left="0" w:right="0"/>
              <w:jc w:val="center"/>
              <w:outlineLvl w:val="0"/>
              <w:rPr/>
            </w:pPr>
            <w:r>
              <w:rPr>
                <w:rFonts w:ascii="Times New Roman" w:hAnsi="Times New Roman"/>
              </w:rPr>
              <w:t xml:space="preserve">№ </w:t>
            </w:r>
            <w:r>
              <w:rPr>
                <w:rFonts w:ascii="Times New Roman" w:hAnsi="Times New Roman"/>
              </w:rPr>
              <w:t>9</w:t>
            </w:r>
          </w:p>
          <w:p>
            <w:pPr>
              <w:pStyle w:val="Normal"/>
              <w:numPr>
                <w:ilvl w:val="0"/>
                <w:numId w:val="0"/>
              </w:numPr>
              <w:suppressAutoHyphens w:val="true"/>
              <w:spacing w:lineRule="auto" w:line="240" w:before="0" w:after="0"/>
              <w:ind w:hanging="0" w:left="0" w:right="0"/>
              <w:jc w:val="center"/>
              <w:outlineLvl w:val="0"/>
              <w:rPr>
                <w:rFonts w:ascii="Times New Roman" w:hAnsi="Times New Roman"/>
              </w:rPr>
            </w:pPr>
            <w:r>
              <w:rPr>
                <w:rFonts w:ascii="Times New Roman" w:hAnsi="Times New Roman"/>
              </w:rPr>
              <w:drawing>
                <wp:anchor behindDoc="0" distT="0" distB="0" distL="114300" distR="114300" simplePos="0" locked="0" layoutInCell="1" allowOverlap="1" relativeHeight="37">
                  <wp:simplePos x="0" y="0"/>
                  <wp:positionH relativeFrom="column">
                    <wp:posOffset>219075</wp:posOffset>
                  </wp:positionH>
                  <wp:positionV relativeFrom="paragraph">
                    <wp:posOffset>7620</wp:posOffset>
                  </wp:positionV>
                  <wp:extent cx="597535" cy="341630"/>
                  <wp:effectExtent l="0" t="0" r="0" b="0"/>
                  <wp:wrapTight wrapText="bothSides">
                    <wp:wrapPolygon edited="0">
                      <wp:start x="-683" y="0"/>
                      <wp:lineTo x="-683" y="20446"/>
                      <wp:lineTo x="21325" y="20446"/>
                      <wp:lineTo x="21325" y="0"/>
                      <wp:lineTo x="-683" y="0"/>
                    </wp:wrapPolygon>
                  </wp:wrapTight>
                  <wp:docPr id="34" name="Изображение31" descr="C:\Users\User\Desktop\2019_03_03\IMG_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Изображение31" descr="C:\Users\User\Desktop\2019_03_03\IMG_0002.jpg"/>
                          <pic:cNvPicPr>
                            <a:picLocks noChangeAspect="1" noChangeArrowheads="1"/>
                          </pic:cNvPicPr>
                        </pic:nvPicPr>
                        <pic:blipFill>
                          <a:blip r:embed="rId36"/>
                          <a:srcRect l="24700" t="36438" r="65208" b="57774"/>
                          <a:stretch>
                            <a:fillRect/>
                          </a:stretch>
                        </pic:blipFill>
                        <pic:spPr bwMode="auto">
                          <a:xfrm>
                            <a:off x="0" y="0"/>
                            <a:ext cx="597535" cy="341630"/>
                          </a:xfrm>
                          <a:prstGeom prst="rect">
                            <a:avLst/>
                          </a:prstGeom>
                          <a:noFill/>
                        </pic:spPr>
                      </pic:pic>
                    </a:graphicData>
                  </a:graphic>
                </wp:anchor>
              </w:drawing>
            </w:r>
          </w:p>
        </w:tc>
        <w:tc>
          <w:tcPr>
            <w:tcW w:w="1578" w:type="dxa"/>
            <w:tcBorders>
              <w:top w:val="single" w:sz="4" w:space="0" w:color="000000"/>
              <w:left w:val="single" w:sz="4" w:space="0" w:color="000000"/>
              <w:bottom w:val="single" w:sz="4" w:space="0" w:color="000000"/>
              <w:right w:val="single" w:sz="4" w:space="0" w:color="000000"/>
            </w:tcBorders>
          </w:tcPr>
          <w:p>
            <w:pPr>
              <w:pStyle w:val="Normal"/>
              <w:numPr>
                <w:ilvl w:val="0"/>
                <w:numId w:val="0"/>
              </w:numPr>
              <w:suppressAutoHyphens w:val="true"/>
              <w:spacing w:lineRule="auto" w:line="240" w:before="0" w:after="0"/>
              <w:ind w:hanging="0" w:left="0" w:right="0"/>
              <w:jc w:val="center"/>
              <w:outlineLvl w:val="0"/>
              <w:rPr/>
            </w:pPr>
            <w:r>
              <w:rPr>
                <w:rFonts w:ascii="Times New Roman" w:hAnsi="Times New Roman"/>
              </w:rPr>
              <w:t>31.08.2026</w:t>
            </w:r>
          </w:p>
          <w:p>
            <w:pPr>
              <w:pStyle w:val="Normal"/>
              <w:numPr>
                <w:ilvl w:val="0"/>
                <w:numId w:val="0"/>
              </w:numPr>
              <w:suppressAutoHyphens w:val="true"/>
              <w:spacing w:lineRule="auto" w:line="240" w:before="0" w:after="0"/>
              <w:ind w:hanging="0" w:left="0" w:right="0"/>
              <w:jc w:val="center"/>
              <w:outlineLvl w:val="0"/>
              <w:rPr/>
            </w:pPr>
            <w:r>
              <w:rPr>
                <w:rFonts w:ascii="Times New Roman" w:hAnsi="Times New Roman"/>
              </w:rPr>
              <w:t>протокол</w:t>
            </w:r>
          </w:p>
          <w:p>
            <w:pPr>
              <w:pStyle w:val="Normal"/>
              <w:numPr>
                <w:ilvl w:val="0"/>
                <w:numId w:val="0"/>
              </w:numPr>
              <w:suppressAutoHyphens w:val="true"/>
              <w:spacing w:lineRule="auto" w:line="240" w:before="0" w:after="0"/>
              <w:ind w:hanging="0" w:left="0" w:right="0"/>
              <w:jc w:val="center"/>
              <w:outlineLvl w:val="0"/>
              <w:rPr/>
            </w:pPr>
            <w:r>
              <w:drawing>
                <wp:anchor behindDoc="0" distT="0" distB="0" distL="114300" distR="114300" simplePos="0" locked="0" layoutInCell="1" allowOverlap="1" relativeHeight="36">
                  <wp:simplePos x="0" y="0"/>
                  <wp:positionH relativeFrom="column">
                    <wp:posOffset>85090</wp:posOffset>
                  </wp:positionH>
                  <wp:positionV relativeFrom="paragraph">
                    <wp:posOffset>168275</wp:posOffset>
                  </wp:positionV>
                  <wp:extent cx="597535" cy="445135"/>
                  <wp:effectExtent l="0" t="0" r="0" b="0"/>
                  <wp:wrapTight wrapText="bothSides">
                    <wp:wrapPolygon edited="0">
                      <wp:start x="-683" y="0"/>
                      <wp:lineTo x="-683" y="20318"/>
                      <wp:lineTo x="21325" y="20318"/>
                      <wp:lineTo x="21325" y="0"/>
                      <wp:lineTo x="-683" y="0"/>
                    </wp:wrapPolygon>
                  </wp:wrapTight>
                  <wp:docPr id="35" name="Изображение32" descr="C:\Users\User\Desktop\2019_03_03\IMG_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Изображение32" descr="C:\Users\User\Desktop\2019_03_03\IMG_0002.jpg"/>
                          <pic:cNvPicPr>
                            <a:picLocks noChangeAspect="1" noChangeArrowheads="1"/>
                          </pic:cNvPicPr>
                        </pic:nvPicPr>
                        <pic:blipFill>
                          <a:blip r:embed="rId37"/>
                          <a:srcRect l="24700" t="36438" r="65208" b="57774"/>
                          <a:stretch>
                            <a:fillRect/>
                          </a:stretch>
                        </pic:blipFill>
                        <pic:spPr bwMode="auto">
                          <a:xfrm>
                            <a:off x="0" y="0"/>
                            <a:ext cx="597535" cy="445135"/>
                          </a:xfrm>
                          <a:prstGeom prst="rect">
                            <a:avLst/>
                          </a:prstGeom>
                          <a:noFill/>
                        </pic:spPr>
                      </pic:pic>
                    </a:graphicData>
                  </a:graphic>
                </wp:anchor>
              </w:drawing>
            </w:r>
            <w:r>
              <w:rPr>
                <w:rFonts w:ascii="Times New Roman" w:hAnsi="Times New Roman"/>
              </w:rPr>
              <w:t xml:space="preserve">№ </w:t>
            </w:r>
            <w:r>
              <w:rPr>
                <w:rFonts w:ascii="Times New Roman" w:hAnsi="Times New Roman"/>
              </w:rPr>
              <w:t>12</w:t>
            </w:r>
          </w:p>
          <w:p>
            <w:pPr>
              <w:pStyle w:val="Normal"/>
              <w:numPr>
                <w:ilvl w:val="0"/>
                <w:numId w:val="0"/>
              </w:numPr>
              <w:suppressAutoHyphens w:val="true"/>
              <w:spacing w:lineRule="auto" w:line="240" w:before="0" w:after="0"/>
              <w:ind w:hanging="0" w:left="0" w:right="0"/>
              <w:jc w:val="center"/>
              <w:outlineLvl w:val="0"/>
              <w:rPr>
                <w:rFonts w:ascii="Times New Roman" w:hAnsi="Times New Roman"/>
              </w:rPr>
            </w:pPr>
            <w:r>
              <w:rPr>
                <w:rFonts w:ascii="Times New Roman" w:hAnsi="Times New Roman"/>
              </w:rPr>
            </w:r>
          </w:p>
        </w:tc>
        <w:tc>
          <w:tcPr>
            <w:tcW w:w="1486"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ind w:hanging="0" w:right="0"/>
              <w:jc w:val="center"/>
              <w:rPr/>
            </w:pPr>
            <w:r>
              <w:rPr>
                <w:rFonts w:ascii="Times New Roman" w:hAnsi="Times New Roman"/>
              </w:rPr>
              <w:t>01.09.2026</w:t>
            </w:r>
          </w:p>
        </w:tc>
      </w:tr>
      <w:tr>
        <w:trPr/>
        <w:tc>
          <w:tcPr>
            <w:tcW w:w="579"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ind w:hanging="0" w:right="0"/>
              <w:jc w:val="center"/>
              <w:rPr/>
            </w:pPr>
            <w:r>
              <w:rPr>
                <w:rFonts w:ascii="Times New Roman" w:hAnsi="Times New Roman"/>
              </w:rPr>
              <w:t>3</w:t>
            </w:r>
          </w:p>
        </w:tc>
        <w:tc>
          <w:tcPr>
            <w:tcW w:w="1884"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right="0"/>
              <w:jc w:val="center"/>
              <w:rPr/>
            </w:pPr>
            <w:r>
              <w:rPr>
                <w:rFonts w:ascii="Times New Roman" w:hAnsi="Times New Roman"/>
              </w:rPr>
              <w:t>10. Материально-техническая база, необходимая для осуществления образовательного процесса.</w:t>
            </w:r>
          </w:p>
          <w:p>
            <w:pPr>
              <w:pStyle w:val="Normal"/>
              <w:suppressAutoHyphens w:val="true"/>
              <w:spacing w:lineRule="auto" w:line="240" w:before="0" w:after="0"/>
              <w:ind w:hanging="0" w:right="0"/>
              <w:jc w:val="center"/>
              <w:rPr>
                <w:rFonts w:ascii="Times New Roman" w:hAnsi="Times New Roman"/>
              </w:rPr>
            </w:pPr>
            <w:r>
              <w:rPr>
                <w:rFonts w:ascii="Times New Roman" w:hAnsi="Times New Roman"/>
              </w:rPr>
            </w:r>
          </w:p>
        </w:tc>
        <w:tc>
          <w:tcPr>
            <w:tcW w:w="2525"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right="0"/>
              <w:jc w:val="center"/>
              <w:rPr/>
            </w:pPr>
            <w:r>
              <w:rPr>
                <w:rFonts w:ascii="Times New Roman" w:hAnsi="Times New Roman"/>
                <w:iCs/>
              </w:rPr>
              <w:t xml:space="preserve">Материально-техническое обеспечение дисциплины </w:t>
            </w:r>
            <w:r>
              <w:rPr>
                <w:rFonts w:ascii="Times New Roman" w:hAnsi="Times New Roman"/>
              </w:rPr>
              <w:t>(таблица 10.1)</w:t>
            </w:r>
          </w:p>
        </w:tc>
        <w:tc>
          <w:tcPr>
            <w:tcW w:w="1317" w:type="dxa"/>
            <w:tcBorders>
              <w:top w:val="single" w:sz="4" w:space="0" w:color="000000"/>
              <w:left w:val="single" w:sz="4" w:space="0" w:color="000000"/>
              <w:bottom w:val="single" w:sz="4" w:space="0" w:color="000000"/>
              <w:right w:val="single" w:sz="4" w:space="0" w:color="000000"/>
            </w:tcBorders>
          </w:tcPr>
          <w:p>
            <w:pPr>
              <w:pStyle w:val="Normal"/>
              <w:numPr>
                <w:ilvl w:val="0"/>
                <w:numId w:val="0"/>
              </w:numPr>
              <w:suppressAutoHyphens w:val="true"/>
              <w:spacing w:lineRule="auto" w:line="240" w:before="0" w:after="0"/>
              <w:ind w:hanging="0" w:left="0" w:right="0"/>
              <w:jc w:val="center"/>
              <w:outlineLvl w:val="0"/>
              <w:rPr/>
            </w:pPr>
            <w:r>
              <w:rPr>
                <w:rFonts w:ascii="Times New Roman" w:hAnsi="Times New Roman"/>
              </w:rPr>
              <w:t>31.08.2026 протокол</w:t>
            </w:r>
          </w:p>
          <w:p>
            <w:pPr>
              <w:pStyle w:val="Normal"/>
              <w:numPr>
                <w:ilvl w:val="0"/>
                <w:numId w:val="0"/>
              </w:numPr>
              <w:suppressAutoHyphens w:val="true"/>
              <w:spacing w:lineRule="auto" w:line="240" w:before="0" w:after="0"/>
              <w:ind w:hanging="0" w:left="0" w:right="0"/>
              <w:jc w:val="center"/>
              <w:outlineLvl w:val="0"/>
              <w:rPr/>
            </w:pPr>
            <w:r>
              <w:rPr>
                <w:rFonts w:ascii="Times New Roman" w:hAnsi="Times New Roman"/>
              </w:rPr>
              <w:t xml:space="preserve">№ </w:t>
            </w:r>
            <w:r>
              <w:rPr>
                <w:rFonts w:ascii="Times New Roman" w:hAnsi="Times New Roman"/>
              </w:rPr>
              <w:t>9</w:t>
            </w:r>
          </w:p>
          <w:p>
            <w:pPr>
              <w:pStyle w:val="Normal"/>
              <w:numPr>
                <w:ilvl w:val="0"/>
                <w:numId w:val="0"/>
              </w:numPr>
              <w:suppressAutoHyphens w:val="true"/>
              <w:spacing w:lineRule="auto" w:line="240" w:before="0" w:after="0"/>
              <w:ind w:hanging="0" w:left="0" w:right="0"/>
              <w:jc w:val="center"/>
              <w:outlineLvl w:val="0"/>
              <w:rPr>
                <w:rFonts w:ascii="Times New Roman" w:hAnsi="Times New Roman"/>
              </w:rPr>
            </w:pPr>
            <w:r>
              <w:rPr>
                <w:rFonts w:ascii="Times New Roman" w:hAnsi="Times New Roman"/>
              </w:rPr>
              <w:drawing>
                <wp:anchor behindDoc="0" distT="0" distB="0" distL="114300" distR="114300" simplePos="0" locked="0" layoutInCell="1" allowOverlap="1" relativeHeight="39">
                  <wp:simplePos x="0" y="0"/>
                  <wp:positionH relativeFrom="column">
                    <wp:posOffset>219075</wp:posOffset>
                  </wp:positionH>
                  <wp:positionV relativeFrom="paragraph">
                    <wp:posOffset>7620</wp:posOffset>
                  </wp:positionV>
                  <wp:extent cx="597535" cy="341630"/>
                  <wp:effectExtent l="0" t="0" r="0" b="0"/>
                  <wp:wrapTight wrapText="bothSides">
                    <wp:wrapPolygon edited="0">
                      <wp:start x="-683" y="0"/>
                      <wp:lineTo x="-683" y="20446"/>
                      <wp:lineTo x="21325" y="20446"/>
                      <wp:lineTo x="21325" y="0"/>
                      <wp:lineTo x="-683" y="0"/>
                    </wp:wrapPolygon>
                  </wp:wrapTight>
                  <wp:docPr id="36" name="Изображение33" descr="C:\Users\User\Desktop\2019_03_03\IMG_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Изображение33" descr="C:\Users\User\Desktop\2019_03_03\IMG_0002.jpg"/>
                          <pic:cNvPicPr>
                            <a:picLocks noChangeAspect="1" noChangeArrowheads="1"/>
                          </pic:cNvPicPr>
                        </pic:nvPicPr>
                        <pic:blipFill>
                          <a:blip r:embed="rId38"/>
                          <a:srcRect l="24700" t="36438" r="65208" b="57774"/>
                          <a:stretch>
                            <a:fillRect/>
                          </a:stretch>
                        </pic:blipFill>
                        <pic:spPr bwMode="auto">
                          <a:xfrm>
                            <a:off x="0" y="0"/>
                            <a:ext cx="597535" cy="341630"/>
                          </a:xfrm>
                          <a:prstGeom prst="rect">
                            <a:avLst/>
                          </a:prstGeom>
                          <a:noFill/>
                        </pic:spPr>
                      </pic:pic>
                    </a:graphicData>
                  </a:graphic>
                </wp:anchor>
              </w:drawing>
            </w:r>
          </w:p>
        </w:tc>
        <w:tc>
          <w:tcPr>
            <w:tcW w:w="1578" w:type="dxa"/>
            <w:tcBorders>
              <w:top w:val="single" w:sz="4" w:space="0" w:color="000000"/>
              <w:left w:val="single" w:sz="4" w:space="0" w:color="000000"/>
              <w:bottom w:val="single" w:sz="4" w:space="0" w:color="000000"/>
              <w:right w:val="single" w:sz="4" w:space="0" w:color="000000"/>
            </w:tcBorders>
          </w:tcPr>
          <w:p>
            <w:pPr>
              <w:pStyle w:val="Normal"/>
              <w:numPr>
                <w:ilvl w:val="0"/>
                <w:numId w:val="0"/>
              </w:numPr>
              <w:suppressAutoHyphens w:val="true"/>
              <w:spacing w:lineRule="auto" w:line="240" w:before="0" w:after="0"/>
              <w:ind w:hanging="0" w:left="0" w:right="0"/>
              <w:jc w:val="center"/>
              <w:outlineLvl w:val="0"/>
              <w:rPr/>
            </w:pPr>
            <w:r>
              <w:rPr>
                <w:rFonts w:ascii="Times New Roman" w:hAnsi="Times New Roman"/>
              </w:rPr>
              <w:t>31.08.2026</w:t>
            </w:r>
          </w:p>
          <w:p>
            <w:pPr>
              <w:pStyle w:val="Normal"/>
              <w:numPr>
                <w:ilvl w:val="0"/>
                <w:numId w:val="0"/>
              </w:numPr>
              <w:suppressAutoHyphens w:val="true"/>
              <w:spacing w:lineRule="auto" w:line="240" w:before="0" w:after="0"/>
              <w:ind w:hanging="0" w:left="0" w:right="0"/>
              <w:jc w:val="center"/>
              <w:outlineLvl w:val="0"/>
              <w:rPr/>
            </w:pPr>
            <w:r>
              <w:rPr>
                <w:rFonts w:ascii="Times New Roman" w:hAnsi="Times New Roman"/>
              </w:rPr>
              <w:t>протокол</w:t>
            </w:r>
          </w:p>
          <w:p>
            <w:pPr>
              <w:pStyle w:val="Normal"/>
              <w:numPr>
                <w:ilvl w:val="0"/>
                <w:numId w:val="0"/>
              </w:numPr>
              <w:suppressAutoHyphens w:val="true"/>
              <w:spacing w:lineRule="auto" w:line="240" w:before="0" w:after="0"/>
              <w:ind w:hanging="0" w:left="0" w:right="0"/>
              <w:jc w:val="center"/>
              <w:outlineLvl w:val="0"/>
              <w:rPr/>
            </w:pPr>
            <w:r>
              <w:drawing>
                <wp:anchor behindDoc="0" distT="0" distB="0" distL="114300" distR="114300" simplePos="0" locked="0" layoutInCell="1" allowOverlap="1" relativeHeight="38">
                  <wp:simplePos x="0" y="0"/>
                  <wp:positionH relativeFrom="column">
                    <wp:posOffset>85090</wp:posOffset>
                  </wp:positionH>
                  <wp:positionV relativeFrom="paragraph">
                    <wp:posOffset>168275</wp:posOffset>
                  </wp:positionV>
                  <wp:extent cx="597535" cy="445135"/>
                  <wp:effectExtent l="0" t="0" r="0" b="0"/>
                  <wp:wrapTight wrapText="bothSides">
                    <wp:wrapPolygon edited="0">
                      <wp:start x="-683" y="0"/>
                      <wp:lineTo x="-683" y="20318"/>
                      <wp:lineTo x="21325" y="20318"/>
                      <wp:lineTo x="21325" y="0"/>
                      <wp:lineTo x="-683" y="0"/>
                    </wp:wrapPolygon>
                  </wp:wrapTight>
                  <wp:docPr id="37" name="Изображение34" descr="C:\Users\User\Desktop\2019_03_03\IMG_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Изображение34" descr="C:\Users\User\Desktop\2019_03_03\IMG_0002.jpg"/>
                          <pic:cNvPicPr>
                            <a:picLocks noChangeAspect="1" noChangeArrowheads="1"/>
                          </pic:cNvPicPr>
                        </pic:nvPicPr>
                        <pic:blipFill>
                          <a:blip r:embed="rId39"/>
                          <a:srcRect l="24700" t="36438" r="65208" b="57774"/>
                          <a:stretch>
                            <a:fillRect/>
                          </a:stretch>
                        </pic:blipFill>
                        <pic:spPr bwMode="auto">
                          <a:xfrm>
                            <a:off x="0" y="0"/>
                            <a:ext cx="597535" cy="445135"/>
                          </a:xfrm>
                          <a:prstGeom prst="rect">
                            <a:avLst/>
                          </a:prstGeom>
                          <a:noFill/>
                        </pic:spPr>
                      </pic:pic>
                    </a:graphicData>
                  </a:graphic>
                </wp:anchor>
              </w:drawing>
            </w:r>
            <w:r>
              <w:rPr>
                <w:rFonts w:ascii="Times New Roman" w:hAnsi="Times New Roman"/>
              </w:rPr>
              <w:t xml:space="preserve">№ </w:t>
            </w:r>
            <w:r>
              <w:rPr>
                <w:rFonts w:ascii="Times New Roman" w:hAnsi="Times New Roman"/>
              </w:rPr>
              <w:t>12</w:t>
            </w:r>
          </w:p>
          <w:p>
            <w:pPr>
              <w:pStyle w:val="Normal"/>
              <w:numPr>
                <w:ilvl w:val="0"/>
                <w:numId w:val="0"/>
              </w:numPr>
              <w:suppressAutoHyphens w:val="true"/>
              <w:spacing w:lineRule="auto" w:line="240" w:before="0" w:after="0"/>
              <w:ind w:hanging="0" w:left="0" w:right="0"/>
              <w:jc w:val="center"/>
              <w:outlineLvl w:val="0"/>
              <w:rPr>
                <w:rFonts w:ascii="Times New Roman" w:hAnsi="Times New Roman"/>
              </w:rPr>
            </w:pPr>
            <w:r>
              <w:rPr>
                <w:rFonts w:ascii="Times New Roman" w:hAnsi="Times New Roman"/>
              </w:rPr>
            </w:r>
          </w:p>
        </w:tc>
        <w:tc>
          <w:tcPr>
            <w:tcW w:w="1486"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ind w:hanging="0" w:right="0"/>
              <w:jc w:val="center"/>
              <w:rPr/>
            </w:pPr>
            <w:r>
              <w:rPr>
                <w:rFonts w:ascii="Times New Roman" w:hAnsi="Times New Roman"/>
              </w:rPr>
              <w:t>01.09.2026</w:t>
            </w:r>
            <w:bookmarkStart w:id="9" w:name="_Hlk241922279"/>
            <w:bookmarkEnd w:id="9"/>
          </w:p>
        </w:tc>
      </w:tr>
    </w:tbl>
    <w:p>
      <w:pPr>
        <w:pStyle w:val="Normal"/>
        <w:rPr>
          <w:rFonts w:ascii="Times New Roman" w:hAnsi="Times New Roman"/>
          <w:b/>
          <w:sz w:val="28"/>
          <w:szCs w:val="28"/>
        </w:rPr>
      </w:pPr>
      <w:r>
        <w:rPr>
          <w:rFonts w:ascii="Times New Roman" w:hAnsi="Times New Roman"/>
          <w:b/>
          <w:sz w:val="28"/>
          <w:szCs w:val="28"/>
        </w:rPr>
      </w:r>
      <w:r>
        <w:br w:type="page"/>
      </w:r>
    </w:p>
    <w:p>
      <w:pPr>
        <w:pStyle w:val="Normal"/>
        <w:spacing w:before="0" w:after="0"/>
        <w:ind w:hanging="0" w:right="0"/>
        <w:jc w:val="center"/>
        <w:rPr/>
      </w:pPr>
      <w:r>
        <w:rPr>
          <w:rFonts w:ascii="Times New Roman" w:hAnsi="Times New Roman"/>
          <w:b/>
          <w:sz w:val="28"/>
          <w:szCs w:val="28"/>
        </w:rPr>
        <w:t>1 ЦЕЛЬ И ЗАДАЧИ ДИСЦИПЛИНЫ</w:t>
      </w:r>
    </w:p>
    <w:p>
      <w:pPr>
        <w:pStyle w:val="Normal"/>
        <w:rPr>
          <w:rFonts w:ascii="Times New Roman" w:hAnsi="Times New Roman"/>
          <w:sz w:val="28"/>
          <w:szCs w:val="28"/>
        </w:rPr>
      </w:pPr>
      <w:r>
        <w:rPr>
          <w:rFonts w:ascii="Times New Roman" w:hAnsi="Times New Roman"/>
          <w:sz w:val="28"/>
          <w:szCs w:val="28"/>
        </w:rPr>
      </w:r>
    </w:p>
    <w:p>
      <w:pPr>
        <w:pStyle w:val="NormalWeb"/>
        <w:suppressAutoHyphens w:val="true"/>
        <w:ind w:firstLine="709" w:left="0" w:right="0"/>
        <w:rPr/>
      </w:pPr>
      <w:r>
        <w:rPr>
          <w:sz w:val="28"/>
          <w:szCs w:val="28"/>
        </w:rPr>
        <w:t xml:space="preserve">Целью освоения дисциплины «Ветеринарно-санитарная экспертиза продуктов птицеводства» является формирование у обучающихся в магистратуре студентов навыка исследования мяса птиц, а также яичной продукции с целью контроля качества и безопасности для потребителей, формирование базовых знаний по технологии производства продуктов птицеводства и ветеринарному контролю за их качеством. </w:t>
      </w:r>
    </w:p>
    <w:p>
      <w:pPr>
        <w:pStyle w:val="Normal"/>
        <w:suppressAutoHyphens w:val="true"/>
        <w:ind w:firstLine="709" w:left="0" w:right="0"/>
        <w:rPr/>
      </w:pPr>
      <w:r>
        <w:rPr>
          <w:rFonts w:ascii="Times New Roman" w:hAnsi="Times New Roman"/>
          <w:b/>
          <w:sz w:val="28"/>
          <w:szCs w:val="28"/>
        </w:rPr>
        <w:t>Задачи дисциплины:</w:t>
      </w:r>
    </w:p>
    <w:p>
      <w:pPr>
        <w:pStyle w:val="Normal"/>
        <w:suppressAutoHyphens w:val="true"/>
        <w:ind w:firstLine="709" w:left="0" w:right="0"/>
        <w:rPr/>
      </w:pPr>
      <w:r>
        <w:rPr>
          <w:rFonts w:ascii="Times New Roman" w:hAnsi="Times New Roman"/>
          <w:sz w:val="28"/>
          <w:szCs w:val="28"/>
        </w:rPr>
        <w:t>- изучение нормативно-правовой документации на птицу и птицепродукты;</w:t>
      </w:r>
    </w:p>
    <w:p>
      <w:pPr>
        <w:pStyle w:val="Normal"/>
        <w:suppressAutoHyphens w:val="true"/>
        <w:ind w:firstLine="709" w:left="0" w:right="0"/>
        <w:rPr/>
      </w:pPr>
      <w:r>
        <w:rPr>
          <w:rFonts w:ascii="Times New Roman" w:hAnsi="Times New Roman"/>
          <w:sz w:val="28"/>
          <w:szCs w:val="28"/>
        </w:rPr>
        <w:t>- изучение теоретических основ диагностики болезней птицы различной этиологии;</w:t>
      </w:r>
    </w:p>
    <w:p>
      <w:pPr>
        <w:pStyle w:val="Normal"/>
        <w:suppressAutoHyphens w:val="true"/>
        <w:ind w:firstLine="709" w:left="0" w:right="0"/>
        <w:rPr/>
      </w:pPr>
      <w:r>
        <w:rPr>
          <w:rFonts w:ascii="Times New Roman" w:hAnsi="Times New Roman"/>
          <w:sz w:val="28"/>
          <w:szCs w:val="28"/>
        </w:rPr>
        <w:t>- освоение методов отбора проб мяса птицы и птицепродуктов для проведения исследований;</w:t>
      </w:r>
    </w:p>
    <w:p>
      <w:pPr>
        <w:pStyle w:val="Normal"/>
        <w:suppressAutoHyphens w:val="true"/>
        <w:ind w:firstLine="709" w:left="0" w:right="0"/>
        <w:rPr/>
      </w:pPr>
      <w:r>
        <w:rPr>
          <w:rFonts w:ascii="Times New Roman" w:hAnsi="Times New Roman"/>
          <w:sz w:val="28"/>
          <w:szCs w:val="28"/>
        </w:rPr>
        <w:t>- освоение теоретических микробиологических, токсикологических, применяемых при ветеринарно-санитарной экспертизе птицы и птицепродуктов.</w:t>
      </w:r>
    </w:p>
    <w:p>
      <w:pPr>
        <w:pStyle w:val="Normal"/>
        <w:rPr>
          <w:rFonts w:ascii="Times New Roman" w:hAnsi="Times New Roman"/>
          <w:sz w:val="28"/>
          <w:szCs w:val="28"/>
        </w:rPr>
      </w:pPr>
      <w:r>
        <w:rPr>
          <w:rFonts w:ascii="Times New Roman" w:hAnsi="Times New Roman"/>
          <w:sz w:val="28"/>
          <w:szCs w:val="28"/>
        </w:rPr>
      </w:r>
    </w:p>
    <w:p>
      <w:pPr>
        <w:pStyle w:val="Normal"/>
        <w:ind w:hanging="0" w:right="0"/>
        <w:jc w:val="center"/>
        <w:rPr/>
      </w:pPr>
      <w:r>
        <w:rPr>
          <w:rFonts w:ascii="Times New Roman" w:hAnsi="Times New Roman"/>
          <w:b/>
          <w:bCs/>
          <w:spacing w:val="-4"/>
          <w:sz w:val="28"/>
          <w:szCs w:val="28"/>
          <w:lang w:eastAsia="ru-RU"/>
        </w:rPr>
        <w:t xml:space="preserve">2. </w:t>
      </w:r>
      <w:r>
        <w:rPr>
          <w:rFonts w:ascii="Times New Roman" w:hAnsi="Times New Roman"/>
          <w:b/>
          <w:bCs/>
          <w:caps/>
          <w:color w:val="000000"/>
          <w:spacing w:val="-4"/>
          <w:sz w:val="28"/>
          <w:szCs w:val="28"/>
          <w:lang w:eastAsia="ru-RU"/>
        </w:rPr>
        <w:t>Перечень планируемых результатов обучения по</w:t>
      </w:r>
    </w:p>
    <w:p>
      <w:pPr>
        <w:pStyle w:val="Normal"/>
        <w:ind w:hanging="0" w:right="0"/>
        <w:jc w:val="center"/>
        <w:rPr/>
      </w:pPr>
      <w:r>
        <w:rPr>
          <w:rFonts w:ascii="Times New Roman" w:hAnsi="Times New Roman"/>
          <w:b/>
          <w:bCs/>
          <w:caps/>
          <w:color w:val="000000"/>
          <w:spacing w:val="-4"/>
          <w:sz w:val="28"/>
          <w:szCs w:val="28"/>
          <w:lang w:eastAsia="ru-RU"/>
        </w:rPr>
        <w:t>дисциплине, соотнесенных с планируемыми</w:t>
      </w:r>
    </w:p>
    <w:p>
      <w:pPr>
        <w:pStyle w:val="Normal"/>
        <w:ind w:hanging="0" w:right="0"/>
        <w:jc w:val="center"/>
        <w:rPr/>
      </w:pPr>
      <w:r>
        <w:rPr>
          <w:rFonts w:ascii="Times New Roman" w:hAnsi="Times New Roman"/>
          <w:b/>
          <w:bCs/>
          <w:caps/>
          <w:color w:val="000000"/>
          <w:spacing w:val="-4"/>
          <w:sz w:val="28"/>
          <w:szCs w:val="28"/>
          <w:lang w:eastAsia="ru-RU"/>
        </w:rPr>
        <w:t>результатами освоения программы бакалавриата</w:t>
      </w:r>
    </w:p>
    <w:p>
      <w:pPr>
        <w:pStyle w:val="Normal"/>
        <w:jc w:val="center"/>
        <w:rPr>
          <w:rFonts w:ascii="Times New Roman" w:hAnsi="Times New Roman"/>
          <w:bCs/>
          <w:spacing w:val="-4"/>
          <w:sz w:val="28"/>
          <w:szCs w:val="28"/>
          <w:lang w:eastAsia="ru-RU"/>
        </w:rPr>
      </w:pPr>
      <w:r>
        <w:rPr>
          <w:rFonts w:ascii="Times New Roman" w:hAnsi="Times New Roman"/>
          <w:bCs/>
          <w:spacing w:val="-4"/>
          <w:sz w:val="28"/>
          <w:szCs w:val="28"/>
          <w:lang w:eastAsia="ru-RU"/>
        </w:rPr>
      </w:r>
    </w:p>
    <w:p>
      <w:pPr>
        <w:pStyle w:val="Normal"/>
        <w:suppressAutoHyphens w:val="true"/>
        <w:ind w:firstLine="709" w:right="0"/>
        <w:rPr/>
      </w:pPr>
      <w:r>
        <w:rPr>
          <w:rFonts w:ascii="Times New Roman" w:hAnsi="Times New Roman"/>
          <w:sz w:val="28"/>
          <w:szCs w:val="28"/>
        </w:rPr>
        <w:t>Дисциплина «Ветеринарно-санитарная экспертиза птицы и птицепродуктов» направлена на формирование профессиональных компетенций, самостоятельно определённых Университетом:</w:t>
      </w:r>
    </w:p>
    <w:p>
      <w:pPr>
        <w:pStyle w:val="Normal"/>
        <w:suppressAutoHyphens w:val="true"/>
        <w:ind w:firstLine="709" w:right="0"/>
        <w:rPr/>
      </w:pPr>
      <w:r>
        <w:rPr>
          <w:rFonts w:ascii="Times New Roman" w:hAnsi="Times New Roman"/>
          <w:sz w:val="28"/>
          <w:szCs w:val="28"/>
        </w:rPr>
        <w:t>ПКС-1 Способен проводить ветеринарно-санитарную экспертизу мяса и продуктов убоя, пищевого мясного сырья, мясной продукции.</w:t>
      </w:r>
    </w:p>
    <w:p>
      <w:pPr>
        <w:pStyle w:val="Normal"/>
        <w:suppressAutoHyphens w:val="true"/>
        <w:ind w:firstLine="709" w:right="0"/>
        <w:rPr/>
      </w:pPr>
      <w:r>
        <w:rPr>
          <w:rFonts w:ascii="Times New Roman" w:hAnsi="Times New Roman"/>
          <w:sz w:val="28"/>
          <w:szCs w:val="28"/>
        </w:rPr>
        <w:t>ПКС-2 Способен проводить ветеринарно-санитарную экспертизу меда, молока и молочных продуктов, растительных пищевых продуктов, пищевых яиц.</w:t>
      </w:r>
    </w:p>
    <w:p>
      <w:pPr>
        <w:pStyle w:val="Normal"/>
        <w:suppressAutoHyphens w:val="true"/>
        <w:ind w:firstLine="709" w:right="0"/>
        <w:rPr/>
      </w:pPr>
      <w:r>
        <w:rPr>
          <w:rFonts w:ascii="Times New Roman" w:hAnsi="Times New Roman"/>
          <w:sz w:val="28"/>
          <w:szCs w:val="28"/>
        </w:rPr>
        <w:t>ПКС-5 Способен осуществлять контроль производства и сертификацию продукции животноводства, пчеловодства, водного промысла и кормов</w:t>
      </w:r>
    </w:p>
    <w:p>
      <w:pPr>
        <w:pStyle w:val="Normal"/>
        <w:suppressAutoHyphens w:val="true"/>
        <w:ind w:firstLine="709" w:right="0"/>
        <w:rPr/>
      </w:pPr>
      <w:r>
        <w:rPr>
          <w:rFonts w:ascii="Times New Roman" w:hAnsi="Times New Roman"/>
          <w:sz w:val="28"/>
          <w:szCs w:val="28"/>
        </w:rPr>
        <w:t>ПКС-7 Способен понимать сущность типовых патологических процессов и конкретных болезней при проведении предубойной и послеубойной ветеринарно-санитарной экспертизы животных и птицы.</w:t>
      </w:r>
    </w:p>
    <w:p>
      <w:pPr>
        <w:sectPr>
          <w:footerReference w:type="even" r:id="rId40"/>
          <w:footerReference w:type="default" r:id="rId41"/>
          <w:footerReference w:type="first" r:id="rId42"/>
          <w:type w:val="nextPage"/>
          <w:pgSz w:w="11906" w:h="16838"/>
          <w:pgMar w:left="1701" w:right="851" w:gutter="0" w:header="0" w:top="1134" w:footer="709" w:bottom="1134"/>
          <w:pgNumType w:start="0" w:fmt="decimal"/>
          <w:formProt w:val="false"/>
          <w:textDirection w:val="lrTb"/>
          <w:docGrid w:type="default" w:linePitch="360" w:charSpace="4096"/>
        </w:sectPr>
        <w:pStyle w:val="Normal"/>
        <w:suppressAutoHyphens w:val="true"/>
        <w:ind w:firstLine="709" w:right="0"/>
        <w:rPr/>
      </w:pPr>
      <w:r>
        <w:rPr>
          <w:rFonts w:ascii="Times New Roman" w:hAnsi="Times New Roman"/>
          <w:sz w:val="28"/>
          <w:szCs w:val="28"/>
        </w:rPr>
        <w:t>Индикаторы и дескрипторы частей соответствующих компетенций, формируемых в процессе изучения дисциплины «Ветеринарно-санитарная экспертиза птицы и птицепродуктов», оцениваются при помощи оценочных средств, приведенных в таблице 2.1.</w:t>
      </w:r>
      <w:r>
        <w:br w:type="page"/>
      </w:r>
    </w:p>
    <w:p>
      <w:pPr>
        <w:pStyle w:val="Normal"/>
        <w:suppressAutoHyphens w:val="true"/>
        <w:spacing w:before="0" w:after="0"/>
        <w:ind w:hanging="0" w:right="0"/>
        <w:jc w:val="center"/>
        <w:rPr/>
      </w:pPr>
      <w:r>
        <w:rPr>
          <w:rFonts w:ascii="Times New Roman" w:hAnsi="Times New Roman"/>
          <w:i/>
        </w:rPr>
        <w:t>Таблица 2.1 – Планируемые результаты обучения по дисциплине «Ветеринарно-санитарная экспертиза птицы и продуктов птицеводства», индикаторы достижения компетенций ПКС-1, ПКС-2, ПКС-5, ПКС-7 перечень контрольных мероприятий</w:t>
      </w:r>
    </w:p>
    <w:tbl>
      <w:tblPr>
        <w:tblW w:w="14558"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529"/>
        <w:gridCol w:w="1807"/>
        <w:gridCol w:w="4995"/>
        <w:gridCol w:w="1680"/>
        <w:gridCol w:w="3465"/>
        <w:gridCol w:w="2081"/>
      </w:tblGrid>
      <w:tr>
        <w:trPr/>
        <w:tc>
          <w:tcPr>
            <w:tcW w:w="529"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rPr>
              <w:t xml:space="preserve">№ </w:t>
            </w:r>
            <w:r>
              <w:rPr>
                <w:rFonts w:ascii="Times New Roman" w:hAnsi="Times New Roman"/>
              </w:rPr>
              <w:t>пп</w:t>
            </w:r>
          </w:p>
        </w:tc>
        <w:tc>
          <w:tcPr>
            <w:tcW w:w="1807"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rPr>
              <w:t>Код индикатора достижения компетенции</w:t>
            </w:r>
          </w:p>
        </w:tc>
        <w:tc>
          <w:tcPr>
            <w:tcW w:w="4995"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rPr>
              <w:t>Наименование индикатора достижения компетенции</w:t>
            </w:r>
          </w:p>
        </w:tc>
        <w:tc>
          <w:tcPr>
            <w:tcW w:w="1680"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rPr>
              <w:t>Код планируемого результата обучения</w:t>
            </w:r>
          </w:p>
        </w:tc>
        <w:tc>
          <w:tcPr>
            <w:tcW w:w="3465"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bCs/>
              </w:rPr>
              <w:t>Планируемые результаты обучения</w:t>
            </w:r>
          </w:p>
        </w:tc>
        <w:tc>
          <w:tcPr>
            <w:tcW w:w="2081"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color w:val="000000"/>
              </w:rPr>
              <w:t>Наименование контрольных мероприятий</w:t>
            </w:r>
          </w:p>
        </w:tc>
      </w:tr>
      <w:tr>
        <w:trPr/>
        <w:tc>
          <w:tcPr>
            <w:tcW w:w="529"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rPr>
              <w:t>1</w:t>
            </w:r>
          </w:p>
        </w:tc>
        <w:tc>
          <w:tcPr>
            <w:tcW w:w="1807"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iCs/>
              </w:rPr>
              <w:t>2</w:t>
            </w:r>
          </w:p>
        </w:tc>
        <w:tc>
          <w:tcPr>
            <w:tcW w:w="4995"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rPr>
              <w:t>3</w:t>
            </w:r>
          </w:p>
        </w:tc>
        <w:tc>
          <w:tcPr>
            <w:tcW w:w="1680"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bCs/>
              </w:rPr>
              <w:t>4</w:t>
            </w:r>
          </w:p>
        </w:tc>
        <w:tc>
          <w:tcPr>
            <w:tcW w:w="3465"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rPr>
              <w:t>5</w:t>
            </w:r>
          </w:p>
        </w:tc>
        <w:tc>
          <w:tcPr>
            <w:tcW w:w="2081"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rPr>
              <w:t>6</w:t>
            </w:r>
          </w:p>
        </w:tc>
      </w:tr>
      <w:tr>
        <w:trPr/>
        <w:tc>
          <w:tcPr>
            <w:tcW w:w="529"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rPr>
              <w:t>1</w:t>
            </w:r>
          </w:p>
        </w:tc>
        <w:tc>
          <w:tcPr>
            <w:tcW w:w="1807"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b/>
              </w:rPr>
              <w:t>ИД-1</w:t>
            </w:r>
            <w:r>
              <w:rPr>
                <w:rFonts w:ascii="Times New Roman" w:hAnsi="Times New Roman"/>
                <w:b/>
                <w:vertAlign w:val="subscript"/>
              </w:rPr>
              <w:t>ПКС-1</w:t>
            </w:r>
          </w:p>
          <w:p>
            <w:pPr>
              <w:pStyle w:val="Normal"/>
              <w:suppressAutoHyphens w:val="true"/>
              <w:ind w:hanging="0" w:right="0"/>
              <w:jc w:val="center"/>
              <w:rPr>
                <w:rFonts w:ascii="Times New Roman" w:hAnsi="Times New Roman"/>
              </w:rPr>
            </w:pPr>
            <w:r>
              <w:rPr>
                <w:rFonts w:ascii="Times New Roman" w:hAnsi="Times New Roman"/>
              </w:rPr>
            </w:r>
          </w:p>
          <w:p>
            <w:pPr>
              <w:pStyle w:val="Normal"/>
              <w:suppressAutoHyphens w:val="true"/>
              <w:ind w:hanging="0" w:right="0"/>
              <w:jc w:val="center"/>
              <w:rPr>
                <w:rFonts w:ascii="Times New Roman" w:hAnsi="Times New Roman"/>
                <w:b/>
              </w:rPr>
            </w:pPr>
            <w:r>
              <w:rPr>
                <w:rFonts w:ascii="Times New Roman" w:hAnsi="Times New Roman"/>
                <w:b/>
              </w:rPr>
            </w:r>
          </w:p>
          <w:p>
            <w:pPr>
              <w:pStyle w:val="Normal"/>
              <w:suppressAutoHyphens w:val="true"/>
              <w:ind w:hanging="0" w:right="0"/>
              <w:jc w:val="center"/>
              <w:rPr>
                <w:rFonts w:ascii="Times New Roman" w:hAnsi="Times New Roman"/>
                <w:iCs/>
              </w:rPr>
            </w:pPr>
            <w:r>
              <w:rPr>
                <w:rFonts w:ascii="Times New Roman" w:hAnsi="Times New Roman"/>
                <w:iCs/>
              </w:rPr>
            </w:r>
          </w:p>
        </w:tc>
        <w:tc>
          <w:tcPr>
            <w:tcW w:w="4995"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rPr>
              <w:t>Знать: государственныестандарты в области ветеринарно-санитарной оценки и контроляпроизводства безопасной продукцииживотноводства и кормов; правилапроведения ветеринарно-санитарнойэкспертизы и контроля качествапродуктов питания животногопроисхождения; профилактическиемероприятия по предотвращениюзоонозов; современные средства испособы дезинфекции, дезинсекции и</w:t>
            </w:r>
          </w:p>
          <w:p>
            <w:pPr>
              <w:pStyle w:val="Normal"/>
              <w:suppressAutoHyphens w:val="true"/>
              <w:ind w:hanging="0" w:right="0"/>
              <w:jc w:val="center"/>
              <w:rPr/>
            </w:pPr>
            <w:r>
              <w:rPr>
                <w:rFonts w:ascii="Times New Roman" w:hAnsi="Times New Roman"/>
              </w:rPr>
              <w:t>дератизации боенских имясоперерабатывающих предприятий;</w:t>
            </w:r>
          </w:p>
          <w:p>
            <w:pPr>
              <w:pStyle w:val="Normal"/>
              <w:suppressAutoHyphens w:val="true"/>
              <w:ind w:hanging="0" w:right="0"/>
              <w:jc w:val="center"/>
              <w:rPr/>
            </w:pPr>
            <w:r>
              <w:rPr>
                <w:rFonts w:ascii="Times New Roman" w:hAnsi="Times New Roman"/>
              </w:rPr>
              <w:t>нормы и правила по организации иконтролю транспортировки животных,мясного сырья и продукции; биологию ижизненные циклы возбудителейинфекционных и инвазионных болезней животных и птиц, в том числе опасные для человека, а также факторы, благоприятствующие их распространению; основные понятия и термины в области оценки качества продуктов убоя животных, их химический состав, пищевую ценность, факторы, формирующие качество</w:t>
            </w:r>
          </w:p>
          <w:p>
            <w:pPr>
              <w:pStyle w:val="Normal"/>
              <w:suppressAutoHyphens w:val="true"/>
              <w:ind w:hanging="0" w:right="0"/>
              <w:jc w:val="center"/>
              <w:rPr>
                <w:rFonts w:ascii="Times New Roman" w:hAnsi="Times New Roman"/>
              </w:rPr>
            </w:pPr>
            <w:r>
              <w:rPr>
                <w:rFonts w:ascii="Times New Roman" w:hAnsi="Times New Roman"/>
              </w:rPr>
            </w:r>
          </w:p>
        </w:tc>
        <w:tc>
          <w:tcPr>
            <w:tcW w:w="1680"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bCs/>
              </w:rPr>
              <w:t>З6 (</w:t>
            </w:r>
            <w:r>
              <w:rPr>
                <w:rFonts w:ascii="Times New Roman" w:hAnsi="Times New Roman"/>
                <w:iCs/>
              </w:rPr>
              <w:t>ИД-1</w:t>
            </w:r>
            <w:r>
              <w:rPr>
                <w:rFonts w:ascii="Times New Roman" w:hAnsi="Times New Roman"/>
                <w:iCs/>
                <w:vertAlign w:val="subscript"/>
              </w:rPr>
              <w:t>ПКС-1</w:t>
            </w:r>
            <w:r>
              <w:rPr>
                <w:rFonts w:ascii="Times New Roman" w:hAnsi="Times New Roman"/>
                <w:bCs/>
              </w:rPr>
              <w:t>)</w:t>
            </w:r>
          </w:p>
        </w:tc>
        <w:tc>
          <w:tcPr>
            <w:tcW w:w="3465"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rPr>
              <w:t>Знать: государственные стандарты в области ветеринарно-санитарной оценки и контроля производства безопасной продукции птицеводства;</w:t>
            </w:r>
          </w:p>
          <w:p>
            <w:pPr>
              <w:pStyle w:val="Normal"/>
              <w:suppressAutoHyphens w:val="true"/>
              <w:ind w:hanging="0" w:right="0"/>
              <w:jc w:val="center"/>
              <w:rPr>
                <w:rFonts w:ascii="Times New Roman" w:hAnsi="Times New Roman"/>
              </w:rPr>
            </w:pPr>
            <w:r>
              <w:rPr>
                <w:rFonts w:ascii="Times New Roman" w:hAnsi="Times New Roman"/>
              </w:rPr>
            </w:r>
          </w:p>
        </w:tc>
        <w:tc>
          <w:tcPr>
            <w:tcW w:w="2081"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bCs/>
              </w:rPr>
              <w:t>Собеседование, тест, экзамен</w:t>
            </w:r>
          </w:p>
        </w:tc>
      </w:tr>
      <w:tr>
        <w:trPr/>
        <w:tc>
          <w:tcPr>
            <w:tcW w:w="529"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rPr>
              <w:t>2</w:t>
            </w:r>
          </w:p>
        </w:tc>
        <w:tc>
          <w:tcPr>
            <w:tcW w:w="1807"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b/>
              </w:rPr>
              <w:t>ИД-2</w:t>
            </w:r>
            <w:r>
              <w:rPr>
                <w:rFonts w:ascii="Times New Roman" w:hAnsi="Times New Roman"/>
                <w:b/>
                <w:vertAlign w:val="subscript"/>
              </w:rPr>
              <w:t>ПКС-1</w:t>
            </w:r>
          </w:p>
          <w:p>
            <w:pPr>
              <w:pStyle w:val="Normal"/>
              <w:suppressAutoHyphens w:val="true"/>
              <w:ind w:hanging="0" w:right="0"/>
              <w:jc w:val="center"/>
              <w:rPr>
                <w:rFonts w:ascii="Times New Roman" w:hAnsi="Times New Roman"/>
                <w:iCs/>
              </w:rPr>
            </w:pPr>
            <w:r>
              <w:rPr>
                <w:rFonts w:ascii="Times New Roman" w:hAnsi="Times New Roman"/>
                <w:iCs/>
              </w:rPr>
            </w:r>
          </w:p>
        </w:tc>
        <w:tc>
          <w:tcPr>
            <w:tcW w:w="4995"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rPr>
              <w:t>Уметь: проводить ветеринарно-санитарный предубойный осмотрживотных и птицы; послеубойнуюветеринарно-санитарную экспертизу туши органов; правильно оценивать качествои контроль выпускасельскохозяйственной продукции; даватьоценку пригодности подконтрольнойпродукции по органолептическимсвойствам и результатам лабораторныхисследований; контролировать режимырабочих параметров всех звеньевпереработки животноводческого сырья;организовывать и контролироватьпогрузку и транспортировку убойныхживотных, сырья, продукции животногои растительного происхождения;определять видовую принадлежностьмяса животных; проводитьбактериологический анализ мяса имясных продуктов; использовать методытехнохимического контроляконсервированных продуктов животногои растительного происхождения</w:t>
            </w:r>
          </w:p>
        </w:tc>
        <w:tc>
          <w:tcPr>
            <w:tcW w:w="1680"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bCs/>
              </w:rPr>
              <w:t>У6 (</w:t>
            </w:r>
            <w:r>
              <w:rPr>
                <w:rFonts w:ascii="Times New Roman" w:hAnsi="Times New Roman"/>
                <w:iCs/>
              </w:rPr>
              <w:t>ИД-2</w:t>
            </w:r>
            <w:r>
              <w:rPr>
                <w:rFonts w:ascii="Times New Roman" w:hAnsi="Times New Roman"/>
                <w:iCs/>
                <w:vertAlign w:val="subscript"/>
              </w:rPr>
              <w:t>ПКС-1</w:t>
            </w:r>
            <w:r>
              <w:rPr>
                <w:rFonts w:ascii="Times New Roman" w:hAnsi="Times New Roman"/>
                <w:bCs/>
              </w:rPr>
              <w:t>)</w:t>
            </w:r>
          </w:p>
        </w:tc>
        <w:tc>
          <w:tcPr>
            <w:tcW w:w="3465"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rPr>
              <w:t>Уметь: правильно оценивать качество и контроль выпуска сельскохозяйственной продукции; давать оценку пригодности подконтрольной продукции по органолептическим свойствам и результатам лабораторных исследований; контролировать режимы рабочих параметров всех звеньев переработки продукции птицеводства; организовывать и контролировать погрузку и транспортировку убойных птицы, сырья, продукции животного и растительного происхождения.</w:t>
            </w:r>
          </w:p>
        </w:tc>
        <w:tc>
          <w:tcPr>
            <w:tcW w:w="2081"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color w:val="000000"/>
              </w:rPr>
              <w:t>Задача (практическое задание)</w:t>
            </w:r>
            <w:r>
              <w:rPr>
                <w:rFonts w:ascii="Times New Roman" w:hAnsi="Times New Roman"/>
                <w:bCs/>
              </w:rPr>
              <w:t>, собеседование, экзамен</w:t>
            </w:r>
          </w:p>
        </w:tc>
      </w:tr>
      <w:tr>
        <w:trPr/>
        <w:tc>
          <w:tcPr>
            <w:tcW w:w="529"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rPr>
              <w:t>3</w:t>
            </w:r>
          </w:p>
        </w:tc>
        <w:tc>
          <w:tcPr>
            <w:tcW w:w="1807"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b/>
              </w:rPr>
              <w:t>ИД-3</w:t>
            </w:r>
            <w:r>
              <w:rPr>
                <w:rFonts w:ascii="Times New Roman" w:hAnsi="Times New Roman"/>
                <w:b/>
                <w:vertAlign w:val="subscript"/>
              </w:rPr>
              <w:t>ПКС-1</w:t>
            </w:r>
          </w:p>
          <w:p>
            <w:pPr>
              <w:pStyle w:val="Normal"/>
              <w:suppressAutoHyphens w:val="true"/>
              <w:ind w:hanging="0" w:right="0"/>
              <w:jc w:val="center"/>
              <w:rPr>
                <w:rFonts w:ascii="Times New Roman" w:hAnsi="Times New Roman"/>
                <w:iCs/>
              </w:rPr>
            </w:pPr>
            <w:r>
              <w:rPr>
                <w:rFonts w:ascii="Times New Roman" w:hAnsi="Times New Roman"/>
                <w:iCs/>
              </w:rPr>
            </w:r>
          </w:p>
        </w:tc>
        <w:tc>
          <w:tcPr>
            <w:tcW w:w="4995"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rPr>
              <w:t>Владеть: методамиветеринарно-санитарного предубойногоосмотра животных и птицы; оценкикачества сельскохозяйственнойпродукции и кормов, проведениябиохимических и бактериологическихисследований животноводческойпродукции; техникой отбора проб,консервирования материала итранспортировки в ветеринарную лабораторию для бактериологического,вирусологического, физико-химического,микологического, токсикологического и радиометрического исследования;способами и методикой транспортировкиубойных животных, сырья и продукцииживотного происхождения; навыкамипроведения ветеринарно-санитарнойэкспертизы продуктов животноводства ивыдачи обоснованного заключения об ихбиологической безопасности, а такжепроведения ветеринарно-санитарногоконтроля продуктов растительногопроисхождения</w:t>
            </w:r>
          </w:p>
        </w:tc>
        <w:tc>
          <w:tcPr>
            <w:tcW w:w="1680"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bCs/>
              </w:rPr>
              <w:t>В6 (</w:t>
            </w:r>
            <w:r>
              <w:rPr>
                <w:rFonts w:ascii="Times New Roman" w:hAnsi="Times New Roman"/>
                <w:iCs/>
              </w:rPr>
              <w:t>ИД-3</w:t>
            </w:r>
            <w:r>
              <w:rPr>
                <w:rFonts w:ascii="Times New Roman" w:hAnsi="Times New Roman"/>
                <w:iCs/>
                <w:vertAlign w:val="subscript"/>
              </w:rPr>
              <w:t>ПКС-1</w:t>
            </w:r>
            <w:r>
              <w:rPr>
                <w:rFonts w:ascii="Times New Roman" w:hAnsi="Times New Roman"/>
                <w:bCs/>
              </w:rPr>
              <w:t>)</w:t>
            </w:r>
          </w:p>
        </w:tc>
        <w:tc>
          <w:tcPr>
            <w:tcW w:w="3465"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rPr>
              <w:t>Владеть: методами оценки качества мяса птицы и продукции птицеводства, проведения биохимических и бактериологических исследований продукции птицеводства; техникой отбора проб, консервирования материала и транспортировки в ветеринарную лабораторию для бактериологического, вирусологического, физико-химического, микологического, токсикологического и радиометрического исследования; навыками проведения ветеринарно-санитарного контроля продуктов птицеводстваи выдачи обоснованного заключения об их биологической безопасности</w:t>
            </w:r>
          </w:p>
        </w:tc>
        <w:tc>
          <w:tcPr>
            <w:tcW w:w="2081"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color w:val="000000"/>
              </w:rPr>
              <w:t>Задача (практическое задание)</w:t>
            </w:r>
            <w:r>
              <w:rPr>
                <w:rFonts w:ascii="Times New Roman" w:hAnsi="Times New Roman"/>
                <w:bCs/>
              </w:rPr>
              <w:t>, собеседование, экзамен</w:t>
            </w:r>
          </w:p>
        </w:tc>
      </w:tr>
      <w:tr>
        <w:trPr>
          <w:trHeight w:val="3695" w:hRule="atLeast"/>
        </w:trPr>
        <w:tc>
          <w:tcPr>
            <w:tcW w:w="529"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rPr>
              <w:t>4</w:t>
            </w:r>
          </w:p>
        </w:tc>
        <w:tc>
          <w:tcPr>
            <w:tcW w:w="1807"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b/>
              </w:rPr>
              <w:t>ИД-1</w:t>
            </w:r>
            <w:r>
              <w:rPr>
                <w:rFonts w:ascii="Times New Roman" w:hAnsi="Times New Roman"/>
                <w:b/>
                <w:vertAlign w:val="subscript"/>
              </w:rPr>
              <w:t>ПКС-2</w:t>
            </w:r>
          </w:p>
          <w:p>
            <w:pPr>
              <w:pStyle w:val="Normal"/>
              <w:suppressAutoHyphens w:val="true"/>
              <w:ind w:hanging="0" w:right="0"/>
              <w:jc w:val="center"/>
              <w:rPr>
                <w:rFonts w:ascii="Times New Roman" w:hAnsi="Times New Roman"/>
                <w:color w:val="000000"/>
              </w:rPr>
            </w:pPr>
            <w:r>
              <w:rPr>
                <w:rFonts w:ascii="Times New Roman" w:hAnsi="Times New Roman"/>
                <w:color w:val="000000"/>
              </w:rPr>
            </w:r>
          </w:p>
        </w:tc>
        <w:tc>
          <w:tcPr>
            <w:tcW w:w="4995"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rPr>
              <w:t>Знать: государственныестандарты в области ветеринарно-санитарной оценки и контроляпроизводства безопасной продукциипчеловодства, кормов, а также молока и</w:t>
            </w:r>
          </w:p>
          <w:p>
            <w:pPr>
              <w:pStyle w:val="Normal"/>
              <w:suppressAutoHyphens w:val="true"/>
              <w:ind w:hanging="0" w:right="0"/>
              <w:jc w:val="center"/>
              <w:rPr/>
            </w:pPr>
            <w:r>
              <w:rPr>
                <w:rFonts w:ascii="Times New Roman" w:hAnsi="Times New Roman"/>
              </w:rPr>
              <w:t>молочных продуктов, продуктоврастительного происхождения; правилапроведения ветеринарно-санитарнойэкспертизы и контроля качествапродуктов питания животного ирастительного происхождения;профилактические мероприятия попредотвращению зоонозов и отравлений;современные средства и способыдезинфекции, дезинсекции и дератизацииперерабатывающих предприятий; нормыи правила по организации и контролютранспортировки животных и птицы,пчел, сырья, продукции животногопроисхождения, продукциипчеловодства; биологию и жизненныециклы возбудителей инфекционных иинвазионных болезней животных, птицыи пчел, в том числе опасные длячеловека, а также факторы,благоприятствующие ихраспространению; основные понятия итермины в области оценки качествапродуктов убоя животных, иххимический состав, пищевую ценность,факторы, формирующие качество</w:t>
            </w:r>
          </w:p>
        </w:tc>
        <w:tc>
          <w:tcPr>
            <w:tcW w:w="1680"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bCs/>
              </w:rPr>
              <w:t>З6 (</w:t>
            </w:r>
            <w:r>
              <w:rPr>
                <w:rFonts w:ascii="Times New Roman" w:hAnsi="Times New Roman"/>
                <w:iCs/>
              </w:rPr>
              <w:t>ИД-1</w:t>
            </w:r>
            <w:r>
              <w:rPr>
                <w:rFonts w:ascii="Times New Roman" w:hAnsi="Times New Roman"/>
                <w:iCs/>
                <w:vertAlign w:val="subscript"/>
              </w:rPr>
              <w:t>ПКС-2</w:t>
            </w:r>
            <w:r>
              <w:rPr>
                <w:rFonts w:ascii="Times New Roman" w:hAnsi="Times New Roman"/>
                <w:bCs/>
              </w:rPr>
              <w:t>)</w:t>
            </w:r>
          </w:p>
        </w:tc>
        <w:tc>
          <w:tcPr>
            <w:tcW w:w="3465"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rPr>
              <w:t>Знать: государственные стандарты в области ветеринарно-санитарной оценки и контроля производства безопасной продукции птицеводства; профилактические мероприятия по предотвращению отравлений; современные средства и способы дезинфекции, дезинсекции и дератизации перерабатывающих предприятий; биологию и жизненные циклы возбудителей инфекционных инвазионных болезней птицы, в том числе опасные для человека, а также факторы, благоприятствующие их распространению.</w:t>
            </w:r>
          </w:p>
        </w:tc>
        <w:tc>
          <w:tcPr>
            <w:tcW w:w="2081"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bCs/>
              </w:rPr>
              <w:t>Собеседование, тест, экзамен</w:t>
            </w:r>
          </w:p>
        </w:tc>
      </w:tr>
      <w:tr>
        <w:trPr/>
        <w:tc>
          <w:tcPr>
            <w:tcW w:w="529" w:type="dxa"/>
            <w:tcBorders>
              <w:top w:val="single" w:sz="4" w:space="0" w:color="000000"/>
              <w:left w:val="single" w:sz="4" w:space="0" w:color="000000"/>
              <w:bottom w:val="single" w:sz="4" w:space="0" w:color="000000"/>
              <w:right w:val="single" w:sz="4" w:space="0" w:color="000000"/>
            </w:tcBorders>
          </w:tcPr>
          <w:p>
            <w:pPr>
              <w:pStyle w:val="ListParagraph"/>
              <w:suppressAutoHyphens w:val="true"/>
              <w:spacing w:lineRule="auto" w:line="240"/>
              <w:ind w:hanging="0" w:left="0" w:right="0"/>
              <w:jc w:val="center"/>
              <w:rPr/>
            </w:pPr>
            <w:r>
              <w:rPr/>
              <w:t>5</w:t>
            </w:r>
          </w:p>
        </w:tc>
        <w:tc>
          <w:tcPr>
            <w:tcW w:w="1807"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b/>
              </w:rPr>
              <w:t>ИД-2</w:t>
            </w:r>
            <w:r>
              <w:rPr>
                <w:rFonts w:ascii="Times New Roman" w:hAnsi="Times New Roman"/>
                <w:b/>
                <w:vertAlign w:val="subscript"/>
              </w:rPr>
              <w:t>ПКС-2</w:t>
            </w:r>
          </w:p>
          <w:p>
            <w:pPr>
              <w:pStyle w:val="Normal"/>
              <w:suppressAutoHyphens w:val="true"/>
              <w:ind w:hanging="0" w:right="0"/>
              <w:jc w:val="center"/>
              <w:rPr>
                <w:rFonts w:ascii="Times New Roman" w:hAnsi="Times New Roman"/>
                <w:b/>
              </w:rPr>
            </w:pPr>
            <w:r>
              <w:rPr>
                <w:rFonts w:ascii="Times New Roman" w:hAnsi="Times New Roman"/>
                <w:b/>
              </w:rPr>
            </w:r>
          </w:p>
          <w:p>
            <w:pPr>
              <w:pStyle w:val="Normal"/>
              <w:suppressAutoHyphens w:val="true"/>
              <w:ind w:hanging="0" w:right="0"/>
              <w:jc w:val="center"/>
              <w:rPr>
                <w:rFonts w:ascii="Times New Roman" w:hAnsi="Times New Roman"/>
                <w:bCs/>
              </w:rPr>
            </w:pPr>
            <w:r>
              <w:rPr>
                <w:rFonts w:ascii="Times New Roman" w:hAnsi="Times New Roman"/>
                <w:bCs/>
              </w:rPr>
            </w:r>
          </w:p>
        </w:tc>
        <w:tc>
          <w:tcPr>
            <w:tcW w:w="4995"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rPr>
              <w:t>Уметь: проводить ветеринарно-санитарную молока и молочныхпродуктов, яиц, продукции пчеловодства,продуктов растительногопроисхождения; правильно оцениватькачество и контроль выпускасельскохозяйственной продукции; даватьоценку пригодности подконтрольнойпродукции по органолептическимсвойствам и результатам лабораторныхисследований, контролировать режимырабочих параметров всех звеньевпереработки животноводческого ирастительного сырья; организовывать иконтролировать погрузку итранспортировку животных, птицы, пчел,сырья, продукции животного ирастительного происхождения;использовать методы технохимическогоконтроля консервированных продуктовживотного и растительногопроисхождения</w:t>
            </w:r>
          </w:p>
        </w:tc>
        <w:tc>
          <w:tcPr>
            <w:tcW w:w="1680"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bCs/>
              </w:rPr>
              <w:t>У6 (</w:t>
            </w:r>
            <w:r>
              <w:rPr>
                <w:rFonts w:ascii="Times New Roman" w:hAnsi="Times New Roman"/>
                <w:iCs/>
              </w:rPr>
              <w:t>ИД-1</w:t>
            </w:r>
            <w:r>
              <w:rPr>
                <w:rFonts w:ascii="Times New Roman" w:hAnsi="Times New Roman"/>
                <w:iCs/>
                <w:vertAlign w:val="subscript"/>
              </w:rPr>
              <w:t>ПКС-2</w:t>
            </w:r>
            <w:r>
              <w:rPr>
                <w:rFonts w:ascii="Times New Roman" w:hAnsi="Times New Roman"/>
                <w:bCs/>
              </w:rPr>
              <w:t>)</w:t>
            </w:r>
          </w:p>
        </w:tc>
        <w:tc>
          <w:tcPr>
            <w:tcW w:w="3465"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rPr>
              <w:t>Уметь: проводить ветеринарно-санитарную экспертизу мяса птицы и продукции птицеводства; правильно оценивать качество и контроль выпуска сельскохозяйственной продукции; давать оценку пригодности подконтрольной продукции по органолептическим свойствам и результатам лабораторных исследований, контролировать режимы рабочих параметров всех звеньев переработки животноводческого и растительного сырья; организовывать и контролировать погрузку и транспортировку продукции птицеводства; использовать методы технохимического контроля консервированных продуктов рптицеводства.</w:t>
            </w:r>
          </w:p>
        </w:tc>
        <w:tc>
          <w:tcPr>
            <w:tcW w:w="2081"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color w:val="000000"/>
              </w:rPr>
              <w:t>Задача (практическое задание)</w:t>
            </w:r>
            <w:r>
              <w:rPr>
                <w:rFonts w:ascii="Times New Roman" w:hAnsi="Times New Roman"/>
                <w:bCs/>
              </w:rPr>
              <w:t>, собеседование, экзамен</w:t>
            </w:r>
          </w:p>
        </w:tc>
      </w:tr>
      <w:tr>
        <w:trPr/>
        <w:tc>
          <w:tcPr>
            <w:tcW w:w="529" w:type="dxa"/>
            <w:tcBorders>
              <w:top w:val="single" w:sz="4" w:space="0" w:color="000000"/>
              <w:left w:val="single" w:sz="4" w:space="0" w:color="000000"/>
              <w:bottom w:val="single" w:sz="4" w:space="0" w:color="000000"/>
              <w:right w:val="single" w:sz="4" w:space="0" w:color="000000"/>
            </w:tcBorders>
          </w:tcPr>
          <w:p>
            <w:pPr>
              <w:pStyle w:val="ListParagraph"/>
              <w:suppressAutoHyphens w:val="true"/>
              <w:spacing w:lineRule="auto" w:line="240"/>
              <w:ind w:hanging="0" w:left="0" w:right="0"/>
              <w:jc w:val="center"/>
              <w:rPr/>
            </w:pPr>
            <w:r>
              <w:rPr/>
            </w:r>
          </w:p>
        </w:tc>
        <w:tc>
          <w:tcPr>
            <w:tcW w:w="1807"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b/>
              </w:rPr>
              <w:t>ИД-3</w:t>
            </w:r>
            <w:r>
              <w:rPr>
                <w:rFonts w:ascii="Times New Roman" w:hAnsi="Times New Roman"/>
                <w:b/>
                <w:vertAlign w:val="subscript"/>
              </w:rPr>
              <w:t>ПКС-2</w:t>
            </w:r>
          </w:p>
          <w:p>
            <w:pPr>
              <w:pStyle w:val="Normal"/>
              <w:suppressAutoHyphens w:val="true"/>
              <w:ind w:hanging="0" w:right="0"/>
              <w:jc w:val="center"/>
              <w:rPr>
                <w:rFonts w:ascii="Times New Roman" w:hAnsi="Times New Roman"/>
                <w:bCs/>
              </w:rPr>
            </w:pPr>
            <w:r>
              <w:rPr>
                <w:rFonts w:ascii="Times New Roman" w:hAnsi="Times New Roman"/>
                <w:bCs/>
              </w:rPr>
            </w:r>
          </w:p>
        </w:tc>
        <w:tc>
          <w:tcPr>
            <w:tcW w:w="4995"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rPr>
              <w:t>Владеть: методамиветеринарно-санитарной экспертизымолока и молочных продуктов, яиц,продукции пчеловодства, продуктоврастительного происхождения; оценкикачества сельскохозяйственнойпродукции и кормов, проведениябиохимических и бактериологическихисследований животноводческойпродукции; техникой отбора проб,консервирования материала итранспортировки в ветеринарнуюлабораторию для бактериологического,вирусологического, физико-химического,микологического, токсикологического ирадиометрического исследования;способами и методикой транспортировкиживотных и птицы, пчел, сырья ипродукции животного и растительногопроисхождения; навыками проведенияветеринарно-санитарной экспертизымолока и молочных продуктов, яиц,продукции пчеловодства, продуктоврастительного происхождения и выдачиобоснованного заключения об ихбиологической безопасности, а такжепроведения ветеринарно-санитарногоконтроля продуктов растительногопроисхождения и кормов</w:t>
            </w:r>
          </w:p>
        </w:tc>
        <w:tc>
          <w:tcPr>
            <w:tcW w:w="1680"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bCs/>
              </w:rPr>
              <w:t>В6 (</w:t>
            </w:r>
            <w:r>
              <w:rPr>
                <w:rFonts w:ascii="Times New Roman" w:hAnsi="Times New Roman"/>
                <w:iCs/>
              </w:rPr>
              <w:t>ИД-1</w:t>
            </w:r>
            <w:r>
              <w:rPr>
                <w:rFonts w:ascii="Times New Roman" w:hAnsi="Times New Roman"/>
                <w:iCs/>
                <w:vertAlign w:val="subscript"/>
              </w:rPr>
              <w:t>ПКС-2</w:t>
            </w:r>
            <w:r>
              <w:rPr>
                <w:rFonts w:ascii="Times New Roman" w:hAnsi="Times New Roman"/>
                <w:bCs/>
              </w:rPr>
              <w:t>)</w:t>
            </w:r>
          </w:p>
        </w:tc>
        <w:tc>
          <w:tcPr>
            <w:tcW w:w="3465"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rPr>
              <w:t>Владеть: методами ветеринарно-санитарной экспертизы продуктов птицеводства; оценки качества сельскохозяйственной продукции и кормов, техникой отбора проб, консервирования материала и транспортировки в ветеринарную лабораторию для бактериологического, вирусологического, физико-химического, микологического, токсикологического и радиометрического исследования; способами и методикой транспортировки сырья и продукции животного и растительного происхождения; навыками проведения ветеринарно-санитарной экспертизы продуктов растительного происхождения и выдачи обоснованного заключения об их биологической безопасности, а также проведения ветеринарно-санитарного контроля продуктов растительного происхождения и кормов</w:t>
            </w:r>
          </w:p>
        </w:tc>
        <w:tc>
          <w:tcPr>
            <w:tcW w:w="2081"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color w:val="000000"/>
              </w:rPr>
              <w:t>Задача (практическое задание)</w:t>
            </w:r>
            <w:r>
              <w:rPr>
                <w:rFonts w:ascii="Times New Roman" w:hAnsi="Times New Roman"/>
                <w:bCs/>
              </w:rPr>
              <w:t>, собеседование, экзамен</w:t>
            </w:r>
          </w:p>
        </w:tc>
      </w:tr>
      <w:tr>
        <w:trPr/>
        <w:tc>
          <w:tcPr>
            <w:tcW w:w="529" w:type="dxa"/>
            <w:tcBorders>
              <w:top w:val="single" w:sz="4" w:space="0" w:color="000000"/>
              <w:left w:val="single" w:sz="4" w:space="0" w:color="000000"/>
              <w:bottom w:val="single" w:sz="4" w:space="0" w:color="000000"/>
              <w:right w:val="single" w:sz="4" w:space="0" w:color="000000"/>
            </w:tcBorders>
          </w:tcPr>
          <w:p>
            <w:pPr>
              <w:pStyle w:val="ListParagraph"/>
              <w:suppressAutoHyphens w:val="true"/>
              <w:spacing w:lineRule="auto" w:line="240"/>
              <w:ind w:hanging="0" w:left="0" w:right="0"/>
              <w:jc w:val="center"/>
              <w:rPr/>
            </w:pPr>
            <w:r>
              <w:rPr/>
            </w:r>
          </w:p>
        </w:tc>
        <w:tc>
          <w:tcPr>
            <w:tcW w:w="1807"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b/>
              </w:rPr>
              <w:t>ИД-1</w:t>
            </w:r>
            <w:r>
              <w:rPr>
                <w:rFonts w:ascii="Times New Roman" w:hAnsi="Times New Roman"/>
                <w:b/>
                <w:vertAlign w:val="subscript"/>
              </w:rPr>
              <w:t>ПКС-5</w:t>
            </w:r>
          </w:p>
          <w:p>
            <w:pPr>
              <w:pStyle w:val="Normal"/>
              <w:suppressAutoHyphens w:val="true"/>
              <w:ind w:hanging="0" w:right="0"/>
              <w:jc w:val="center"/>
              <w:rPr>
                <w:rFonts w:ascii="Times New Roman" w:hAnsi="Times New Roman"/>
              </w:rPr>
            </w:pPr>
            <w:r>
              <w:rPr>
                <w:rFonts w:ascii="Times New Roman" w:hAnsi="Times New Roman"/>
              </w:rPr>
            </w:r>
          </w:p>
        </w:tc>
        <w:tc>
          <w:tcPr>
            <w:tcW w:w="4995"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rPr>
              <w:t>Знать: нормативно-технические документы в области ветеринарно-санитарной оценки и контроля производства безопасной продукции животноводства, пчеловодства, водного промысла и кормов, а также продуктов растительного происхождения; правила проведения ветеринарно-санитарной экспертизы и контроля качества продуктов питания животного</w:t>
            </w:r>
          </w:p>
          <w:p>
            <w:pPr>
              <w:pStyle w:val="Normal"/>
              <w:suppressAutoHyphens w:val="true"/>
              <w:ind w:hanging="0" w:right="0"/>
              <w:jc w:val="center"/>
              <w:rPr/>
            </w:pPr>
            <w:r>
              <w:rPr>
                <w:rFonts w:ascii="Times New Roman" w:hAnsi="Times New Roman"/>
              </w:rPr>
              <w:t>происхождения; основные понятия и термины в области оценки качества продуктов убоя животных, их химический состав, пищевую ценность, факторы, формирующие качество</w:t>
            </w:r>
          </w:p>
        </w:tc>
        <w:tc>
          <w:tcPr>
            <w:tcW w:w="1680"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bCs/>
              </w:rPr>
              <w:t>З1  (</w:t>
            </w:r>
            <w:r>
              <w:rPr>
                <w:rFonts w:ascii="Times New Roman" w:hAnsi="Times New Roman"/>
                <w:iCs/>
              </w:rPr>
              <w:t>ИД-1</w:t>
            </w:r>
            <w:r>
              <w:rPr>
                <w:rFonts w:ascii="Times New Roman" w:hAnsi="Times New Roman"/>
                <w:iCs/>
                <w:vertAlign w:val="subscript"/>
              </w:rPr>
              <w:t>ПКС-5</w:t>
            </w:r>
            <w:r>
              <w:rPr>
                <w:rFonts w:ascii="Times New Roman" w:hAnsi="Times New Roman"/>
                <w:bCs/>
              </w:rPr>
              <w:t>)</w:t>
            </w:r>
          </w:p>
        </w:tc>
        <w:tc>
          <w:tcPr>
            <w:tcW w:w="3465"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rPr>
              <w:t>Знание нормативно-технических документов в области ветеринарно-санитарной оценки и контроля производства безопасной продукции животноводства, пчеловодства, водного промысла и кормов, а также продуктов растительного происхождения; правила проведения ветеринарно-санитарной экспертизы и контроля качества продуктов питания животного</w:t>
            </w:r>
          </w:p>
          <w:p>
            <w:pPr>
              <w:pStyle w:val="Normal"/>
              <w:suppressAutoHyphens w:val="true"/>
              <w:ind w:hanging="0" w:right="0"/>
              <w:jc w:val="center"/>
              <w:rPr/>
            </w:pPr>
            <w:r>
              <w:rPr>
                <w:rFonts w:ascii="Times New Roman" w:hAnsi="Times New Roman"/>
              </w:rPr>
              <w:t>происхождения; основные понятия и термины в области оценки качества продуктов убоя животных, их химический состав, пищевую ценность, факторы, формирующие качество</w:t>
            </w:r>
          </w:p>
        </w:tc>
        <w:tc>
          <w:tcPr>
            <w:tcW w:w="2081"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bCs/>
              </w:rPr>
              <w:t>Собеседование, тест, экзамен</w:t>
            </w:r>
          </w:p>
        </w:tc>
      </w:tr>
      <w:tr>
        <w:trPr/>
        <w:tc>
          <w:tcPr>
            <w:tcW w:w="529" w:type="dxa"/>
            <w:tcBorders>
              <w:top w:val="single" w:sz="4" w:space="0" w:color="000000"/>
              <w:left w:val="single" w:sz="4" w:space="0" w:color="000000"/>
              <w:bottom w:val="single" w:sz="4" w:space="0" w:color="000000"/>
              <w:right w:val="single" w:sz="4" w:space="0" w:color="000000"/>
            </w:tcBorders>
          </w:tcPr>
          <w:p>
            <w:pPr>
              <w:pStyle w:val="ListParagraph"/>
              <w:suppressAutoHyphens w:val="true"/>
              <w:spacing w:lineRule="auto" w:line="240"/>
              <w:ind w:hanging="0" w:left="0" w:right="0"/>
              <w:jc w:val="center"/>
              <w:rPr/>
            </w:pPr>
            <w:r>
              <w:rPr/>
            </w:r>
          </w:p>
        </w:tc>
        <w:tc>
          <w:tcPr>
            <w:tcW w:w="1807"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b/>
              </w:rPr>
              <w:t>ИД-2</w:t>
            </w:r>
            <w:r>
              <w:rPr>
                <w:rFonts w:ascii="Times New Roman" w:hAnsi="Times New Roman"/>
                <w:b/>
                <w:vertAlign w:val="subscript"/>
              </w:rPr>
              <w:t>ПКС-5</w:t>
            </w:r>
          </w:p>
          <w:p>
            <w:pPr>
              <w:pStyle w:val="Normal"/>
              <w:suppressAutoHyphens w:val="true"/>
              <w:ind w:hanging="0" w:right="0"/>
              <w:jc w:val="center"/>
              <w:rPr>
                <w:rFonts w:ascii="Times New Roman" w:hAnsi="Times New Roman"/>
                <w:bCs/>
              </w:rPr>
            </w:pPr>
            <w:r>
              <w:rPr>
                <w:rFonts w:ascii="Times New Roman" w:hAnsi="Times New Roman"/>
                <w:bCs/>
              </w:rPr>
            </w:r>
          </w:p>
        </w:tc>
        <w:tc>
          <w:tcPr>
            <w:tcW w:w="4995"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rPr>
              <w:t>Уметь: правильно оценивать качество и контроль выпуска сельскохозяйственной продукции; давать оценку пригодности подконтрольной продукции по органолептическим свойствам и результатам лабораторных исследований; контролировать режимы рабочих параметров всех звеньев переработки животноводческого сырья; проводить</w:t>
            </w:r>
          </w:p>
          <w:p>
            <w:pPr>
              <w:pStyle w:val="Normal"/>
              <w:suppressAutoHyphens w:val="true"/>
              <w:ind w:hanging="0" w:right="0"/>
              <w:jc w:val="center"/>
              <w:rPr/>
            </w:pPr>
            <w:r>
              <w:rPr>
                <w:rFonts w:ascii="Times New Roman" w:hAnsi="Times New Roman"/>
              </w:rPr>
              <w:t>бактериологический анализ мяса и мясных продуктов; использовать методы технохимического контроля консервированных продуктов животного растительного происхождения</w:t>
            </w:r>
          </w:p>
        </w:tc>
        <w:tc>
          <w:tcPr>
            <w:tcW w:w="1680"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bCs/>
              </w:rPr>
              <w:t>У1  (</w:t>
            </w:r>
            <w:r>
              <w:rPr>
                <w:rFonts w:ascii="Times New Roman" w:hAnsi="Times New Roman"/>
                <w:iCs/>
              </w:rPr>
              <w:t>ИД-2</w:t>
            </w:r>
            <w:r>
              <w:rPr>
                <w:rFonts w:ascii="Times New Roman" w:hAnsi="Times New Roman"/>
                <w:iCs/>
                <w:vertAlign w:val="subscript"/>
              </w:rPr>
              <w:t>ПКС-5</w:t>
            </w:r>
            <w:r>
              <w:rPr>
                <w:rFonts w:ascii="Times New Roman" w:hAnsi="Times New Roman"/>
                <w:bCs/>
              </w:rPr>
              <w:t>)</w:t>
            </w:r>
          </w:p>
        </w:tc>
        <w:tc>
          <w:tcPr>
            <w:tcW w:w="3465"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rPr>
              <w:t>Умение: правильно оценивать качество и контроль выпуска сельскохозяйственной продукции; давать оценку пригодности подконтрольной продукции по органолептическим свойствам и результатам лабораторных исследований; контролировать режимы рабочих параметров всех звеньев переработки животноводческого сырья; проводить</w:t>
            </w:r>
          </w:p>
          <w:p>
            <w:pPr>
              <w:pStyle w:val="Normal"/>
              <w:suppressAutoHyphens w:val="true"/>
              <w:ind w:hanging="0" w:right="0"/>
              <w:jc w:val="center"/>
              <w:rPr/>
            </w:pPr>
            <w:r>
              <w:rPr>
                <w:rFonts w:ascii="Times New Roman" w:hAnsi="Times New Roman"/>
              </w:rPr>
              <w:t>бактериологический анализ мяса и мясных продуктов; использовать методы технохимического контроля консервированных продуктов животного растительного происхождения</w:t>
            </w:r>
          </w:p>
        </w:tc>
        <w:tc>
          <w:tcPr>
            <w:tcW w:w="2081"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color w:val="000000"/>
              </w:rPr>
              <w:t>Задача (практическое задание)</w:t>
            </w:r>
            <w:r>
              <w:rPr>
                <w:rFonts w:ascii="Times New Roman" w:hAnsi="Times New Roman"/>
                <w:bCs/>
              </w:rPr>
              <w:t>, собеседование, экзамен</w:t>
            </w:r>
          </w:p>
        </w:tc>
      </w:tr>
      <w:tr>
        <w:trPr/>
        <w:tc>
          <w:tcPr>
            <w:tcW w:w="529" w:type="dxa"/>
            <w:tcBorders>
              <w:top w:val="single" w:sz="4" w:space="0" w:color="000000"/>
              <w:left w:val="single" w:sz="4" w:space="0" w:color="000000"/>
              <w:bottom w:val="single" w:sz="4" w:space="0" w:color="000000"/>
              <w:right w:val="single" w:sz="4" w:space="0" w:color="000000"/>
            </w:tcBorders>
          </w:tcPr>
          <w:p>
            <w:pPr>
              <w:pStyle w:val="ListParagraph"/>
              <w:suppressAutoHyphens w:val="true"/>
              <w:spacing w:lineRule="auto" w:line="240"/>
              <w:ind w:hanging="0" w:left="0" w:right="0"/>
              <w:jc w:val="center"/>
              <w:rPr/>
            </w:pPr>
            <w:r>
              <w:rPr/>
            </w:r>
          </w:p>
        </w:tc>
        <w:tc>
          <w:tcPr>
            <w:tcW w:w="1807"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b/>
              </w:rPr>
              <w:t>ИД-3</w:t>
            </w:r>
            <w:r>
              <w:rPr>
                <w:rFonts w:ascii="Times New Roman" w:hAnsi="Times New Roman"/>
                <w:b/>
                <w:vertAlign w:val="subscript"/>
              </w:rPr>
              <w:t>ПКС-5</w:t>
            </w:r>
          </w:p>
        </w:tc>
        <w:tc>
          <w:tcPr>
            <w:tcW w:w="4995"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rPr>
              <w:t>Владеть методами оценки качества сельскохозяйственной продукции и кормов на соответствие требованиям нормативно-технической документации; проведения биохимических и бактериологических исследований животноводческой продукции; техникой отбора проб, консервирования материала и транспортировки в ветеринарную лабораторию для бактериологического, вирусологического, физико-химического, микологического, токсикологического и радиометрического исследования; навыками проведения ветеринарно-санитарной экспертизы продуктов животноводства и выдачи обоснованного заключения об их биологической безопасности, а также проведения ветеринарно-санитарного контроля продуктов растительного происхождения</w:t>
            </w:r>
          </w:p>
        </w:tc>
        <w:tc>
          <w:tcPr>
            <w:tcW w:w="1680"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bCs/>
              </w:rPr>
              <w:t>В1 (</w:t>
            </w:r>
            <w:r>
              <w:rPr>
                <w:rFonts w:ascii="Times New Roman" w:hAnsi="Times New Roman"/>
                <w:iCs/>
              </w:rPr>
              <w:t>ИД-3</w:t>
            </w:r>
            <w:r>
              <w:rPr>
                <w:rFonts w:ascii="Times New Roman" w:hAnsi="Times New Roman"/>
                <w:iCs/>
                <w:vertAlign w:val="subscript"/>
              </w:rPr>
              <w:t>ПКС-5</w:t>
            </w:r>
            <w:r>
              <w:rPr>
                <w:rFonts w:ascii="Times New Roman" w:hAnsi="Times New Roman"/>
                <w:bCs/>
              </w:rPr>
              <w:t>)</w:t>
            </w:r>
          </w:p>
        </w:tc>
        <w:tc>
          <w:tcPr>
            <w:tcW w:w="3465"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rPr>
              <w:t>Владение методами оценки качества сельскохозяйственной продукции и кормов на соответствие требованиям нормативно-технической документации; проведения биохимических и бактериологических исследований животноводческой продукции; техникой отбора проб, консервирования материала и транспортировки в ветеринарную лабораторию для бактериологического, вирусологического, физико-химического, микологического, токсикологического и радиометрического исследования; навыками проведения ветеринарно-санитарной экспертизы продуктов животноводства и выдачи обоснованного заключения об их биологической безопасности, а также проведения ветеринарно-санитарного контроля продуктов растительного происхождения</w:t>
            </w:r>
          </w:p>
        </w:tc>
        <w:tc>
          <w:tcPr>
            <w:tcW w:w="2081"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color w:val="000000"/>
              </w:rPr>
              <w:t>Задача (практическое задание)</w:t>
            </w:r>
            <w:r>
              <w:rPr>
                <w:rFonts w:ascii="Times New Roman" w:hAnsi="Times New Roman"/>
                <w:bCs/>
              </w:rPr>
              <w:t>, собеседование, экзамен</w:t>
            </w:r>
          </w:p>
        </w:tc>
      </w:tr>
      <w:tr>
        <w:trPr/>
        <w:tc>
          <w:tcPr>
            <w:tcW w:w="529" w:type="dxa"/>
            <w:tcBorders>
              <w:top w:val="single" w:sz="4" w:space="0" w:color="000000"/>
              <w:left w:val="single" w:sz="4" w:space="0" w:color="000000"/>
              <w:bottom w:val="single" w:sz="4" w:space="0" w:color="000000"/>
              <w:right w:val="single" w:sz="4" w:space="0" w:color="000000"/>
            </w:tcBorders>
          </w:tcPr>
          <w:p>
            <w:pPr>
              <w:pStyle w:val="ListParagraph"/>
              <w:suppressAutoHyphens w:val="true"/>
              <w:spacing w:lineRule="auto" w:line="240"/>
              <w:ind w:hanging="0" w:left="0" w:right="0"/>
              <w:jc w:val="center"/>
              <w:rPr/>
            </w:pPr>
            <w:r>
              <w:rPr/>
            </w:r>
          </w:p>
        </w:tc>
        <w:tc>
          <w:tcPr>
            <w:tcW w:w="1807"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b/>
              </w:rPr>
              <w:t>ИД-1</w:t>
            </w:r>
            <w:r>
              <w:rPr>
                <w:rFonts w:ascii="Times New Roman" w:hAnsi="Times New Roman"/>
                <w:b/>
                <w:vertAlign w:val="subscript"/>
              </w:rPr>
              <w:t>ПКС-7</w:t>
            </w:r>
          </w:p>
          <w:p>
            <w:pPr>
              <w:pStyle w:val="Normal"/>
              <w:suppressAutoHyphens w:val="true"/>
              <w:ind w:hanging="0" w:right="0"/>
              <w:jc w:val="center"/>
              <w:rPr>
                <w:rFonts w:ascii="Times New Roman" w:hAnsi="Times New Roman"/>
              </w:rPr>
            </w:pPr>
            <w:r>
              <w:rPr>
                <w:rFonts w:ascii="Times New Roman" w:hAnsi="Times New Roman"/>
              </w:rPr>
            </w:r>
          </w:p>
        </w:tc>
        <w:tc>
          <w:tcPr>
            <w:tcW w:w="4995"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rPr>
              <w:t>Знать: параметры функционального состояния животных и птицы в норме и при патологии; этиологию и факторы, способствующие возникновению заразных и незаразных болезней животных; пути распространения возбудителей инфекционных и инвазионных болезней животных и птицы, в том числе общих для человека и животных</w:t>
            </w:r>
          </w:p>
          <w:p>
            <w:pPr>
              <w:pStyle w:val="Normal"/>
              <w:suppressAutoHyphens w:val="true"/>
              <w:ind w:hanging="0" w:right="0"/>
              <w:jc w:val="center"/>
              <w:rPr>
                <w:rFonts w:ascii="Times New Roman" w:hAnsi="Times New Roman"/>
              </w:rPr>
            </w:pPr>
            <w:r>
              <w:rPr>
                <w:rFonts w:ascii="Times New Roman" w:hAnsi="Times New Roman"/>
              </w:rPr>
            </w:r>
          </w:p>
        </w:tc>
        <w:tc>
          <w:tcPr>
            <w:tcW w:w="1680"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bCs/>
              </w:rPr>
              <w:t>З1 (</w:t>
            </w:r>
            <w:r>
              <w:rPr>
                <w:rFonts w:ascii="Times New Roman" w:hAnsi="Times New Roman"/>
                <w:iCs/>
              </w:rPr>
              <w:t>ИД-1</w:t>
            </w:r>
            <w:r>
              <w:rPr>
                <w:rFonts w:ascii="Times New Roman" w:hAnsi="Times New Roman"/>
                <w:iCs/>
                <w:vertAlign w:val="subscript"/>
              </w:rPr>
              <w:t xml:space="preserve"> ПКС-7</w:t>
            </w:r>
            <w:r>
              <w:rPr>
                <w:rFonts w:ascii="Times New Roman" w:hAnsi="Times New Roman"/>
                <w:bCs/>
              </w:rPr>
              <w:t>)</w:t>
            </w:r>
          </w:p>
        </w:tc>
        <w:tc>
          <w:tcPr>
            <w:tcW w:w="3465"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rPr>
              <w:t>Знает: параметры функционального состояния животных и птицы в норме и при патологии; этиологию и факторы, способствующие возникновению заразных и незаразных болезней животных; пути распространения возбудителей инфекционных и инвазионных болезней животных и птицы, в том числе общих для человека и животных</w:t>
            </w:r>
          </w:p>
        </w:tc>
        <w:tc>
          <w:tcPr>
            <w:tcW w:w="2081"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bCs/>
              </w:rPr>
              <w:t>Собеседование, тест, экзамен</w:t>
            </w:r>
          </w:p>
        </w:tc>
      </w:tr>
      <w:tr>
        <w:trPr/>
        <w:tc>
          <w:tcPr>
            <w:tcW w:w="529" w:type="dxa"/>
            <w:tcBorders>
              <w:top w:val="single" w:sz="4" w:space="0" w:color="000000"/>
              <w:left w:val="single" w:sz="4" w:space="0" w:color="000000"/>
              <w:bottom w:val="single" w:sz="4" w:space="0" w:color="000000"/>
              <w:right w:val="single" w:sz="4" w:space="0" w:color="000000"/>
            </w:tcBorders>
          </w:tcPr>
          <w:p>
            <w:pPr>
              <w:pStyle w:val="ListParagraph"/>
              <w:suppressAutoHyphens w:val="true"/>
              <w:spacing w:lineRule="auto" w:line="240"/>
              <w:ind w:hanging="0" w:left="0" w:right="0"/>
              <w:jc w:val="center"/>
              <w:rPr/>
            </w:pPr>
            <w:r>
              <w:rPr/>
            </w:r>
          </w:p>
        </w:tc>
        <w:tc>
          <w:tcPr>
            <w:tcW w:w="1807"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b/>
              </w:rPr>
              <w:t>ИД-2</w:t>
            </w:r>
            <w:r>
              <w:rPr>
                <w:rFonts w:ascii="Times New Roman" w:hAnsi="Times New Roman"/>
                <w:b/>
                <w:vertAlign w:val="subscript"/>
              </w:rPr>
              <w:t>ПКС-7</w:t>
            </w:r>
          </w:p>
          <w:p>
            <w:pPr>
              <w:pStyle w:val="Normal"/>
              <w:suppressAutoHyphens w:val="true"/>
              <w:ind w:hanging="0" w:right="0"/>
              <w:jc w:val="center"/>
              <w:rPr>
                <w:rFonts w:ascii="Times New Roman" w:hAnsi="Times New Roman"/>
                <w:bCs/>
              </w:rPr>
            </w:pPr>
            <w:r>
              <w:rPr>
                <w:rFonts w:ascii="Times New Roman" w:hAnsi="Times New Roman"/>
                <w:bCs/>
              </w:rPr>
            </w:r>
          </w:p>
        </w:tc>
        <w:tc>
          <w:tcPr>
            <w:tcW w:w="4995"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rPr>
              <w:t>Уметь: методически правильно производить клиническое обследование животных и птицы при проведении предубойной экспертизы; правильно отбирать, фиксировать и пересылать патологический материал для лабораторного исследования; давать заключение о здоровье животных и птицы при направлении на переработку</w:t>
            </w:r>
          </w:p>
          <w:p>
            <w:pPr>
              <w:pStyle w:val="Normal"/>
              <w:suppressAutoHyphens w:val="true"/>
              <w:ind w:hanging="0" w:right="0"/>
              <w:jc w:val="center"/>
              <w:rPr>
                <w:rFonts w:ascii="Times New Roman" w:hAnsi="Times New Roman"/>
              </w:rPr>
            </w:pPr>
            <w:r>
              <w:rPr>
                <w:rFonts w:ascii="Times New Roman" w:hAnsi="Times New Roman"/>
              </w:rPr>
            </w:r>
          </w:p>
        </w:tc>
        <w:tc>
          <w:tcPr>
            <w:tcW w:w="1680"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bCs/>
              </w:rPr>
              <w:t>У1 (</w:t>
            </w:r>
            <w:r>
              <w:rPr>
                <w:rFonts w:ascii="Times New Roman" w:hAnsi="Times New Roman"/>
                <w:iCs/>
              </w:rPr>
              <w:t>ИД-2</w:t>
            </w:r>
            <w:r>
              <w:rPr>
                <w:rFonts w:ascii="Times New Roman" w:hAnsi="Times New Roman"/>
                <w:iCs/>
                <w:vertAlign w:val="subscript"/>
              </w:rPr>
              <w:t xml:space="preserve"> ПКС-7</w:t>
            </w:r>
            <w:r>
              <w:rPr>
                <w:rFonts w:ascii="Times New Roman" w:hAnsi="Times New Roman"/>
                <w:bCs/>
              </w:rPr>
              <w:t>)</w:t>
            </w:r>
          </w:p>
        </w:tc>
        <w:tc>
          <w:tcPr>
            <w:tcW w:w="3465"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rPr>
              <w:t>Умеет: методически правильно производить клиническое обследование животных и птицы при проведении предубойной экспертизы; правильно отбирать, фиксировать и пересылать патологический материал для лабораторного исследования; давать заключение о здоровье животных и птицы при направлении на переработку</w:t>
            </w:r>
          </w:p>
        </w:tc>
        <w:tc>
          <w:tcPr>
            <w:tcW w:w="2081"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color w:val="000000"/>
              </w:rPr>
              <w:t>Задача (практическое задание)</w:t>
            </w:r>
            <w:r>
              <w:rPr>
                <w:rFonts w:ascii="Times New Roman" w:hAnsi="Times New Roman"/>
                <w:bCs/>
              </w:rPr>
              <w:t>, собеседование, экзамен</w:t>
            </w:r>
          </w:p>
        </w:tc>
      </w:tr>
      <w:tr>
        <w:trPr/>
        <w:tc>
          <w:tcPr>
            <w:tcW w:w="529" w:type="dxa"/>
            <w:tcBorders>
              <w:top w:val="single" w:sz="4" w:space="0" w:color="000000"/>
              <w:left w:val="single" w:sz="4" w:space="0" w:color="000000"/>
              <w:bottom w:val="single" w:sz="4" w:space="0" w:color="000000"/>
              <w:right w:val="single" w:sz="4" w:space="0" w:color="000000"/>
            </w:tcBorders>
          </w:tcPr>
          <w:p>
            <w:pPr>
              <w:pStyle w:val="ListParagraph"/>
              <w:suppressAutoHyphens w:val="true"/>
              <w:spacing w:lineRule="auto" w:line="240"/>
              <w:ind w:hanging="0" w:left="0" w:right="0"/>
              <w:jc w:val="center"/>
              <w:rPr/>
            </w:pPr>
            <w:r>
              <w:rPr/>
            </w:r>
          </w:p>
        </w:tc>
        <w:tc>
          <w:tcPr>
            <w:tcW w:w="1807"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b/>
              </w:rPr>
              <w:t>ИД-3</w:t>
            </w:r>
            <w:r>
              <w:rPr>
                <w:rFonts w:ascii="Times New Roman" w:hAnsi="Times New Roman"/>
                <w:b/>
                <w:vertAlign w:val="subscript"/>
              </w:rPr>
              <w:t>ПКС-7</w:t>
            </w:r>
          </w:p>
        </w:tc>
        <w:tc>
          <w:tcPr>
            <w:tcW w:w="4995"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rPr>
              <w:t>Владеть: навыками предубойной экспертизы животных и птицы; приемки животных и птицы на перерабатывающих предприятиях; организации подачи животных и птицы на убой, в том числе при необходимости проведения карантинных мероприятий</w:t>
            </w:r>
          </w:p>
        </w:tc>
        <w:tc>
          <w:tcPr>
            <w:tcW w:w="1680"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bCs/>
              </w:rPr>
              <w:t>В1 (</w:t>
            </w:r>
            <w:r>
              <w:rPr>
                <w:rFonts w:ascii="Times New Roman" w:hAnsi="Times New Roman"/>
                <w:iCs/>
              </w:rPr>
              <w:t>ИД-3</w:t>
            </w:r>
            <w:r>
              <w:rPr>
                <w:rFonts w:ascii="Times New Roman" w:hAnsi="Times New Roman"/>
                <w:iCs/>
                <w:vertAlign w:val="subscript"/>
              </w:rPr>
              <w:t xml:space="preserve"> ПКС-7</w:t>
            </w:r>
            <w:r>
              <w:rPr>
                <w:rFonts w:ascii="Times New Roman" w:hAnsi="Times New Roman"/>
                <w:bCs/>
              </w:rPr>
              <w:t>)</w:t>
            </w:r>
          </w:p>
        </w:tc>
        <w:tc>
          <w:tcPr>
            <w:tcW w:w="3465"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rPr>
              <w:t>Владеет: навыками предубойной экспертизы животных и птицы; приемки животных и птицы на перерабатывающих предприятиях; организации подачи животных и птицы на убой, в том числе при необходимости проведения карантинных мероприятий</w:t>
            </w:r>
          </w:p>
        </w:tc>
        <w:tc>
          <w:tcPr>
            <w:tcW w:w="2081"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color w:val="000000"/>
              </w:rPr>
              <w:t>Задача (практическое задание)</w:t>
            </w:r>
            <w:r>
              <w:rPr>
                <w:rFonts w:ascii="Times New Roman" w:hAnsi="Times New Roman"/>
                <w:bCs/>
              </w:rPr>
              <w:t>, собеседование, экзамен</w:t>
            </w:r>
          </w:p>
        </w:tc>
      </w:tr>
    </w:tbl>
    <w:p>
      <w:pPr>
        <w:sectPr>
          <w:footerReference w:type="even" r:id="rId43"/>
          <w:footerReference w:type="default" r:id="rId44"/>
          <w:footerReference w:type="first" r:id="rId45"/>
          <w:type w:val="nextPage"/>
          <w:pgSz w:w="11906" w:h="16838"/>
          <w:pgMar w:left="1134" w:right="1134" w:gutter="0" w:header="0" w:top="1418" w:footer="709" w:bottom="766"/>
          <w:pgNumType w:start="0" w:fmt="decimal"/>
          <w:formProt w:val="false"/>
          <w:textDirection w:val="lrTb"/>
          <w:docGrid w:type="default" w:linePitch="360" w:charSpace="4096"/>
        </w:sectPr>
      </w:pPr>
    </w:p>
    <w:p>
      <w:pPr>
        <w:pStyle w:val="Normal"/>
        <w:ind w:firstLine="709" w:right="0"/>
        <w:rPr/>
      </w:pPr>
      <w:r>
        <w:rPr>
          <w:rFonts w:ascii="Times New Roman" w:hAnsi="Times New Roman"/>
          <w:sz w:val="28"/>
          <w:szCs w:val="28"/>
        </w:rPr>
        <w:t>В результате изучения дисциплины «Ветеринарно-санитарная экспертиза птицы и птицепродуктов» обучающийся должен получить знания и навыки для успешного освоения следующих трудовых функций и выполнения следующих трудовых действий:</w:t>
      </w:r>
    </w:p>
    <w:p>
      <w:pPr>
        <w:pStyle w:val="Normal"/>
        <w:ind w:firstLine="709" w:right="0"/>
        <w:rPr/>
      </w:pPr>
      <w:r>
        <w:rPr>
          <w:rFonts w:ascii="Times New Roman" w:hAnsi="Times New Roman"/>
          <w:sz w:val="28"/>
          <w:szCs w:val="28"/>
        </w:rPr>
        <w:t>Профессиональный стандарт профессионального стандарта «Ветеринарный врач», утвержденного приказом Минтруда России от 23 августа 2018 г. №547н:</w:t>
      </w:r>
    </w:p>
    <w:p>
      <w:pPr>
        <w:pStyle w:val="Normal"/>
        <w:ind w:firstLine="709" w:right="0"/>
        <w:rPr/>
      </w:pPr>
      <w:r>
        <w:rPr>
          <w:rFonts w:ascii="Times New Roman" w:hAnsi="Times New Roman"/>
          <w:sz w:val="28"/>
          <w:szCs w:val="28"/>
        </w:rPr>
        <w:t>Обобщенная трудовая функция – «Проведение ветеринарно-санитарного контроля сырья и продуктов животного и растительного происхождения для защиты жизни и здоровья человека и животных» (Код А).</w:t>
      </w:r>
    </w:p>
    <w:p>
      <w:pPr>
        <w:pStyle w:val="Normal"/>
        <w:ind w:firstLine="709" w:right="0"/>
        <w:rPr/>
      </w:pPr>
      <w:r>
        <w:rPr>
          <w:rFonts w:ascii="Times New Roman" w:hAnsi="Times New Roman"/>
          <w:sz w:val="28"/>
          <w:szCs w:val="28"/>
        </w:rPr>
        <w:t>Трудовая функция – «Проведение ветеринарно-санитарной экспертизы мяса и продуктов убоя, пищевого мясного сырья, мясной продукции» (Код А/01.6).</w:t>
      </w:r>
    </w:p>
    <w:p>
      <w:pPr>
        <w:pStyle w:val="Normal"/>
        <w:ind w:firstLine="709" w:right="0"/>
        <w:rPr/>
      </w:pPr>
      <w:r>
        <w:rPr>
          <w:rFonts w:ascii="Times New Roman" w:hAnsi="Times New Roman"/>
          <w:sz w:val="28"/>
          <w:szCs w:val="28"/>
        </w:rPr>
        <w:t>Трудовые действия:</w:t>
      </w:r>
    </w:p>
    <w:p>
      <w:pPr>
        <w:pStyle w:val="Normal"/>
        <w:ind w:firstLine="709" w:right="0"/>
        <w:rPr/>
      </w:pPr>
      <w:r>
        <w:rPr>
          <w:rFonts w:ascii="Times New Roman" w:hAnsi="Times New Roman"/>
          <w:sz w:val="28"/>
          <w:szCs w:val="28"/>
        </w:rPr>
        <w:t>Отбор проб мяса и продуктов убоя, пищевого мясного сырья, мясной продукции для проведения лабораторных исследований.</w:t>
      </w:r>
    </w:p>
    <w:p>
      <w:pPr>
        <w:pStyle w:val="Normal"/>
        <w:ind w:firstLine="709" w:right="0"/>
        <w:rPr/>
      </w:pPr>
      <w:r>
        <w:rPr>
          <w:rFonts w:ascii="Times New Roman" w:hAnsi="Times New Roman"/>
          <w:sz w:val="28"/>
          <w:szCs w:val="28"/>
        </w:rPr>
        <w:t>Проведение лабораторных исследований мяса и продуктов убоя, пищевого мясного сырья, мясной продукции для определения показателей их качества и безопасности.</w:t>
      </w:r>
    </w:p>
    <w:p>
      <w:pPr>
        <w:pStyle w:val="Normal"/>
        <w:ind w:firstLine="709" w:right="0"/>
        <w:rPr/>
      </w:pPr>
      <w:r>
        <w:rPr>
          <w:rFonts w:ascii="Times New Roman" w:hAnsi="Times New Roman"/>
          <w:sz w:val="28"/>
          <w:szCs w:val="28"/>
        </w:rPr>
        <w:t>Трудовая функция – «Проведение ветеринарно-санитарной экспертизы меда, молока и молочных продуктов, растительных пищевых продуктов, яиц домашней птицы» (Код А/02.6).</w:t>
      </w:r>
    </w:p>
    <w:p>
      <w:pPr>
        <w:pStyle w:val="Normal"/>
        <w:ind w:firstLine="709" w:right="0"/>
        <w:rPr/>
      </w:pPr>
      <w:r>
        <w:rPr>
          <w:rFonts w:ascii="Times New Roman" w:hAnsi="Times New Roman"/>
          <w:sz w:val="28"/>
          <w:szCs w:val="28"/>
        </w:rPr>
        <w:t>Трудовые действия:</w:t>
      </w:r>
    </w:p>
    <w:p>
      <w:pPr>
        <w:pStyle w:val="Normal"/>
        <w:ind w:firstLine="709" w:right="0"/>
        <w:rPr/>
      </w:pPr>
      <w:r>
        <w:rPr>
          <w:rFonts w:ascii="Times New Roman" w:hAnsi="Times New Roman"/>
          <w:sz w:val="28"/>
          <w:szCs w:val="28"/>
        </w:rPr>
        <w:t>Отбор проб меда, молока и молочных продуктов, растительных пищевых продуктов, яиц домашней птицы для проведения лабораторных исследований;</w:t>
      </w:r>
    </w:p>
    <w:p>
      <w:pPr>
        <w:pStyle w:val="Normal"/>
        <w:ind w:firstLine="709" w:right="0"/>
        <w:rPr/>
      </w:pPr>
      <w:r>
        <w:rPr>
          <w:rFonts w:ascii="Times New Roman" w:hAnsi="Times New Roman"/>
          <w:sz w:val="28"/>
          <w:szCs w:val="28"/>
        </w:rPr>
        <w:t>Проведение лабораторных исследований меда, молока и молочных продуктов, растительных пищевых продуктов, яиц домашней птицы для определения показателей качества и безопасности продукции;</w:t>
      </w:r>
    </w:p>
    <w:p>
      <w:pPr>
        <w:pStyle w:val="Normal"/>
        <w:ind w:firstLine="709" w:right="0"/>
        <w:rPr/>
      </w:pPr>
      <w:r>
        <w:rPr>
          <w:rFonts w:ascii="Times New Roman" w:hAnsi="Times New Roman"/>
          <w:sz w:val="28"/>
          <w:szCs w:val="28"/>
        </w:rPr>
        <w:t>Трудовая функция – «Проведение ветеринарно-санитарной экспертизы пресноводной рыбы и раков, морской рыбы и икры» (Код А/03.6).</w:t>
      </w:r>
    </w:p>
    <w:p>
      <w:pPr>
        <w:pStyle w:val="Normal"/>
        <w:ind w:firstLine="709" w:right="0"/>
        <w:rPr/>
      </w:pPr>
      <w:r>
        <w:rPr>
          <w:rFonts w:ascii="Times New Roman" w:hAnsi="Times New Roman"/>
          <w:sz w:val="28"/>
          <w:szCs w:val="28"/>
        </w:rPr>
        <w:t>Трудовые действия:</w:t>
      </w:r>
    </w:p>
    <w:p>
      <w:pPr>
        <w:pStyle w:val="Normal"/>
        <w:ind w:firstLine="709" w:right="0"/>
        <w:rPr/>
      </w:pPr>
      <w:r>
        <w:rPr>
          <w:rFonts w:ascii="Times New Roman" w:hAnsi="Times New Roman"/>
          <w:sz w:val="28"/>
          <w:szCs w:val="28"/>
        </w:rPr>
        <w:t>Отбор проб пресноводной рыбы и раков, морской рыбы и икры для проведения лабораторных исследований.</w:t>
      </w:r>
    </w:p>
    <w:p>
      <w:pPr>
        <w:pStyle w:val="Normal"/>
        <w:ind w:firstLine="709" w:right="0"/>
        <w:rPr/>
      </w:pPr>
      <w:r>
        <w:rPr>
          <w:rFonts w:ascii="Times New Roman" w:hAnsi="Times New Roman"/>
          <w:sz w:val="28"/>
          <w:szCs w:val="28"/>
        </w:rPr>
        <w:t>Проведение лабораторных исследований пресноводной рыбы и раков, морской рыбы и икры для определения показателей их качества и безопасности.</w:t>
      </w:r>
    </w:p>
    <w:p>
      <w:pPr>
        <w:pStyle w:val="Normal"/>
        <w:ind w:hanging="0" w:right="-142"/>
        <w:jc w:val="center"/>
        <w:rPr>
          <w:rFonts w:ascii="Times New Roman" w:hAnsi="Times New Roman"/>
          <w:b/>
          <w:bCs/>
          <w:caps/>
          <w:color w:val="000000"/>
          <w:spacing w:val="-6"/>
          <w:sz w:val="28"/>
          <w:szCs w:val="28"/>
          <w:lang w:eastAsia="ru-RU"/>
        </w:rPr>
      </w:pPr>
      <w:r>
        <w:rPr>
          <w:rFonts w:ascii="Times New Roman" w:hAnsi="Times New Roman"/>
          <w:b/>
          <w:bCs/>
          <w:caps/>
          <w:color w:val="000000"/>
          <w:spacing w:val="-6"/>
          <w:sz w:val="28"/>
          <w:szCs w:val="28"/>
          <w:lang w:eastAsia="ru-RU"/>
        </w:rPr>
      </w:r>
    </w:p>
    <w:p>
      <w:pPr>
        <w:pStyle w:val="Normal"/>
        <w:rPr>
          <w:rFonts w:ascii="Times New Roman" w:hAnsi="Times New Roman"/>
          <w:b/>
          <w:bCs/>
          <w:caps/>
          <w:color w:val="000000"/>
          <w:spacing w:val="-6"/>
          <w:sz w:val="28"/>
          <w:szCs w:val="28"/>
          <w:lang w:eastAsia="ru-RU"/>
        </w:rPr>
      </w:pPr>
      <w:r>
        <w:rPr>
          <w:rFonts w:ascii="Times New Roman" w:hAnsi="Times New Roman"/>
          <w:b/>
          <w:bCs/>
          <w:caps/>
          <w:color w:val="000000"/>
          <w:spacing w:val="-6"/>
          <w:sz w:val="28"/>
          <w:szCs w:val="28"/>
          <w:lang w:eastAsia="ru-RU"/>
        </w:rPr>
      </w:r>
      <w:r>
        <w:br w:type="page"/>
      </w:r>
    </w:p>
    <w:p>
      <w:pPr>
        <w:pStyle w:val="Normal"/>
        <w:spacing w:before="0" w:after="0"/>
        <w:ind w:hanging="0" w:right="-142"/>
        <w:jc w:val="center"/>
        <w:rPr>
          <w:rFonts w:ascii="Times New Roman" w:hAnsi="Times New Roman"/>
          <w:b/>
          <w:bCs/>
          <w:caps/>
          <w:color w:val="000000"/>
          <w:spacing w:val="-6"/>
          <w:sz w:val="28"/>
          <w:szCs w:val="28"/>
          <w:lang w:eastAsia="ru-RU"/>
        </w:rPr>
      </w:pPr>
      <w:r>
        <w:rPr>
          <w:rFonts w:ascii="Times New Roman" w:hAnsi="Times New Roman"/>
          <w:b/>
          <w:bCs/>
          <w:caps/>
          <w:color w:val="000000"/>
          <w:spacing w:val="-6"/>
          <w:sz w:val="28"/>
          <w:szCs w:val="28"/>
          <w:lang w:eastAsia="ru-RU"/>
        </w:rPr>
        <w:t xml:space="preserve">3. Место дисциплины в структуре программы </w:t>
      </w:r>
    </w:p>
    <w:p>
      <w:pPr>
        <w:pStyle w:val="Normal"/>
        <w:ind w:hanging="0" w:right="-142"/>
        <w:jc w:val="center"/>
        <w:rPr>
          <w:rFonts w:ascii="Times New Roman" w:hAnsi="Times New Roman"/>
          <w:b/>
          <w:bCs/>
          <w:caps/>
          <w:color w:val="000000"/>
          <w:spacing w:val="-6"/>
          <w:sz w:val="28"/>
          <w:szCs w:val="28"/>
          <w:lang w:eastAsia="ru-RU"/>
        </w:rPr>
      </w:pPr>
      <w:r>
        <w:rPr>
          <w:rFonts w:ascii="Times New Roman" w:hAnsi="Times New Roman"/>
          <w:b/>
          <w:bCs/>
          <w:caps/>
          <w:color w:val="000000"/>
          <w:spacing w:val="-6"/>
          <w:sz w:val="28"/>
          <w:szCs w:val="28"/>
          <w:lang w:eastAsia="ru-RU"/>
        </w:rPr>
        <w:t>бакалавриата</w:t>
      </w:r>
    </w:p>
    <w:p>
      <w:pPr>
        <w:pStyle w:val="Normal"/>
        <w:rPr>
          <w:rFonts w:ascii="Times New Roman" w:hAnsi="Times New Roman"/>
          <w:sz w:val="28"/>
          <w:szCs w:val="28"/>
        </w:rPr>
      </w:pPr>
      <w:r>
        <w:rPr>
          <w:rFonts w:ascii="Times New Roman" w:hAnsi="Times New Roman"/>
          <w:sz w:val="28"/>
          <w:szCs w:val="28"/>
        </w:rPr>
      </w:r>
    </w:p>
    <w:p>
      <w:pPr>
        <w:pStyle w:val="Normal"/>
        <w:ind w:firstLine="709" w:right="0"/>
        <w:rPr/>
      </w:pPr>
      <w:r>
        <w:rPr>
          <w:rFonts w:ascii="Times New Roman" w:hAnsi="Times New Roman"/>
          <w:sz w:val="28"/>
          <w:szCs w:val="28"/>
        </w:rPr>
        <w:t>Дисциплина «Ветеринарно-санитарная экспертиза птицы и птицепродуктов» относится к относится к части, формируемой участниками образовательных отношений блока Б1.В.10, опирается на знания, полученные при освоении дисциплин «Анатомия животных», «Цитология, гистология и эмбриология», «Микробиология», является базовой для изучения дисциплин «Ветеринарно-санитарная экспертиза», «Судебная ветеринарно-санитарная экспертиза», «Организация государственного ветеринарного надзора».</w:t>
      </w:r>
    </w:p>
    <w:p>
      <w:pPr>
        <w:pStyle w:val="Normal"/>
        <w:ind w:hanging="0" w:right="-142"/>
        <w:jc w:val="center"/>
        <w:rPr>
          <w:rFonts w:ascii="Times New Roman" w:hAnsi="Times New Roman"/>
          <w:b/>
          <w:bCs/>
          <w:caps/>
          <w:color w:val="000000"/>
          <w:spacing w:val="-4"/>
          <w:sz w:val="28"/>
          <w:szCs w:val="28"/>
          <w:lang w:eastAsia="ru-RU"/>
        </w:rPr>
      </w:pPr>
      <w:r>
        <w:rPr>
          <w:rFonts w:ascii="Times New Roman" w:hAnsi="Times New Roman"/>
          <w:b/>
          <w:bCs/>
          <w:caps/>
          <w:color w:val="000000"/>
          <w:spacing w:val="-4"/>
          <w:sz w:val="28"/>
          <w:szCs w:val="28"/>
          <w:lang w:eastAsia="ru-RU"/>
        </w:rPr>
      </w:r>
      <w:r>
        <w:br w:type="page"/>
      </w:r>
    </w:p>
    <w:p>
      <w:pPr>
        <w:pStyle w:val="Normal"/>
        <w:spacing w:before="0" w:after="0"/>
        <w:jc w:val="center"/>
        <w:rPr>
          <w:rFonts w:ascii="Times New Roman" w:hAnsi="Times New Roman"/>
          <w:b/>
          <w:caps/>
          <w:color w:val="000000"/>
          <w:spacing w:val="-4"/>
          <w:sz w:val="28"/>
          <w:szCs w:val="28"/>
        </w:rPr>
      </w:pPr>
      <w:r>
        <w:rPr>
          <w:rFonts w:ascii="Times New Roman" w:hAnsi="Times New Roman"/>
          <w:b/>
          <w:bCs/>
          <w:caps/>
          <w:color w:val="000000"/>
          <w:spacing w:val="-4"/>
          <w:sz w:val="28"/>
          <w:szCs w:val="28"/>
          <w:lang w:eastAsia="ru-RU"/>
        </w:rPr>
        <w:t>4. Объем и с</w:t>
      </w:r>
      <w:r>
        <w:rPr>
          <w:rFonts w:ascii="Times New Roman" w:hAnsi="Times New Roman"/>
          <w:b/>
          <w:caps/>
          <w:color w:val="000000"/>
          <w:spacing w:val="-4"/>
          <w:sz w:val="28"/>
          <w:szCs w:val="28"/>
        </w:rPr>
        <w:t>труктура дисциплины</w:t>
      </w:r>
    </w:p>
    <w:p>
      <w:pPr>
        <w:pStyle w:val="Normal"/>
        <w:rPr>
          <w:rFonts w:ascii="Times New Roman" w:hAnsi="Times New Roman"/>
          <w:b/>
          <w:color w:val="000000"/>
          <w:spacing w:val="-4"/>
          <w:sz w:val="24"/>
          <w:szCs w:val="24"/>
        </w:rPr>
      </w:pPr>
      <w:r>
        <w:rPr>
          <w:rFonts w:ascii="Times New Roman" w:hAnsi="Times New Roman"/>
          <w:b/>
          <w:color w:val="000000"/>
          <w:spacing w:val="-4"/>
          <w:sz w:val="24"/>
          <w:szCs w:val="24"/>
        </w:rPr>
      </w:r>
    </w:p>
    <w:p>
      <w:pPr>
        <w:pStyle w:val="Normal"/>
        <w:widowControl w:val="false"/>
        <w:suppressAutoHyphens w:val="true"/>
        <w:ind w:firstLine="709" w:right="0"/>
        <w:rPr/>
      </w:pPr>
      <w:r>
        <w:rPr>
          <w:rFonts w:ascii="Times New Roman" w:hAnsi="Times New Roman"/>
          <w:color w:val="000000"/>
          <w:spacing w:val="-4"/>
          <w:sz w:val="28"/>
          <w:szCs w:val="28"/>
          <w:lang w:eastAsia="ru-RU"/>
        </w:rPr>
        <w:t>Общая трудоемкость дисциплины составляет 2 зачетные единицы (72 часа).</w:t>
      </w:r>
    </w:p>
    <w:p>
      <w:pPr>
        <w:pStyle w:val="Normal"/>
        <w:widowControl w:val="false"/>
        <w:suppressAutoHyphens w:val="true"/>
        <w:ind w:hanging="0" w:right="0"/>
        <w:rPr>
          <w:rFonts w:ascii="Times New Roman" w:hAnsi="Times New Roman"/>
          <w:color w:val="000000"/>
          <w:spacing w:val="-4"/>
          <w:sz w:val="16"/>
          <w:szCs w:val="16"/>
          <w:lang w:eastAsia="ru-RU"/>
        </w:rPr>
      </w:pPr>
      <w:r>
        <w:rPr>
          <w:rFonts w:ascii="Times New Roman" w:hAnsi="Times New Roman"/>
          <w:color w:val="000000"/>
          <w:spacing w:val="-4"/>
          <w:sz w:val="16"/>
          <w:szCs w:val="16"/>
          <w:lang w:eastAsia="ru-RU"/>
        </w:rPr>
      </w:r>
    </w:p>
    <w:p>
      <w:pPr>
        <w:pStyle w:val="Normal"/>
        <w:suppressAutoHyphens w:val="true"/>
        <w:ind w:hanging="0" w:right="0"/>
        <w:jc w:val="center"/>
        <w:rPr/>
      </w:pPr>
      <w:r>
        <w:rPr>
          <w:rFonts w:ascii="Times New Roman" w:hAnsi="Times New Roman"/>
          <w:i/>
          <w:color w:val="000000"/>
          <w:sz w:val="28"/>
          <w:szCs w:val="28"/>
          <w:lang w:eastAsia="ru-RU"/>
        </w:rPr>
        <w:t xml:space="preserve">Таблица 4.1– Распределение общей трудоемкости дисциплины «Ветеринарно-санитарная экспертиза птицы и птицепродуктов» по формам и видам учебной работы </w:t>
      </w:r>
    </w:p>
    <w:tbl>
      <w:tblPr>
        <w:tblW w:w="9358"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571"/>
        <w:gridCol w:w="3364"/>
        <w:gridCol w:w="1983"/>
        <w:gridCol w:w="1734"/>
        <w:gridCol w:w="1706"/>
      </w:tblGrid>
      <w:tr>
        <w:trPr/>
        <w:tc>
          <w:tcPr>
            <w:tcW w:w="57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ind w:hanging="0" w:left="0" w:right="0"/>
              <w:jc w:val="center"/>
              <w:rPr/>
            </w:pPr>
            <w:r>
              <w:rPr>
                <w:rFonts w:ascii="Times New Roman" w:hAnsi="Times New Roman"/>
                <w:sz w:val="24"/>
                <w:szCs w:val="24"/>
              </w:rPr>
              <w:t xml:space="preserve">№ </w:t>
            </w:r>
            <w:r>
              <w:rPr>
                <w:rFonts w:ascii="Times New Roman" w:hAnsi="Times New Roman"/>
                <w:sz w:val="24"/>
                <w:szCs w:val="24"/>
              </w:rPr>
              <w:t>п/п</w:t>
            </w:r>
          </w:p>
        </w:tc>
        <w:tc>
          <w:tcPr>
            <w:tcW w:w="336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ind w:hanging="0" w:left="0" w:right="0"/>
              <w:jc w:val="center"/>
              <w:rPr/>
            </w:pPr>
            <w:r>
              <w:rPr>
                <w:rFonts w:ascii="Times New Roman" w:hAnsi="Times New Roman"/>
                <w:sz w:val="24"/>
                <w:szCs w:val="24"/>
              </w:rPr>
              <w:t>Форма и вид учебной работы</w:t>
            </w:r>
          </w:p>
        </w:tc>
        <w:tc>
          <w:tcPr>
            <w:tcW w:w="1983" w:type="dxa"/>
            <w:vMerge w:val="restart"/>
            <w:tcBorders>
              <w:top w:val="single" w:sz="4" w:space="0" w:color="000000"/>
              <w:left w:val="single" w:sz="4" w:space="0" w:color="000000"/>
              <w:bottom w:val="single" w:sz="4" w:space="0" w:color="000000"/>
              <w:right w:val="single" w:sz="4" w:space="0" w:color="000000"/>
            </w:tcBorders>
          </w:tcPr>
          <w:p>
            <w:pPr>
              <w:pStyle w:val="Normal"/>
              <w:suppressAutoHyphens w:val="true"/>
              <w:ind w:hanging="0" w:left="0" w:right="0"/>
              <w:jc w:val="center"/>
              <w:rPr/>
            </w:pPr>
            <w:r>
              <w:rPr>
                <w:rFonts w:ascii="Times New Roman" w:hAnsi="Times New Roman"/>
                <w:sz w:val="24"/>
                <w:szCs w:val="24"/>
              </w:rPr>
              <w:t>Условное обозначение по учебному плану</w:t>
            </w:r>
          </w:p>
        </w:tc>
        <w:tc>
          <w:tcPr>
            <w:tcW w:w="3440" w:type="dxa"/>
            <w:gridSpan w:val="2"/>
            <w:tcBorders>
              <w:top w:val="single" w:sz="4" w:space="0" w:color="000000"/>
              <w:left w:val="single" w:sz="4" w:space="0" w:color="000000"/>
              <w:bottom w:val="single" w:sz="4" w:space="0" w:color="000000"/>
              <w:right w:val="single" w:sz="4" w:space="0" w:color="000000"/>
            </w:tcBorders>
          </w:tcPr>
          <w:p>
            <w:pPr>
              <w:pStyle w:val="Normal"/>
              <w:suppressAutoHyphens w:val="true"/>
              <w:ind w:hanging="0" w:left="0" w:right="0"/>
              <w:jc w:val="center"/>
              <w:rPr/>
            </w:pPr>
            <w:r>
              <w:rPr>
                <w:rFonts w:ascii="Times New Roman" w:hAnsi="Times New Roman"/>
                <w:sz w:val="24"/>
                <w:szCs w:val="24"/>
              </w:rPr>
              <w:t>Трудоёмкость, ч/з.е.</w:t>
            </w:r>
          </w:p>
        </w:tc>
      </w:tr>
      <w:tr>
        <w:trPr>
          <w:trHeight w:val="577" w:hRule="atLeast"/>
        </w:trPr>
        <w:tc>
          <w:tcPr>
            <w:tcW w:w="57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ind w:hanging="0" w:left="0" w:right="0"/>
              <w:jc w:val="center"/>
              <w:rPr>
                <w:rFonts w:ascii="Times New Roman" w:hAnsi="Times New Roman"/>
                <w:sz w:val="24"/>
                <w:szCs w:val="24"/>
              </w:rPr>
            </w:pPr>
            <w:r>
              <w:rPr>
                <w:rFonts w:ascii="Times New Roman" w:hAnsi="Times New Roman"/>
                <w:sz w:val="24"/>
                <w:szCs w:val="24"/>
              </w:rPr>
            </w:r>
          </w:p>
        </w:tc>
        <w:tc>
          <w:tcPr>
            <w:tcW w:w="33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ind w:hanging="0" w:left="0" w:right="0"/>
              <w:jc w:val="center"/>
              <w:rPr>
                <w:rFonts w:ascii="Times New Roman" w:hAnsi="Times New Roman"/>
                <w:sz w:val="24"/>
                <w:szCs w:val="24"/>
              </w:rPr>
            </w:pPr>
            <w:r>
              <w:rPr>
                <w:rFonts w:ascii="Times New Roman" w:hAnsi="Times New Roman"/>
                <w:sz w:val="24"/>
                <w:szCs w:val="24"/>
              </w:rPr>
            </w:r>
          </w:p>
        </w:tc>
        <w:tc>
          <w:tcPr>
            <w:tcW w:w="1983"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ind w:hanging="0" w:left="0" w:right="0"/>
              <w:jc w:val="center"/>
              <w:rPr>
                <w:rFonts w:ascii="Times New Roman" w:hAnsi="Times New Roman"/>
                <w:sz w:val="24"/>
                <w:szCs w:val="24"/>
              </w:rPr>
            </w:pPr>
            <w:r>
              <w:rPr>
                <w:rFonts w:ascii="Times New Roman" w:hAnsi="Times New Roman"/>
                <w:sz w:val="24"/>
                <w:szCs w:val="24"/>
              </w:rPr>
            </w:r>
          </w:p>
        </w:tc>
        <w:tc>
          <w:tcPr>
            <w:tcW w:w="1734"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left="0" w:right="0"/>
              <w:jc w:val="center"/>
              <w:rPr/>
            </w:pPr>
            <w:r>
              <w:rPr>
                <w:rFonts w:ascii="Times New Roman" w:hAnsi="Times New Roman"/>
                <w:sz w:val="24"/>
                <w:szCs w:val="24"/>
              </w:rPr>
              <w:t>очная форма обучения</w:t>
            </w:r>
          </w:p>
          <w:p>
            <w:pPr>
              <w:pStyle w:val="Normal"/>
              <w:suppressAutoHyphens w:val="true"/>
              <w:ind w:hanging="0" w:left="0" w:right="0"/>
              <w:jc w:val="center"/>
              <w:rPr>
                <w:rFonts w:ascii="Times New Roman" w:hAnsi="Times New Roman"/>
                <w:b/>
                <w:sz w:val="24"/>
                <w:szCs w:val="24"/>
              </w:rPr>
            </w:pPr>
            <w:r>
              <w:rPr>
                <w:rFonts w:ascii="Times New Roman" w:hAnsi="Times New Roman"/>
                <w:b/>
                <w:sz w:val="24"/>
                <w:szCs w:val="24"/>
              </w:rPr>
            </w:r>
          </w:p>
          <w:p>
            <w:pPr>
              <w:pStyle w:val="Normal"/>
              <w:suppressAutoHyphens w:val="true"/>
              <w:ind w:hanging="0" w:left="0" w:right="0"/>
              <w:jc w:val="center"/>
              <w:rPr/>
            </w:pPr>
            <w:r>
              <w:rPr>
                <w:rFonts w:ascii="Times New Roman" w:hAnsi="Times New Roman"/>
                <w:sz w:val="24"/>
                <w:szCs w:val="24"/>
              </w:rPr>
              <w:t>(8 семестр)</w:t>
            </w:r>
          </w:p>
        </w:tc>
        <w:tc>
          <w:tcPr>
            <w:tcW w:w="1706"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left="0" w:right="0"/>
              <w:jc w:val="center"/>
              <w:rPr/>
            </w:pPr>
            <w:r>
              <w:rPr>
                <w:rFonts w:ascii="Times New Roman" w:hAnsi="Times New Roman"/>
                <w:sz w:val="24"/>
                <w:szCs w:val="24"/>
              </w:rPr>
              <w:t>заочная форма обучения</w:t>
            </w:r>
          </w:p>
          <w:p>
            <w:pPr>
              <w:pStyle w:val="Normal"/>
              <w:suppressAutoHyphens w:val="true"/>
              <w:ind w:hanging="0" w:left="0" w:right="0"/>
              <w:jc w:val="center"/>
              <w:rPr/>
            </w:pPr>
            <w:r>
              <w:rPr>
                <w:rFonts w:ascii="Times New Roman" w:hAnsi="Times New Roman"/>
                <w:sz w:val="24"/>
                <w:szCs w:val="24"/>
              </w:rPr>
              <w:t>(3 курс, зимняя сессия)</w:t>
            </w:r>
          </w:p>
        </w:tc>
      </w:tr>
      <w:tr>
        <w:trPr/>
        <w:tc>
          <w:tcPr>
            <w:tcW w:w="571"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left="0" w:right="0"/>
              <w:jc w:val="center"/>
              <w:rPr/>
            </w:pPr>
            <w:r>
              <w:rPr>
                <w:rFonts w:ascii="Times New Roman" w:hAnsi="Times New Roman"/>
                <w:sz w:val="24"/>
                <w:szCs w:val="24"/>
              </w:rPr>
              <w:t>1</w:t>
            </w:r>
          </w:p>
        </w:tc>
        <w:tc>
          <w:tcPr>
            <w:tcW w:w="3364"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left="0" w:right="0"/>
              <w:jc w:val="center"/>
              <w:rPr/>
            </w:pPr>
            <w:r>
              <w:rPr>
                <w:rFonts w:ascii="Times New Roman" w:hAnsi="Times New Roman"/>
                <w:sz w:val="24"/>
                <w:szCs w:val="24"/>
              </w:rPr>
              <w:t>Контактная работа – всего</w:t>
            </w:r>
          </w:p>
        </w:tc>
        <w:tc>
          <w:tcPr>
            <w:tcW w:w="1983"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ind w:hanging="0" w:left="0" w:right="0"/>
              <w:jc w:val="center"/>
              <w:rPr/>
            </w:pPr>
            <w:r>
              <w:rPr>
                <w:rFonts w:ascii="Times New Roman" w:hAnsi="Times New Roman"/>
                <w:sz w:val="24"/>
                <w:szCs w:val="24"/>
              </w:rPr>
              <w:t>Контакт</w:t>
            </w:r>
          </w:p>
          <w:p>
            <w:pPr>
              <w:pStyle w:val="Normal"/>
              <w:suppressAutoHyphens w:val="true"/>
              <w:ind w:hanging="0" w:left="0" w:right="0"/>
              <w:jc w:val="center"/>
              <w:rPr/>
            </w:pPr>
            <w:r>
              <w:rPr>
                <w:rFonts w:ascii="Times New Roman" w:hAnsi="Times New Roman"/>
                <w:sz w:val="24"/>
                <w:szCs w:val="24"/>
              </w:rPr>
              <w:t>часы</w:t>
            </w:r>
          </w:p>
        </w:tc>
        <w:tc>
          <w:tcPr>
            <w:tcW w:w="1734"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ind w:hanging="0" w:left="0" w:right="0"/>
              <w:jc w:val="center"/>
              <w:rPr/>
            </w:pPr>
            <w:r>
              <w:rPr>
                <w:rFonts w:ascii="Times New Roman" w:hAnsi="Times New Roman"/>
                <w:sz w:val="24"/>
                <w:szCs w:val="24"/>
              </w:rPr>
              <w:t>33/0,92</w:t>
            </w:r>
          </w:p>
        </w:tc>
        <w:tc>
          <w:tcPr>
            <w:tcW w:w="1706"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ind w:hanging="0" w:left="0" w:right="0"/>
              <w:jc w:val="center"/>
              <w:rPr>
                <w:rFonts w:ascii="Times New Roman" w:hAnsi="Times New Roman"/>
                <w:sz w:val="24"/>
                <w:szCs w:val="24"/>
              </w:rPr>
            </w:pPr>
            <w:r>
              <w:rPr>
                <w:rFonts w:ascii="Times New Roman" w:hAnsi="Times New Roman"/>
                <w:sz w:val="24"/>
                <w:szCs w:val="24"/>
              </w:rPr>
              <w:t>-</w:t>
            </w:r>
          </w:p>
        </w:tc>
      </w:tr>
      <w:tr>
        <w:trPr/>
        <w:tc>
          <w:tcPr>
            <w:tcW w:w="571"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left="0" w:right="0"/>
              <w:jc w:val="center"/>
              <w:rPr/>
            </w:pPr>
            <w:r>
              <w:rPr>
                <w:rFonts w:ascii="Times New Roman" w:hAnsi="Times New Roman"/>
                <w:sz w:val="24"/>
                <w:szCs w:val="24"/>
              </w:rPr>
              <w:t>1.1</w:t>
            </w:r>
          </w:p>
        </w:tc>
        <w:tc>
          <w:tcPr>
            <w:tcW w:w="3364"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left="0" w:right="0"/>
              <w:jc w:val="center"/>
              <w:rPr/>
            </w:pPr>
            <w:r>
              <w:rPr>
                <w:rFonts w:ascii="Times New Roman" w:hAnsi="Times New Roman"/>
                <w:sz w:val="24"/>
                <w:szCs w:val="24"/>
              </w:rPr>
              <w:t>Лекции</w:t>
            </w:r>
          </w:p>
        </w:tc>
        <w:tc>
          <w:tcPr>
            <w:tcW w:w="1983"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ind w:hanging="0" w:left="0" w:right="0"/>
              <w:jc w:val="center"/>
              <w:rPr/>
            </w:pPr>
            <w:r>
              <w:rPr>
                <w:rFonts w:ascii="Times New Roman" w:hAnsi="Times New Roman"/>
                <w:sz w:val="24"/>
                <w:szCs w:val="24"/>
              </w:rPr>
              <w:t>Лек</w:t>
            </w:r>
          </w:p>
        </w:tc>
        <w:tc>
          <w:tcPr>
            <w:tcW w:w="1734"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ind w:hanging="0" w:left="0" w:right="0"/>
              <w:jc w:val="center"/>
              <w:rPr/>
            </w:pPr>
            <w:r>
              <w:rPr>
                <w:rFonts w:ascii="Times New Roman" w:hAnsi="Times New Roman"/>
                <w:sz w:val="24"/>
                <w:szCs w:val="24"/>
              </w:rPr>
              <w:t>16/0,44</w:t>
            </w:r>
          </w:p>
        </w:tc>
        <w:tc>
          <w:tcPr>
            <w:tcW w:w="1706"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ind w:hanging="0" w:left="0" w:right="0"/>
              <w:jc w:val="center"/>
              <w:rPr>
                <w:rFonts w:ascii="Times New Roman" w:hAnsi="Times New Roman"/>
                <w:sz w:val="24"/>
                <w:szCs w:val="24"/>
              </w:rPr>
            </w:pPr>
            <w:r>
              <w:rPr>
                <w:rFonts w:ascii="Times New Roman" w:hAnsi="Times New Roman"/>
                <w:sz w:val="24"/>
                <w:szCs w:val="24"/>
              </w:rPr>
              <w:t>-</w:t>
            </w:r>
          </w:p>
        </w:tc>
      </w:tr>
      <w:tr>
        <w:trPr/>
        <w:tc>
          <w:tcPr>
            <w:tcW w:w="571"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left="0" w:right="0"/>
              <w:jc w:val="center"/>
              <w:rPr/>
            </w:pPr>
            <w:r>
              <w:rPr>
                <w:rFonts w:ascii="Times New Roman" w:hAnsi="Times New Roman"/>
                <w:sz w:val="24"/>
                <w:szCs w:val="24"/>
              </w:rPr>
              <w:t>1.2</w:t>
            </w:r>
          </w:p>
        </w:tc>
        <w:tc>
          <w:tcPr>
            <w:tcW w:w="3364"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left="0" w:right="0"/>
              <w:jc w:val="center"/>
              <w:rPr/>
            </w:pPr>
            <w:r>
              <w:rPr>
                <w:rFonts w:ascii="Times New Roman" w:hAnsi="Times New Roman"/>
                <w:sz w:val="24"/>
                <w:szCs w:val="24"/>
              </w:rPr>
              <w:t>Семинары и практические занятия</w:t>
            </w:r>
          </w:p>
        </w:tc>
        <w:tc>
          <w:tcPr>
            <w:tcW w:w="1983"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ind w:hanging="0" w:left="0" w:right="0"/>
              <w:jc w:val="center"/>
              <w:rPr/>
            </w:pPr>
            <w:r>
              <w:rPr>
                <w:rFonts w:ascii="Times New Roman" w:hAnsi="Times New Roman"/>
                <w:sz w:val="24"/>
                <w:szCs w:val="24"/>
              </w:rPr>
              <w:t>Пр</w:t>
            </w:r>
          </w:p>
        </w:tc>
        <w:tc>
          <w:tcPr>
            <w:tcW w:w="1734"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ind w:hanging="0" w:left="0" w:right="0"/>
              <w:jc w:val="center"/>
              <w:rPr/>
            </w:pPr>
            <w:r>
              <w:rPr>
                <w:rFonts w:ascii="Times New Roman" w:hAnsi="Times New Roman"/>
                <w:sz w:val="24"/>
                <w:szCs w:val="24"/>
              </w:rPr>
              <w:t>16/0,44</w:t>
            </w:r>
          </w:p>
        </w:tc>
        <w:tc>
          <w:tcPr>
            <w:tcW w:w="1706"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ind w:hanging="0" w:left="0" w:right="0"/>
              <w:jc w:val="center"/>
              <w:rPr>
                <w:rFonts w:ascii="Times New Roman" w:hAnsi="Times New Roman"/>
                <w:sz w:val="24"/>
                <w:szCs w:val="24"/>
              </w:rPr>
            </w:pPr>
            <w:r>
              <w:rPr>
                <w:rFonts w:ascii="Times New Roman" w:hAnsi="Times New Roman"/>
                <w:sz w:val="24"/>
                <w:szCs w:val="24"/>
              </w:rPr>
              <w:t>-</w:t>
            </w:r>
          </w:p>
        </w:tc>
      </w:tr>
      <w:tr>
        <w:trPr/>
        <w:tc>
          <w:tcPr>
            <w:tcW w:w="571"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left="0" w:right="0"/>
              <w:jc w:val="center"/>
              <w:rPr/>
            </w:pPr>
            <w:r>
              <w:rPr>
                <w:rFonts w:ascii="Times New Roman" w:hAnsi="Times New Roman"/>
                <w:sz w:val="24"/>
                <w:szCs w:val="24"/>
              </w:rPr>
              <w:t>1.3</w:t>
            </w:r>
          </w:p>
        </w:tc>
        <w:tc>
          <w:tcPr>
            <w:tcW w:w="3364"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left="0" w:right="0"/>
              <w:jc w:val="center"/>
              <w:rPr/>
            </w:pPr>
            <w:r>
              <w:rPr>
                <w:rFonts w:ascii="Times New Roman" w:hAnsi="Times New Roman"/>
                <w:sz w:val="24"/>
                <w:szCs w:val="24"/>
              </w:rPr>
              <w:t>Лабораторные работы</w:t>
            </w:r>
          </w:p>
        </w:tc>
        <w:tc>
          <w:tcPr>
            <w:tcW w:w="1983"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ind w:hanging="0" w:left="0" w:right="0"/>
              <w:jc w:val="center"/>
              <w:rPr/>
            </w:pPr>
            <w:r>
              <w:rPr>
                <w:rFonts w:ascii="Times New Roman" w:hAnsi="Times New Roman"/>
                <w:sz w:val="24"/>
                <w:szCs w:val="24"/>
              </w:rPr>
              <w:t>Лаб</w:t>
            </w:r>
          </w:p>
        </w:tc>
        <w:tc>
          <w:tcPr>
            <w:tcW w:w="1734"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ind w:hanging="0" w:left="0" w:right="0"/>
              <w:jc w:val="center"/>
              <w:rPr>
                <w:rFonts w:ascii="Times New Roman" w:hAnsi="Times New Roman"/>
                <w:sz w:val="24"/>
                <w:szCs w:val="24"/>
              </w:rPr>
            </w:pPr>
            <w:r>
              <w:rPr>
                <w:rFonts w:ascii="Times New Roman" w:hAnsi="Times New Roman"/>
                <w:sz w:val="24"/>
                <w:szCs w:val="24"/>
              </w:rPr>
              <w:t>-</w:t>
            </w:r>
          </w:p>
        </w:tc>
        <w:tc>
          <w:tcPr>
            <w:tcW w:w="1706"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ind w:hanging="0" w:left="0" w:right="0"/>
              <w:jc w:val="center"/>
              <w:rPr>
                <w:rFonts w:ascii="Times New Roman" w:hAnsi="Times New Roman"/>
                <w:sz w:val="24"/>
                <w:szCs w:val="24"/>
              </w:rPr>
            </w:pPr>
            <w:r>
              <w:rPr>
                <w:rFonts w:ascii="Times New Roman" w:hAnsi="Times New Roman"/>
                <w:sz w:val="24"/>
                <w:szCs w:val="24"/>
              </w:rPr>
              <w:t>-</w:t>
            </w:r>
          </w:p>
        </w:tc>
      </w:tr>
      <w:tr>
        <w:trPr/>
        <w:tc>
          <w:tcPr>
            <w:tcW w:w="571"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left="0" w:right="0"/>
              <w:jc w:val="center"/>
              <w:rPr/>
            </w:pPr>
            <w:r>
              <w:rPr>
                <w:rFonts w:ascii="Times New Roman" w:hAnsi="Times New Roman"/>
                <w:sz w:val="24"/>
                <w:szCs w:val="24"/>
              </w:rPr>
              <w:t>1.4</w:t>
            </w:r>
          </w:p>
        </w:tc>
        <w:tc>
          <w:tcPr>
            <w:tcW w:w="3364"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left="0" w:right="0"/>
              <w:jc w:val="center"/>
              <w:rPr/>
            </w:pPr>
            <w:r>
              <w:rPr>
                <w:rFonts w:ascii="Times New Roman" w:hAnsi="Times New Roman"/>
                <w:sz w:val="24"/>
                <w:szCs w:val="24"/>
              </w:rPr>
              <w:t>Текущие консультации, руководство и консультации курсовых работ (курсовых проектов)</w:t>
            </w:r>
          </w:p>
        </w:tc>
        <w:tc>
          <w:tcPr>
            <w:tcW w:w="1983"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ind w:hanging="0" w:left="0" w:right="0"/>
              <w:jc w:val="center"/>
              <w:rPr/>
            </w:pPr>
            <w:r>
              <w:rPr>
                <w:rFonts w:ascii="Times New Roman" w:hAnsi="Times New Roman"/>
                <w:sz w:val="24"/>
                <w:szCs w:val="24"/>
              </w:rPr>
              <w:t>КТ</w:t>
            </w:r>
          </w:p>
        </w:tc>
        <w:tc>
          <w:tcPr>
            <w:tcW w:w="1734"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ind w:hanging="0" w:left="0" w:right="0"/>
              <w:jc w:val="center"/>
              <w:rPr/>
            </w:pPr>
            <w:r>
              <w:rPr>
                <w:rFonts w:ascii="Times New Roman" w:hAnsi="Times New Roman"/>
                <w:sz w:val="24"/>
                <w:szCs w:val="24"/>
              </w:rPr>
              <w:t>0,8/0,02</w:t>
            </w:r>
          </w:p>
        </w:tc>
        <w:tc>
          <w:tcPr>
            <w:tcW w:w="1706"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ind w:hanging="0" w:left="0" w:right="0"/>
              <w:jc w:val="center"/>
              <w:rPr>
                <w:rFonts w:ascii="Times New Roman" w:hAnsi="Times New Roman"/>
                <w:sz w:val="24"/>
                <w:szCs w:val="24"/>
              </w:rPr>
            </w:pPr>
            <w:r>
              <w:rPr>
                <w:rFonts w:ascii="Times New Roman" w:hAnsi="Times New Roman"/>
                <w:sz w:val="24"/>
                <w:szCs w:val="24"/>
              </w:rPr>
              <w:t>-</w:t>
            </w:r>
          </w:p>
        </w:tc>
      </w:tr>
      <w:tr>
        <w:trPr/>
        <w:tc>
          <w:tcPr>
            <w:tcW w:w="571"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left="0" w:right="0"/>
              <w:jc w:val="center"/>
              <w:rPr/>
            </w:pPr>
            <w:r>
              <w:rPr>
                <w:rFonts w:ascii="Times New Roman" w:hAnsi="Times New Roman"/>
                <w:sz w:val="24"/>
                <w:szCs w:val="24"/>
              </w:rPr>
              <w:t>1.5</w:t>
            </w:r>
          </w:p>
        </w:tc>
        <w:tc>
          <w:tcPr>
            <w:tcW w:w="3364"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left="0" w:right="0"/>
              <w:jc w:val="center"/>
              <w:rPr/>
            </w:pPr>
            <w:r>
              <w:rPr>
                <w:rFonts w:ascii="Times New Roman" w:hAnsi="Times New Roman"/>
                <w:sz w:val="24"/>
                <w:szCs w:val="24"/>
              </w:rPr>
              <w:t>Сдача зачета (зачёта с оценкой), защита курсовой работы (курсового проекта)</w:t>
            </w:r>
          </w:p>
        </w:tc>
        <w:tc>
          <w:tcPr>
            <w:tcW w:w="1983"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ind w:hanging="0" w:left="0" w:right="0"/>
              <w:jc w:val="center"/>
              <w:rPr/>
            </w:pPr>
            <w:r>
              <w:rPr>
                <w:rFonts w:ascii="Times New Roman" w:hAnsi="Times New Roman"/>
                <w:sz w:val="24"/>
                <w:szCs w:val="24"/>
              </w:rPr>
              <w:t>КЗ</w:t>
            </w:r>
          </w:p>
        </w:tc>
        <w:tc>
          <w:tcPr>
            <w:tcW w:w="1734"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ind w:hanging="0" w:left="0" w:right="0"/>
              <w:jc w:val="center"/>
              <w:rPr/>
            </w:pPr>
            <w:r>
              <w:rPr>
                <w:rFonts w:ascii="Times New Roman" w:hAnsi="Times New Roman"/>
                <w:sz w:val="24"/>
                <w:szCs w:val="24"/>
              </w:rPr>
              <w:t>0,2/0,01</w:t>
            </w:r>
          </w:p>
        </w:tc>
        <w:tc>
          <w:tcPr>
            <w:tcW w:w="1706"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ind w:hanging="0" w:left="0" w:right="0"/>
              <w:jc w:val="center"/>
              <w:rPr>
                <w:rFonts w:ascii="Times New Roman" w:hAnsi="Times New Roman"/>
                <w:sz w:val="24"/>
                <w:szCs w:val="24"/>
              </w:rPr>
            </w:pPr>
            <w:r>
              <w:rPr>
                <w:rFonts w:ascii="Times New Roman" w:hAnsi="Times New Roman"/>
                <w:sz w:val="24"/>
                <w:szCs w:val="24"/>
              </w:rPr>
              <w:t>-</w:t>
            </w:r>
          </w:p>
        </w:tc>
      </w:tr>
      <w:tr>
        <w:trPr/>
        <w:tc>
          <w:tcPr>
            <w:tcW w:w="571"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left="0" w:right="0"/>
              <w:jc w:val="center"/>
              <w:rPr/>
            </w:pPr>
            <w:r>
              <w:rPr>
                <w:rFonts w:ascii="Times New Roman" w:hAnsi="Times New Roman"/>
                <w:sz w:val="24"/>
                <w:szCs w:val="24"/>
              </w:rPr>
              <w:t>1,6</w:t>
            </w:r>
          </w:p>
        </w:tc>
        <w:tc>
          <w:tcPr>
            <w:tcW w:w="3364"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left="0" w:right="0"/>
              <w:jc w:val="center"/>
              <w:rPr/>
            </w:pPr>
            <w:r>
              <w:rPr>
                <w:rFonts w:ascii="Times New Roman" w:hAnsi="Times New Roman"/>
                <w:sz w:val="24"/>
                <w:szCs w:val="24"/>
              </w:rPr>
              <w:t>Консультация</w:t>
            </w:r>
          </w:p>
        </w:tc>
        <w:tc>
          <w:tcPr>
            <w:tcW w:w="1983"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ind w:hanging="0" w:left="0" w:right="0"/>
              <w:jc w:val="center"/>
              <w:rPr/>
            </w:pPr>
            <w:r>
              <w:rPr>
                <w:rFonts w:ascii="Times New Roman" w:hAnsi="Times New Roman"/>
                <w:sz w:val="24"/>
                <w:szCs w:val="24"/>
              </w:rPr>
              <w:t>КПЭ</w:t>
            </w:r>
          </w:p>
        </w:tc>
        <w:tc>
          <w:tcPr>
            <w:tcW w:w="1734"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ind w:hanging="0" w:left="0" w:right="0"/>
              <w:jc w:val="center"/>
              <w:rPr>
                <w:rFonts w:ascii="Times New Roman" w:hAnsi="Times New Roman"/>
                <w:sz w:val="24"/>
                <w:szCs w:val="24"/>
              </w:rPr>
            </w:pPr>
            <w:r>
              <w:rPr>
                <w:rFonts w:ascii="Times New Roman" w:hAnsi="Times New Roman"/>
                <w:sz w:val="24"/>
                <w:szCs w:val="24"/>
              </w:rPr>
              <w:t>-</w:t>
            </w:r>
          </w:p>
        </w:tc>
        <w:tc>
          <w:tcPr>
            <w:tcW w:w="1706"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ind w:hanging="0" w:left="0" w:right="0"/>
              <w:jc w:val="center"/>
              <w:rPr>
                <w:rFonts w:ascii="Times New Roman" w:hAnsi="Times New Roman"/>
                <w:sz w:val="24"/>
                <w:szCs w:val="24"/>
              </w:rPr>
            </w:pPr>
            <w:r>
              <w:rPr>
                <w:rFonts w:ascii="Times New Roman" w:hAnsi="Times New Roman"/>
                <w:sz w:val="24"/>
                <w:szCs w:val="24"/>
              </w:rPr>
              <w:t>-</w:t>
            </w:r>
          </w:p>
        </w:tc>
      </w:tr>
      <w:tr>
        <w:trPr/>
        <w:tc>
          <w:tcPr>
            <w:tcW w:w="571"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left="0" w:right="0"/>
              <w:jc w:val="center"/>
              <w:rPr/>
            </w:pPr>
            <w:r>
              <w:rPr>
                <w:rFonts w:ascii="Times New Roman" w:hAnsi="Times New Roman"/>
                <w:sz w:val="24"/>
                <w:szCs w:val="24"/>
              </w:rPr>
              <w:t>1.7</w:t>
            </w:r>
          </w:p>
        </w:tc>
        <w:tc>
          <w:tcPr>
            <w:tcW w:w="3364"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left="0" w:right="0"/>
              <w:jc w:val="center"/>
              <w:rPr/>
            </w:pPr>
            <w:r>
              <w:rPr>
                <w:rFonts w:ascii="Times New Roman" w:hAnsi="Times New Roman"/>
                <w:sz w:val="24"/>
                <w:szCs w:val="24"/>
              </w:rPr>
              <w:t>Сдача экзамена</w:t>
            </w:r>
          </w:p>
        </w:tc>
        <w:tc>
          <w:tcPr>
            <w:tcW w:w="1983"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ind w:hanging="0" w:left="0" w:right="0"/>
              <w:jc w:val="center"/>
              <w:rPr/>
            </w:pPr>
            <w:r>
              <w:rPr>
                <w:rFonts w:ascii="Times New Roman" w:hAnsi="Times New Roman"/>
                <w:sz w:val="24"/>
                <w:szCs w:val="24"/>
              </w:rPr>
              <w:t>КЭ</w:t>
            </w:r>
          </w:p>
        </w:tc>
        <w:tc>
          <w:tcPr>
            <w:tcW w:w="1734"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ind w:hanging="0" w:left="0" w:right="0"/>
              <w:jc w:val="center"/>
              <w:rPr>
                <w:rFonts w:ascii="Times New Roman" w:hAnsi="Times New Roman"/>
                <w:sz w:val="24"/>
                <w:szCs w:val="24"/>
              </w:rPr>
            </w:pPr>
            <w:r>
              <w:rPr>
                <w:rFonts w:ascii="Times New Roman" w:hAnsi="Times New Roman"/>
                <w:sz w:val="24"/>
                <w:szCs w:val="24"/>
              </w:rPr>
              <w:t>-</w:t>
            </w:r>
          </w:p>
        </w:tc>
        <w:tc>
          <w:tcPr>
            <w:tcW w:w="1706"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ind w:hanging="0" w:left="0" w:right="0"/>
              <w:jc w:val="center"/>
              <w:rPr>
                <w:rFonts w:ascii="Times New Roman" w:hAnsi="Times New Roman"/>
                <w:sz w:val="24"/>
                <w:szCs w:val="24"/>
              </w:rPr>
            </w:pPr>
            <w:r>
              <w:rPr>
                <w:rFonts w:ascii="Times New Roman" w:hAnsi="Times New Roman"/>
                <w:sz w:val="24"/>
                <w:szCs w:val="24"/>
              </w:rPr>
              <w:t>-</w:t>
            </w:r>
          </w:p>
        </w:tc>
      </w:tr>
      <w:tr>
        <w:trPr/>
        <w:tc>
          <w:tcPr>
            <w:tcW w:w="571"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left="0" w:right="0"/>
              <w:jc w:val="center"/>
              <w:rPr/>
            </w:pPr>
            <w:r>
              <w:rPr>
                <w:rFonts w:ascii="Times New Roman" w:hAnsi="Times New Roman"/>
                <w:sz w:val="24"/>
                <w:szCs w:val="24"/>
              </w:rPr>
              <w:t>1.8</w:t>
            </w:r>
          </w:p>
        </w:tc>
        <w:tc>
          <w:tcPr>
            <w:tcW w:w="3364"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left="0" w:right="0"/>
              <w:jc w:val="center"/>
              <w:rPr>
                <w:rFonts w:ascii="Times New Roman" w:hAnsi="Times New Roman"/>
                <w:sz w:val="24"/>
                <w:szCs w:val="24"/>
              </w:rPr>
            </w:pPr>
            <w:r>
              <w:rPr>
                <w:rFonts w:ascii="Times New Roman" w:hAnsi="Times New Roman"/>
                <w:sz w:val="24"/>
                <w:szCs w:val="24"/>
              </w:rPr>
            </w:r>
          </w:p>
        </w:tc>
        <w:tc>
          <w:tcPr>
            <w:tcW w:w="1983"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ind w:hanging="0" w:left="0" w:right="0"/>
              <w:jc w:val="center"/>
              <w:rPr/>
            </w:pPr>
            <w:r>
              <w:rPr>
                <w:rFonts w:ascii="Times New Roman" w:hAnsi="Times New Roman"/>
                <w:sz w:val="24"/>
                <w:szCs w:val="24"/>
              </w:rPr>
              <w:t>Контроль</w:t>
            </w:r>
          </w:p>
        </w:tc>
        <w:tc>
          <w:tcPr>
            <w:tcW w:w="1734"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ind w:hanging="0" w:left="0" w:right="0"/>
              <w:jc w:val="center"/>
              <w:rPr>
                <w:rFonts w:ascii="Times New Roman" w:hAnsi="Times New Roman"/>
                <w:sz w:val="24"/>
                <w:szCs w:val="24"/>
              </w:rPr>
            </w:pPr>
            <w:r>
              <w:rPr>
                <w:rFonts w:ascii="Times New Roman" w:hAnsi="Times New Roman"/>
                <w:sz w:val="24"/>
                <w:szCs w:val="24"/>
              </w:rPr>
              <w:t>-</w:t>
            </w:r>
          </w:p>
        </w:tc>
        <w:tc>
          <w:tcPr>
            <w:tcW w:w="1706"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ind w:hanging="0" w:left="0" w:right="0"/>
              <w:jc w:val="center"/>
              <w:rPr>
                <w:rFonts w:ascii="Times New Roman" w:hAnsi="Times New Roman"/>
                <w:sz w:val="24"/>
                <w:szCs w:val="24"/>
              </w:rPr>
            </w:pPr>
            <w:r>
              <w:rPr>
                <w:rFonts w:ascii="Times New Roman" w:hAnsi="Times New Roman"/>
                <w:sz w:val="24"/>
                <w:szCs w:val="24"/>
              </w:rPr>
              <w:t>-</w:t>
            </w:r>
          </w:p>
        </w:tc>
      </w:tr>
      <w:tr>
        <w:trPr/>
        <w:tc>
          <w:tcPr>
            <w:tcW w:w="571"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left="0" w:right="0"/>
              <w:jc w:val="center"/>
              <w:rPr/>
            </w:pPr>
            <w:r>
              <w:rPr>
                <w:rFonts w:ascii="Times New Roman" w:hAnsi="Times New Roman"/>
                <w:sz w:val="24"/>
                <w:szCs w:val="24"/>
              </w:rPr>
              <w:t>2</w:t>
            </w:r>
          </w:p>
        </w:tc>
        <w:tc>
          <w:tcPr>
            <w:tcW w:w="3364"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left="0" w:right="0"/>
              <w:jc w:val="center"/>
              <w:rPr/>
            </w:pPr>
            <w:r>
              <w:rPr>
                <w:rFonts w:ascii="Times New Roman" w:hAnsi="Times New Roman"/>
                <w:sz w:val="24"/>
                <w:szCs w:val="24"/>
              </w:rPr>
              <w:t>Общий объем самостоятельной работы</w:t>
            </w:r>
          </w:p>
        </w:tc>
        <w:tc>
          <w:tcPr>
            <w:tcW w:w="1983"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ind w:hanging="0" w:left="0" w:right="0"/>
              <w:jc w:val="center"/>
              <w:rPr/>
            </w:pPr>
            <w:r>
              <w:rPr>
                <w:rFonts w:ascii="Times New Roman" w:hAnsi="Times New Roman"/>
                <w:sz w:val="24"/>
                <w:szCs w:val="24"/>
              </w:rPr>
              <w:t>СР</w:t>
            </w:r>
          </w:p>
        </w:tc>
        <w:tc>
          <w:tcPr>
            <w:tcW w:w="1734"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ind w:hanging="0" w:left="0" w:right="0"/>
              <w:jc w:val="center"/>
              <w:rPr/>
            </w:pPr>
            <w:r>
              <w:rPr>
                <w:rFonts w:ascii="Times New Roman" w:hAnsi="Times New Roman"/>
                <w:sz w:val="24"/>
                <w:szCs w:val="24"/>
              </w:rPr>
              <w:t>39/1,08</w:t>
            </w:r>
          </w:p>
        </w:tc>
        <w:tc>
          <w:tcPr>
            <w:tcW w:w="1706"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ind w:hanging="0" w:left="0" w:right="0"/>
              <w:jc w:val="center"/>
              <w:rPr>
                <w:rFonts w:ascii="Times New Roman" w:hAnsi="Times New Roman"/>
                <w:sz w:val="24"/>
                <w:szCs w:val="24"/>
              </w:rPr>
            </w:pPr>
            <w:r>
              <w:rPr>
                <w:rFonts w:ascii="Times New Roman" w:hAnsi="Times New Roman"/>
                <w:sz w:val="24"/>
                <w:szCs w:val="24"/>
              </w:rPr>
              <w:t>-</w:t>
            </w:r>
          </w:p>
        </w:tc>
      </w:tr>
      <w:tr>
        <w:trPr/>
        <w:tc>
          <w:tcPr>
            <w:tcW w:w="571"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left="0" w:right="0"/>
              <w:jc w:val="center"/>
              <w:rPr/>
            </w:pPr>
            <w:r>
              <w:rPr>
                <w:rFonts w:ascii="Times New Roman" w:hAnsi="Times New Roman"/>
                <w:sz w:val="24"/>
                <w:szCs w:val="24"/>
              </w:rPr>
              <w:t>2.1</w:t>
            </w:r>
          </w:p>
        </w:tc>
        <w:tc>
          <w:tcPr>
            <w:tcW w:w="3364"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left="0" w:right="0"/>
              <w:jc w:val="center"/>
              <w:rPr/>
            </w:pPr>
            <w:r>
              <w:rPr>
                <w:rFonts w:ascii="Times New Roman" w:hAnsi="Times New Roman"/>
                <w:sz w:val="24"/>
                <w:szCs w:val="24"/>
              </w:rPr>
              <w:t>Самостоятельная работа</w:t>
            </w:r>
          </w:p>
        </w:tc>
        <w:tc>
          <w:tcPr>
            <w:tcW w:w="1983"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ind w:hanging="0" w:left="0" w:right="0"/>
              <w:jc w:val="center"/>
              <w:rPr/>
            </w:pPr>
            <w:r>
              <w:rPr>
                <w:rFonts w:ascii="Times New Roman" w:hAnsi="Times New Roman"/>
                <w:sz w:val="24"/>
                <w:szCs w:val="24"/>
              </w:rPr>
              <w:t>СР</w:t>
            </w:r>
          </w:p>
        </w:tc>
        <w:tc>
          <w:tcPr>
            <w:tcW w:w="1734"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ind w:hanging="0" w:left="0" w:right="0"/>
              <w:jc w:val="center"/>
              <w:rPr/>
            </w:pPr>
            <w:r>
              <w:rPr>
                <w:rFonts w:ascii="Times New Roman" w:hAnsi="Times New Roman"/>
                <w:sz w:val="24"/>
                <w:szCs w:val="24"/>
              </w:rPr>
              <w:t>39/1,08</w:t>
            </w:r>
          </w:p>
        </w:tc>
        <w:tc>
          <w:tcPr>
            <w:tcW w:w="1706"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ind w:hanging="0" w:left="0" w:right="0"/>
              <w:jc w:val="center"/>
              <w:rPr>
                <w:rFonts w:ascii="Times New Roman" w:hAnsi="Times New Roman"/>
                <w:sz w:val="24"/>
                <w:szCs w:val="24"/>
              </w:rPr>
            </w:pPr>
            <w:r>
              <w:rPr>
                <w:rFonts w:ascii="Times New Roman" w:hAnsi="Times New Roman"/>
                <w:sz w:val="24"/>
                <w:szCs w:val="24"/>
              </w:rPr>
              <w:t>-</w:t>
            </w:r>
          </w:p>
        </w:tc>
      </w:tr>
      <w:tr>
        <w:trPr/>
        <w:tc>
          <w:tcPr>
            <w:tcW w:w="571"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left="0" w:right="0"/>
              <w:jc w:val="center"/>
              <w:rPr/>
            </w:pPr>
            <w:r>
              <w:rPr>
                <w:rFonts w:ascii="Times New Roman" w:hAnsi="Times New Roman"/>
                <w:sz w:val="24"/>
                <w:szCs w:val="24"/>
              </w:rPr>
              <w:t>2.2</w:t>
            </w:r>
          </w:p>
        </w:tc>
        <w:tc>
          <w:tcPr>
            <w:tcW w:w="3364"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left="0" w:right="0"/>
              <w:jc w:val="center"/>
              <w:rPr/>
            </w:pPr>
            <w:r>
              <w:rPr>
                <w:rFonts w:ascii="Times New Roman" w:hAnsi="Times New Roman"/>
                <w:sz w:val="24"/>
                <w:szCs w:val="24"/>
              </w:rPr>
              <w:t>Подготовка к экзамену</w:t>
            </w:r>
          </w:p>
        </w:tc>
        <w:tc>
          <w:tcPr>
            <w:tcW w:w="1983"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ind w:hanging="0" w:left="0" w:right="0"/>
              <w:jc w:val="center"/>
              <w:rPr>
                <w:rFonts w:ascii="Times New Roman" w:hAnsi="Times New Roman"/>
                <w:sz w:val="24"/>
                <w:szCs w:val="24"/>
              </w:rPr>
            </w:pPr>
            <w:r>
              <w:rPr>
                <w:rFonts w:ascii="Times New Roman" w:hAnsi="Times New Roman"/>
                <w:sz w:val="24"/>
                <w:szCs w:val="24"/>
              </w:rPr>
            </w:r>
          </w:p>
        </w:tc>
        <w:tc>
          <w:tcPr>
            <w:tcW w:w="1734"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ind w:hanging="0" w:left="0" w:right="0"/>
              <w:jc w:val="center"/>
              <w:rPr/>
            </w:pPr>
            <w:r>
              <w:rPr>
                <w:rFonts w:ascii="Times New Roman" w:hAnsi="Times New Roman"/>
                <w:sz w:val="24"/>
                <w:szCs w:val="24"/>
              </w:rPr>
              <w:t>-</w:t>
            </w:r>
          </w:p>
        </w:tc>
        <w:tc>
          <w:tcPr>
            <w:tcW w:w="1706"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ind w:hanging="0" w:left="0" w:right="0"/>
              <w:jc w:val="center"/>
              <w:rPr>
                <w:rFonts w:ascii="Times New Roman" w:hAnsi="Times New Roman"/>
                <w:sz w:val="24"/>
                <w:szCs w:val="24"/>
              </w:rPr>
            </w:pPr>
            <w:r>
              <w:rPr>
                <w:rFonts w:ascii="Times New Roman" w:hAnsi="Times New Roman"/>
                <w:sz w:val="24"/>
                <w:szCs w:val="24"/>
              </w:rPr>
              <w:t>-</w:t>
            </w:r>
          </w:p>
        </w:tc>
      </w:tr>
      <w:tr>
        <w:trPr/>
        <w:tc>
          <w:tcPr>
            <w:tcW w:w="571"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left="0" w:right="0"/>
              <w:jc w:val="center"/>
              <w:rPr>
                <w:rFonts w:ascii="Times New Roman" w:hAnsi="Times New Roman"/>
                <w:sz w:val="24"/>
                <w:szCs w:val="24"/>
              </w:rPr>
            </w:pPr>
            <w:r>
              <w:rPr>
                <w:rFonts w:ascii="Times New Roman" w:hAnsi="Times New Roman"/>
                <w:sz w:val="24"/>
                <w:szCs w:val="24"/>
              </w:rPr>
            </w:r>
          </w:p>
        </w:tc>
        <w:tc>
          <w:tcPr>
            <w:tcW w:w="3364"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left="0" w:right="0"/>
              <w:jc w:val="center"/>
              <w:rPr/>
            </w:pPr>
            <w:r>
              <w:rPr>
                <w:rFonts w:ascii="Times New Roman" w:hAnsi="Times New Roman"/>
                <w:sz w:val="24"/>
                <w:szCs w:val="24"/>
              </w:rPr>
              <w:t>Всего</w:t>
            </w:r>
          </w:p>
        </w:tc>
        <w:tc>
          <w:tcPr>
            <w:tcW w:w="1983"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ind w:hanging="0" w:left="0" w:right="0"/>
              <w:jc w:val="center"/>
              <w:rPr/>
            </w:pPr>
            <w:r>
              <w:rPr>
                <w:rFonts w:ascii="Times New Roman" w:hAnsi="Times New Roman"/>
                <w:sz w:val="24"/>
                <w:szCs w:val="24"/>
              </w:rPr>
              <w:t>По плану</w:t>
            </w:r>
          </w:p>
        </w:tc>
        <w:tc>
          <w:tcPr>
            <w:tcW w:w="1734"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ind w:hanging="0" w:left="0" w:right="0"/>
              <w:jc w:val="center"/>
              <w:rPr/>
            </w:pPr>
            <w:r>
              <w:rPr>
                <w:rFonts w:ascii="Times New Roman" w:hAnsi="Times New Roman"/>
                <w:sz w:val="24"/>
                <w:szCs w:val="24"/>
              </w:rPr>
              <w:t>72/2</w:t>
            </w:r>
          </w:p>
        </w:tc>
        <w:tc>
          <w:tcPr>
            <w:tcW w:w="1706"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ind w:hanging="0" w:left="0" w:right="0"/>
              <w:jc w:val="center"/>
              <w:rPr>
                <w:rFonts w:ascii="Times New Roman" w:hAnsi="Times New Roman"/>
                <w:sz w:val="24"/>
                <w:szCs w:val="24"/>
              </w:rPr>
            </w:pPr>
            <w:r>
              <w:rPr>
                <w:rFonts w:ascii="Times New Roman" w:hAnsi="Times New Roman"/>
                <w:sz w:val="24"/>
                <w:szCs w:val="24"/>
              </w:rPr>
              <w:t>-</w:t>
            </w:r>
          </w:p>
        </w:tc>
      </w:tr>
    </w:tbl>
    <w:p>
      <w:pPr>
        <w:pStyle w:val="Normal"/>
        <w:ind w:firstLine="709" w:right="0"/>
        <w:rPr>
          <w:rFonts w:ascii="Times New Roman" w:hAnsi="Times New Roman"/>
          <w:b/>
          <w:bCs/>
          <w:color w:val="000000"/>
          <w:spacing w:val="-4"/>
          <w:sz w:val="28"/>
          <w:szCs w:val="28"/>
          <w:lang w:eastAsia="ru-RU"/>
        </w:rPr>
      </w:pPr>
      <w:r>
        <w:rPr>
          <w:rFonts w:ascii="Times New Roman" w:hAnsi="Times New Roman"/>
          <w:b/>
          <w:bCs/>
          <w:color w:val="000000"/>
          <w:spacing w:val="-4"/>
          <w:sz w:val="28"/>
          <w:szCs w:val="28"/>
          <w:lang w:eastAsia="ru-RU"/>
        </w:rPr>
      </w:r>
    </w:p>
    <w:p>
      <w:pPr>
        <w:pStyle w:val="Normal"/>
        <w:ind w:firstLine="709" w:right="0"/>
        <w:rPr/>
      </w:pPr>
      <w:r>
        <w:rPr>
          <w:rFonts w:ascii="Times New Roman" w:hAnsi="Times New Roman"/>
          <w:b/>
          <w:bCs/>
          <w:color w:val="000000"/>
          <w:spacing w:val="-4"/>
          <w:sz w:val="28"/>
          <w:szCs w:val="28"/>
          <w:lang w:eastAsia="ru-RU"/>
        </w:rPr>
        <w:t>Форма промежуточной аттестации:</w:t>
      </w:r>
    </w:p>
    <w:p>
      <w:pPr>
        <w:pStyle w:val="Normal"/>
        <w:ind w:firstLine="709" w:right="0"/>
        <w:rPr/>
      </w:pPr>
      <w:r>
        <w:rPr>
          <w:rFonts w:ascii="Times New Roman" w:hAnsi="Times New Roman"/>
          <w:b/>
          <w:bCs/>
          <w:color w:val="000000"/>
          <w:spacing w:val="-4"/>
          <w:sz w:val="28"/>
          <w:szCs w:val="28"/>
          <w:lang w:eastAsia="ru-RU"/>
        </w:rPr>
        <w:t xml:space="preserve">по очной форме обучения </w:t>
      </w:r>
      <w:r>
        <w:rPr>
          <w:rFonts w:ascii="Times New Roman" w:hAnsi="Times New Roman"/>
          <w:color w:val="000000"/>
          <w:spacing w:val="-4"/>
          <w:sz w:val="28"/>
          <w:szCs w:val="28"/>
          <w:lang w:eastAsia="ru-RU"/>
        </w:rPr>
        <w:t>– зачёт – 8 семестр.</w:t>
      </w:r>
    </w:p>
    <w:p>
      <w:pPr>
        <w:pStyle w:val="Normal"/>
        <w:ind w:firstLine="709" w:right="0"/>
        <w:rPr/>
      </w:pPr>
      <w:r>
        <w:rPr>
          <w:rFonts w:ascii="Times New Roman" w:hAnsi="Times New Roman"/>
          <w:b/>
          <w:bCs/>
          <w:color w:val="000000"/>
          <w:spacing w:val="-4"/>
          <w:sz w:val="28"/>
          <w:szCs w:val="28"/>
          <w:lang w:eastAsia="ru-RU"/>
        </w:rPr>
        <w:t>по заочной форме обучения</w:t>
      </w:r>
      <w:r>
        <w:rPr>
          <w:rFonts w:ascii="Times New Roman" w:hAnsi="Times New Roman"/>
          <w:i/>
          <w:color w:val="000000"/>
          <w:spacing w:val="-4"/>
          <w:sz w:val="28"/>
          <w:szCs w:val="28"/>
          <w:lang w:eastAsia="ru-RU"/>
        </w:rPr>
        <w:t xml:space="preserve"> – не реализуется.</w:t>
      </w:r>
    </w:p>
    <w:p>
      <w:pPr>
        <w:pStyle w:val="Normal"/>
        <w:ind w:hanging="0" w:right="-142"/>
        <w:jc w:val="center"/>
        <w:rPr>
          <w:rFonts w:ascii="Times New Roman" w:hAnsi="Times New Roman"/>
          <w:b/>
          <w:sz w:val="28"/>
          <w:szCs w:val="28"/>
        </w:rPr>
      </w:pPr>
      <w:r>
        <w:rPr>
          <w:rFonts w:ascii="Times New Roman" w:hAnsi="Times New Roman"/>
          <w:b/>
          <w:sz w:val="28"/>
          <w:szCs w:val="28"/>
        </w:rPr>
      </w:r>
      <w:r>
        <w:br w:type="page"/>
      </w:r>
    </w:p>
    <w:p>
      <w:pPr>
        <w:pStyle w:val="Normal"/>
        <w:spacing w:before="0" w:after="0"/>
        <w:ind w:hanging="0" w:right="-142"/>
        <w:jc w:val="center"/>
        <w:rPr>
          <w:rFonts w:ascii="Times New Roman" w:hAnsi="Times New Roman"/>
          <w:b/>
          <w:sz w:val="28"/>
          <w:szCs w:val="28"/>
        </w:rPr>
      </w:pPr>
      <w:r>
        <w:rPr>
          <w:rFonts w:ascii="Times New Roman" w:hAnsi="Times New Roman"/>
          <w:b/>
          <w:sz w:val="28"/>
          <w:szCs w:val="28"/>
        </w:rPr>
        <w:t>5 СОДЕРЖАНИЕ ДИСЦИПЛИНЫ</w:t>
      </w:r>
    </w:p>
    <w:p>
      <w:pPr>
        <w:pStyle w:val="Normal"/>
        <w:jc w:val="center"/>
        <w:rPr>
          <w:rFonts w:ascii="Times New Roman" w:hAnsi="Times New Roman"/>
          <w:b/>
          <w:bCs/>
          <w:color w:val="000000"/>
          <w:spacing w:val="-4"/>
          <w:sz w:val="28"/>
          <w:szCs w:val="28"/>
          <w:lang w:eastAsia="ru-RU"/>
        </w:rPr>
      </w:pPr>
      <w:r>
        <w:rPr>
          <w:rFonts w:ascii="Times New Roman" w:hAnsi="Times New Roman"/>
          <w:b/>
          <w:bCs/>
          <w:color w:val="000000"/>
          <w:spacing w:val="-4"/>
          <w:sz w:val="28"/>
          <w:szCs w:val="28"/>
          <w:lang w:eastAsia="ru-RU"/>
        </w:rPr>
        <w:t xml:space="preserve">5.1 </w:t>
      </w:r>
      <w:r>
        <w:rPr>
          <w:rFonts w:ascii="Times New Roman" w:hAnsi="Times New Roman"/>
          <w:b/>
          <w:color w:val="000000"/>
          <w:spacing w:val="-4"/>
          <w:sz w:val="28"/>
          <w:szCs w:val="28"/>
        </w:rPr>
        <w:t>Наименование разделов дисциплины и их содержание</w:t>
      </w:r>
    </w:p>
    <w:p>
      <w:pPr>
        <w:pStyle w:val="Normal"/>
        <w:suppressAutoHyphens w:val="true"/>
        <w:ind w:hanging="0" w:right="0"/>
        <w:jc w:val="center"/>
        <w:rPr/>
      </w:pPr>
      <w:r>
        <w:rPr>
          <w:rFonts w:ascii="Times New Roman" w:hAnsi="Times New Roman"/>
          <w:i/>
          <w:sz w:val="28"/>
          <w:szCs w:val="28"/>
        </w:rPr>
        <w:t>Таблица 5.1 – Наименование разделов дисциплины «Ветеринарно-санитарная экспертиза птицы и птицепродуктов» и их содержание</w:t>
      </w:r>
    </w:p>
    <w:tbl>
      <w:tblPr>
        <w:tblW w:w="9347" w:type="dxa"/>
        <w:jc w:val="left"/>
        <w:tblInd w:w="0" w:type="dxa"/>
        <w:tblLayout w:type="fixed"/>
        <w:tblCellMar>
          <w:top w:w="0" w:type="dxa"/>
          <w:left w:w="108" w:type="dxa"/>
          <w:bottom w:w="0" w:type="dxa"/>
          <w:right w:w="108" w:type="dxa"/>
        </w:tblCellMar>
        <w:tblLook w:firstRow="1" w:noVBand="0" w:lastRow="1" w:firstColumn="1" w:lastColumn="1" w:noHBand="0" w:val="01e0"/>
      </w:tblPr>
      <w:tblGrid>
        <w:gridCol w:w="817"/>
        <w:gridCol w:w="2550"/>
        <w:gridCol w:w="3313"/>
        <w:gridCol w:w="2666"/>
      </w:tblGrid>
      <w:tr>
        <w:trPr/>
        <w:tc>
          <w:tcPr>
            <w:tcW w:w="817" w:type="dxa"/>
            <w:tcBorders>
              <w:top w:val="single" w:sz="4" w:space="0" w:color="000000"/>
              <w:left w:val="single" w:sz="4" w:space="0" w:color="000000"/>
              <w:bottom w:val="single" w:sz="4" w:space="0" w:color="000000"/>
              <w:right w:val="single" w:sz="4" w:space="0" w:color="000000"/>
            </w:tcBorders>
            <w:shd w:color="auto" w:fill="auto" w:val="clear"/>
          </w:tcPr>
          <w:p>
            <w:pPr>
              <w:pStyle w:val="Normal"/>
              <w:tabs>
                <w:tab w:val="clear" w:pos="708"/>
                <w:tab w:val="left" w:pos="0" w:leader="none"/>
              </w:tabs>
              <w:suppressAutoHyphens w:val="true"/>
              <w:ind w:hanging="0" w:left="0" w:right="0"/>
              <w:jc w:val="center"/>
              <w:rPr/>
            </w:pPr>
            <w:r>
              <w:rPr>
                <w:rFonts w:ascii="Times New Roman" w:hAnsi="Times New Roman"/>
                <w:bCs/>
                <w:sz w:val="24"/>
                <w:szCs w:val="24"/>
              </w:rPr>
              <w:t>№</w:t>
            </w:r>
          </w:p>
          <w:p>
            <w:pPr>
              <w:pStyle w:val="Normal"/>
              <w:tabs>
                <w:tab w:val="clear" w:pos="708"/>
                <w:tab w:val="left" w:pos="0" w:leader="none"/>
              </w:tabs>
              <w:suppressAutoHyphens w:val="true"/>
              <w:ind w:hanging="0" w:left="0" w:right="0"/>
              <w:jc w:val="center"/>
              <w:rPr/>
            </w:pPr>
            <w:r>
              <w:rPr>
                <w:rFonts w:ascii="Times New Roman" w:hAnsi="Times New Roman"/>
                <w:bCs/>
                <w:sz w:val="24"/>
                <w:szCs w:val="24"/>
              </w:rPr>
              <w:t>п/п</w:t>
            </w:r>
          </w:p>
        </w:tc>
        <w:tc>
          <w:tcPr>
            <w:tcW w:w="2550" w:type="dxa"/>
            <w:tcBorders>
              <w:top w:val="single" w:sz="4" w:space="0" w:color="000000"/>
              <w:left w:val="single" w:sz="4" w:space="0" w:color="000000"/>
              <w:bottom w:val="single" w:sz="4" w:space="0" w:color="000000"/>
              <w:right w:val="single" w:sz="4" w:space="0" w:color="000000"/>
            </w:tcBorders>
            <w:shd w:color="auto" w:fill="auto" w:val="clear"/>
          </w:tcPr>
          <w:p>
            <w:pPr>
              <w:pStyle w:val="Normal"/>
              <w:tabs>
                <w:tab w:val="clear" w:pos="708"/>
                <w:tab w:val="left" w:pos="0" w:leader="none"/>
              </w:tabs>
              <w:suppressAutoHyphens w:val="true"/>
              <w:ind w:hanging="0" w:left="0" w:right="0"/>
              <w:jc w:val="center"/>
              <w:rPr/>
            </w:pPr>
            <w:r>
              <w:rPr>
                <w:rFonts w:ascii="Times New Roman" w:hAnsi="Times New Roman"/>
                <w:bCs/>
                <w:sz w:val="24"/>
                <w:szCs w:val="24"/>
              </w:rPr>
              <w:t>Наименование раздела дисциплины</w:t>
            </w:r>
          </w:p>
        </w:tc>
        <w:tc>
          <w:tcPr>
            <w:tcW w:w="3313"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left="0" w:right="0"/>
              <w:jc w:val="center"/>
              <w:rPr/>
            </w:pPr>
            <w:r>
              <w:rPr>
                <w:rFonts w:ascii="Times New Roman" w:hAnsi="Times New Roman"/>
                <w:bCs/>
                <w:sz w:val="24"/>
                <w:szCs w:val="24"/>
              </w:rPr>
              <w:t>Содержание раздела</w:t>
            </w:r>
          </w:p>
        </w:tc>
        <w:tc>
          <w:tcPr>
            <w:tcW w:w="2666"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ind w:hanging="0" w:left="0" w:right="0"/>
              <w:jc w:val="center"/>
              <w:rPr/>
            </w:pPr>
            <w:r>
              <w:rPr>
                <w:rFonts w:ascii="Times New Roman" w:hAnsi="Times New Roman"/>
                <w:sz w:val="24"/>
                <w:szCs w:val="24"/>
              </w:rPr>
              <w:t>Код планируемого результата обучения</w:t>
            </w:r>
          </w:p>
        </w:tc>
      </w:tr>
      <w:tr>
        <w:trPr/>
        <w:tc>
          <w:tcPr>
            <w:tcW w:w="817"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ind w:hanging="0" w:left="0" w:right="0"/>
              <w:jc w:val="center"/>
              <w:rPr/>
            </w:pPr>
            <w:r>
              <w:rPr>
                <w:rFonts w:ascii="Times New Roman" w:hAnsi="Times New Roman"/>
                <w:bCs/>
                <w:sz w:val="24"/>
                <w:szCs w:val="24"/>
              </w:rPr>
              <w:t>1</w:t>
            </w:r>
          </w:p>
        </w:tc>
        <w:tc>
          <w:tcPr>
            <w:tcW w:w="2550" w:type="dxa"/>
            <w:tcBorders>
              <w:top w:val="single" w:sz="4" w:space="0" w:color="000000"/>
              <w:left w:val="single" w:sz="4" w:space="0" w:color="000000"/>
              <w:bottom w:val="single" w:sz="4" w:space="0" w:color="000000"/>
              <w:right w:val="single" w:sz="4" w:space="0" w:color="000000"/>
            </w:tcBorders>
            <w:shd w:color="auto" w:fill="auto" w:val="clear"/>
          </w:tcPr>
          <w:p>
            <w:pPr>
              <w:pStyle w:val="NormalWeb"/>
              <w:shd w:val="clear" w:color="auto" w:fill="FFFFFF"/>
              <w:suppressAutoHyphens w:val="true"/>
              <w:spacing w:before="24" w:after="24"/>
              <w:ind w:hanging="0" w:left="0" w:right="0"/>
              <w:jc w:val="center"/>
              <w:rPr/>
            </w:pPr>
            <w:r>
              <w:rPr/>
              <w:t>Ветеринарно- санитарные требования к птице и предприятиям для ее убоя.</w:t>
            </w:r>
          </w:p>
        </w:tc>
        <w:tc>
          <w:tcPr>
            <w:tcW w:w="3313" w:type="dxa"/>
            <w:tcBorders>
              <w:top w:val="single" w:sz="4" w:space="0" w:color="000000"/>
              <w:left w:val="single" w:sz="4" w:space="0" w:color="000000"/>
              <w:bottom w:val="single" w:sz="4" w:space="0" w:color="000000"/>
              <w:right w:val="single" w:sz="4" w:space="0" w:color="000000"/>
            </w:tcBorders>
          </w:tcPr>
          <w:p>
            <w:pPr>
              <w:pStyle w:val="NormalWeb"/>
              <w:shd w:val="clear" w:color="auto" w:fill="FFFFFF"/>
              <w:suppressAutoHyphens w:val="true"/>
              <w:spacing w:before="24" w:after="24"/>
              <w:ind w:hanging="0" w:left="0" w:right="0"/>
              <w:jc w:val="center"/>
              <w:rPr/>
            </w:pPr>
            <w:r>
              <w:rPr/>
              <w:t>Сельскохозяйственная птица, требования к птице, предназначенной для убоя. Транспортировка птицы к месту убоя, ветеринарно-санитарный контроль при перевозке птицы к месту убоя. Предприятия по убою птицы и требования к ним. Предубойный осмотр и приемка птицы на убой. Производственный ветеринарный контроль при убое птицы. Технология убоя птицы. Вынужденный убой.</w:t>
            </w:r>
          </w:p>
        </w:tc>
        <w:tc>
          <w:tcPr>
            <w:tcW w:w="2666"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ind w:hanging="0" w:left="0" w:right="0"/>
              <w:jc w:val="center"/>
              <w:rPr/>
            </w:pPr>
            <w:r>
              <w:rPr>
                <w:rFonts w:ascii="Times New Roman" w:hAnsi="Times New Roman"/>
                <w:bCs/>
              </w:rPr>
              <w:t>З6 (</w:t>
            </w:r>
            <w:r>
              <w:rPr>
                <w:rFonts w:ascii="Times New Roman" w:hAnsi="Times New Roman"/>
                <w:iCs/>
              </w:rPr>
              <w:t>ИД-1</w:t>
            </w:r>
            <w:r>
              <w:rPr>
                <w:rFonts w:ascii="Times New Roman" w:hAnsi="Times New Roman"/>
                <w:iCs/>
                <w:vertAlign w:val="subscript"/>
              </w:rPr>
              <w:t>ПКС-1</w:t>
            </w:r>
            <w:r>
              <w:rPr>
                <w:rFonts w:ascii="Times New Roman" w:hAnsi="Times New Roman"/>
                <w:bCs/>
              </w:rPr>
              <w:t>);</w:t>
            </w:r>
          </w:p>
          <w:p>
            <w:pPr>
              <w:pStyle w:val="Normal"/>
              <w:suppressAutoHyphens w:val="true"/>
              <w:ind w:hanging="0" w:left="0" w:right="0"/>
              <w:jc w:val="center"/>
              <w:rPr/>
            </w:pPr>
            <w:r>
              <w:rPr>
                <w:rFonts w:ascii="Times New Roman" w:hAnsi="Times New Roman"/>
                <w:bCs/>
              </w:rPr>
              <w:t>У6 (</w:t>
            </w:r>
            <w:r>
              <w:rPr>
                <w:rFonts w:ascii="Times New Roman" w:hAnsi="Times New Roman"/>
                <w:iCs/>
              </w:rPr>
              <w:t>ИД-2</w:t>
            </w:r>
            <w:r>
              <w:rPr>
                <w:rFonts w:ascii="Times New Roman" w:hAnsi="Times New Roman"/>
                <w:iCs/>
                <w:vertAlign w:val="subscript"/>
              </w:rPr>
              <w:t>ПКС-1</w:t>
            </w:r>
            <w:r>
              <w:rPr>
                <w:rFonts w:ascii="Times New Roman" w:hAnsi="Times New Roman"/>
                <w:bCs/>
              </w:rPr>
              <w:t>); В6 (</w:t>
            </w:r>
            <w:r>
              <w:rPr>
                <w:rFonts w:ascii="Times New Roman" w:hAnsi="Times New Roman"/>
                <w:iCs/>
              </w:rPr>
              <w:t>ИД-3</w:t>
            </w:r>
            <w:r>
              <w:rPr>
                <w:rFonts w:ascii="Times New Roman" w:hAnsi="Times New Roman"/>
                <w:iCs/>
                <w:vertAlign w:val="subscript"/>
              </w:rPr>
              <w:t>ПКС-1</w:t>
            </w:r>
            <w:r>
              <w:rPr>
                <w:rFonts w:ascii="Times New Roman" w:hAnsi="Times New Roman"/>
                <w:bCs/>
              </w:rPr>
              <w:t>); З6 (</w:t>
            </w:r>
            <w:r>
              <w:rPr>
                <w:rFonts w:ascii="Times New Roman" w:hAnsi="Times New Roman"/>
                <w:iCs/>
              </w:rPr>
              <w:t>ИД-1</w:t>
            </w:r>
            <w:r>
              <w:rPr>
                <w:rFonts w:ascii="Times New Roman" w:hAnsi="Times New Roman"/>
                <w:iCs/>
                <w:vertAlign w:val="subscript"/>
              </w:rPr>
              <w:t>ПКС-2</w:t>
            </w:r>
            <w:r>
              <w:rPr>
                <w:rFonts w:ascii="Times New Roman" w:hAnsi="Times New Roman"/>
                <w:bCs/>
              </w:rPr>
              <w:t>); У6 (</w:t>
            </w:r>
            <w:r>
              <w:rPr>
                <w:rFonts w:ascii="Times New Roman" w:hAnsi="Times New Roman"/>
                <w:iCs/>
              </w:rPr>
              <w:t>ИД-1</w:t>
            </w:r>
            <w:r>
              <w:rPr>
                <w:rFonts w:ascii="Times New Roman" w:hAnsi="Times New Roman"/>
                <w:iCs/>
                <w:vertAlign w:val="subscript"/>
              </w:rPr>
              <w:t>ПКС-2</w:t>
            </w:r>
            <w:r>
              <w:rPr>
                <w:rFonts w:ascii="Times New Roman" w:hAnsi="Times New Roman"/>
                <w:bCs/>
              </w:rPr>
              <w:t>); В6 (</w:t>
            </w:r>
            <w:r>
              <w:rPr>
                <w:rFonts w:ascii="Times New Roman" w:hAnsi="Times New Roman"/>
                <w:iCs/>
              </w:rPr>
              <w:t>ИД-1</w:t>
            </w:r>
            <w:r>
              <w:rPr>
                <w:rFonts w:ascii="Times New Roman" w:hAnsi="Times New Roman"/>
                <w:iCs/>
                <w:vertAlign w:val="subscript"/>
              </w:rPr>
              <w:t>ПКС-2</w:t>
            </w:r>
            <w:r>
              <w:rPr>
                <w:rFonts w:ascii="Times New Roman" w:hAnsi="Times New Roman"/>
                <w:bCs/>
              </w:rPr>
              <w:t>); З1  (</w:t>
            </w:r>
            <w:r>
              <w:rPr>
                <w:rFonts w:ascii="Times New Roman" w:hAnsi="Times New Roman"/>
                <w:iCs/>
              </w:rPr>
              <w:t>ИД-1</w:t>
            </w:r>
            <w:r>
              <w:rPr>
                <w:rFonts w:ascii="Times New Roman" w:hAnsi="Times New Roman"/>
                <w:iCs/>
                <w:vertAlign w:val="subscript"/>
              </w:rPr>
              <w:t>ПКС-5</w:t>
            </w:r>
            <w:r>
              <w:rPr>
                <w:rFonts w:ascii="Times New Roman" w:hAnsi="Times New Roman"/>
                <w:bCs/>
              </w:rPr>
              <w:t>); У1  (</w:t>
            </w:r>
            <w:r>
              <w:rPr>
                <w:rFonts w:ascii="Times New Roman" w:hAnsi="Times New Roman"/>
                <w:iCs/>
              </w:rPr>
              <w:t>ИД-2</w:t>
            </w:r>
            <w:r>
              <w:rPr>
                <w:rFonts w:ascii="Times New Roman" w:hAnsi="Times New Roman"/>
                <w:iCs/>
                <w:vertAlign w:val="subscript"/>
              </w:rPr>
              <w:t>ПКС-5</w:t>
            </w:r>
            <w:r>
              <w:rPr>
                <w:rFonts w:ascii="Times New Roman" w:hAnsi="Times New Roman"/>
                <w:bCs/>
              </w:rPr>
              <w:t>); В1 (</w:t>
            </w:r>
            <w:r>
              <w:rPr>
                <w:rFonts w:ascii="Times New Roman" w:hAnsi="Times New Roman"/>
                <w:iCs/>
              </w:rPr>
              <w:t>ИД-3</w:t>
            </w:r>
            <w:r>
              <w:rPr>
                <w:rFonts w:ascii="Times New Roman" w:hAnsi="Times New Roman"/>
                <w:iCs/>
                <w:vertAlign w:val="subscript"/>
              </w:rPr>
              <w:t>ПКС-5</w:t>
            </w:r>
            <w:r>
              <w:rPr>
                <w:rFonts w:ascii="Times New Roman" w:hAnsi="Times New Roman"/>
                <w:bCs/>
              </w:rPr>
              <w:t>); З1 (</w:t>
            </w:r>
            <w:r>
              <w:rPr>
                <w:rFonts w:ascii="Times New Roman" w:hAnsi="Times New Roman"/>
                <w:iCs/>
              </w:rPr>
              <w:t>ИД-1</w:t>
            </w:r>
            <w:r>
              <w:rPr>
                <w:rFonts w:ascii="Times New Roman" w:hAnsi="Times New Roman"/>
                <w:iCs/>
                <w:vertAlign w:val="subscript"/>
              </w:rPr>
              <w:t xml:space="preserve"> ПКС-7</w:t>
            </w:r>
            <w:r>
              <w:rPr>
                <w:rFonts w:ascii="Times New Roman" w:hAnsi="Times New Roman"/>
                <w:bCs/>
              </w:rPr>
              <w:t>); У1 (</w:t>
            </w:r>
            <w:r>
              <w:rPr>
                <w:rFonts w:ascii="Times New Roman" w:hAnsi="Times New Roman"/>
                <w:iCs/>
              </w:rPr>
              <w:t>ИД-2</w:t>
            </w:r>
            <w:r>
              <w:rPr>
                <w:rFonts w:ascii="Times New Roman" w:hAnsi="Times New Roman"/>
                <w:iCs/>
                <w:vertAlign w:val="subscript"/>
              </w:rPr>
              <w:t xml:space="preserve"> ПКС-7</w:t>
            </w:r>
            <w:r>
              <w:rPr>
                <w:rFonts w:ascii="Times New Roman" w:hAnsi="Times New Roman"/>
                <w:bCs/>
              </w:rPr>
              <w:t>); В1 (</w:t>
            </w:r>
            <w:r>
              <w:rPr>
                <w:rFonts w:ascii="Times New Roman" w:hAnsi="Times New Roman"/>
                <w:iCs/>
              </w:rPr>
              <w:t>ИД-3</w:t>
            </w:r>
            <w:r>
              <w:rPr>
                <w:rFonts w:ascii="Times New Roman" w:hAnsi="Times New Roman"/>
                <w:iCs/>
                <w:vertAlign w:val="subscript"/>
              </w:rPr>
              <w:t xml:space="preserve"> ПКС-7</w:t>
            </w:r>
            <w:r>
              <w:rPr>
                <w:rFonts w:ascii="Times New Roman" w:hAnsi="Times New Roman"/>
                <w:bCs/>
              </w:rPr>
              <w:t>)</w:t>
            </w:r>
          </w:p>
        </w:tc>
      </w:tr>
      <w:tr>
        <w:trPr/>
        <w:tc>
          <w:tcPr>
            <w:tcW w:w="817"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ind w:hanging="0" w:left="0" w:right="0"/>
              <w:jc w:val="center"/>
              <w:rPr/>
            </w:pPr>
            <w:r>
              <w:rPr>
                <w:rFonts w:ascii="Times New Roman" w:hAnsi="Times New Roman"/>
                <w:bCs/>
                <w:sz w:val="24"/>
                <w:szCs w:val="24"/>
              </w:rPr>
              <w:t>2</w:t>
            </w:r>
          </w:p>
        </w:tc>
        <w:tc>
          <w:tcPr>
            <w:tcW w:w="2550" w:type="dxa"/>
            <w:tcBorders>
              <w:top w:val="single" w:sz="4" w:space="0" w:color="000000"/>
              <w:left w:val="single" w:sz="4" w:space="0" w:color="000000"/>
              <w:bottom w:val="single" w:sz="4" w:space="0" w:color="000000"/>
              <w:right w:val="single" w:sz="4" w:space="0" w:color="000000"/>
            </w:tcBorders>
            <w:shd w:color="auto" w:fill="auto" w:val="clear"/>
          </w:tcPr>
          <w:p>
            <w:pPr>
              <w:pStyle w:val="NormalWeb"/>
              <w:shd w:val="clear" w:color="auto" w:fill="FFFFFF"/>
              <w:suppressAutoHyphens w:val="true"/>
              <w:spacing w:before="24" w:after="24"/>
              <w:ind w:hanging="0" w:left="0" w:right="0"/>
              <w:jc w:val="center"/>
              <w:rPr/>
            </w:pPr>
            <w:r>
              <w:rPr/>
              <w:t>Ветеринарно- санитарная экспертиза мяса птицы и изделий из мяса птицы</w:t>
            </w:r>
          </w:p>
          <w:p>
            <w:pPr>
              <w:pStyle w:val="Normal"/>
              <w:suppressAutoHyphens w:val="true"/>
              <w:ind w:hanging="0" w:left="0" w:right="0"/>
              <w:jc w:val="center"/>
              <w:rPr>
                <w:rFonts w:ascii="Times New Roman" w:hAnsi="Times New Roman"/>
                <w:bCs/>
                <w:sz w:val="24"/>
                <w:szCs w:val="24"/>
              </w:rPr>
            </w:pPr>
            <w:r>
              <w:rPr>
                <w:rFonts w:ascii="Times New Roman" w:hAnsi="Times New Roman"/>
                <w:bCs/>
                <w:sz w:val="24"/>
                <w:szCs w:val="24"/>
              </w:rPr>
            </w:r>
          </w:p>
        </w:tc>
        <w:tc>
          <w:tcPr>
            <w:tcW w:w="3313" w:type="dxa"/>
            <w:tcBorders>
              <w:top w:val="single" w:sz="4" w:space="0" w:color="000000"/>
              <w:left w:val="single" w:sz="4" w:space="0" w:color="000000"/>
              <w:bottom w:val="single" w:sz="4" w:space="0" w:color="000000"/>
              <w:right w:val="single" w:sz="4" w:space="0" w:color="000000"/>
            </w:tcBorders>
          </w:tcPr>
          <w:p>
            <w:pPr>
              <w:pStyle w:val="NormalWeb"/>
              <w:shd w:val="clear" w:color="auto" w:fill="FFFFFF"/>
              <w:suppressAutoHyphens w:val="true"/>
              <w:spacing w:before="0" w:after="0"/>
              <w:ind w:hanging="0" w:left="0" w:right="0"/>
              <w:jc w:val="center"/>
              <w:rPr/>
            </w:pPr>
            <w:r>
              <w:rPr/>
              <w:t>Морфология и химический состав мяса сельскохозяйственной птицы. Факторы, влияющие на качество и выход мяса птицы. Послеубойный осмотр тушек и внутренних органов птицы. Клеймение тушек и органов птицы. Ветеринарно-санитарная экспертиза мяса птицы и субпродуктов. Изменения в мясе птицы после убоя и при хранении. Ветеринарно-санитарная экспертиза и оценка тушек и органов при инфекционных и инвазионных болезнях, при радиационных поражениях, мяса с отклонениями от нормы по цвету, запаху и вкусу.</w:t>
            </w:r>
          </w:p>
          <w:p>
            <w:pPr>
              <w:pStyle w:val="NormalWeb"/>
              <w:shd w:val="clear" w:color="auto" w:fill="FFFFFF"/>
              <w:suppressAutoHyphens w:val="true"/>
              <w:spacing w:before="0" w:after="0"/>
              <w:ind w:hanging="0" w:left="0" w:right="0"/>
              <w:jc w:val="center"/>
              <w:rPr/>
            </w:pPr>
            <w:r>
              <w:rPr/>
              <w:t>Классификация мясных продуктов, изготавливаемых из мяса птицы и субпродуктов. Основы технологии производства мясных продуктов, получаемых из мяса птицы. Ветеринарно-санитарная экспертиза полуфабрикатов из мяса птицы. Ветеринарно-санитарная экспертиза кулинарных изделий из мяса птицы.</w:t>
            </w:r>
          </w:p>
          <w:p>
            <w:pPr>
              <w:pStyle w:val="NormalWeb"/>
              <w:shd w:val="clear" w:color="auto" w:fill="FFFFFF"/>
              <w:suppressAutoHyphens w:val="true"/>
              <w:spacing w:before="0" w:after="0"/>
              <w:ind w:hanging="0" w:left="0" w:right="0"/>
              <w:jc w:val="center"/>
              <w:rPr/>
            </w:pPr>
            <w:r>
              <w:rPr/>
              <w:t>Консервирование мяса птицы (посол, сушка, вяление, копчение). Ветеринарно-санитарная экспертиза консервированной продукции из мяса птицы.</w:t>
            </w:r>
          </w:p>
        </w:tc>
        <w:tc>
          <w:tcPr>
            <w:tcW w:w="2666"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ind w:hanging="0" w:left="0" w:right="0"/>
              <w:jc w:val="center"/>
              <w:rPr/>
            </w:pPr>
            <w:r>
              <w:rPr>
                <w:rFonts w:ascii="Times New Roman" w:hAnsi="Times New Roman"/>
                <w:bCs/>
              </w:rPr>
              <w:t>З6 (</w:t>
            </w:r>
            <w:r>
              <w:rPr>
                <w:rFonts w:ascii="Times New Roman" w:hAnsi="Times New Roman"/>
                <w:iCs/>
              </w:rPr>
              <w:t>ИД-1</w:t>
            </w:r>
            <w:r>
              <w:rPr>
                <w:rFonts w:ascii="Times New Roman" w:hAnsi="Times New Roman"/>
                <w:iCs/>
                <w:vertAlign w:val="subscript"/>
              </w:rPr>
              <w:t>ПКС-1</w:t>
            </w:r>
            <w:r>
              <w:rPr>
                <w:rFonts w:ascii="Times New Roman" w:hAnsi="Times New Roman"/>
                <w:bCs/>
              </w:rPr>
              <w:t>); У6 (</w:t>
            </w:r>
            <w:r>
              <w:rPr>
                <w:rFonts w:ascii="Times New Roman" w:hAnsi="Times New Roman"/>
                <w:iCs/>
              </w:rPr>
              <w:t>ИД-2</w:t>
            </w:r>
            <w:r>
              <w:rPr>
                <w:rFonts w:ascii="Times New Roman" w:hAnsi="Times New Roman"/>
                <w:iCs/>
                <w:vertAlign w:val="subscript"/>
              </w:rPr>
              <w:t>ПКС-1</w:t>
            </w:r>
            <w:r>
              <w:rPr>
                <w:rFonts w:ascii="Times New Roman" w:hAnsi="Times New Roman"/>
                <w:bCs/>
              </w:rPr>
              <w:t>); В6 (</w:t>
            </w:r>
            <w:r>
              <w:rPr>
                <w:rFonts w:ascii="Times New Roman" w:hAnsi="Times New Roman"/>
                <w:iCs/>
              </w:rPr>
              <w:t>ИД-3</w:t>
            </w:r>
            <w:r>
              <w:rPr>
                <w:rFonts w:ascii="Times New Roman" w:hAnsi="Times New Roman"/>
                <w:iCs/>
                <w:vertAlign w:val="subscript"/>
              </w:rPr>
              <w:t>ПКС-1</w:t>
            </w:r>
            <w:r>
              <w:rPr>
                <w:rFonts w:ascii="Times New Roman" w:hAnsi="Times New Roman"/>
                <w:bCs/>
              </w:rPr>
              <w:t>); З6 (</w:t>
            </w:r>
            <w:r>
              <w:rPr>
                <w:rFonts w:ascii="Times New Roman" w:hAnsi="Times New Roman"/>
                <w:iCs/>
              </w:rPr>
              <w:t>ИД-1</w:t>
            </w:r>
            <w:r>
              <w:rPr>
                <w:rFonts w:ascii="Times New Roman" w:hAnsi="Times New Roman"/>
                <w:iCs/>
                <w:vertAlign w:val="subscript"/>
              </w:rPr>
              <w:t>ПКС-2</w:t>
            </w:r>
            <w:r>
              <w:rPr>
                <w:rFonts w:ascii="Times New Roman" w:hAnsi="Times New Roman"/>
                <w:bCs/>
              </w:rPr>
              <w:t>); У6 (</w:t>
            </w:r>
            <w:r>
              <w:rPr>
                <w:rFonts w:ascii="Times New Roman" w:hAnsi="Times New Roman"/>
                <w:iCs/>
              </w:rPr>
              <w:t>ИД-1</w:t>
            </w:r>
            <w:r>
              <w:rPr>
                <w:rFonts w:ascii="Times New Roman" w:hAnsi="Times New Roman"/>
                <w:iCs/>
                <w:vertAlign w:val="subscript"/>
              </w:rPr>
              <w:t>ПКС-2</w:t>
            </w:r>
            <w:r>
              <w:rPr>
                <w:rFonts w:ascii="Times New Roman" w:hAnsi="Times New Roman"/>
                <w:bCs/>
              </w:rPr>
              <w:t>); В6 (</w:t>
            </w:r>
            <w:r>
              <w:rPr>
                <w:rFonts w:ascii="Times New Roman" w:hAnsi="Times New Roman"/>
                <w:iCs/>
              </w:rPr>
              <w:t>ИД-1</w:t>
            </w:r>
            <w:r>
              <w:rPr>
                <w:rFonts w:ascii="Times New Roman" w:hAnsi="Times New Roman"/>
                <w:iCs/>
                <w:vertAlign w:val="subscript"/>
              </w:rPr>
              <w:t>ПКС-2</w:t>
            </w:r>
            <w:r>
              <w:rPr>
                <w:rFonts w:ascii="Times New Roman" w:hAnsi="Times New Roman"/>
                <w:bCs/>
              </w:rPr>
              <w:t>); З1  (</w:t>
            </w:r>
            <w:r>
              <w:rPr>
                <w:rFonts w:ascii="Times New Roman" w:hAnsi="Times New Roman"/>
                <w:iCs/>
              </w:rPr>
              <w:t>ИД-1</w:t>
            </w:r>
            <w:r>
              <w:rPr>
                <w:rFonts w:ascii="Times New Roman" w:hAnsi="Times New Roman"/>
                <w:iCs/>
                <w:vertAlign w:val="subscript"/>
              </w:rPr>
              <w:t>ПКС-5</w:t>
            </w:r>
            <w:r>
              <w:rPr>
                <w:rFonts w:ascii="Times New Roman" w:hAnsi="Times New Roman"/>
                <w:bCs/>
              </w:rPr>
              <w:t>); У1  (</w:t>
            </w:r>
            <w:r>
              <w:rPr>
                <w:rFonts w:ascii="Times New Roman" w:hAnsi="Times New Roman"/>
                <w:iCs/>
              </w:rPr>
              <w:t>ИД-2</w:t>
            </w:r>
            <w:r>
              <w:rPr>
                <w:rFonts w:ascii="Times New Roman" w:hAnsi="Times New Roman"/>
                <w:iCs/>
                <w:vertAlign w:val="subscript"/>
              </w:rPr>
              <w:t>ПКС-5</w:t>
            </w:r>
            <w:r>
              <w:rPr>
                <w:rFonts w:ascii="Times New Roman" w:hAnsi="Times New Roman"/>
                <w:bCs/>
              </w:rPr>
              <w:t>); В1 (</w:t>
            </w:r>
            <w:r>
              <w:rPr>
                <w:rFonts w:ascii="Times New Roman" w:hAnsi="Times New Roman"/>
                <w:iCs/>
              </w:rPr>
              <w:t>ИД-3</w:t>
            </w:r>
            <w:r>
              <w:rPr>
                <w:rFonts w:ascii="Times New Roman" w:hAnsi="Times New Roman"/>
                <w:iCs/>
                <w:vertAlign w:val="subscript"/>
              </w:rPr>
              <w:t>ПКС-5</w:t>
            </w:r>
            <w:r>
              <w:rPr>
                <w:rFonts w:ascii="Times New Roman" w:hAnsi="Times New Roman"/>
                <w:bCs/>
              </w:rPr>
              <w:t>); З1 (</w:t>
            </w:r>
            <w:r>
              <w:rPr>
                <w:rFonts w:ascii="Times New Roman" w:hAnsi="Times New Roman"/>
                <w:iCs/>
              </w:rPr>
              <w:t>ИД-1</w:t>
            </w:r>
            <w:r>
              <w:rPr>
                <w:rFonts w:ascii="Times New Roman" w:hAnsi="Times New Roman"/>
                <w:iCs/>
                <w:vertAlign w:val="subscript"/>
              </w:rPr>
              <w:t xml:space="preserve"> ПКС-7</w:t>
            </w:r>
            <w:r>
              <w:rPr>
                <w:rFonts w:ascii="Times New Roman" w:hAnsi="Times New Roman"/>
                <w:bCs/>
              </w:rPr>
              <w:t>); У1 (</w:t>
            </w:r>
            <w:r>
              <w:rPr>
                <w:rFonts w:ascii="Times New Roman" w:hAnsi="Times New Roman"/>
                <w:iCs/>
              </w:rPr>
              <w:t>ИД-2</w:t>
            </w:r>
            <w:r>
              <w:rPr>
                <w:rFonts w:ascii="Times New Roman" w:hAnsi="Times New Roman"/>
                <w:iCs/>
                <w:vertAlign w:val="subscript"/>
              </w:rPr>
              <w:t xml:space="preserve"> ПКС-7</w:t>
            </w:r>
            <w:r>
              <w:rPr>
                <w:rFonts w:ascii="Times New Roman" w:hAnsi="Times New Roman"/>
                <w:bCs/>
              </w:rPr>
              <w:t>); В1 (</w:t>
            </w:r>
            <w:r>
              <w:rPr>
                <w:rFonts w:ascii="Times New Roman" w:hAnsi="Times New Roman"/>
                <w:iCs/>
              </w:rPr>
              <w:t>ИД-3</w:t>
            </w:r>
            <w:r>
              <w:rPr>
                <w:rFonts w:ascii="Times New Roman" w:hAnsi="Times New Roman"/>
                <w:iCs/>
                <w:vertAlign w:val="subscript"/>
              </w:rPr>
              <w:t xml:space="preserve"> ПКС-7</w:t>
            </w:r>
            <w:r>
              <w:rPr>
                <w:rFonts w:ascii="Times New Roman" w:hAnsi="Times New Roman"/>
                <w:bCs/>
              </w:rPr>
              <w:t>)</w:t>
            </w:r>
          </w:p>
        </w:tc>
      </w:tr>
      <w:tr>
        <w:trPr/>
        <w:tc>
          <w:tcPr>
            <w:tcW w:w="817"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ind w:hanging="0" w:left="0" w:right="0"/>
              <w:jc w:val="center"/>
              <w:rPr/>
            </w:pPr>
            <w:r>
              <w:rPr>
                <w:rFonts w:ascii="Times New Roman" w:hAnsi="Times New Roman"/>
                <w:bCs/>
                <w:sz w:val="24"/>
                <w:szCs w:val="24"/>
              </w:rPr>
              <w:t>3</w:t>
            </w:r>
          </w:p>
        </w:tc>
        <w:tc>
          <w:tcPr>
            <w:tcW w:w="2550" w:type="dxa"/>
            <w:tcBorders>
              <w:top w:val="single" w:sz="4" w:space="0" w:color="000000"/>
              <w:left w:val="single" w:sz="4" w:space="0" w:color="000000"/>
              <w:bottom w:val="single" w:sz="4" w:space="0" w:color="000000"/>
              <w:right w:val="single" w:sz="4" w:space="0" w:color="000000"/>
            </w:tcBorders>
            <w:shd w:color="auto" w:fill="auto" w:val="clear"/>
          </w:tcPr>
          <w:p>
            <w:pPr>
              <w:pStyle w:val="NormalWeb"/>
              <w:shd w:val="clear" w:color="auto" w:fill="FFFFFF"/>
              <w:suppressAutoHyphens w:val="true"/>
              <w:spacing w:before="24" w:after="24"/>
              <w:ind w:hanging="0" w:left="0" w:right="0"/>
              <w:jc w:val="center"/>
              <w:rPr/>
            </w:pPr>
            <w:r>
              <w:rPr/>
              <w:t>Ветеринарно- санитарная экспертиза продукции птицеводства</w:t>
            </w:r>
          </w:p>
          <w:p>
            <w:pPr>
              <w:pStyle w:val="Normal"/>
              <w:suppressAutoHyphens w:val="true"/>
              <w:ind w:hanging="0" w:left="0" w:right="0"/>
              <w:jc w:val="center"/>
              <w:rPr>
                <w:rFonts w:ascii="Times New Roman" w:hAnsi="Times New Roman"/>
                <w:bCs/>
                <w:sz w:val="24"/>
                <w:szCs w:val="24"/>
              </w:rPr>
            </w:pPr>
            <w:r>
              <w:rPr>
                <w:rFonts w:ascii="Times New Roman" w:hAnsi="Times New Roman"/>
                <w:bCs/>
                <w:sz w:val="24"/>
                <w:szCs w:val="24"/>
              </w:rPr>
            </w:r>
          </w:p>
        </w:tc>
        <w:tc>
          <w:tcPr>
            <w:tcW w:w="3313" w:type="dxa"/>
            <w:tcBorders>
              <w:top w:val="single" w:sz="4" w:space="0" w:color="000000"/>
              <w:left w:val="single" w:sz="4" w:space="0" w:color="000000"/>
              <w:bottom w:val="single" w:sz="4" w:space="0" w:color="000000"/>
              <w:right w:val="single" w:sz="4" w:space="0" w:color="000000"/>
            </w:tcBorders>
          </w:tcPr>
          <w:p>
            <w:pPr>
              <w:pStyle w:val="NormalWeb"/>
              <w:shd w:val="clear" w:color="auto" w:fill="FFFFFF"/>
              <w:suppressAutoHyphens w:val="true"/>
              <w:spacing w:before="0" w:after="0"/>
              <w:ind w:hanging="0" w:left="0" w:right="0"/>
              <w:jc w:val="center"/>
              <w:rPr/>
            </w:pPr>
            <w:r>
              <w:rPr/>
              <w:t>Классификация немясной продукции птицеводства. Требования ГОСТ к качеству пищевых яиц. Ветеринарно- санитарная оценка качества яиц. Маркировка и упаковка яиц.</w:t>
            </w:r>
          </w:p>
          <w:p>
            <w:pPr>
              <w:pStyle w:val="NormalWeb"/>
              <w:shd w:val="clear" w:color="auto" w:fill="FFFFFF"/>
              <w:suppressAutoHyphens w:val="true"/>
              <w:spacing w:before="0" w:after="0"/>
              <w:ind w:hanging="0" w:left="0" w:right="0"/>
              <w:jc w:val="center"/>
              <w:rPr/>
            </w:pPr>
            <w:r>
              <w:rPr/>
              <w:t>Ветеринарно-санитарная экспертиза яичных продуктов (меланж, белок, желток, яичный порошок и др.).</w:t>
            </w:r>
          </w:p>
          <w:p>
            <w:pPr>
              <w:pStyle w:val="NormalWeb"/>
              <w:shd w:val="clear" w:color="auto" w:fill="FFFFFF"/>
              <w:suppressAutoHyphens w:val="true"/>
              <w:spacing w:before="0" w:after="0"/>
              <w:ind w:hanging="0" w:left="0" w:right="0"/>
              <w:jc w:val="center"/>
              <w:rPr/>
            </w:pPr>
            <w:r>
              <w:rPr/>
              <w:t>Побочная продукция птицеводства (пух, перо, мука) и ее ветеринарно-санитарная оценка.</w:t>
            </w:r>
          </w:p>
        </w:tc>
        <w:tc>
          <w:tcPr>
            <w:tcW w:w="2666"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ind w:hanging="0" w:left="0" w:right="0"/>
              <w:jc w:val="center"/>
              <w:rPr/>
            </w:pPr>
            <w:r>
              <w:rPr>
                <w:rFonts w:ascii="Times New Roman" w:hAnsi="Times New Roman"/>
                <w:bCs/>
              </w:rPr>
              <w:t>З6 (</w:t>
            </w:r>
            <w:r>
              <w:rPr>
                <w:rFonts w:ascii="Times New Roman" w:hAnsi="Times New Roman"/>
                <w:iCs/>
              </w:rPr>
              <w:t>ИД-1</w:t>
            </w:r>
            <w:r>
              <w:rPr>
                <w:rFonts w:ascii="Times New Roman" w:hAnsi="Times New Roman"/>
                <w:iCs/>
                <w:vertAlign w:val="subscript"/>
              </w:rPr>
              <w:t>ПКС-1</w:t>
            </w:r>
            <w:r>
              <w:rPr>
                <w:rFonts w:ascii="Times New Roman" w:hAnsi="Times New Roman"/>
                <w:bCs/>
              </w:rPr>
              <w:t>); У6 (</w:t>
            </w:r>
            <w:r>
              <w:rPr>
                <w:rFonts w:ascii="Times New Roman" w:hAnsi="Times New Roman"/>
                <w:iCs/>
              </w:rPr>
              <w:t>ИД-2</w:t>
            </w:r>
            <w:r>
              <w:rPr>
                <w:rFonts w:ascii="Times New Roman" w:hAnsi="Times New Roman"/>
                <w:iCs/>
                <w:vertAlign w:val="subscript"/>
              </w:rPr>
              <w:t>ПКС-1</w:t>
            </w:r>
            <w:r>
              <w:rPr>
                <w:rFonts w:ascii="Times New Roman" w:hAnsi="Times New Roman"/>
                <w:bCs/>
              </w:rPr>
              <w:t>); В6 (</w:t>
            </w:r>
            <w:r>
              <w:rPr>
                <w:rFonts w:ascii="Times New Roman" w:hAnsi="Times New Roman"/>
                <w:iCs/>
              </w:rPr>
              <w:t>ИД-3</w:t>
            </w:r>
            <w:r>
              <w:rPr>
                <w:rFonts w:ascii="Times New Roman" w:hAnsi="Times New Roman"/>
                <w:iCs/>
                <w:vertAlign w:val="subscript"/>
              </w:rPr>
              <w:t>ПКС-1</w:t>
            </w:r>
            <w:r>
              <w:rPr>
                <w:rFonts w:ascii="Times New Roman" w:hAnsi="Times New Roman"/>
                <w:bCs/>
              </w:rPr>
              <w:t>); З6 (</w:t>
            </w:r>
            <w:r>
              <w:rPr>
                <w:rFonts w:ascii="Times New Roman" w:hAnsi="Times New Roman"/>
                <w:iCs/>
              </w:rPr>
              <w:t>ИД-1</w:t>
            </w:r>
            <w:r>
              <w:rPr>
                <w:rFonts w:ascii="Times New Roman" w:hAnsi="Times New Roman"/>
                <w:iCs/>
                <w:vertAlign w:val="subscript"/>
              </w:rPr>
              <w:t>ПКС-2</w:t>
            </w:r>
            <w:r>
              <w:rPr>
                <w:rFonts w:ascii="Times New Roman" w:hAnsi="Times New Roman"/>
                <w:bCs/>
              </w:rPr>
              <w:t>); У6 (</w:t>
            </w:r>
            <w:r>
              <w:rPr>
                <w:rFonts w:ascii="Times New Roman" w:hAnsi="Times New Roman"/>
                <w:iCs/>
              </w:rPr>
              <w:t>ИД-1</w:t>
            </w:r>
            <w:r>
              <w:rPr>
                <w:rFonts w:ascii="Times New Roman" w:hAnsi="Times New Roman"/>
                <w:iCs/>
                <w:vertAlign w:val="subscript"/>
              </w:rPr>
              <w:t>ПКС-2</w:t>
            </w:r>
            <w:r>
              <w:rPr>
                <w:rFonts w:ascii="Times New Roman" w:hAnsi="Times New Roman"/>
                <w:bCs/>
              </w:rPr>
              <w:t>); В6 (</w:t>
            </w:r>
            <w:r>
              <w:rPr>
                <w:rFonts w:ascii="Times New Roman" w:hAnsi="Times New Roman"/>
                <w:iCs/>
              </w:rPr>
              <w:t>ИД-1</w:t>
            </w:r>
            <w:r>
              <w:rPr>
                <w:rFonts w:ascii="Times New Roman" w:hAnsi="Times New Roman"/>
                <w:iCs/>
                <w:vertAlign w:val="subscript"/>
              </w:rPr>
              <w:t>ПКС-2</w:t>
            </w:r>
            <w:r>
              <w:rPr>
                <w:rFonts w:ascii="Times New Roman" w:hAnsi="Times New Roman"/>
                <w:bCs/>
              </w:rPr>
              <w:t>); З1  (</w:t>
            </w:r>
            <w:r>
              <w:rPr>
                <w:rFonts w:ascii="Times New Roman" w:hAnsi="Times New Roman"/>
                <w:iCs/>
              </w:rPr>
              <w:t>ИД-1</w:t>
            </w:r>
            <w:r>
              <w:rPr>
                <w:rFonts w:ascii="Times New Roman" w:hAnsi="Times New Roman"/>
                <w:iCs/>
                <w:vertAlign w:val="subscript"/>
              </w:rPr>
              <w:t>ПКС-5</w:t>
            </w:r>
            <w:r>
              <w:rPr>
                <w:rFonts w:ascii="Times New Roman" w:hAnsi="Times New Roman"/>
                <w:bCs/>
              </w:rPr>
              <w:t>); У1  (</w:t>
            </w:r>
            <w:r>
              <w:rPr>
                <w:rFonts w:ascii="Times New Roman" w:hAnsi="Times New Roman"/>
                <w:iCs/>
              </w:rPr>
              <w:t>ИД-2</w:t>
            </w:r>
            <w:r>
              <w:rPr>
                <w:rFonts w:ascii="Times New Roman" w:hAnsi="Times New Roman"/>
                <w:iCs/>
                <w:vertAlign w:val="subscript"/>
              </w:rPr>
              <w:t>ПКС-5</w:t>
            </w:r>
            <w:r>
              <w:rPr>
                <w:rFonts w:ascii="Times New Roman" w:hAnsi="Times New Roman"/>
                <w:bCs/>
              </w:rPr>
              <w:t>); В1 (</w:t>
            </w:r>
            <w:r>
              <w:rPr>
                <w:rFonts w:ascii="Times New Roman" w:hAnsi="Times New Roman"/>
                <w:iCs/>
              </w:rPr>
              <w:t>ИД-3</w:t>
            </w:r>
            <w:r>
              <w:rPr>
                <w:rFonts w:ascii="Times New Roman" w:hAnsi="Times New Roman"/>
                <w:iCs/>
                <w:vertAlign w:val="subscript"/>
              </w:rPr>
              <w:t>ПКС-5</w:t>
            </w:r>
            <w:r>
              <w:rPr>
                <w:rFonts w:ascii="Times New Roman" w:hAnsi="Times New Roman"/>
                <w:bCs/>
              </w:rPr>
              <w:t>); З1 (</w:t>
            </w:r>
            <w:r>
              <w:rPr>
                <w:rFonts w:ascii="Times New Roman" w:hAnsi="Times New Roman"/>
                <w:iCs/>
              </w:rPr>
              <w:t>ИД-1</w:t>
            </w:r>
            <w:r>
              <w:rPr>
                <w:rFonts w:ascii="Times New Roman" w:hAnsi="Times New Roman"/>
                <w:iCs/>
                <w:vertAlign w:val="subscript"/>
              </w:rPr>
              <w:t xml:space="preserve"> ПКС-7</w:t>
            </w:r>
            <w:r>
              <w:rPr>
                <w:rFonts w:ascii="Times New Roman" w:hAnsi="Times New Roman"/>
                <w:bCs/>
              </w:rPr>
              <w:t>); У1 (</w:t>
            </w:r>
            <w:r>
              <w:rPr>
                <w:rFonts w:ascii="Times New Roman" w:hAnsi="Times New Roman"/>
                <w:iCs/>
              </w:rPr>
              <w:t>ИД-2</w:t>
            </w:r>
            <w:r>
              <w:rPr>
                <w:rFonts w:ascii="Times New Roman" w:hAnsi="Times New Roman"/>
                <w:iCs/>
                <w:vertAlign w:val="subscript"/>
              </w:rPr>
              <w:t xml:space="preserve"> ПКС-7</w:t>
            </w:r>
            <w:r>
              <w:rPr>
                <w:rFonts w:ascii="Times New Roman" w:hAnsi="Times New Roman"/>
                <w:bCs/>
              </w:rPr>
              <w:t>); В1 (</w:t>
            </w:r>
            <w:r>
              <w:rPr>
                <w:rFonts w:ascii="Times New Roman" w:hAnsi="Times New Roman"/>
                <w:iCs/>
              </w:rPr>
              <w:t>ИД-3</w:t>
            </w:r>
            <w:r>
              <w:rPr>
                <w:rFonts w:ascii="Times New Roman" w:hAnsi="Times New Roman"/>
                <w:iCs/>
                <w:vertAlign w:val="subscript"/>
              </w:rPr>
              <w:t xml:space="preserve"> ПКС-7</w:t>
            </w:r>
            <w:r>
              <w:rPr>
                <w:rFonts w:ascii="Times New Roman" w:hAnsi="Times New Roman"/>
                <w:bCs/>
              </w:rPr>
              <w:t>)</w:t>
            </w:r>
          </w:p>
        </w:tc>
      </w:tr>
    </w:tbl>
    <w:p>
      <w:pPr>
        <w:pStyle w:val="Normal"/>
        <w:rPr>
          <w:rFonts w:ascii="Times New Roman" w:hAnsi="Times New Roman"/>
          <w:spacing w:val="-4"/>
          <w:sz w:val="28"/>
          <w:szCs w:val="28"/>
          <w:lang w:eastAsia="ru-RU"/>
        </w:rPr>
      </w:pPr>
      <w:r>
        <w:rPr>
          <w:rFonts w:ascii="Times New Roman" w:hAnsi="Times New Roman"/>
          <w:spacing w:val="-4"/>
          <w:sz w:val="28"/>
          <w:szCs w:val="28"/>
          <w:lang w:eastAsia="ru-RU"/>
        </w:rPr>
      </w:r>
    </w:p>
    <w:p>
      <w:pPr>
        <w:pStyle w:val="Normal"/>
        <w:rPr>
          <w:rFonts w:ascii="Times New Roman" w:hAnsi="Times New Roman"/>
          <w:spacing w:val="-4"/>
          <w:sz w:val="28"/>
          <w:szCs w:val="28"/>
          <w:lang w:eastAsia="ru-RU"/>
        </w:rPr>
      </w:pPr>
      <w:r>
        <w:rPr>
          <w:rFonts w:ascii="Times New Roman" w:hAnsi="Times New Roman"/>
          <w:spacing w:val="-4"/>
          <w:sz w:val="28"/>
          <w:szCs w:val="28"/>
          <w:lang w:eastAsia="ru-RU"/>
        </w:rPr>
      </w:r>
    </w:p>
    <w:p>
      <w:pPr>
        <w:pStyle w:val="Normal"/>
        <w:rPr>
          <w:rFonts w:ascii="Times New Roman" w:hAnsi="Times New Roman"/>
          <w:b/>
          <w:sz w:val="28"/>
          <w:szCs w:val="28"/>
        </w:rPr>
      </w:pPr>
      <w:r>
        <w:rPr>
          <w:rFonts w:ascii="Times New Roman" w:hAnsi="Times New Roman"/>
          <w:b/>
          <w:sz w:val="28"/>
          <w:szCs w:val="28"/>
        </w:rPr>
      </w:r>
      <w:r>
        <w:br w:type="page"/>
      </w:r>
    </w:p>
    <w:p>
      <w:pPr>
        <w:pStyle w:val="Normal"/>
        <w:spacing w:before="0" w:after="0"/>
        <w:jc w:val="center"/>
        <w:rPr>
          <w:rFonts w:ascii="Times New Roman" w:hAnsi="Times New Roman"/>
          <w:b/>
          <w:sz w:val="28"/>
          <w:szCs w:val="28"/>
        </w:rPr>
      </w:pPr>
      <w:r>
        <w:rPr>
          <w:rFonts w:ascii="Times New Roman" w:hAnsi="Times New Roman"/>
          <w:b/>
          <w:sz w:val="28"/>
          <w:szCs w:val="28"/>
        </w:rPr>
        <w:t>5 СОДЕРЖАНИЕ ДИСЦИПЛИНЫ</w:t>
      </w:r>
    </w:p>
    <w:p>
      <w:pPr>
        <w:pStyle w:val="Normal"/>
        <w:jc w:val="center"/>
        <w:rPr>
          <w:rFonts w:ascii="Times New Roman" w:hAnsi="Times New Roman"/>
          <w:b/>
          <w:bCs/>
          <w:color w:themeColor="text1" w:val="000000"/>
          <w:spacing w:val="-4"/>
          <w:sz w:val="28"/>
          <w:szCs w:val="28"/>
          <w:lang w:eastAsia="ru-RU"/>
        </w:rPr>
      </w:pPr>
      <w:r>
        <w:rPr>
          <w:rFonts w:ascii="Times New Roman" w:hAnsi="Times New Roman"/>
          <w:b/>
          <w:bCs/>
          <w:color w:themeColor="text1" w:val="000000"/>
          <w:spacing w:val="-4"/>
          <w:sz w:val="28"/>
          <w:szCs w:val="28"/>
          <w:lang w:eastAsia="ru-RU"/>
        </w:rPr>
        <w:t xml:space="preserve">5.1 </w:t>
      </w:r>
      <w:r>
        <w:rPr>
          <w:rFonts w:ascii="Times New Roman" w:hAnsi="Times New Roman"/>
          <w:b/>
          <w:color w:themeColor="text1" w:val="000000"/>
          <w:spacing w:val="-4"/>
          <w:sz w:val="28"/>
          <w:szCs w:val="28"/>
        </w:rPr>
        <w:t>Наименование разделов дисциплины и их содержание</w:t>
      </w:r>
    </w:p>
    <w:p>
      <w:pPr>
        <w:pStyle w:val="Normal"/>
        <w:rPr>
          <w:rFonts w:ascii="Times New Roman" w:hAnsi="Times New Roman"/>
          <w:i/>
          <w:i/>
          <w:sz w:val="28"/>
          <w:szCs w:val="28"/>
        </w:rPr>
      </w:pPr>
      <w:r>
        <w:rPr>
          <w:rFonts w:ascii="Times New Roman" w:hAnsi="Times New Roman"/>
          <w:i/>
          <w:sz w:val="28"/>
          <w:szCs w:val="28"/>
        </w:rPr>
        <w:t>Таблица 5.1 – Наименование разделов дисциплины и их содержание</w:t>
      </w:r>
    </w:p>
    <w:tbl>
      <w:tblPr>
        <w:tblW w:w="9360" w:type="dxa"/>
        <w:jc w:val="left"/>
        <w:tblInd w:w="0" w:type="dxa"/>
        <w:tblLayout w:type="fixed"/>
        <w:tblCellMar>
          <w:top w:w="0" w:type="dxa"/>
          <w:left w:w="108" w:type="dxa"/>
          <w:bottom w:w="0" w:type="dxa"/>
          <w:right w:w="108" w:type="dxa"/>
        </w:tblCellMar>
        <w:tblLook w:firstRow="1" w:noVBand="0" w:lastRow="1" w:firstColumn="1" w:lastColumn="1" w:noHBand="0" w:val="01e0"/>
      </w:tblPr>
      <w:tblGrid>
        <w:gridCol w:w="818"/>
        <w:gridCol w:w="2691"/>
        <w:gridCol w:w="3291"/>
        <w:gridCol w:w="2559"/>
      </w:tblGrid>
      <w:tr>
        <w:trPr/>
        <w:tc>
          <w:tcPr>
            <w:tcW w:w="818" w:type="dxa"/>
            <w:tcBorders>
              <w:top w:val="single" w:sz="4" w:space="0" w:color="000000"/>
              <w:left w:val="single" w:sz="4" w:space="0" w:color="000000"/>
              <w:bottom w:val="single" w:sz="4" w:space="0" w:color="000000"/>
              <w:right w:val="single" w:sz="4" w:space="0" w:color="000000"/>
            </w:tcBorders>
            <w:shd w:color="auto" w:fill="auto" w:val="clear"/>
          </w:tcPr>
          <w:p>
            <w:pPr>
              <w:pStyle w:val="Normal"/>
              <w:tabs>
                <w:tab w:val="clear" w:pos="708"/>
                <w:tab w:val="left" w:pos="0" w:leader="none"/>
              </w:tabs>
              <w:suppressAutoHyphens w:val="true"/>
              <w:ind w:hanging="0" w:left="0" w:right="0"/>
              <w:jc w:val="center"/>
              <w:rPr/>
            </w:pPr>
            <w:r>
              <w:rPr>
                <w:rFonts w:ascii="Times New Roman" w:hAnsi="Times New Roman"/>
                <w:bCs/>
                <w:sz w:val="24"/>
                <w:szCs w:val="24"/>
              </w:rPr>
              <w:t>№</w:t>
            </w:r>
          </w:p>
          <w:p>
            <w:pPr>
              <w:pStyle w:val="Normal"/>
              <w:tabs>
                <w:tab w:val="clear" w:pos="708"/>
                <w:tab w:val="left" w:pos="0" w:leader="none"/>
              </w:tabs>
              <w:suppressAutoHyphens w:val="true"/>
              <w:ind w:hanging="0" w:left="0" w:right="0"/>
              <w:jc w:val="center"/>
              <w:rPr/>
            </w:pPr>
            <w:r>
              <w:rPr>
                <w:rFonts w:ascii="Times New Roman" w:hAnsi="Times New Roman"/>
                <w:bCs/>
                <w:sz w:val="24"/>
                <w:szCs w:val="24"/>
              </w:rPr>
              <w:t>п/п</w:t>
            </w:r>
          </w:p>
        </w:tc>
        <w:tc>
          <w:tcPr>
            <w:tcW w:w="2691" w:type="dxa"/>
            <w:tcBorders>
              <w:top w:val="single" w:sz="4" w:space="0" w:color="000000"/>
              <w:left w:val="single" w:sz="4" w:space="0" w:color="000000"/>
              <w:bottom w:val="single" w:sz="4" w:space="0" w:color="000000"/>
              <w:right w:val="single" w:sz="4" w:space="0" w:color="000000"/>
            </w:tcBorders>
            <w:shd w:color="auto" w:fill="auto" w:val="clear"/>
          </w:tcPr>
          <w:p>
            <w:pPr>
              <w:pStyle w:val="Normal"/>
              <w:tabs>
                <w:tab w:val="clear" w:pos="708"/>
                <w:tab w:val="left" w:pos="0" w:leader="none"/>
              </w:tabs>
              <w:suppressAutoHyphens w:val="true"/>
              <w:ind w:hanging="0" w:left="0" w:right="0"/>
              <w:jc w:val="center"/>
              <w:rPr/>
            </w:pPr>
            <w:r>
              <w:rPr>
                <w:rFonts w:ascii="Times New Roman" w:hAnsi="Times New Roman"/>
                <w:bCs/>
                <w:sz w:val="24"/>
                <w:szCs w:val="24"/>
              </w:rPr>
              <w:t>Наименование раздела дисциплины</w:t>
            </w:r>
          </w:p>
        </w:tc>
        <w:tc>
          <w:tcPr>
            <w:tcW w:w="3291"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left="0" w:right="0"/>
              <w:jc w:val="center"/>
              <w:rPr/>
            </w:pPr>
            <w:r>
              <w:rPr>
                <w:rFonts w:ascii="Times New Roman" w:hAnsi="Times New Roman"/>
                <w:bCs/>
                <w:sz w:val="24"/>
                <w:szCs w:val="24"/>
              </w:rPr>
              <w:t>Содержание раздела</w:t>
            </w:r>
          </w:p>
        </w:tc>
        <w:tc>
          <w:tcPr>
            <w:tcW w:w="2559"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ind w:hanging="0" w:left="0" w:right="0"/>
              <w:jc w:val="center"/>
              <w:rPr/>
            </w:pPr>
            <w:r>
              <w:rPr>
                <w:rFonts w:ascii="Times New Roman" w:hAnsi="Times New Roman"/>
                <w:sz w:val="24"/>
                <w:szCs w:val="24"/>
              </w:rPr>
              <w:t>Код планируемого результата обучения</w:t>
            </w:r>
          </w:p>
        </w:tc>
      </w:tr>
      <w:tr>
        <w:trPr/>
        <w:tc>
          <w:tcPr>
            <w:tcW w:w="818"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ind w:hanging="0" w:left="0" w:right="0"/>
              <w:jc w:val="center"/>
              <w:rPr/>
            </w:pPr>
            <w:r>
              <w:rPr>
                <w:rFonts w:ascii="Times New Roman" w:hAnsi="Times New Roman"/>
                <w:bCs/>
                <w:sz w:val="24"/>
                <w:szCs w:val="24"/>
              </w:rPr>
              <w:t>1</w:t>
            </w:r>
          </w:p>
        </w:tc>
        <w:tc>
          <w:tcPr>
            <w:tcW w:w="2691"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ind w:hanging="0" w:left="0" w:right="0"/>
              <w:jc w:val="center"/>
              <w:rPr/>
            </w:pPr>
            <w:r>
              <w:rPr>
                <w:rFonts w:ascii="Times New Roman" w:hAnsi="Times New Roman"/>
                <w:bCs/>
                <w:sz w:val="24"/>
                <w:szCs w:val="24"/>
              </w:rPr>
              <w:t>Общие вопросы ветеринарно-санитарной экспертизы рыбы и морепродуктов</w:t>
            </w:r>
          </w:p>
        </w:tc>
        <w:tc>
          <w:tcPr>
            <w:tcW w:w="3291"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left="0" w:right="0"/>
              <w:jc w:val="center"/>
              <w:rPr/>
            </w:pPr>
            <w:r>
              <w:rPr>
                <w:rFonts w:ascii="Times New Roman" w:hAnsi="Times New Roman"/>
                <w:bCs/>
                <w:sz w:val="24"/>
                <w:szCs w:val="24"/>
              </w:rPr>
              <w:t>Введение. Анатомическое строение. Химический состав и пищевая ценность рыбы. Классификация и характеристика промысловых рыб. Ядовитые рыбы. Разделка и расценка рыбы. Хранение и транспортировка рыбы. Ветеринарно-санитарная экспертиза рыбы. Ветеринарно-санитарная экспертиза рыбы на рынках. Порядок приемки рыбы и рыбной продукции. Отбор проб. Органолептическое исследование. Характеристика основных показателей живой рыбы. Характеристика основных показателей. охлажденной рыбы. Характеристика основных показателей мороженной рыбы. Характеристика основных показателей соленой рыбы. Характеристика основных показателей копченной рыбы (холодное копчение). Характеристика основных показателей (горячее копчение). Характеристика основных показателей вяленой и сушенной рыбы. Рыбные консервы и пресервы.</w:t>
            </w:r>
          </w:p>
        </w:tc>
        <w:tc>
          <w:tcPr>
            <w:tcW w:w="2559"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ind w:hanging="0" w:left="0" w:right="0"/>
              <w:jc w:val="center"/>
              <w:rPr/>
            </w:pPr>
            <w:r>
              <w:rPr>
                <w:rFonts w:ascii="Times New Roman" w:hAnsi="Times New Roman"/>
                <w:bCs/>
              </w:rPr>
              <w:t>З1  (</w:t>
            </w:r>
            <w:r>
              <w:rPr>
                <w:rFonts w:ascii="Times New Roman" w:hAnsi="Times New Roman"/>
                <w:iCs/>
              </w:rPr>
              <w:t>ИД-1</w:t>
            </w:r>
            <w:r>
              <w:rPr>
                <w:rFonts w:ascii="Times New Roman" w:hAnsi="Times New Roman"/>
                <w:iCs/>
                <w:vertAlign w:val="subscript"/>
              </w:rPr>
              <w:t>ПКС-3</w:t>
            </w:r>
            <w:r>
              <w:rPr>
                <w:rFonts w:ascii="Times New Roman" w:hAnsi="Times New Roman"/>
                <w:bCs/>
              </w:rPr>
              <w:t>) У1  (</w:t>
            </w:r>
            <w:r>
              <w:rPr>
                <w:rFonts w:ascii="Times New Roman" w:hAnsi="Times New Roman"/>
                <w:iCs/>
              </w:rPr>
              <w:t>ИД-2</w:t>
            </w:r>
            <w:r>
              <w:rPr>
                <w:rFonts w:ascii="Times New Roman" w:hAnsi="Times New Roman"/>
                <w:iCs/>
                <w:vertAlign w:val="subscript"/>
              </w:rPr>
              <w:t>ПКС-3</w:t>
            </w:r>
            <w:r>
              <w:rPr>
                <w:rFonts w:ascii="Times New Roman" w:hAnsi="Times New Roman"/>
                <w:bCs/>
              </w:rPr>
              <w:t>) В1 (</w:t>
            </w:r>
            <w:r>
              <w:rPr>
                <w:rFonts w:ascii="Times New Roman" w:hAnsi="Times New Roman"/>
                <w:iCs/>
              </w:rPr>
              <w:t>ИД-3</w:t>
            </w:r>
            <w:r>
              <w:rPr>
                <w:rFonts w:ascii="Times New Roman" w:hAnsi="Times New Roman"/>
                <w:iCs/>
                <w:vertAlign w:val="subscript"/>
              </w:rPr>
              <w:t>ПКС-3</w:t>
            </w:r>
            <w:r>
              <w:rPr>
                <w:rFonts w:ascii="Times New Roman" w:hAnsi="Times New Roman"/>
                <w:bCs/>
              </w:rPr>
              <w:t>) З1  (</w:t>
            </w:r>
            <w:r>
              <w:rPr>
                <w:rFonts w:ascii="Times New Roman" w:hAnsi="Times New Roman"/>
                <w:iCs/>
              </w:rPr>
              <w:t>ИД-1</w:t>
            </w:r>
            <w:r>
              <w:rPr>
                <w:rFonts w:ascii="Times New Roman" w:hAnsi="Times New Roman"/>
                <w:iCs/>
                <w:vertAlign w:val="subscript"/>
              </w:rPr>
              <w:t>ПКС-5</w:t>
            </w:r>
            <w:r>
              <w:rPr>
                <w:rFonts w:ascii="Times New Roman" w:hAnsi="Times New Roman"/>
                <w:bCs/>
              </w:rPr>
              <w:t>) У1  (</w:t>
            </w:r>
            <w:r>
              <w:rPr>
                <w:rFonts w:ascii="Times New Roman" w:hAnsi="Times New Roman"/>
                <w:iCs/>
              </w:rPr>
              <w:t>ИД-2</w:t>
            </w:r>
            <w:r>
              <w:rPr>
                <w:rFonts w:ascii="Times New Roman" w:hAnsi="Times New Roman"/>
                <w:iCs/>
                <w:vertAlign w:val="subscript"/>
              </w:rPr>
              <w:t>ПКС-5</w:t>
            </w:r>
            <w:r>
              <w:rPr>
                <w:rFonts w:ascii="Times New Roman" w:hAnsi="Times New Roman"/>
                <w:bCs/>
              </w:rPr>
              <w:t>) В1 (</w:t>
            </w:r>
            <w:r>
              <w:rPr>
                <w:rFonts w:ascii="Times New Roman" w:hAnsi="Times New Roman"/>
                <w:iCs/>
              </w:rPr>
              <w:t>ИД-3</w:t>
            </w:r>
            <w:r>
              <w:rPr>
                <w:rFonts w:ascii="Times New Roman" w:hAnsi="Times New Roman"/>
                <w:iCs/>
                <w:vertAlign w:val="subscript"/>
              </w:rPr>
              <w:t>ПКС-5</w:t>
            </w:r>
            <w:r>
              <w:rPr>
                <w:rFonts w:ascii="Times New Roman" w:hAnsi="Times New Roman"/>
                <w:bCs/>
              </w:rPr>
              <w:t>) З1 (</w:t>
            </w:r>
            <w:r>
              <w:rPr>
                <w:rFonts w:ascii="Times New Roman" w:hAnsi="Times New Roman"/>
                <w:iCs/>
              </w:rPr>
              <w:t>ИД-1</w:t>
            </w:r>
            <w:r>
              <w:rPr>
                <w:rFonts w:ascii="Times New Roman" w:hAnsi="Times New Roman"/>
                <w:iCs/>
                <w:vertAlign w:val="subscript"/>
              </w:rPr>
              <w:t xml:space="preserve"> ПКС-7</w:t>
            </w:r>
            <w:r>
              <w:rPr>
                <w:rFonts w:ascii="Times New Roman" w:hAnsi="Times New Roman"/>
                <w:bCs/>
              </w:rPr>
              <w:t>) У1 (</w:t>
            </w:r>
            <w:r>
              <w:rPr>
                <w:rFonts w:ascii="Times New Roman" w:hAnsi="Times New Roman"/>
                <w:iCs/>
              </w:rPr>
              <w:t>ИД-2</w:t>
            </w:r>
            <w:r>
              <w:rPr>
                <w:rFonts w:ascii="Times New Roman" w:hAnsi="Times New Roman"/>
                <w:iCs/>
                <w:vertAlign w:val="subscript"/>
              </w:rPr>
              <w:t xml:space="preserve"> ПКС-7</w:t>
            </w:r>
            <w:r>
              <w:rPr>
                <w:rFonts w:ascii="Times New Roman" w:hAnsi="Times New Roman"/>
                <w:bCs/>
              </w:rPr>
              <w:t>) В1 (</w:t>
            </w:r>
            <w:r>
              <w:rPr>
                <w:rFonts w:ascii="Times New Roman" w:hAnsi="Times New Roman"/>
                <w:iCs/>
              </w:rPr>
              <w:t>ИД-3</w:t>
            </w:r>
            <w:r>
              <w:rPr>
                <w:rFonts w:ascii="Times New Roman" w:hAnsi="Times New Roman"/>
                <w:iCs/>
                <w:vertAlign w:val="subscript"/>
              </w:rPr>
              <w:t xml:space="preserve"> ПКС-7</w:t>
            </w:r>
            <w:r>
              <w:rPr>
                <w:rFonts w:ascii="Times New Roman" w:hAnsi="Times New Roman"/>
                <w:bCs/>
              </w:rPr>
              <w:t>)</w:t>
            </w:r>
          </w:p>
        </w:tc>
      </w:tr>
      <w:tr>
        <w:trPr/>
        <w:tc>
          <w:tcPr>
            <w:tcW w:w="818"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ind w:hanging="0" w:left="0" w:right="0"/>
              <w:jc w:val="center"/>
              <w:rPr/>
            </w:pPr>
            <w:r>
              <w:rPr>
                <w:rFonts w:ascii="Times New Roman" w:hAnsi="Times New Roman"/>
                <w:bCs/>
                <w:sz w:val="24"/>
                <w:szCs w:val="24"/>
              </w:rPr>
              <w:t>2</w:t>
            </w:r>
          </w:p>
        </w:tc>
        <w:tc>
          <w:tcPr>
            <w:tcW w:w="2691"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ind w:hanging="0" w:left="0" w:right="0"/>
              <w:jc w:val="center"/>
              <w:rPr/>
            </w:pPr>
            <w:r>
              <w:rPr>
                <w:rFonts w:ascii="Times New Roman" w:hAnsi="Times New Roman"/>
                <w:bCs/>
                <w:sz w:val="24"/>
                <w:szCs w:val="24"/>
              </w:rPr>
              <w:t>Лабораторные методы экспертизы рыбы и морепродуктов</w:t>
            </w:r>
          </w:p>
        </w:tc>
        <w:tc>
          <w:tcPr>
            <w:tcW w:w="3291"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left="0" w:right="0"/>
              <w:jc w:val="center"/>
              <w:rPr/>
            </w:pPr>
            <w:r>
              <w:rPr>
                <w:rFonts w:ascii="Times New Roman" w:hAnsi="Times New Roman"/>
                <w:bCs/>
                <w:sz w:val="24"/>
                <w:szCs w:val="24"/>
              </w:rPr>
              <w:t>Лабораторные методы экспертизы рыбы. Бактериоскопия рыбы.</w:t>
            </w:r>
          </w:p>
          <w:p>
            <w:pPr>
              <w:pStyle w:val="Normal"/>
              <w:suppressAutoHyphens w:val="true"/>
              <w:ind w:hanging="0" w:left="0" w:right="0"/>
              <w:jc w:val="center"/>
              <w:rPr/>
            </w:pPr>
            <w:r>
              <w:rPr>
                <w:rFonts w:ascii="Times New Roman" w:hAnsi="Times New Roman"/>
                <w:bCs/>
                <w:sz w:val="24"/>
                <w:szCs w:val="24"/>
              </w:rPr>
              <w:t>Физико-химические методы исследования. Санитарная оценка.</w:t>
            </w:r>
          </w:p>
          <w:p>
            <w:pPr>
              <w:pStyle w:val="Normal"/>
              <w:suppressAutoHyphens w:val="true"/>
              <w:ind w:hanging="0" w:left="0" w:right="0"/>
              <w:jc w:val="center"/>
              <w:rPr/>
            </w:pPr>
            <w:r>
              <w:rPr>
                <w:rFonts w:ascii="Times New Roman" w:hAnsi="Times New Roman"/>
                <w:bCs/>
                <w:sz w:val="24"/>
                <w:szCs w:val="24"/>
              </w:rPr>
              <w:t>Ветеринарно-санитарная экспертиза рыбы при  инфекционных и</w:t>
            </w:r>
          </w:p>
          <w:p>
            <w:pPr>
              <w:pStyle w:val="Normal"/>
              <w:suppressAutoHyphens w:val="true"/>
              <w:ind w:hanging="0" w:left="0" w:right="0"/>
              <w:jc w:val="center"/>
              <w:rPr/>
            </w:pPr>
            <w:r>
              <w:rPr>
                <w:rFonts w:ascii="Times New Roman" w:hAnsi="Times New Roman"/>
                <w:bCs/>
                <w:sz w:val="24"/>
                <w:szCs w:val="24"/>
              </w:rPr>
              <w:t>заболеваниях инвазионных. Инфекционные болезни рыб, характерные признаки, способы использования  продукции. Инвазионные болезни рыб, характерные признаки, способы использования продукции. Методы обезвреживания рыбы при антропозоонозных болезнях. Ветеринарно-санитарная экспертиза икорной продукции. Органолептическая оценка доброкачественности икры. Лабораторные методы исследования икры. Ветеринарно-санитарная экспертиза морепродуктов. Требования к качеству морепродуктов. Органолептическая оценка морепродуктов.</w:t>
            </w:r>
          </w:p>
        </w:tc>
        <w:tc>
          <w:tcPr>
            <w:tcW w:w="2559"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ind w:hanging="0" w:left="0" w:right="0"/>
              <w:jc w:val="center"/>
              <w:rPr/>
            </w:pPr>
            <w:r>
              <w:rPr>
                <w:rFonts w:ascii="Times New Roman" w:hAnsi="Times New Roman"/>
                <w:bCs/>
              </w:rPr>
              <w:t>З1  (</w:t>
            </w:r>
            <w:r>
              <w:rPr>
                <w:rFonts w:ascii="Times New Roman" w:hAnsi="Times New Roman"/>
                <w:iCs/>
              </w:rPr>
              <w:t>ИД-1</w:t>
            </w:r>
            <w:r>
              <w:rPr>
                <w:rFonts w:ascii="Times New Roman" w:hAnsi="Times New Roman"/>
                <w:iCs/>
                <w:vertAlign w:val="subscript"/>
              </w:rPr>
              <w:t>ПКС-3</w:t>
            </w:r>
            <w:r>
              <w:rPr>
                <w:rFonts w:ascii="Times New Roman" w:hAnsi="Times New Roman"/>
                <w:bCs/>
              </w:rPr>
              <w:t>) У1  (</w:t>
            </w:r>
            <w:r>
              <w:rPr>
                <w:rFonts w:ascii="Times New Roman" w:hAnsi="Times New Roman"/>
                <w:iCs/>
              </w:rPr>
              <w:t>ИД-2</w:t>
            </w:r>
            <w:r>
              <w:rPr>
                <w:rFonts w:ascii="Times New Roman" w:hAnsi="Times New Roman"/>
                <w:iCs/>
                <w:vertAlign w:val="subscript"/>
              </w:rPr>
              <w:t>ПКС-3</w:t>
            </w:r>
            <w:r>
              <w:rPr>
                <w:rFonts w:ascii="Times New Roman" w:hAnsi="Times New Roman"/>
                <w:bCs/>
              </w:rPr>
              <w:t>) В1 (</w:t>
            </w:r>
            <w:r>
              <w:rPr>
                <w:rFonts w:ascii="Times New Roman" w:hAnsi="Times New Roman"/>
                <w:iCs/>
              </w:rPr>
              <w:t>ИД-3</w:t>
            </w:r>
            <w:r>
              <w:rPr>
                <w:rFonts w:ascii="Times New Roman" w:hAnsi="Times New Roman"/>
                <w:iCs/>
                <w:vertAlign w:val="subscript"/>
              </w:rPr>
              <w:t>ПКС-3</w:t>
            </w:r>
            <w:r>
              <w:rPr>
                <w:rFonts w:ascii="Times New Roman" w:hAnsi="Times New Roman"/>
                <w:bCs/>
              </w:rPr>
              <w:t>) З1  (</w:t>
            </w:r>
            <w:r>
              <w:rPr>
                <w:rFonts w:ascii="Times New Roman" w:hAnsi="Times New Roman"/>
                <w:iCs/>
              </w:rPr>
              <w:t>ИД-1</w:t>
            </w:r>
            <w:r>
              <w:rPr>
                <w:rFonts w:ascii="Times New Roman" w:hAnsi="Times New Roman"/>
                <w:iCs/>
                <w:vertAlign w:val="subscript"/>
              </w:rPr>
              <w:t>ПКС-5</w:t>
            </w:r>
            <w:r>
              <w:rPr>
                <w:rFonts w:ascii="Times New Roman" w:hAnsi="Times New Roman"/>
                <w:bCs/>
              </w:rPr>
              <w:t>) У1  (</w:t>
            </w:r>
            <w:r>
              <w:rPr>
                <w:rFonts w:ascii="Times New Roman" w:hAnsi="Times New Roman"/>
                <w:iCs/>
              </w:rPr>
              <w:t>ИД-2</w:t>
            </w:r>
            <w:r>
              <w:rPr>
                <w:rFonts w:ascii="Times New Roman" w:hAnsi="Times New Roman"/>
                <w:iCs/>
                <w:vertAlign w:val="subscript"/>
              </w:rPr>
              <w:t>ПКС-5</w:t>
            </w:r>
            <w:r>
              <w:rPr>
                <w:rFonts w:ascii="Times New Roman" w:hAnsi="Times New Roman"/>
                <w:bCs/>
              </w:rPr>
              <w:t>) В1 (</w:t>
            </w:r>
            <w:r>
              <w:rPr>
                <w:rFonts w:ascii="Times New Roman" w:hAnsi="Times New Roman"/>
                <w:iCs/>
              </w:rPr>
              <w:t>ИД-3</w:t>
            </w:r>
            <w:r>
              <w:rPr>
                <w:rFonts w:ascii="Times New Roman" w:hAnsi="Times New Roman"/>
                <w:iCs/>
                <w:vertAlign w:val="subscript"/>
              </w:rPr>
              <w:t>ПКС-5</w:t>
            </w:r>
            <w:r>
              <w:rPr>
                <w:rFonts w:ascii="Times New Roman" w:hAnsi="Times New Roman"/>
                <w:bCs/>
              </w:rPr>
              <w:t>) З1 (</w:t>
            </w:r>
            <w:r>
              <w:rPr>
                <w:rFonts w:ascii="Times New Roman" w:hAnsi="Times New Roman"/>
                <w:iCs/>
              </w:rPr>
              <w:t>ИД-1</w:t>
            </w:r>
            <w:r>
              <w:rPr>
                <w:rFonts w:ascii="Times New Roman" w:hAnsi="Times New Roman"/>
                <w:iCs/>
                <w:vertAlign w:val="subscript"/>
              </w:rPr>
              <w:t xml:space="preserve"> ПКС-7</w:t>
            </w:r>
            <w:r>
              <w:rPr>
                <w:rFonts w:ascii="Times New Roman" w:hAnsi="Times New Roman"/>
                <w:bCs/>
              </w:rPr>
              <w:t>) У1 (</w:t>
            </w:r>
            <w:r>
              <w:rPr>
                <w:rFonts w:ascii="Times New Roman" w:hAnsi="Times New Roman"/>
                <w:iCs/>
              </w:rPr>
              <w:t>ИД-2</w:t>
            </w:r>
            <w:r>
              <w:rPr>
                <w:rFonts w:ascii="Times New Roman" w:hAnsi="Times New Roman"/>
                <w:iCs/>
                <w:vertAlign w:val="subscript"/>
              </w:rPr>
              <w:t xml:space="preserve"> ПКС-7</w:t>
            </w:r>
            <w:r>
              <w:rPr>
                <w:rFonts w:ascii="Times New Roman" w:hAnsi="Times New Roman"/>
                <w:bCs/>
              </w:rPr>
              <w:t>) В1 (</w:t>
            </w:r>
            <w:r>
              <w:rPr>
                <w:rFonts w:ascii="Times New Roman" w:hAnsi="Times New Roman"/>
                <w:iCs/>
              </w:rPr>
              <w:t>ИД-3</w:t>
            </w:r>
            <w:r>
              <w:rPr>
                <w:rFonts w:ascii="Times New Roman" w:hAnsi="Times New Roman"/>
                <w:iCs/>
                <w:vertAlign w:val="subscript"/>
              </w:rPr>
              <w:t xml:space="preserve"> ПКС-7</w:t>
            </w:r>
            <w:r>
              <w:rPr>
                <w:rFonts w:ascii="Times New Roman" w:hAnsi="Times New Roman"/>
                <w:bCs/>
              </w:rPr>
              <w:t>)</w:t>
            </w:r>
          </w:p>
        </w:tc>
      </w:tr>
    </w:tbl>
    <w:p>
      <w:pPr>
        <w:pStyle w:val="ListParagraph"/>
        <w:spacing w:before="0" w:after="0"/>
        <w:ind w:hanging="0" w:left="0" w:right="-142"/>
        <w:contextualSpacing/>
        <w:jc w:val="center"/>
        <w:rPr>
          <w:b/>
          <w:sz w:val="28"/>
          <w:szCs w:val="28"/>
        </w:rPr>
      </w:pPr>
      <w:r>
        <w:rPr>
          <w:b/>
          <w:sz w:val="28"/>
          <w:szCs w:val="28"/>
        </w:rPr>
      </w:r>
    </w:p>
    <w:p>
      <w:pPr>
        <w:pStyle w:val="ListParagraph"/>
        <w:suppressAutoHyphens w:val="true"/>
        <w:spacing w:before="0" w:after="0"/>
        <w:ind w:hanging="0" w:left="0" w:right="0"/>
        <w:contextualSpacing/>
        <w:jc w:val="center"/>
        <w:rPr/>
      </w:pPr>
      <w:r>
        <w:rPr>
          <w:b/>
          <w:sz w:val="28"/>
          <w:szCs w:val="28"/>
        </w:rPr>
        <w:t>5.2 Наименование тем лекций и их объем в часах с указанием рассматриваемых вопросов и формы обучения</w:t>
      </w:r>
    </w:p>
    <w:p>
      <w:pPr>
        <w:pStyle w:val="ListParagraph"/>
        <w:suppressAutoHyphens w:val="true"/>
        <w:ind w:hanging="0" w:left="0" w:right="0"/>
        <w:jc w:val="center"/>
        <w:rPr/>
      </w:pPr>
      <w:r>
        <w:rPr>
          <w:i/>
          <w:sz w:val="28"/>
          <w:szCs w:val="28"/>
        </w:rPr>
        <w:t>Таблица 5.2.1 – Наименование тем лекций и их объем в часах с указанием рассматриваемых вопросов (очная форма обучения)</w:t>
      </w:r>
    </w:p>
    <w:tbl>
      <w:tblPr>
        <w:tblW w:w="9356" w:type="dxa"/>
        <w:jc w:val="left"/>
        <w:tblInd w:w="107" w:type="dxa"/>
        <w:tblLayout w:type="fixed"/>
        <w:tblCellMar>
          <w:top w:w="0" w:type="dxa"/>
          <w:left w:w="108" w:type="dxa"/>
          <w:bottom w:w="0" w:type="dxa"/>
          <w:right w:w="108" w:type="dxa"/>
        </w:tblCellMar>
        <w:tblLook w:firstRow="1" w:noVBand="0" w:lastRow="1" w:firstColumn="1" w:lastColumn="1" w:noHBand="0" w:val="01e0"/>
      </w:tblPr>
      <w:tblGrid>
        <w:gridCol w:w="567"/>
        <w:gridCol w:w="1500"/>
        <w:gridCol w:w="2511"/>
        <w:gridCol w:w="3700"/>
        <w:gridCol w:w="1078"/>
      </w:tblGrid>
      <w:tr>
        <w:trPr/>
        <w:tc>
          <w:tcPr>
            <w:tcW w:w="567" w:type="dxa"/>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0"/>
              </w:numPr>
              <w:tabs>
                <w:tab w:val="clear" w:pos="708"/>
                <w:tab w:val="left" w:pos="0" w:leader="none"/>
              </w:tabs>
              <w:suppressAutoHyphens w:val="true"/>
              <w:spacing w:lineRule="auto" w:line="240"/>
              <w:ind w:hanging="0" w:left="0" w:right="0"/>
              <w:jc w:val="center"/>
              <w:rPr/>
            </w:pPr>
            <w:r>
              <w:rPr>
                <w:rFonts w:ascii="Times New Roman" w:hAnsi="Times New Roman"/>
                <w:sz w:val="24"/>
                <w:szCs w:val="24"/>
              </w:rPr>
              <w:t>№</w:t>
            </w:r>
          </w:p>
          <w:p>
            <w:pPr>
              <w:pStyle w:val="Normal"/>
              <w:numPr>
                <w:ilvl w:val="0"/>
                <w:numId w:val="0"/>
              </w:numPr>
              <w:tabs>
                <w:tab w:val="clear" w:pos="708"/>
                <w:tab w:val="left" w:pos="0" w:leader="none"/>
              </w:tabs>
              <w:suppressAutoHyphens w:val="true"/>
              <w:spacing w:lineRule="auto" w:line="240"/>
              <w:ind w:hanging="0" w:left="0" w:right="0"/>
              <w:jc w:val="center"/>
              <w:rPr/>
            </w:pPr>
            <w:r>
              <w:rPr>
                <w:rFonts w:ascii="Times New Roman" w:hAnsi="Times New Roman"/>
                <w:sz w:val="24"/>
                <w:szCs w:val="24"/>
              </w:rPr>
              <w:t>п/п</w:t>
            </w:r>
          </w:p>
        </w:tc>
        <w:tc>
          <w:tcPr>
            <w:tcW w:w="1500" w:type="dxa"/>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0"/>
              </w:numPr>
              <w:tabs>
                <w:tab w:val="clear" w:pos="708"/>
                <w:tab w:val="left" w:pos="0" w:leader="none"/>
              </w:tabs>
              <w:suppressAutoHyphens w:val="true"/>
              <w:spacing w:lineRule="auto" w:line="240"/>
              <w:ind w:hanging="0" w:left="0" w:right="0"/>
              <w:jc w:val="center"/>
              <w:rPr/>
            </w:pPr>
            <w:r>
              <w:rPr>
                <w:rFonts w:ascii="Times New Roman" w:hAnsi="Times New Roman"/>
                <w:sz w:val="24"/>
                <w:szCs w:val="24"/>
              </w:rPr>
              <w:t xml:space="preserve">№ </w:t>
            </w:r>
            <w:r>
              <w:rPr>
                <w:rFonts w:ascii="Times New Roman" w:hAnsi="Times New Roman"/>
                <w:sz w:val="24"/>
                <w:szCs w:val="24"/>
              </w:rPr>
              <w:t>раздела дисциплины</w:t>
            </w:r>
          </w:p>
        </w:tc>
        <w:tc>
          <w:tcPr>
            <w:tcW w:w="2511" w:type="dxa"/>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0"/>
              </w:numPr>
              <w:tabs>
                <w:tab w:val="clear" w:pos="708"/>
                <w:tab w:val="left" w:pos="0" w:leader="none"/>
              </w:tabs>
              <w:suppressAutoHyphens w:val="true"/>
              <w:spacing w:lineRule="auto" w:line="240"/>
              <w:ind w:hanging="0" w:left="0" w:right="0"/>
              <w:jc w:val="center"/>
              <w:rPr/>
            </w:pPr>
            <w:r>
              <w:rPr>
                <w:rFonts w:ascii="Times New Roman" w:hAnsi="Times New Roman"/>
                <w:sz w:val="24"/>
                <w:szCs w:val="24"/>
              </w:rPr>
              <w:t>Тема лекции</w:t>
            </w:r>
          </w:p>
        </w:tc>
        <w:tc>
          <w:tcPr>
            <w:tcW w:w="3700" w:type="dxa"/>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0"/>
              </w:numPr>
              <w:tabs>
                <w:tab w:val="clear" w:pos="708"/>
                <w:tab w:val="left" w:pos="0" w:leader="none"/>
              </w:tabs>
              <w:suppressAutoHyphens w:val="true"/>
              <w:spacing w:lineRule="auto" w:line="240"/>
              <w:ind w:hanging="0" w:left="0" w:right="0"/>
              <w:jc w:val="center"/>
              <w:rPr/>
            </w:pPr>
            <w:r>
              <w:rPr>
                <w:rFonts w:ascii="Times New Roman" w:hAnsi="Times New Roman"/>
                <w:sz w:val="24"/>
                <w:szCs w:val="24"/>
              </w:rPr>
              <w:t>Рассматриваемые вопросы</w:t>
            </w:r>
          </w:p>
        </w:tc>
        <w:tc>
          <w:tcPr>
            <w:tcW w:w="1078" w:type="dxa"/>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0"/>
              </w:numPr>
              <w:tabs>
                <w:tab w:val="clear" w:pos="708"/>
                <w:tab w:val="left" w:pos="0" w:leader="none"/>
              </w:tabs>
              <w:suppressAutoHyphens w:val="true"/>
              <w:spacing w:lineRule="auto" w:line="240"/>
              <w:ind w:hanging="0" w:left="0" w:right="0"/>
              <w:jc w:val="center"/>
              <w:rPr/>
            </w:pPr>
            <w:r>
              <w:rPr>
                <w:rFonts w:ascii="Times New Roman" w:hAnsi="Times New Roman"/>
                <w:sz w:val="24"/>
                <w:szCs w:val="24"/>
              </w:rPr>
              <w:t>Время, ч.</w:t>
            </w:r>
          </w:p>
        </w:tc>
      </w:tr>
      <w:tr>
        <w:trPr/>
        <w:tc>
          <w:tcPr>
            <w:tcW w:w="567" w:type="dxa"/>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0"/>
              </w:numPr>
              <w:tabs>
                <w:tab w:val="clear" w:pos="708"/>
                <w:tab w:val="left" w:pos="0" w:leader="none"/>
              </w:tabs>
              <w:suppressAutoHyphens w:val="true"/>
              <w:spacing w:lineRule="auto" w:line="240"/>
              <w:ind w:hanging="0" w:left="0" w:right="0"/>
              <w:jc w:val="center"/>
              <w:rPr/>
            </w:pPr>
            <w:r>
              <w:rPr>
                <w:rFonts w:ascii="Times New Roman" w:hAnsi="Times New Roman"/>
                <w:sz w:val="24"/>
                <w:szCs w:val="24"/>
              </w:rPr>
              <w:t>1</w:t>
            </w:r>
          </w:p>
        </w:tc>
        <w:tc>
          <w:tcPr>
            <w:tcW w:w="1500"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0"/>
              </w:numPr>
              <w:tabs>
                <w:tab w:val="clear" w:pos="708"/>
                <w:tab w:val="left" w:pos="0" w:leader="none"/>
              </w:tabs>
              <w:suppressAutoHyphens w:val="true"/>
              <w:spacing w:lineRule="auto" w:line="240"/>
              <w:ind w:hanging="0" w:left="0" w:right="0"/>
              <w:jc w:val="center"/>
              <w:rPr/>
            </w:pPr>
            <w:r>
              <w:rPr>
                <w:rFonts w:ascii="Times New Roman" w:hAnsi="Times New Roman"/>
                <w:sz w:val="24"/>
                <w:szCs w:val="24"/>
              </w:rPr>
              <w:t>1</w:t>
            </w:r>
          </w:p>
        </w:tc>
        <w:tc>
          <w:tcPr>
            <w:tcW w:w="2511" w:type="dxa"/>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0"/>
              </w:numPr>
              <w:tabs>
                <w:tab w:val="clear" w:pos="708"/>
                <w:tab w:val="left" w:pos="0" w:leader="none"/>
              </w:tabs>
              <w:suppressAutoHyphens w:val="true"/>
              <w:spacing w:lineRule="auto" w:line="240"/>
              <w:ind w:hanging="0" w:left="0" w:right="0"/>
              <w:jc w:val="center"/>
              <w:rPr/>
            </w:pPr>
            <w:r>
              <w:rPr>
                <w:rFonts w:ascii="Times New Roman" w:hAnsi="Times New Roman"/>
                <w:sz w:val="24"/>
                <w:szCs w:val="24"/>
              </w:rPr>
              <w:t>Анатомическое строение и химический состав рыбы</w:t>
            </w:r>
          </w:p>
        </w:tc>
        <w:tc>
          <w:tcPr>
            <w:tcW w:w="3700" w:type="dxa"/>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0"/>
              </w:numPr>
              <w:tabs>
                <w:tab w:val="clear" w:pos="708"/>
                <w:tab w:val="left" w:pos="0" w:leader="none"/>
              </w:tabs>
              <w:suppressAutoHyphens w:val="true"/>
              <w:spacing w:lineRule="auto" w:line="240"/>
              <w:ind w:hanging="0" w:left="0" w:right="0"/>
              <w:jc w:val="center"/>
              <w:rPr/>
            </w:pPr>
            <w:r>
              <w:rPr>
                <w:rFonts w:ascii="Times New Roman" w:hAnsi="Times New Roman"/>
                <w:bCs/>
                <w:sz w:val="24"/>
                <w:szCs w:val="24"/>
              </w:rPr>
              <w:t>Введение. Анатомическое строение. Химический состав и пищевая ценность рыбы. Классификация и характеристика промысловых рыб. Ядовитые рыбы.</w:t>
            </w:r>
          </w:p>
        </w:tc>
        <w:tc>
          <w:tcPr>
            <w:tcW w:w="1078" w:type="dxa"/>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0"/>
              </w:numPr>
              <w:tabs>
                <w:tab w:val="clear" w:pos="708"/>
                <w:tab w:val="left" w:pos="0" w:leader="none"/>
              </w:tabs>
              <w:suppressAutoHyphens w:val="true"/>
              <w:spacing w:lineRule="auto" w:line="240"/>
              <w:ind w:hanging="0" w:left="0" w:right="0"/>
              <w:jc w:val="center"/>
              <w:rPr/>
            </w:pPr>
            <w:r>
              <w:rPr>
                <w:rFonts w:ascii="Times New Roman" w:hAnsi="Times New Roman"/>
                <w:sz w:val="24"/>
                <w:szCs w:val="24"/>
              </w:rPr>
              <w:t>2</w:t>
            </w:r>
          </w:p>
        </w:tc>
      </w:tr>
      <w:tr>
        <w:trPr/>
        <w:tc>
          <w:tcPr>
            <w:tcW w:w="567" w:type="dxa"/>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0"/>
              </w:numPr>
              <w:tabs>
                <w:tab w:val="clear" w:pos="708"/>
                <w:tab w:val="left" w:pos="0" w:leader="none"/>
              </w:tabs>
              <w:suppressAutoHyphens w:val="true"/>
              <w:spacing w:lineRule="auto" w:line="240"/>
              <w:ind w:hanging="0" w:left="0" w:right="0"/>
              <w:jc w:val="center"/>
              <w:rPr/>
            </w:pPr>
            <w:r>
              <w:rPr>
                <w:rFonts w:ascii="Times New Roman" w:hAnsi="Times New Roman"/>
                <w:sz w:val="24"/>
                <w:szCs w:val="24"/>
              </w:rPr>
              <w:t>2</w:t>
            </w:r>
          </w:p>
        </w:tc>
        <w:tc>
          <w:tcPr>
            <w:tcW w:w="1500"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0"/>
              </w:numPr>
              <w:tabs>
                <w:tab w:val="clear" w:pos="708"/>
                <w:tab w:val="left" w:pos="0" w:leader="none"/>
              </w:tabs>
              <w:suppressAutoHyphens w:val="true"/>
              <w:spacing w:lineRule="auto" w:line="240"/>
              <w:ind w:hanging="0" w:left="0" w:right="0"/>
              <w:jc w:val="center"/>
              <w:rPr>
                <w:rFonts w:ascii="Times New Roman" w:hAnsi="Times New Roman"/>
                <w:sz w:val="24"/>
                <w:szCs w:val="24"/>
              </w:rPr>
            </w:pPr>
            <w:r>
              <w:rPr>
                <w:rFonts w:ascii="Times New Roman" w:hAnsi="Times New Roman"/>
                <w:sz w:val="24"/>
                <w:szCs w:val="24"/>
              </w:rPr>
            </w:r>
          </w:p>
        </w:tc>
        <w:tc>
          <w:tcPr>
            <w:tcW w:w="2511" w:type="dxa"/>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0"/>
              </w:numPr>
              <w:tabs>
                <w:tab w:val="clear" w:pos="708"/>
                <w:tab w:val="left" w:pos="0" w:leader="none"/>
              </w:tabs>
              <w:suppressAutoHyphens w:val="true"/>
              <w:spacing w:lineRule="auto" w:line="240"/>
              <w:ind w:hanging="0" w:left="0" w:right="0"/>
              <w:jc w:val="center"/>
              <w:rPr/>
            </w:pPr>
            <w:r>
              <w:rPr>
                <w:rFonts w:ascii="Times New Roman" w:hAnsi="Times New Roman"/>
                <w:sz w:val="24"/>
                <w:szCs w:val="24"/>
              </w:rPr>
              <w:t>Разделка и хранение рыбы</w:t>
            </w:r>
          </w:p>
        </w:tc>
        <w:tc>
          <w:tcPr>
            <w:tcW w:w="3700" w:type="dxa"/>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0"/>
              </w:numPr>
              <w:tabs>
                <w:tab w:val="clear" w:pos="708"/>
                <w:tab w:val="left" w:pos="0" w:leader="none"/>
              </w:tabs>
              <w:suppressAutoHyphens w:val="true"/>
              <w:spacing w:lineRule="auto" w:line="240"/>
              <w:ind w:hanging="0" w:left="0" w:right="0"/>
              <w:jc w:val="center"/>
              <w:rPr/>
            </w:pPr>
            <w:r>
              <w:rPr>
                <w:rFonts w:ascii="Times New Roman" w:hAnsi="Times New Roman"/>
                <w:bCs/>
                <w:sz w:val="24"/>
                <w:szCs w:val="24"/>
              </w:rPr>
              <w:t>Разделка и расценка рыбы. Хранение и транспортировка рыбы.</w:t>
            </w:r>
          </w:p>
        </w:tc>
        <w:tc>
          <w:tcPr>
            <w:tcW w:w="1078" w:type="dxa"/>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0"/>
              </w:numPr>
              <w:tabs>
                <w:tab w:val="clear" w:pos="708"/>
                <w:tab w:val="left" w:pos="0" w:leader="none"/>
              </w:tabs>
              <w:suppressAutoHyphens w:val="true"/>
              <w:spacing w:lineRule="auto" w:line="240"/>
              <w:ind w:hanging="0" w:left="0" w:right="0"/>
              <w:jc w:val="center"/>
              <w:rPr/>
            </w:pPr>
            <w:r>
              <w:rPr>
                <w:rFonts w:ascii="Times New Roman" w:hAnsi="Times New Roman"/>
                <w:sz w:val="24"/>
                <w:szCs w:val="24"/>
              </w:rPr>
              <w:t>2</w:t>
            </w:r>
          </w:p>
        </w:tc>
      </w:tr>
      <w:tr>
        <w:trPr/>
        <w:tc>
          <w:tcPr>
            <w:tcW w:w="567" w:type="dxa"/>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0"/>
              </w:numPr>
              <w:tabs>
                <w:tab w:val="clear" w:pos="708"/>
                <w:tab w:val="left" w:pos="0" w:leader="none"/>
              </w:tabs>
              <w:suppressAutoHyphens w:val="true"/>
              <w:spacing w:lineRule="auto" w:line="240"/>
              <w:ind w:hanging="0" w:left="0" w:right="0"/>
              <w:jc w:val="center"/>
              <w:rPr/>
            </w:pPr>
            <w:r>
              <w:rPr>
                <w:rFonts w:ascii="Times New Roman" w:hAnsi="Times New Roman"/>
                <w:sz w:val="24"/>
                <w:szCs w:val="24"/>
              </w:rPr>
              <w:t>3</w:t>
            </w:r>
          </w:p>
        </w:tc>
        <w:tc>
          <w:tcPr>
            <w:tcW w:w="1500"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0"/>
              </w:numPr>
              <w:tabs>
                <w:tab w:val="clear" w:pos="708"/>
                <w:tab w:val="left" w:pos="0" w:leader="none"/>
              </w:tabs>
              <w:suppressAutoHyphens w:val="true"/>
              <w:spacing w:lineRule="auto" w:line="240"/>
              <w:ind w:hanging="0" w:left="0" w:right="0"/>
              <w:jc w:val="center"/>
              <w:rPr>
                <w:rFonts w:ascii="Times New Roman" w:hAnsi="Times New Roman"/>
                <w:sz w:val="24"/>
                <w:szCs w:val="24"/>
              </w:rPr>
            </w:pPr>
            <w:r>
              <w:rPr>
                <w:rFonts w:ascii="Times New Roman" w:hAnsi="Times New Roman"/>
                <w:sz w:val="24"/>
                <w:szCs w:val="24"/>
              </w:rPr>
            </w:r>
          </w:p>
        </w:tc>
        <w:tc>
          <w:tcPr>
            <w:tcW w:w="2511"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right="0"/>
              <w:jc w:val="center"/>
              <w:rPr/>
            </w:pPr>
            <w:r>
              <w:rPr>
                <w:rFonts w:ascii="Times New Roman" w:hAnsi="Times New Roman"/>
                <w:sz w:val="24"/>
                <w:szCs w:val="24"/>
              </w:rPr>
              <w:t>Ветеринарно-санитарная экспертиза рыбы</w:t>
            </w:r>
          </w:p>
        </w:tc>
        <w:tc>
          <w:tcPr>
            <w:tcW w:w="3700"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right="0"/>
              <w:jc w:val="center"/>
              <w:rPr/>
            </w:pPr>
            <w:r>
              <w:rPr>
                <w:rFonts w:ascii="Times New Roman" w:hAnsi="Times New Roman"/>
                <w:bCs/>
                <w:sz w:val="24"/>
                <w:szCs w:val="24"/>
              </w:rPr>
              <w:t>Ветеринарно-санитарная экспертиза рыбы. Ветеринарно-санитарная экспертиза рыбы на рынках.</w:t>
            </w:r>
          </w:p>
        </w:tc>
        <w:tc>
          <w:tcPr>
            <w:tcW w:w="1078" w:type="dxa"/>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0"/>
              </w:numPr>
              <w:tabs>
                <w:tab w:val="clear" w:pos="708"/>
                <w:tab w:val="left" w:pos="0" w:leader="none"/>
              </w:tabs>
              <w:suppressAutoHyphens w:val="true"/>
              <w:spacing w:lineRule="auto" w:line="240"/>
              <w:ind w:hanging="0" w:left="0" w:right="0"/>
              <w:jc w:val="center"/>
              <w:rPr/>
            </w:pPr>
            <w:r>
              <w:rPr>
                <w:rFonts w:ascii="Times New Roman" w:hAnsi="Times New Roman"/>
                <w:sz w:val="24"/>
                <w:szCs w:val="24"/>
              </w:rPr>
              <w:t>2</w:t>
            </w:r>
          </w:p>
        </w:tc>
      </w:tr>
      <w:tr>
        <w:trPr/>
        <w:tc>
          <w:tcPr>
            <w:tcW w:w="567" w:type="dxa"/>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0"/>
              </w:numPr>
              <w:tabs>
                <w:tab w:val="clear" w:pos="708"/>
                <w:tab w:val="left" w:pos="0" w:leader="none"/>
              </w:tabs>
              <w:suppressAutoHyphens w:val="true"/>
              <w:spacing w:lineRule="auto" w:line="240"/>
              <w:ind w:hanging="0" w:left="0" w:right="0"/>
              <w:jc w:val="center"/>
              <w:rPr/>
            </w:pPr>
            <w:r>
              <w:rPr>
                <w:rFonts w:ascii="Times New Roman" w:hAnsi="Times New Roman"/>
                <w:sz w:val="24"/>
                <w:szCs w:val="24"/>
              </w:rPr>
              <w:t>4</w:t>
            </w:r>
          </w:p>
        </w:tc>
        <w:tc>
          <w:tcPr>
            <w:tcW w:w="1500"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0"/>
              </w:numPr>
              <w:tabs>
                <w:tab w:val="clear" w:pos="708"/>
                <w:tab w:val="left" w:pos="0" w:leader="none"/>
              </w:tabs>
              <w:suppressAutoHyphens w:val="true"/>
              <w:spacing w:lineRule="auto" w:line="240"/>
              <w:ind w:hanging="0" w:left="0" w:right="0"/>
              <w:jc w:val="center"/>
              <w:rPr>
                <w:rFonts w:ascii="Times New Roman" w:hAnsi="Times New Roman"/>
                <w:sz w:val="24"/>
                <w:szCs w:val="24"/>
              </w:rPr>
            </w:pPr>
            <w:r>
              <w:rPr>
                <w:rFonts w:ascii="Times New Roman" w:hAnsi="Times New Roman"/>
                <w:sz w:val="24"/>
                <w:szCs w:val="24"/>
              </w:rPr>
            </w:r>
          </w:p>
        </w:tc>
        <w:tc>
          <w:tcPr>
            <w:tcW w:w="2511" w:type="dxa"/>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0"/>
              </w:numPr>
              <w:tabs>
                <w:tab w:val="clear" w:pos="708"/>
                <w:tab w:val="left" w:pos="0" w:leader="none"/>
              </w:tabs>
              <w:suppressAutoHyphens w:val="true"/>
              <w:spacing w:lineRule="auto" w:line="240"/>
              <w:ind w:hanging="0" w:left="0" w:right="0"/>
              <w:jc w:val="center"/>
              <w:rPr/>
            </w:pPr>
            <w:r>
              <w:rPr>
                <w:rFonts w:ascii="Times New Roman" w:hAnsi="Times New Roman"/>
                <w:sz w:val="24"/>
                <w:szCs w:val="24"/>
              </w:rPr>
              <w:t>Органолептическое исследование рыбы</w:t>
            </w:r>
          </w:p>
        </w:tc>
        <w:tc>
          <w:tcPr>
            <w:tcW w:w="3700" w:type="dxa"/>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0"/>
              </w:numPr>
              <w:tabs>
                <w:tab w:val="clear" w:pos="708"/>
                <w:tab w:val="left" w:pos="0" w:leader="none"/>
              </w:tabs>
              <w:suppressAutoHyphens w:val="true"/>
              <w:spacing w:lineRule="auto" w:line="240"/>
              <w:ind w:hanging="0" w:left="0" w:right="0"/>
              <w:jc w:val="center"/>
              <w:rPr/>
            </w:pPr>
            <w:r>
              <w:rPr>
                <w:rFonts w:ascii="Times New Roman" w:hAnsi="Times New Roman"/>
                <w:bCs/>
                <w:sz w:val="24"/>
                <w:szCs w:val="24"/>
              </w:rPr>
              <w:t>Порядок приемки рыбы и рыбной продукции. Отбор проб. Органолептическое исследование.</w:t>
            </w:r>
          </w:p>
        </w:tc>
        <w:tc>
          <w:tcPr>
            <w:tcW w:w="1078" w:type="dxa"/>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0"/>
              </w:numPr>
              <w:tabs>
                <w:tab w:val="clear" w:pos="708"/>
                <w:tab w:val="left" w:pos="0" w:leader="none"/>
              </w:tabs>
              <w:suppressAutoHyphens w:val="true"/>
              <w:spacing w:lineRule="auto" w:line="240"/>
              <w:ind w:hanging="0" w:left="0" w:right="0"/>
              <w:jc w:val="center"/>
              <w:rPr/>
            </w:pPr>
            <w:r>
              <w:rPr>
                <w:rFonts w:ascii="Times New Roman" w:hAnsi="Times New Roman"/>
                <w:sz w:val="24"/>
                <w:szCs w:val="24"/>
              </w:rPr>
              <w:t>2</w:t>
            </w:r>
          </w:p>
        </w:tc>
      </w:tr>
      <w:tr>
        <w:trPr/>
        <w:tc>
          <w:tcPr>
            <w:tcW w:w="567" w:type="dxa"/>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0"/>
              </w:numPr>
              <w:tabs>
                <w:tab w:val="clear" w:pos="708"/>
                <w:tab w:val="left" w:pos="0" w:leader="none"/>
              </w:tabs>
              <w:suppressAutoHyphens w:val="true"/>
              <w:spacing w:lineRule="auto" w:line="240"/>
              <w:ind w:hanging="0" w:left="0" w:right="0"/>
              <w:jc w:val="center"/>
              <w:rPr/>
            </w:pPr>
            <w:r>
              <w:rPr>
                <w:rFonts w:ascii="Times New Roman" w:hAnsi="Times New Roman"/>
                <w:sz w:val="24"/>
                <w:szCs w:val="24"/>
              </w:rPr>
              <w:t>5</w:t>
            </w:r>
          </w:p>
        </w:tc>
        <w:tc>
          <w:tcPr>
            <w:tcW w:w="1500"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0"/>
              </w:numPr>
              <w:tabs>
                <w:tab w:val="clear" w:pos="708"/>
                <w:tab w:val="left" w:pos="0" w:leader="none"/>
              </w:tabs>
              <w:suppressAutoHyphens w:val="true"/>
              <w:spacing w:lineRule="auto" w:line="240"/>
              <w:ind w:hanging="0" w:left="0" w:right="0"/>
              <w:jc w:val="center"/>
              <w:rPr>
                <w:rFonts w:ascii="Times New Roman" w:hAnsi="Times New Roman"/>
                <w:sz w:val="24"/>
                <w:szCs w:val="24"/>
              </w:rPr>
            </w:pPr>
            <w:r>
              <w:rPr>
                <w:rFonts w:ascii="Times New Roman" w:hAnsi="Times New Roman"/>
                <w:sz w:val="24"/>
                <w:szCs w:val="24"/>
              </w:rPr>
            </w:r>
          </w:p>
        </w:tc>
        <w:tc>
          <w:tcPr>
            <w:tcW w:w="2511" w:type="dxa"/>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0"/>
              </w:numPr>
              <w:tabs>
                <w:tab w:val="clear" w:pos="708"/>
                <w:tab w:val="left" w:pos="0" w:leader="none"/>
              </w:tabs>
              <w:suppressAutoHyphens w:val="true"/>
              <w:spacing w:lineRule="auto" w:line="240"/>
              <w:ind w:hanging="0" w:left="0" w:right="0"/>
              <w:jc w:val="center"/>
              <w:rPr/>
            </w:pPr>
            <w:r>
              <w:rPr>
                <w:rFonts w:ascii="Times New Roman" w:hAnsi="Times New Roman"/>
                <w:sz w:val="24"/>
                <w:szCs w:val="24"/>
              </w:rPr>
              <w:t>Характеристика основных показателей рыбы</w:t>
            </w:r>
          </w:p>
        </w:tc>
        <w:tc>
          <w:tcPr>
            <w:tcW w:w="3700" w:type="dxa"/>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0"/>
              </w:numPr>
              <w:tabs>
                <w:tab w:val="clear" w:pos="708"/>
                <w:tab w:val="left" w:pos="0" w:leader="none"/>
              </w:tabs>
              <w:suppressAutoHyphens w:val="true"/>
              <w:spacing w:lineRule="auto" w:line="240"/>
              <w:ind w:hanging="0" w:left="0" w:right="0"/>
              <w:jc w:val="center"/>
              <w:rPr/>
            </w:pPr>
            <w:r>
              <w:rPr>
                <w:rFonts w:ascii="Times New Roman" w:hAnsi="Times New Roman"/>
                <w:bCs/>
                <w:sz w:val="24"/>
                <w:szCs w:val="24"/>
              </w:rPr>
              <w:t>Характеристика основных показателей живой рыбы. Характеристика основных показателей. охлажденной рыбы.</w:t>
            </w:r>
          </w:p>
        </w:tc>
        <w:tc>
          <w:tcPr>
            <w:tcW w:w="1078" w:type="dxa"/>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0"/>
              </w:numPr>
              <w:tabs>
                <w:tab w:val="clear" w:pos="708"/>
                <w:tab w:val="left" w:pos="0" w:leader="none"/>
              </w:tabs>
              <w:suppressAutoHyphens w:val="true"/>
              <w:spacing w:lineRule="auto" w:line="240"/>
              <w:ind w:hanging="0" w:left="0" w:right="0"/>
              <w:jc w:val="center"/>
              <w:rPr/>
            </w:pPr>
            <w:r>
              <w:rPr>
                <w:rFonts w:ascii="Times New Roman" w:hAnsi="Times New Roman"/>
                <w:sz w:val="24"/>
                <w:szCs w:val="24"/>
              </w:rPr>
              <w:t>2</w:t>
            </w:r>
          </w:p>
        </w:tc>
      </w:tr>
      <w:tr>
        <w:trPr/>
        <w:tc>
          <w:tcPr>
            <w:tcW w:w="567" w:type="dxa"/>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0"/>
              </w:numPr>
              <w:tabs>
                <w:tab w:val="clear" w:pos="708"/>
                <w:tab w:val="left" w:pos="0" w:leader="none"/>
              </w:tabs>
              <w:suppressAutoHyphens w:val="true"/>
              <w:spacing w:lineRule="auto" w:line="240"/>
              <w:ind w:hanging="0" w:left="0" w:right="0"/>
              <w:jc w:val="center"/>
              <w:rPr/>
            </w:pPr>
            <w:r>
              <w:rPr>
                <w:rFonts w:ascii="Times New Roman" w:hAnsi="Times New Roman"/>
                <w:sz w:val="24"/>
                <w:szCs w:val="24"/>
              </w:rPr>
              <w:t>6</w:t>
            </w:r>
          </w:p>
        </w:tc>
        <w:tc>
          <w:tcPr>
            <w:tcW w:w="1500"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0"/>
              </w:numPr>
              <w:tabs>
                <w:tab w:val="clear" w:pos="708"/>
                <w:tab w:val="left" w:pos="0" w:leader="none"/>
              </w:tabs>
              <w:suppressAutoHyphens w:val="true"/>
              <w:spacing w:lineRule="auto" w:line="240"/>
              <w:ind w:hanging="0" w:left="0" w:right="0"/>
              <w:jc w:val="center"/>
              <w:rPr>
                <w:rFonts w:ascii="Times New Roman" w:hAnsi="Times New Roman"/>
                <w:sz w:val="24"/>
                <w:szCs w:val="24"/>
              </w:rPr>
            </w:pPr>
            <w:r>
              <w:rPr>
                <w:rFonts w:ascii="Times New Roman" w:hAnsi="Times New Roman"/>
                <w:sz w:val="24"/>
                <w:szCs w:val="24"/>
              </w:rPr>
            </w:r>
          </w:p>
        </w:tc>
        <w:tc>
          <w:tcPr>
            <w:tcW w:w="2511" w:type="dxa"/>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0"/>
              </w:numPr>
              <w:tabs>
                <w:tab w:val="clear" w:pos="708"/>
                <w:tab w:val="left" w:pos="0" w:leader="none"/>
              </w:tabs>
              <w:suppressAutoHyphens w:val="true"/>
              <w:spacing w:lineRule="auto" w:line="240"/>
              <w:ind w:hanging="0" w:left="0" w:right="0"/>
              <w:jc w:val="center"/>
              <w:rPr/>
            </w:pPr>
            <w:r>
              <w:rPr>
                <w:rFonts w:ascii="Times New Roman" w:hAnsi="Times New Roman"/>
                <w:sz w:val="24"/>
                <w:szCs w:val="24"/>
              </w:rPr>
              <w:t>Характеристика основных показателей рыбы</w:t>
            </w:r>
          </w:p>
        </w:tc>
        <w:tc>
          <w:tcPr>
            <w:tcW w:w="3700" w:type="dxa"/>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0"/>
              </w:numPr>
              <w:tabs>
                <w:tab w:val="clear" w:pos="708"/>
                <w:tab w:val="left" w:pos="0" w:leader="none"/>
              </w:tabs>
              <w:suppressAutoHyphens w:val="true"/>
              <w:spacing w:lineRule="auto" w:line="240"/>
              <w:ind w:hanging="0" w:left="0" w:right="0"/>
              <w:jc w:val="center"/>
              <w:rPr/>
            </w:pPr>
            <w:r>
              <w:rPr>
                <w:rFonts w:ascii="Times New Roman" w:hAnsi="Times New Roman"/>
                <w:bCs/>
                <w:sz w:val="24"/>
                <w:szCs w:val="24"/>
              </w:rPr>
              <w:t>Характеристика основных показателей мороженной рыбы. Характеристика основных показателей соленой рыбы.</w:t>
            </w:r>
          </w:p>
        </w:tc>
        <w:tc>
          <w:tcPr>
            <w:tcW w:w="1078" w:type="dxa"/>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0"/>
              </w:numPr>
              <w:tabs>
                <w:tab w:val="clear" w:pos="708"/>
                <w:tab w:val="left" w:pos="0" w:leader="none"/>
              </w:tabs>
              <w:suppressAutoHyphens w:val="true"/>
              <w:spacing w:lineRule="auto" w:line="240"/>
              <w:ind w:hanging="0" w:left="0" w:right="0"/>
              <w:jc w:val="center"/>
              <w:rPr/>
            </w:pPr>
            <w:r>
              <w:rPr>
                <w:rFonts w:ascii="Times New Roman" w:hAnsi="Times New Roman"/>
                <w:sz w:val="24"/>
                <w:szCs w:val="24"/>
              </w:rPr>
              <w:t>2</w:t>
            </w:r>
          </w:p>
        </w:tc>
      </w:tr>
      <w:tr>
        <w:trPr/>
        <w:tc>
          <w:tcPr>
            <w:tcW w:w="567" w:type="dxa"/>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0"/>
              </w:numPr>
              <w:tabs>
                <w:tab w:val="clear" w:pos="708"/>
                <w:tab w:val="left" w:pos="0" w:leader="none"/>
              </w:tabs>
              <w:suppressAutoHyphens w:val="true"/>
              <w:spacing w:lineRule="auto" w:line="240"/>
              <w:ind w:hanging="0" w:left="0" w:right="0"/>
              <w:jc w:val="center"/>
              <w:rPr/>
            </w:pPr>
            <w:r>
              <w:rPr>
                <w:rFonts w:ascii="Times New Roman" w:hAnsi="Times New Roman"/>
                <w:sz w:val="24"/>
                <w:szCs w:val="24"/>
              </w:rPr>
              <w:t>7</w:t>
            </w:r>
          </w:p>
        </w:tc>
        <w:tc>
          <w:tcPr>
            <w:tcW w:w="1500"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0"/>
              </w:numPr>
              <w:tabs>
                <w:tab w:val="clear" w:pos="708"/>
                <w:tab w:val="left" w:pos="0" w:leader="none"/>
              </w:tabs>
              <w:suppressAutoHyphens w:val="true"/>
              <w:spacing w:lineRule="auto" w:line="240"/>
              <w:ind w:hanging="0" w:left="0" w:right="0"/>
              <w:jc w:val="center"/>
              <w:rPr>
                <w:rFonts w:ascii="Times New Roman" w:hAnsi="Times New Roman"/>
                <w:sz w:val="24"/>
                <w:szCs w:val="24"/>
              </w:rPr>
            </w:pPr>
            <w:r>
              <w:rPr>
                <w:rFonts w:ascii="Times New Roman" w:hAnsi="Times New Roman"/>
                <w:sz w:val="24"/>
                <w:szCs w:val="24"/>
              </w:rPr>
            </w:r>
          </w:p>
        </w:tc>
        <w:tc>
          <w:tcPr>
            <w:tcW w:w="2511" w:type="dxa"/>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0"/>
              </w:numPr>
              <w:tabs>
                <w:tab w:val="clear" w:pos="708"/>
                <w:tab w:val="left" w:pos="0" w:leader="none"/>
              </w:tabs>
              <w:suppressAutoHyphens w:val="true"/>
              <w:spacing w:lineRule="auto" w:line="240"/>
              <w:ind w:hanging="0" w:left="0" w:right="0"/>
              <w:jc w:val="center"/>
              <w:rPr/>
            </w:pPr>
            <w:r>
              <w:rPr>
                <w:rFonts w:ascii="Times New Roman" w:hAnsi="Times New Roman"/>
                <w:sz w:val="24"/>
                <w:szCs w:val="24"/>
              </w:rPr>
              <w:t>Характеристика основных показателей рыбы</w:t>
            </w:r>
          </w:p>
        </w:tc>
        <w:tc>
          <w:tcPr>
            <w:tcW w:w="3700" w:type="dxa"/>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0"/>
              </w:numPr>
              <w:tabs>
                <w:tab w:val="clear" w:pos="708"/>
                <w:tab w:val="left" w:pos="0" w:leader="none"/>
              </w:tabs>
              <w:suppressAutoHyphens w:val="true"/>
              <w:spacing w:lineRule="auto" w:line="240"/>
              <w:ind w:hanging="0" w:left="0" w:right="0"/>
              <w:jc w:val="center"/>
              <w:rPr/>
            </w:pPr>
            <w:r>
              <w:rPr>
                <w:rFonts w:ascii="Times New Roman" w:hAnsi="Times New Roman"/>
                <w:bCs/>
                <w:sz w:val="24"/>
                <w:szCs w:val="24"/>
              </w:rPr>
              <w:t>Характеристика основных показателей копченной рыбы (холодное копчение). Характеристика основных показателей (горячее копчение).</w:t>
            </w:r>
          </w:p>
        </w:tc>
        <w:tc>
          <w:tcPr>
            <w:tcW w:w="1078" w:type="dxa"/>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0"/>
              </w:numPr>
              <w:tabs>
                <w:tab w:val="clear" w:pos="708"/>
                <w:tab w:val="left" w:pos="0" w:leader="none"/>
              </w:tabs>
              <w:suppressAutoHyphens w:val="true"/>
              <w:spacing w:lineRule="auto" w:line="240"/>
              <w:ind w:hanging="0" w:left="0" w:right="0"/>
              <w:jc w:val="center"/>
              <w:rPr/>
            </w:pPr>
            <w:r>
              <w:rPr>
                <w:rFonts w:ascii="Times New Roman" w:hAnsi="Times New Roman"/>
                <w:sz w:val="24"/>
                <w:szCs w:val="24"/>
              </w:rPr>
              <w:t>2</w:t>
            </w:r>
          </w:p>
        </w:tc>
      </w:tr>
      <w:tr>
        <w:trPr/>
        <w:tc>
          <w:tcPr>
            <w:tcW w:w="567" w:type="dxa"/>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0"/>
              </w:numPr>
              <w:tabs>
                <w:tab w:val="clear" w:pos="708"/>
                <w:tab w:val="left" w:pos="0" w:leader="none"/>
              </w:tabs>
              <w:suppressAutoHyphens w:val="true"/>
              <w:spacing w:lineRule="auto" w:line="240"/>
              <w:ind w:hanging="0" w:left="0" w:right="0"/>
              <w:jc w:val="center"/>
              <w:rPr/>
            </w:pPr>
            <w:r>
              <w:rPr>
                <w:rFonts w:ascii="Times New Roman" w:hAnsi="Times New Roman"/>
                <w:sz w:val="24"/>
                <w:szCs w:val="24"/>
              </w:rPr>
              <w:t>8</w:t>
            </w:r>
          </w:p>
        </w:tc>
        <w:tc>
          <w:tcPr>
            <w:tcW w:w="1500"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0"/>
              </w:numPr>
              <w:tabs>
                <w:tab w:val="clear" w:pos="708"/>
                <w:tab w:val="left" w:pos="0" w:leader="none"/>
              </w:tabs>
              <w:suppressAutoHyphens w:val="true"/>
              <w:spacing w:lineRule="auto" w:line="240"/>
              <w:ind w:hanging="0" w:left="0" w:right="0"/>
              <w:jc w:val="center"/>
              <w:rPr>
                <w:rFonts w:ascii="Times New Roman" w:hAnsi="Times New Roman"/>
                <w:sz w:val="24"/>
                <w:szCs w:val="24"/>
              </w:rPr>
            </w:pPr>
            <w:r>
              <w:rPr>
                <w:rFonts w:ascii="Times New Roman" w:hAnsi="Times New Roman"/>
                <w:sz w:val="24"/>
                <w:szCs w:val="24"/>
              </w:rPr>
            </w:r>
          </w:p>
        </w:tc>
        <w:tc>
          <w:tcPr>
            <w:tcW w:w="2511"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right="0"/>
              <w:jc w:val="center"/>
              <w:rPr/>
            </w:pPr>
            <w:r>
              <w:rPr>
                <w:rFonts w:ascii="Times New Roman" w:hAnsi="Times New Roman"/>
                <w:sz w:val="24"/>
                <w:szCs w:val="24"/>
              </w:rPr>
              <w:t>Характеристика основных показателей рыбы</w:t>
            </w:r>
          </w:p>
        </w:tc>
        <w:tc>
          <w:tcPr>
            <w:tcW w:w="3700" w:type="dxa"/>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0"/>
              </w:numPr>
              <w:tabs>
                <w:tab w:val="clear" w:pos="708"/>
                <w:tab w:val="left" w:pos="0" w:leader="none"/>
              </w:tabs>
              <w:suppressAutoHyphens w:val="true"/>
              <w:spacing w:lineRule="auto" w:line="240"/>
              <w:ind w:hanging="0" w:left="0" w:right="0"/>
              <w:jc w:val="center"/>
              <w:rPr/>
            </w:pPr>
            <w:r>
              <w:rPr>
                <w:rFonts w:ascii="Times New Roman" w:hAnsi="Times New Roman"/>
                <w:bCs/>
                <w:sz w:val="24"/>
                <w:szCs w:val="24"/>
              </w:rPr>
              <w:t>Характеристика основных показателей вяленой и сушенной рыбы. Рыбные консервы и пресервы.</w:t>
            </w:r>
          </w:p>
        </w:tc>
        <w:tc>
          <w:tcPr>
            <w:tcW w:w="1078" w:type="dxa"/>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0"/>
              </w:numPr>
              <w:tabs>
                <w:tab w:val="clear" w:pos="708"/>
                <w:tab w:val="left" w:pos="0" w:leader="none"/>
              </w:tabs>
              <w:suppressAutoHyphens w:val="true"/>
              <w:spacing w:lineRule="auto" w:line="240"/>
              <w:ind w:hanging="0" w:left="0" w:right="0"/>
              <w:jc w:val="center"/>
              <w:rPr/>
            </w:pPr>
            <w:r>
              <w:rPr>
                <w:rFonts w:ascii="Times New Roman" w:hAnsi="Times New Roman"/>
                <w:sz w:val="24"/>
                <w:szCs w:val="24"/>
              </w:rPr>
              <w:t>2</w:t>
            </w:r>
          </w:p>
        </w:tc>
      </w:tr>
      <w:tr>
        <w:trPr/>
        <w:tc>
          <w:tcPr>
            <w:tcW w:w="8278" w:type="dxa"/>
            <w:gridSpan w:val="4"/>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0"/>
              </w:numPr>
              <w:tabs>
                <w:tab w:val="clear" w:pos="708"/>
                <w:tab w:val="left" w:pos="0" w:leader="none"/>
              </w:tabs>
              <w:suppressAutoHyphens w:val="true"/>
              <w:spacing w:lineRule="auto" w:line="240"/>
              <w:ind w:hanging="0" w:left="0" w:right="0"/>
              <w:jc w:val="center"/>
              <w:rPr/>
            </w:pPr>
            <w:r>
              <w:rPr>
                <w:rFonts w:ascii="Times New Roman" w:hAnsi="Times New Roman"/>
                <w:sz w:val="24"/>
                <w:szCs w:val="24"/>
              </w:rPr>
              <w:t>Итого</w:t>
            </w:r>
          </w:p>
        </w:tc>
        <w:tc>
          <w:tcPr>
            <w:tcW w:w="1078" w:type="dxa"/>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0"/>
              </w:numPr>
              <w:tabs>
                <w:tab w:val="clear" w:pos="708"/>
                <w:tab w:val="left" w:pos="0" w:leader="none"/>
              </w:tabs>
              <w:suppressAutoHyphens w:val="true"/>
              <w:spacing w:lineRule="auto" w:line="240"/>
              <w:ind w:hanging="0" w:left="0" w:right="0"/>
              <w:jc w:val="center"/>
              <w:rPr/>
            </w:pPr>
            <w:r>
              <w:rPr>
                <w:rFonts w:ascii="Times New Roman" w:hAnsi="Times New Roman"/>
                <w:sz w:val="24"/>
                <w:szCs w:val="24"/>
              </w:rPr>
              <w:t>16</w:t>
            </w:r>
          </w:p>
        </w:tc>
      </w:tr>
    </w:tbl>
    <w:p>
      <w:pPr>
        <w:pStyle w:val="Normal"/>
        <w:numPr>
          <w:ilvl w:val="0"/>
          <w:numId w:val="0"/>
        </w:numPr>
        <w:tabs>
          <w:tab w:val="clear" w:pos="708"/>
          <w:tab w:val="left" w:pos="0" w:leader="none"/>
        </w:tabs>
        <w:spacing w:before="0" w:after="0"/>
        <w:ind w:hanging="0" w:left="0" w:right="32"/>
        <w:rPr>
          <w:rFonts w:ascii="Times New Roman" w:hAnsi="Times New Roman"/>
          <w:i/>
          <w:i/>
          <w:sz w:val="28"/>
          <w:szCs w:val="28"/>
        </w:rPr>
      </w:pPr>
      <w:r>
        <w:rPr>
          <w:rFonts w:ascii="Times New Roman" w:hAnsi="Times New Roman"/>
          <w:i/>
          <w:sz w:val="28"/>
          <w:szCs w:val="28"/>
        </w:rPr>
      </w:r>
    </w:p>
    <w:p>
      <w:pPr>
        <w:pStyle w:val="Normal"/>
        <w:numPr>
          <w:ilvl w:val="0"/>
          <w:numId w:val="0"/>
        </w:numPr>
        <w:tabs>
          <w:tab w:val="clear" w:pos="708"/>
          <w:tab w:val="left" w:pos="0" w:leader="none"/>
        </w:tabs>
        <w:suppressAutoHyphens w:val="true"/>
        <w:spacing w:before="0" w:after="0"/>
        <w:ind w:hanging="0" w:left="0" w:right="0"/>
        <w:jc w:val="center"/>
        <w:rPr/>
      </w:pPr>
      <w:r>
        <w:rPr>
          <w:rFonts w:ascii="Times New Roman" w:hAnsi="Times New Roman"/>
          <w:i/>
          <w:sz w:val="28"/>
          <w:szCs w:val="28"/>
        </w:rPr>
        <w:t>Таблица 5.2.2 –Наименование тем лекций и их объем в часах с указанием рассматриваемых вопросов (заочная форма обучения)</w:t>
      </w:r>
    </w:p>
    <w:tbl>
      <w:tblPr>
        <w:tblW w:w="9345" w:type="dxa"/>
        <w:jc w:val="right"/>
        <w:tblInd w:w="0" w:type="dxa"/>
        <w:tblLayout w:type="fixed"/>
        <w:tblCellMar>
          <w:top w:w="0" w:type="dxa"/>
          <w:left w:w="108" w:type="dxa"/>
          <w:bottom w:w="0" w:type="dxa"/>
          <w:right w:w="108" w:type="dxa"/>
        </w:tblCellMar>
        <w:tblLook w:firstRow="1" w:noVBand="0" w:lastRow="1" w:firstColumn="1" w:lastColumn="1" w:noHBand="0" w:val="01e0"/>
      </w:tblPr>
      <w:tblGrid>
        <w:gridCol w:w="611"/>
        <w:gridCol w:w="1645"/>
        <w:gridCol w:w="2022"/>
        <w:gridCol w:w="4022"/>
        <w:gridCol w:w="1045"/>
      </w:tblGrid>
      <w:tr>
        <w:trPr/>
        <w:tc>
          <w:tcPr>
            <w:tcW w:w="611" w:type="dxa"/>
            <w:tcBorders>
              <w:top w:val="single" w:sz="4" w:space="0" w:color="000000"/>
              <w:left w:val="single" w:sz="4" w:space="0" w:color="000000"/>
              <w:bottom w:val="single" w:sz="4" w:space="0" w:color="000000"/>
              <w:right w:val="single" w:sz="4" w:space="0" w:color="000000"/>
            </w:tcBorders>
            <w:shd w:color="auto" w:fill="auto" w:val="clear"/>
          </w:tcPr>
          <w:p>
            <w:pPr>
              <w:pStyle w:val="Normal"/>
              <w:tabs>
                <w:tab w:val="clear" w:pos="708"/>
                <w:tab w:val="left" w:pos="0" w:leader="none"/>
              </w:tabs>
              <w:suppressAutoHyphens w:val="true"/>
              <w:ind w:hanging="0" w:right="0"/>
              <w:jc w:val="center"/>
              <w:rPr/>
            </w:pPr>
            <w:r>
              <w:rPr>
                <w:rFonts w:ascii="Times New Roman" w:hAnsi="Times New Roman"/>
                <w:sz w:val="24"/>
                <w:szCs w:val="24"/>
              </w:rPr>
              <w:t>№</w:t>
            </w:r>
          </w:p>
          <w:p>
            <w:pPr>
              <w:pStyle w:val="Normal"/>
              <w:tabs>
                <w:tab w:val="clear" w:pos="708"/>
                <w:tab w:val="left" w:pos="0" w:leader="none"/>
              </w:tabs>
              <w:suppressAutoHyphens w:val="true"/>
              <w:ind w:hanging="0" w:right="0"/>
              <w:jc w:val="center"/>
              <w:rPr/>
            </w:pPr>
            <w:r>
              <w:rPr>
                <w:rFonts w:ascii="Times New Roman" w:hAnsi="Times New Roman"/>
                <w:sz w:val="24"/>
                <w:szCs w:val="24"/>
              </w:rPr>
              <w:t>п/п</w:t>
            </w:r>
          </w:p>
        </w:tc>
        <w:tc>
          <w:tcPr>
            <w:tcW w:w="1645" w:type="dxa"/>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0"/>
              </w:numPr>
              <w:tabs>
                <w:tab w:val="clear" w:pos="708"/>
                <w:tab w:val="left" w:pos="0" w:leader="none"/>
              </w:tabs>
              <w:suppressAutoHyphens w:val="true"/>
              <w:ind w:hanging="0" w:left="0" w:right="0"/>
              <w:jc w:val="center"/>
              <w:rPr/>
            </w:pPr>
            <w:r>
              <w:rPr>
                <w:rFonts w:ascii="Times New Roman" w:hAnsi="Times New Roman"/>
                <w:sz w:val="24"/>
                <w:szCs w:val="24"/>
              </w:rPr>
              <w:t xml:space="preserve">№ </w:t>
            </w:r>
            <w:r>
              <w:rPr>
                <w:rFonts w:ascii="Times New Roman" w:hAnsi="Times New Roman"/>
                <w:sz w:val="24"/>
                <w:szCs w:val="24"/>
              </w:rPr>
              <w:t>раздела дисциплины</w:t>
            </w:r>
          </w:p>
        </w:tc>
        <w:tc>
          <w:tcPr>
            <w:tcW w:w="2022" w:type="dxa"/>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0"/>
              </w:numPr>
              <w:tabs>
                <w:tab w:val="clear" w:pos="708"/>
                <w:tab w:val="left" w:pos="0" w:leader="none"/>
              </w:tabs>
              <w:suppressAutoHyphens w:val="true"/>
              <w:ind w:hanging="0" w:left="0" w:right="0"/>
              <w:jc w:val="center"/>
              <w:rPr/>
            </w:pPr>
            <w:r>
              <w:rPr>
                <w:rFonts w:ascii="Times New Roman" w:hAnsi="Times New Roman"/>
                <w:sz w:val="24"/>
                <w:szCs w:val="24"/>
              </w:rPr>
              <w:t>Тема лекции</w:t>
            </w:r>
          </w:p>
        </w:tc>
        <w:tc>
          <w:tcPr>
            <w:tcW w:w="4022" w:type="dxa"/>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0"/>
              </w:numPr>
              <w:tabs>
                <w:tab w:val="clear" w:pos="708"/>
                <w:tab w:val="left" w:pos="0" w:leader="none"/>
              </w:tabs>
              <w:suppressAutoHyphens w:val="true"/>
              <w:ind w:hanging="0" w:left="0" w:right="0"/>
              <w:jc w:val="center"/>
              <w:rPr/>
            </w:pPr>
            <w:r>
              <w:rPr>
                <w:rFonts w:ascii="Times New Roman" w:hAnsi="Times New Roman"/>
                <w:sz w:val="24"/>
                <w:szCs w:val="24"/>
              </w:rPr>
              <w:t>Рассматриваемые вопросы</w:t>
            </w:r>
          </w:p>
        </w:tc>
        <w:tc>
          <w:tcPr>
            <w:tcW w:w="1045" w:type="dxa"/>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0"/>
              </w:numPr>
              <w:tabs>
                <w:tab w:val="clear" w:pos="708"/>
                <w:tab w:val="left" w:pos="0" w:leader="none"/>
              </w:tabs>
              <w:suppressAutoHyphens w:val="true"/>
              <w:ind w:hanging="0" w:left="0" w:right="0"/>
              <w:jc w:val="center"/>
              <w:rPr/>
            </w:pPr>
            <w:r>
              <w:rPr>
                <w:rFonts w:ascii="Times New Roman" w:hAnsi="Times New Roman"/>
                <w:sz w:val="24"/>
                <w:szCs w:val="24"/>
              </w:rPr>
              <w:t>Время, ч.</w:t>
            </w:r>
          </w:p>
        </w:tc>
      </w:tr>
      <w:tr>
        <w:trPr/>
        <w:tc>
          <w:tcPr>
            <w:tcW w:w="611" w:type="dxa"/>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0"/>
              </w:numPr>
              <w:tabs>
                <w:tab w:val="clear" w:pos="708"/>
                <w:tab w:val="left" w:pos="0" w:leader="none"/>
              </w:tabs>
              <w:suppressAutoHyphens w:val="true"/>
              <w:ind w:hanging="0" w:left="0" w:right="0"/>
              <w:jc w:val="center"/>
              <w:rPr/>
            </w:pPr>
            <w:r>
              <w:rPr>
                <w:rFonts w:ascii="Times New Roman" w:hAnsi="Times New Roman"/>
                <w:sz w:val="24"/>
                <w:szCs w:val="24"/>
              </w:rPr>
              <w:t>1</w:t>
            </w:r>
          </w:p>
        </w:tc>
        <w:tc>
          <w:tcPr>
            <w:tcW w:w="1645"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0"/>
              </w:numPr>
              <w:tabs>
                <w:tab w:val="clear" w:pos="708"/>
                <w:tab w:val="left" w:pos="0" w:leader="none"/>
              </w:tabs>
              <w:suppressAutoHyphens w:val="true"/>
              <w:spacing w:lineRule="auto" w:line="240"/>
              <w:ind w:hanging="0" w:left="0" w:right="0"/>
              <w:jc w:val="center"/>
              <w:rPr/>
            </w:pPr>
            <w:r>
              <w:rPr>
                <w:rFonts w:ascii="Times New Roman" w:hAnsi="Times New Roman"/>
                <w:sz w:val="24"/>
                <w:szCs w:val="24"/>
              </w:rPr>
              <w:t>1</w:t>
            </w:r>
          </w:p>
        </w:tc>
        <w:tc>
          <w:tcPr>
            <w:tcW w:w="2022" w:type="dxa"/>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0"/>
              </w:numPr>
              <w:tabs>
                <w:tab w:val="clear" w:pos="708"/>
                <w:tab w:val="left" w:pos="0" w:leader="none"/>
              </w:tabs>
              <w:suppressAutoHyphens w:val="true"/>
              <w:spacing w:lineRule="auto" w:line="240"/>
              <w:ind w:hanging="0" w:left="0" w:right="0"/>
              <w:jc w:val="center"/>
              <w:rPr/>
            </w:pPr>
            <w:r>
              <w:rPr>
                <w:rFonts w:ascii="Times New Roman" w:hAnsi="Times New Roman"/>
                <w:sz w:val="24"/>
                <w:szCs w:val="24"/>
              </w:rPr>
              <w:t>Характеристика основных показателей рыбы</w:t>
            </w:r>
          </w:p>
        </w:tc>
        <w:tc>
          <w:tcPr>
            <w:tcW w:w="4022" w:type="dxa"/>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0"/>
              </w:numPr>
              <w:tabs>
                <w:tab w:val="clear" w:pos="708"/>
                <w:tab w:val="left" w:pos="0" w:leader="none"/>
              </w:tabs>
              <w:suppressAutoHyphens w:val="true"/>
              <w:spacing w:lineRule="auto" w:line="240"/>
              <w:ind w:hanging="0" w:left="0" w:right="0"/>
              <w:jc w:val="center"/>
              <w:rPr/>
            </w:pPr>
            <w:r>
              <w:rPr>
                <w:rFonts w:ascii="Times New Roman" w:hAnsi="Times New Roman"/>
                <w:bCs/>
                <w:sz w:val="24"/>
                <w:szCs w:val="24"/>
              </w:rPr>
              <w:t>Характеристика основных показателей копченной рыбы (холодное копчение). Характеристика основных показателей (горячее копчение).</w:t>
            </w:r>
          </w:p>
        </w:tc>
        <w:tc>
          <w:tcPr>
            <w:tcW w:w="1045" w:type="dxa"/>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0"/>
              </w:numPr>
              <w:tabs>
                <w:tab w:val="clear" w:pos="708"/>
                <w:tab w:val="left" w:pos="0" w:leader="none"/>
              </w:tabs>
              <w:suppressAutoHyphens w:val="true"/>
              <w:ind w:hanging="0" w:left="0" w:right="0"/>
              <w:jc w:val="center"/>
              <w:rPr/>
            </w:pPr>
            <w:r>
              <w:rPr>
                <w:rFonts w:ascii="Times New Roman" w:hAnsi="Times New Roman"/>
                <w:sz w:val="24"/>
                <w:szCs w:val="24"/>
              </w:rPr>
              <w:t>1</w:t>
            </w:r>
          </w:p>
        </w:tc>
      </w:tr>
      <w:tr>
        <w:trPr/>
        <w:tc>
          <w:tcPr>
            <w:tcW w:w="611" w:type="dxa"/>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0"/>
              </w:numPr>
              <w:tabs>
                <w:tab w:val="clear" w:pos="708"/>
                <w:tab w:val="left" w:pos="0" w:leader="none"/>
              </w:tabs>
              <w:suppressAutoHyphens w:val="true"/>
              <w:ind w:hanging="0" w:left="0" w:right="0"/>
              <w:jc w:val="center"/>
              <w:rPr/>
            </w:pPr>
            <w:r>
              <w:rPr>
                <w:rFonts w:ascii="Times New Roman" w:hAnsi="Times New Roman"/>
                <w:sz w:val="24"/>
                <w:szCs w:val="24"/>
              </w:rPr>
              <w:t>2</w:t>
            </w:r>
          </w:p>
        </w:tc>
        <w:tc>
          <w:tcPr>
            <w:tcW w:w="1645"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0"/>
              </w:numPr>
              <w:tabs>
                <w:tab w:val="clear" w:pos="708"/>
                <w:tab w:val="left" w:pos="0" w:leader="none"/>
              </w:tabs>
              <w:suppressAutoHyphens w:val="true"/>
              <w:ind w:hanging="0" w:left="0" w:right="0"/>
              <w:jc w:val="center"/>
              <w:rPr>
                <w:rFonts w:ascii="Times New Roman" w:hAnsi="Times New Roman"/>
                <w:sz w:val="24"/>
                <w:szCs w:val="24"/>
              </w:rPr>
            </w:pPr>
            <w:r>
              <w:rPr>
                <w:rFonts w:ascii="Times New Roman" w:hAnsi="Times New Roman"/>
                <w:sz w:val="24"/>
                <w:szCs w:val="24"/>
              </w:rPr>
            </w:r>
          </w:p>
        </w:tc>
        <w:tc>
          <w:tcPr>
            <w:tcW w:w="2022"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right="0"/>
              <w:jc w:val="center"/>
              <w:rPr/>
            </w:pPr>
            <w:r>
              <w:rPr>
                <w:rFonts w:ascii="Times New Roman" w:hAnsi="Times New Roman"/>
                <w:sz w:val="24"/>
                <w:szCs w:val="24"/>
              </w:rPr>
              <w:t>Характеристика основных показателей рыбы</w:t>
            </w:r>
          </w:p>
        </w:tc>
        <w:tc>
          <w:tcPr>
            <w:tcW w:w="4022" w:type="dxa"/>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0"/>
              </w:numPr>
              <w:tabs>
                <w:tab w:val="clear" w:pos="708"/>
                <w:tab w:val="left" w:pos="0" w:leader="none"/>
              </w:tabs>
              <w:suppressAutoHyphens w:val="true"/>
              <w:spacing w:lineRule="auto" w:line="240"/>
              <w:ind w:hanging="0" w:left="0" w:right="0"/>
              <w:jc w:val="center"/>
              <w:rPr/>
            </w:pPr>
            <w:r>
              <w:rPr>
                <w:rFonts w:ascii="Times New Roman" w:hAnsi="Times New Roman"/>
                <w:bCs/>
                <w:sz w:val="24"/>
                <w:szCs w:val="24"/>
              </w:rPr>
              <w:t>Характеристика основных показателей вяленой и сушенной рыбы. Рыбные консервы и пресервы.</w:t>
            </w:r>
          </w:p>
        </w:tc>
        <w:tc>
          <w:tcPr>
            <w:tcW w:w="1045" w:type="dxa"/>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0"/>
              </w:numPr>
              <w:tabs>
                <w:tab w:val="clear" w:pos="708"/>
                <w:tab w:val="left" w:pos="0" w:leader="none"/>
              </w:tabs>
              <w:suppressAutoHyphens w:val="true"/>
              <w:ind w:hanging="0" w:left="0" w:right="0"/>
              <w:jc w:val="center"/>
              <w:rPr/>
            </w:pPr>
            <w:r>
              <w:rPr>
                <w:rFonts w:ascii="Times New Roman" w:hAnsi="Times New Roman"/>
                <w:sz w:val="24"/>
                <w:szCs w:val="24"/>
              </w:rPr>
              <w:t>1</w:t>
            </w:r>
          </w:p>
        </w:tc>
      </w:tr>
      <w:tr>
        <w:trPr/>
        <w:tc>
          <w:tcPr>
            <w:tcW w:w="8300" w:type="dxa"/>
            <w:gridSpan w:val="4"/>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0"/>
              </w:numPr>
              <w:tabs>
                <w:tab w:val="clear" w:pos="708"/>
                <w:tab w:val="left" w:pos="0" w:leader="none"/>
              </w:tabs>
              <w:suppressAutoHyphens w:val="true"/>
              <w:ind w:hanging="0" w:left="0" w:right="0"/>
              <w:jc w:val="center"/>
              <w:rPr/>
            </w:pPr>
            <w:r>
              <w:rPr>
                <w:rFonts w:ascii="Times New Roman" w:hAnsi="Times New Roman"/>
                <w:sz w:val="24"/>
                <w:szCs w:val="24"/>
              </w:rPr>
              <w:t>Итого</w:t>
            </w:r>
          </w:p>
        </w:tc>
        <w:tc>
          <w:tcPr>
            <w:tcW w:w="1045" w:type="dxa"/>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0"/>
              </w:numPr>
              <w:tabs>
                <w:tab w:val="clear" w:pos="708"/>
                <w:tab w:val="left" w:pos="0" w:leader="none"/>
              </w:tabs>
              <w:suppressAutoHyphens w:val="true"/>
              <w:ind w:hanging="0" w:left="0" w:right="0"/>
              <w:jc w:val="center"/>
              <w:rPr/>
            </w:pPr>
            <w:r>
              <w:rPr>
                <w:rFonts w:ascii="Times New Roman" w:hAnsi="Times New Roman"/>
                <w:sz w:val="24"/>
                <w:szCs w:val="24"/>
              </w:rPr>
              <w:t>2</w:t>
            </w:r>
          </w:p>
        </w:tc>
      </w:tr>
    </w:tbl>
    <w:p>
      <w:pPr>
        <w:pStyle w:val="Normal"/>
        <w:spacing w:before="0" w:after="0"/>
        <w:ind w:hanging="0" w:right="-284"/>
        <w:rPr>
          <w:rFonts w:ascii="Times New Roman" w:hAnsi="Times New Roman"/>
          <w:b/>
          <w:sz w:val="28"/>
          <w:szCs w:val="28"/>
        </w:rPr>
      </w:pPr>
      <w:r>
        <w:rPr>
          <w:rFonts w:ascii="Times New Roman" w:hAnsi="Times New Roman"/>
          <w:b/>
          <w:sz w:val="28"/>
          <w:szCs w:val="28"/>
        </w:rPr>
      </w:r>
    </w:p>
    <w:p>
      <w:pPr>
        <w:pStyle w:val="Normal"/>
        <w:suppressAutoHyphens w:val="true"/>
        <w:spacing w:before="0" w:after="0"/>
        <w:ind w:hanging="0" w:right="0"/>
        <w:jc w:val="center"/>
        <w:rPr/>
      </w:pPr>
      <w:r>
        <w:rPr>
          <w:rFonts w:ascii="Times New Roman" w:hAnsi="Times New Roman"/>
          <w:b/>
          <w:sz w:val="28"/>
          <w:szCs w:val="28"/>
        </w:rPr>
        <w:t>5.3 Наименование тем практических занятий, их объем в часах и содержание</w:t>
      </w:r>
    </w:p>
    <w:p>
      <w:pPr>
        <w:pStyle w:val="Normal"/>
        <w:numPr>
          <w:ilvl w:val="0"/>
          <w:numId w:val="0"/>
        </w:numPr>
        <w:tabs>
          <w:tab w:val="clear" w:pos="708"/>
          <w:tab w:val="left" w:pos="0" w:leader="none"/>
        </w:tabs>
        <w:suppressAutoHyphens w:val="true"/>
        <w:ind w:hanging="0" w:left="0" w:right="0"/>
        <w:jc w:val="center"/>
        <w:rPr/>
      </w:pPr>
      <w:r>
        <w:rPr>
          <w:rFonts w:ascii="Times New Roman" w:hAnsi="Times New Roman"/>
          <w:i/>
          <w:sz w:val="28"/>
          <w:szCs w:val="28"/>
        </w:rPr>
        <w:t>Таблица 5.3.1 – Наименование тем практических занятий, их объем в часах и содержание (очная форма обучения)</w:t>
      </w:r>
    </w:p>
    <w:tbl>
      <w:tblPr>
        <w:tblW w:w="9367" w:type="dxa"/>
        <w:jc w:val="left"/>
        <w:tblInd w:w="96" w:type="dxa"/>
        <w:tblLayout w:type="fixed"/>
        <w:tblCellMar>
          <w:top w:w="0" w:type="dxa"/>
          <w:left w:w="108" w:type="dxa"/>
          <w:bottom w:w="0" w:type="dxa"/>
          <w:right w:w="108" w:type="dxa"/>
        </w:tblCellMar>
        <w:tblLook w:firstRow="1" w:noVBand="0" w:lastRow="1" w:firstColumn="1" w:lastColumn="1" w:noHBand="0" w:val="01e0"/>
      </w:tblPr>
      <w:tblGrid>
        <w:gridCol w:w="800"/>
        <w:gridCol w:w="1978"/>
        <w:gridCol w:w="5555"/>
        <w:gridCol w:w="1034"/>
      </w:tblGrid>
      <w:tr>
        <w:trPr/>
        <w:tc>
          <w:tcPr>
            <w:tcW w:w="80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numPr>
                <w:ilvl w:val="1"/>
                <w:numId w:val="1"/>
              </w:numPr>
              <w:tabs>
                <w:tab w:val="clear" w:pos="708"/>
                <w:tab w:val="left" w:pos="0" w:leader="none"/>
              </w:tabs>
              <w:suppressAutoHyphens w:val="true"/>
              <w:ind w:hanging="0" w:left="0" w:right="0"/>
              <w:jc w:val="center"/>
              <w:rPr/>
            </w:pPr>
            <w:r>
              <w:rPr>
                <w:rFonts w:ascii="Times New Roman" w:hAnsi="Times New Roman"/>
                <w:sz w:val="24"/>
                <w:szCs w:val="24"/>
              </w:rPr>
              <w:t xml:space="preserve">№ </w:t>
            </w:r>
            <w:r>
              <w:rPr>
                <w:rFonts w:ascii="Times New Roman" w:hAnsi="Times New Roman"/>
                <w:sz w:val="24"/>
                <w:szCs w:val="24"/>
              </w:rPr>
              <w:t>п/п</w:t>
            </w:r>
          </w:p>
        </w:tc>
        <w:tc>
          <w:tcPr>
            <w:tcW w:w="197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numPr>
                <w:ilvl w:val="1"/>
                <w:numId w:val="1"/>
              </w:numPr>
              <w:tabs>
                <w:tab w:val="clear" w:pos="708"/>
                <w:tab w:val="left" w:pos="0" w:leader="none"/>
              </w:tabs>
              <w:suppressAutoHyphens w:val="true"/>
              <w:ind w:hanging="0" w:left="0" w:right="0"/>
              <w:jc w:val="center"/>
              <w:rPr/>
            </w:pPr>
            <w:r>
              <w:rPr>
                <w:rFonts w:ascii="Times New Roman" w:hAnsi="Times New Roman"/>
                <w:sz w:val="24"/>
                <w:szCs w:val="24"/>
              </w:rPr>
              <w:t xml:space="preserve">№ </w:t>
            </w:r>
            <w:r>
              <w:rPr>
                <w:rFonts w:ascii="Times New Roman" w:hAnsi="Times New Roman"/>
                <w:sz w:val="24"/>
                <w:szCs w:val="24"/>
              </w:rPr>
              <w:t>раздела дисциплины</w:t>
            </w:r>
          </w:p>
        </w:tc>
        <w:tc>
          <w:tcPr>
            <w:tcW w:w="555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numPr>
                <w:ilvl w:val="1"/>
                <w:numId w:val="1"/>
              </w:numPr>
              <w:tabs>
                <w:tab w:val="clear" w:pos="708"/>
                <w:tab w:val="left" w:pos="0" w:leader="none"/>
              </w:tabs>
              <w:suppressAutoHyphens w:val="true"/>
              <w:ind w:hanging="0" w:left="0" w:right="0"/>
              <w:jc w:val="center"/>
              <w:rPr/>
            </w:pPr>
            <w:r>
              <w:rPr>
                <w:rFonts w:ascii="Times New Roman" w:hAnsi="Times New Roman"/>
                <w:sz w:val="24"/>
                <w:szCs w:val="24"/>
              </w:rPr>
              <w:t>Тема, содержание занятия</w:t>
            </w:r>
          </w:p>
        </w:tc>
        <w:tc>
          <w:tcPr>
            <w:tcW w:w="103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numPr>
                <w:ilvl w:val="1"/>
                <w:numId w:val="1"/>
              </w:numPr>
              <w:tabs>
                <w:tab w:val="clear" w:pos="708"/>
                <w:tab w:val="left" w:pos="0" w:leader="none"/>
              </w:tabs>
              <w:suppressAutoHyphens w:val="true"/>
              <w:ind w:hanging="0" w:left="0" w:right="0"/>
              <w:jc w:val="center"/>
              <w:rPr/>
            </w:pPr>
            <w:r>
              <w:rPr>
                <w:rFonts w:ascii="Times New Roman" w:hAnsi="Times New Roman"/>
                <w:sz w:val="24"/>
                <w:szCs w:val="24"/>
              </w:rPr>
              <w:t>Время, ч</w:t>
            </w:r>
          </w:p>
        </w:tc>
      </w:tr>
      <w:tr>
        <w:trPr>
          <w:trHeight w:val="427" w:hRule="atLeast"/>
        </w:trPr>
        <w:tc>
          <w:tcPr>
            <w:tcW w:w="800" w:type="dxa"/>
            <w:tcBorders>
              <w:top w:val="single" w:sz="4" w:space="0" w:color="000000"/>
              <w:left w:val="single" w:sz="4" w:space="0" w:color="000000"/>
              <w:bottom w:val="single" w:sz="4" w:space="0" w:color="000000"/>
              <w:right w:val="single" w:sz="4" w:space="0" w:color="000000"/>
            </w:tcBorders>
            <w:vAlign w:val="center"/>
          </w:tcPr>
          <w:p>
            <w:pPr>
              <w:pStyle w:val="Normal"/>
              <w:numPr>
                <w:ilvl w:val="1"/>
                <w:numId w:val="1"/>
              </w:numPr>
              <w:tabs>
                <w:tab w:val="clear" w:pos="708"/>
                <w:tab w:val="left" w:pos="0" w:leader="none"/>
              </w:tabs>
              <w:suppressAutoHyphens w:val="true"/>
              <w:ind w:hanging="0" w:left="0" w:right="0"/>
              <w:jc w:val="center"/>
              <w:rPr/>
            </w:pPr>
            <w:r>
              <w:rPr>
                <w:rFonts w:ascii="Times New Roman" w:hAnsi="Times New Roman"/>
                <w:sz w:val="24"/>
                <w:szCs w:val="24"/>
              </w:rPr>
              <w:t>1</w:t>
            </w:r>
          </w:p>
        </w:tc>
        <w:tc>
          <w:tcPr>
            <w:tcW w:w="1978" w:type="dxa"/>
            <w:vMerge w:val="restart"/>
            <w:tcBorders>
              <w:top w:val="single" w:sz="4" w:space="0" w:color="000000"/>
              <w:left w:val="single" w:sz="4" w:space="0" w:color="000000"/>
              <w:bottom w:val="single" w:sz="4" w:space="0" w:color="000000"/>
              <w:right w:val="single" w:sz="4" w:space="0" w:color="000000"/>
            </w:tcBorders>
            <w:vAlign w:val="center"/>
          </w:tcPr>
          <w:p>
            <w:pPr>
              <w:pStyle w:val="Normal"/>
              <w:numPr>
                <w:ilvl w:val="1"/>
                <w:numId w:val="1"/>
              </w:numPr>
              <w:tabs>
                <w:tab w:val="clear" w:pos="708"/>
                <w:tab w:val="left" w:pos="0" w:leader="none"/>
              </w:tabs>
              <w:suppressAutoHyphens w:val="true"/>
              <w:ind w:hanging="0" w:left="0" w:right="0"/>
              <w:jc w:val="center"/>
              <w:rPr/>
            </w:pPr>
            <w:r>
              <w:rPr>
                <w:rFonts w:ascii="Times New Roman" w:hAnsi="Times New Roman"/>
                <w:sz w:val="24"/>
                <w:szCs w:val="24"/>
              </w:rPr>
              <w:t>2</w:t>
            </w:r>
          </w:p>
        </w:tc>
        <w:tc>
          <w:tcPr>
            <w:tcW w:w="5555"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left="0" w:right="0"/>
              <w:jc w:val="center"/>
              <w:rPr/>
            </w:pPr>
            <w:r>
              <w:rPr>
                <w:rFonts w:ascii="Times New Roman" w:hAnsi="Times New Roman"/>
                <w:bCs/>
                <w:sz w:val="24"/>
                <w:szCs w:val="24"/>
              </w:rPr>
              <w:t>Лабораторные методы экспертизы рыбы. Бактериоскопия рыбы.</w:t>
            </w:r>
          </w:p>
        </w:tc>
        <w:tc>
          <w:tcPr>
            <w:tcW w:w="1034" w:type="dxa"/>
            <w:tcBorders>
              <w:top w:val="single" w:sz="4" w:space="0" w:color="000000"/>
              <w:left w:val="single" w:sz="4" w:space="0" w:color="000000"/>
              <w:bottom w:val="single" w:sz="4" w:space="0" w:color="000000"/>
              <w:right w:val="single" w:sz="4" w:space="0" w:color="000000"/>
            </w:tcBorders>
          </w:tcPr>
          <w:p>
            <w:pPr>
              <w:pStyle w:val="Normal"/>
              <w:numPr>
                <w:ilvl w:val="1"/>
                <w:numId w:val="1"/>
              </w:numPr>
              <w:tabs>
                <w:tab w:val="clear" w:pos="708"/>
                <w:tab w:val="left" w:pos="0" w:leader="none"/>
              </w:tabs>
              <w:suppressAutoHyphens w:val="true"/>
              <w:ind w:hanging="0" w:left="0" w:right="0"/>
              <w:jc w:val="center"/>
              <w:rPr/>
            </w:pPr>
            <w:r>
              <w:rPr>
                <w:rFonts w:ascii="Times New Roman" w:hAnsi="Times New Roman"/>
                <w:sz w:val="24"/>
                <w:szCs w:val="24"/>
              </w:rPr>
              <w:t>2</w:t>
            </w:r>
          </w:p>
        </w:tc>
      </w:tr>
      <w:tr>
        <w:trPr/>
        <w:tc>
          <w:tcPr>
            <w:tcW w:w="800" w:type="dxa"/>
            <w:tcBorders>
              <w:top w:val="single" w:sz="4" w:space="0" w:color="000000"/>
              <w:left w:val="single" w:sz="4" w:space="0" w:color="000000"/>
              <w:bottom w:val="single" w:sz="4" w:space="0" w:color="000000"/>
              <w:right w:val="single" w:sz="4" w:space="0" w:color="000000"/>
            </w:tcBorders>
            <w:vAlign w:val="center"/>
          </w:tcPr>
          <w:p>
            <w:pPr>
              <w:pStyle w:val="Normal"/>
              <w:numPr>
                <w:ilvl w:val="1"/>
                <w:numId w:val="1"/>
              </w:numPr>
              <w:tabs>
                <w:tab w:val="clear" w:pos="708"/>
                <w:tab w:val="left" w:pos="0" w:leader="none"/>
              </w:tabs>
              <w:suppressAutoHyphens w:val="true"/>
              <w:ind w:hanging="0" w:left="0" w:right="0"/>
              <w:jc w:val="center"/>
              <w:rPr/>
            </w:pPr>
            <w:r>
              <w:rPr>
                <w:rFonts w:ascii="Times New Roman" w:hAnsi="Times New Roman"/>
                <w:sz w:val="24"/>
                <w:szCs w:val="24"/>
              </w:rPr>
              <w:t>2</w:t>
            </w:r>
          </w:p>
        </w:tc>
        <w:tc>
          <w:tcPr>
            <w:tcW w:w="197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numPr>
                <w:ilvl w:val="0"/>
                <w:numId w:val="0"/>
              </w:numPr>
              <w:tabs>
                <w:tab w:val="clear" w:pos="708"/>
                <w:tab w:val="left" w:pos="0" w:leader="none"/>
              </w:tabs>
              <w:suppressAutoHyphens w:val="true"/>
              <w:ind w:hanging="0" w:left="0" w:right="0"/>
              <w:jc w:val="center"/>
              <w:rPr>
                <w:rFonts w:ascii="Times New Roman" w:hAnsi="Times New Roman"/>
                <w:sz w:val="24"/>
                <w:szCs w:val="24"/>
              </w:rPr>
            </w:pPr>
            <w:r>
              <w:rPr>
                <w:rFonts w:ascii="Times New Roman" w:hAnsi="Times New Roman"/>
                <w:sz w:val="24"/>
                <w:szCs w:val="24"/>
              </w:rPr>
            </w:r>
          </w:p>
        </w:tc>
        <w:tc>
          <w:tcPr>
            <w:tcW w:w="5555"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left="0" w:right="0"/>
              <w:jc w:val="center"/>
              <w:rPr/>
            </w:pPr>
            <w:r>
              <w:rPr>
                <w:rFonts w:ascii="Times New Roman" w:hAnsi="Times New Roman"/>
                <w:bCs/>
                <w:sz w:val="24"/>
                <w:szCs w:val="24"/>
              </w:rPr>
              <w:t>Физико-химические методы исследования. Санитарная оценка.</w:t>
            </w:r>
          </w:p>
        </w:tc>
        <w:tc>
          <w:tcPr>
            <w:tcW w:w="1034" w:type="dxa"/>
            <w:tcBorders>
              <w:top w:val="single" w:sz="4" w:space="0" w:color="000000"/>
              <w:left w:val="single" w:sz="4" w:space="0" w:color="000000"/>
              <w:bottom w:val="single" w:sz="4" w:space="0" w:color="000000"/>
              <w:right w:val="single" w:sz="4" w:space="0" w:color="000000"/>
            </w:tcBorders>
          </w:tcPr>
          <w:p>
            <w:pPr>
              <w:pStyle w:val="Normal"/>
              <w:numPr>
                <w:ilvl w:val="1"/>
                <w:numId w:val="1"/>
              </w:numPr>
              <w:tabs>
                <w:tab w:val="clear" w:pos="708"/>
                <w:tab w:val="left" w:pos="0" w:leader="none"/>
              </w:tabs>
              <w:suppressAutoHyphens w:val="true"/>
              <w:ind w:hanging="0" w:left="0" w:right="0"/>
              <w:jc w:val="center"/>
              <w:rPr/>
            </w:pPr>
            <w:r>
              <w:rPr>
                <w:rFonts w:ascii="Times New Roman" w:hAnsi="Times New Roman"/>
                <w:sz w:val="24"/>
                <w:szCs w:val="24"/>
              </w:rPr>
              <w:t>2</w:t>
            </w:r>
          </w:p>
        </w:tc>
      </w:tr>
      <w:tr>
        <w:trPr/>
        <w:tc>
          <w:tcPr>
            <w:tcW w:w="800" w:type="dxa"/>
            <w:tcBorders>
              <w:top w:val="single" w:sz="4" w:space="0" w:color="000000"/>
              <w:left w:val="single" w:sz="4" w:space="0" w:color="000000"/>
              <w:bottom w:val="single" w:sz="4" w:space="0" w:color="000000"/>
              <w:right w:val="single" w:sz="4" w:space="0" w:color="000000"/>
            </w:tcBorders>
            <w:vAlign w:val="center"/>
          </w:tcPr>
          <w:p>
            <w:pPr>
              <w:pStyle w:val="Normal"/>
              <w:numPr>
                <w:ilvl w:val="1"/>
                <w:numId w:val="1"/>
              </w:numPr>
              <w:tabs>
                <w:tab w:val="clear" w:pos="708"/>
                <w:tab w:val="left" w:pos="0" w:leader="none"/>
              </w:tabs>
              <w:suppressAutoHyphens w:val="true"/>
              <w:ind w:hanging="0" w:left="0" w:right="0"/>
              <w:jc w:val="center"/>
              <w:rPr/>
            </w:pPr>
            <w:r>
              <w:rPr>
                <w:rFonts w:ascii="Times New Roman" w:hAnsi="Times New Roman"/>
                <w:sz w:val="24"/>
                <w:szCs w:val="24"/>
              </w:rPr>
              <w:t>3</w:t>
            </w:r>
          </w:p>
        </w:tc>
        <w:tc>
          <w:tcPr>
            <w:tcW w:w="197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numPr>
                <w:ilvl w:val="0"/>
                <w:numId w:val="0"/>
              </w:numPr>
              <w:tabs>
                <w:tab w:val="clear" w:pos="708"/>
                <w:tab w:val="left" w:pos="0" w:leader="none"/>
              </w:tabs>
              <w:suppressAutoHyphens w:val="true"/>
              <w:ind w:hanging="0" w:left="0" w:right="0"/>
              <w:jc w:val="center"/>
              <w:rPr>
                <w:rFonts w:ascii="Times New Roman" w:hAnsi="Times New Roman"/>
                <w:sz w:val="24"/>
                <w:szCs w:val="24"/>
              </w:rPr>
            </w:pPr>
            <w:r>
              <w:rPr>
                <w:rFonts w:ascii="Times New Roman" w:hAnsi="Times New Roman"/>
                <w:sz w:val="24"/>
                <w:szCs w:val="24"/>
              </w:rPr>
            </w:r>
          </w:p>
        </w:tc>
        <w:tc>
          <w:tcPr>
            <w:tcW w:w="5555"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left="0" w:right="0"/>
              <w:jc w:val="center"/>
              <w:rPr/>
            </w:pPr>
            <w:r>
              <w:rPr>
                <w:rFonts w:ascii="Times New Roman" w:hAnsi="Times New Roman"/>
                <w:bCs/>
                <w:sz w:val="24"/>
                <w:szCs w:val="24"/>
              </w:rPr>
              <w:t>Ветеринарно-санитарная экспертиза рыбы при  инфекционных и</w:t>
            </w:r>
          </w:p>
          <w:p>
            <w:pPr>
              <w:pStyle w:val="Normal"/>
              <w:suppressAutoHyphens w:val="true"/>
              <w:ind w:hanging="0" w:left="0" w:right="0"/>
              <w:jc w:val="center"/>
              <w:rPr/>
            </w:pPr>
            <w:r>
              <w:rPr>
                <w:rFonts w:ascii="Times New Roman" w:hAnsi="Times New Roman"/>
                <w:bCs/>
                <w:sz w:val="24"/>
                <w:szCs w:val="24"/>
              </w:rPr>
              <w:t>заболеваниях инвазионных.</w:t>
            </w:r>
          </w:p>
        </w:tc>
        <w:tc>
          <w:tcPr>
            <w:tcW w:w="1034" w:type="dxa"/>
            <w:tcBorders>
              <w:top w:val="single" w:sz="4" w:space="0" w:color="000000"/>
              <w:left w:val="single" w:sz="4" w:space="0" w:color="000000"/>
              <w:bottom w:val="single" w:sz="4" w:space="0" w:color="000000"/>
              <w:right w:val="single" w:sz="4" w:space="0" w:color="000000"/>
            </w:tcBorders>
          </w:tcPr>
          <w:p>
            <w:pPr>
              <w:pStyle w:val="Normal"/>
              <w:numPr>
                <w:ilvl w:val="1"/>
                <w:numId w:val="1"/>
              </w:numPr>
              <w:tabs>
                <w:tab w:val="clear" w:pos="708"/>
                <w:tab w:val="left" w:pos="0" w:leader="none"/>
              </w:tabs>
              <w:suppressAutoHyphens w:val="true"/>
              <w:ind w:hanging="0" w:left="0" w:right="0"/>
              <w:jc w:val="center"/>
              <w:rPr/>
            </w:pPr>
            <w:r>
              <w:rPr>
                <w:rFonts w:ascii="Times New Roman" w:hAnsi="Times New Roman"/>
                <w:sz w:val="24"/>
                <w:szCs w:val="24"/>
              </w:rPr>
              <w:t>2</w:t>
            </w:r>
          </w:p>
        </w:tc>
      </w:tr>
      <w:tr>
        <w:trPr/>
        <w:tc>
          <w:tcPr>
            <w:tcW w:w="800" w:type="dxa"/>
            <w:tcBorders>
              <w:top w:val="single" w:sz="4" w:space="0" w:color="000000"/>
              <w:left w:val="single" w:sz="4" w:space="0" w:color="000000"/>
              <w:bottom w:val="single" w:sz="4" w:space="0" w:color="000000"/>
              <w:right w:val="single" w:sz="4" w:space="0" w:color="000000"/>
            </w:tcBorders>
            <w:vAlign w:val="center"/>
          </w:tcPr>
          <w:p>
            <w:pPr>
              <w:pStyle w:val="Normal"/>
              <w:numPr>
                <w:ilvl w:val="1"/>
                <w:numId w:val="1"/>
              </w:numPr>
              <w:tabs>
                <w:tab w:val="clear" w:pos="708"/>
                <w:tab w:val="left" w:pos="0" w:leader="none"/>
              </w:tabs>
              <w:suppressAutoHyphens w:val="true"/>
              <w:ind w:hanging="0" w:left="0" w:right="0"/>
              <w:jc w:val="center"/>
              <w:rPr/>
            </w:pPr>
            <w:r>
              <w:rPr>
                <w:rFonts w:ascii="Times New Roman" w:hAnsi="Times New Roman"/>
                <w:sz w:val="24"/>
                <w:szCs w:val="24"/>
              </w:rPr>
              <w:t>4</w:t>
            </w:r>
          </w:p>
        </w:tc>
        <w:tc>
          <w:tcPr>
            <w:tcW w:w="197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numPr>
                <w:ilvl w:val="0"/>
                <w:numId w:val="0"/>
              </w:numPr>
              <w:tabs>
                <w:tab w:val="clear" w:pos="708"/>
                <w:tab w:val="left" w:pos="0" w:leader="none"/>
              </w:tabs>
              <w:suppressAutoHyphens w:val="true"/>
              <w:ind w:hanging="0" w:left="0" w:right="0"/>
              <w:jc w:val="center"/>
              <w:rPr>
                <w:rFonts w:ascii="Times New Roman" w:hAnsi="Times New Roman"/>
                <w:sz w:val="24"/>
                <w:szCs w:val="24"/>
              </w:rPr>
            </w:pPr>
            <w:r>
              <w:rPr>
                <w:rFonts w:ascii="Times New Roman" w:hAnsi="Times New Roman"/>
                <w:sz w:val="24"/>
                <w:szCs w:val="24"/>
              </w:rPr>
            </w:r>
          </w:p>
        </w:tc>
        <w:tc>
          <w:tcPr>
            <w:tcW w:w="5555"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left="0" w:right="0"/>
              <w:jc w:val="center"/>
              <w:rPr/>
            </w:pPr>
            <w:r>
              <w:rPr>
                <w:rFonts w:ascii="Times New Roman" w:hAnsi="Times New Roman"/>
                <w:bCs/>
                <w:sz w:val="24"/>
                <w:szCs w:val="24"/>
              </w:rPr>
              <w:t>Инфекционные болезни рыб, характерные признаки, способы использования  продукции.</w:t>
            </w:r>
          </w:p>
        </w:tc>
        <w:tc>
          <w:tcPr>
            <w:tcW w:w="1034" w:type="dxa"/>
            <w:tcBorders>
              <w:top w:val="single" w:sz="4" w:space="0" w:color="000000"/>
              <w:left w:val="single" w:sz="4" w:space="0" w:color="000000"/>
              <w:bottom w:val="single" w:sz="4" w:space="0" w:color="000000"/>
              <w:right w:val="single" w:sz="4" w:space="0" w:color="000000"/>
            </w:tcBorders>
          </w:tcPr>
          <w:p>
            <w:pPr>
              <w:pStyle w:val="Normal"/>
              <w:numPr>
                <w:ilvl w:val="1"/>
                <w:numId w:val="1"/>
              </w:numPr>
              <w:tabs>
                <w:tab w:val="clear" w:pos="708"/>
                <w:tab w:val="left" w:pos="0" w:leader="none"/>
              </w:tabs>
              <w:suppressAutoHyphens w:val="true"/>
              <w:ind w:hanging="0" w:left="0" w:right="0"/>
              <w:jc w:val="center"/>
              <w:rPr/>
            </w:pPr>
            <w:r>
              <w:rPr>
                <w:rFonts w:ascii="Times New Roman" w:hAnsi="Times New Roman"/>
                <w:sz w:val="24"/>
                <w:szCs w:val="24"/>
              </w:rPr>
              <w:t>2</w:t>
            </w:r>
          </w:p>
        </w:tc>
      </w:tr>
      <w:tr>
        <w:trPr/>
        <w:tc>
          <w:tcPr>
            <w:tcW w:w="800" w:type="dxa"/>
            <w:tcBorders>
              <w:top w:val="single" w:sz="4" w:space="0" w:color="000000"/>
              <w:left w:val="single" w:sz="4" w:space="0" w:color="000000"/>
              <w:bottom w:val="single" w:sz="4" w:space="0" w:color="000000"/>
              <w:right w:val="single" w:sz="4" w:space="0" w:color="000000"/>
            </w:tcBorders>
            <w:vAlign w:val="center"/>
          </w:tcPr>
          <w:p>
            <w:pPr>
              <w:pStyle w:val="Normal"/>
              <w:numPr>
                <w:ilvl w:val="1"/>
                <w:numId w:val="1"/>
              </w:numPr>
              <w:tabs>
                <w:tab w:val="clear" w:pos="708"/>
                <w:tab w:val="left" w:pos="0" w:leader="none"/>
              </w:tabs>
              <w:suppressAutoHyphens w:val="true"/>
              <w:ind w:hanging="0" w:left="0" w:right="0"/>
              <w:jc w:val="center"/>
              <w:rPr/>
            </w:pPr>
            <w:r>
              <w:rPr>
                <w:rFonts w:ascii="Times New Roman" w:hAnsi="Times New Roman"/>
                <w:sz w:val="24"/>
                <w:szCs w:val="24"/>
              </w:rPr>
              <w:t>5</w:t>
            </w:r>
          </w:p>
        </w:tc>
        <w:tc>
          <w:tcPr>
            <w:tcW w:w="197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numPr>
                <w:ilvl w:val="0"/>
                <w:numId w:val="0"/>
              </w:numPr>
              <w:tabs>
                <w:tab w:val="clear" w:pos="708"/>
                <w:tab w:val="left" w:pos="0" w:leader="none"/>
              </w:tabs>
              <w:suppressAutoHyphens w:val="true"/>
              <w:ind w:hanging="0" w:left="0" w:right="0"/>
              <w:jc w:val="center"/>
              <w:rPr>
                <w:rFonts w:ascii="Times New Roman" w:hAnsi="Times New Roman"/>
                <w:sz w:val="24"/>
                <w:szCs w:val="24"/>
              </w:rPr>
            </w:pPr>
            <w:r>
              <w:rPr>
                <w:rFonts w:ascii="Times New Roman" w:hAnsi="Times New Roman"/>
                <w:sz w:val="24"/>
                <w:szCs w:val="24"/>
              </w:rPr>
            </w:r>
          </w:p>
        </w:tc>
        <w:tc>
          <w:tcPr>
            <w:tcW w:w="5555"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left="0" w:right="0"/>
              <w:jc w:val="center"/>
              <w:rPr/>
            </w:pPr>
            <w:r>
              <w:rPr>
                <w:rFonts w:ascii="Times New Roman" w:hAnsi="Times New Roman"/>
                <w:bCs/>
                <w:sz w:val="24"/>
                <w:szCs w:val="24"/>
              </w:rPr>
              <w:t>Инвазионные болезни рыб, характерные признаки, способы использования продукции.</w:t>
            </w:r>
          </w:p>
        </w:tc>
        <w:tc>
          <w:tcPr>
            <w:tcW w:w="1034" w:type="dxa"/>
            <w:tcBorders>
              <w:top w:val="single" w:sz="4" w:space="0" w:color="000000"/>
              <w:left w:val="single" w:sz="4" w:space="0" w:color="000000"/>
              <w:bottom w:val="single" w:sz="4" w:space="0" w:color="000000"/>
              <w:right w:val="single" w:sz="4" w:space="0" w:color="000000"/>
            </w:tcBorders>
          </w:tcPr>
          <w:p>
            <w:pPr>
              <w:pStyle w:val="Normal"/>
              <w:numPr>
                <w:ilvl w:val="1"/>
                <w:numId w:val="1"/>
              </w:numPr>
              <w:tabs>
                <w:tab w:val="clear" w:pos="708"/>
                <w:tab w:val="left" w:pos="0" w:leader="none"/>
              </w:tabs>
              <w:suppressAutoHyphens w:val="true"/>
              <w:ind w:hanging="0" w:left="0" w:right="0"/>
              <w:jc w:val="center"/>
              <w:rPr/>
            </w:pPr>
            <w:r>
              <w:rPr>
                <w:rFonts w:ascii="Times New Roman" w:hAnsi="Times New Roman"/>
                <w:sz w:val="24"/>
                <w:szCs w:val="24"/>
              </w:rPr>
              <w:t>2</w:t>
            </w:r>
          </w:p>
        </w:tc>
      </w:tr>
      <w:tr>
        <w:trPr/>
        <w:tc>
          <w:tcPr>
            <w:tcW w:w="800" w:type="dxa"/>
            <w:tcBorders>
              <w:top w:val="single" w:sz="4" w:space="0" w:color="000000"/>
              <w:left w:val="single" w:sz="4" w:space="0" w:color="000000"/>
              <w:bottom w:val="single" w:sz="4" w:space="0" w:color="000000"/>
              <w:right w:val="single" w:sz="4" w:space="0" w:color="000000"/>
            </w:tcBorders>
            <w:vAlign w:val="center"/>
          </w:tcPr>
          <w:p>
            <w:pPr>
              <w:pStyle w:val="Normal"/>
              <w:numPr>
                <w:ilvl w:val="1"/>
                <w:numId w:val="1"/>
              </w:numPr>
              <w:tabs>
                <w:tab w:val="clear" w:pos="708"/>
                <w:tab w:val="left" w:pos="0" w:leader="none"/>
              </w:tabs>
              <w:suppressAutoHyphens w:val="true"/>
              <w:ind w:hanging="0" w:left="0" w:right="0"/>
              <w:jc w:val="center"/>
              <w:rPr/>
            </w:pPr>
            <w:r>
              <w:rPr>
                <w:rFonts w:ascii="Times New Roman" w:hAnsi="Times New Roman"/>
                <w:sz w:val="24"/>
                <w:szCs w:val="24"/>
              </w:rPr>
              <w:t>6</w:t>
            </w:r>
          </w:p>
        </w:tc>
        <w:tc>
          <w:tcPr>
            <w:tcW w:w="197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numPr>
                <w:ilvl w:val="0"/>
                <w:numId w:val="0"/>
              </w:numPr>
              <w:tabs>
                <w:tab w:val="clear" w:pos="708"/>
                <w:tab w:val="left" w:pos="0" w:leader="none"/>
              </w:tabs>
              <w:suppressAutoHyphens w:val="true"/>
              <w:ind w:hanging="0" w:left="0" w:right="0"/>
              <w:jc w:val="center"/>
              <w:rPr>
                <w:rFonts w:ascii="Times New Roman" w:hAnsi="Times New Roman"/>
                <w:sz w:val="24"/>
                <w:szCs w:val="24"/>
              </w:rPr>
            </w:pPr>
            <w:r>
              <w:rPr>
                <w:rFonts w:ascii="Times New Roman" w:hAnsi="Times New Roman"/>
                <w:sz w:val="24"/>
                <w:szCs w:val="24"/>
              </w:rPr>
            </w:r>
          </w:p>
        </w:tc>
        <w:tc>
          <w:tcPr>
            <w:tcW w:w="5555"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left="0" w:right="0"/>
              <w:jc w:val="center"/>
              <w:rPr/>
            </w:pPr>
            <w:r>
              <w:rPr>
                <w:rFonts w:ascii="Times New Roman" w:hAnsi="Times New Roman"/>
                <w:bCs/>
                <w:sz w:val="24"/>
                <w:szCs w:val="24"/>
              </w:rPr>
              <w:t>Методы обезвреживания рыбы при антропозоонозных болезнях.</w:t>
            </w:r>
          </w:p>
        </w:tc>
        <w:tc>
          <w:tcPr>
            <w:tcW w:w="1034" w:type="dxa"/>
            <w:tcBorders>
              <w:top w:val="single" w:sz="4" w:space="0" w:color="000000"/>
              <w:left w:val="single" w:sz="4" w:space="0" w:color="000000"/>
              <w:bottom w:val="single" w:sz="4" w:space="0" w:color="000000"/>
              <w:right w:val="single" w:sz="4" w:space="0" w:color="000000"/>
            </w:tcBorders>
          </w:tcPr>
          <w:p>
            <w:pPr>
              <w:pStyle w:val="Normal"/>
              <w:numPr>
                <w:ilvl w:val="1"/>
                <w:numId w:val="1"/>
              </w:numPr>
              <w:tabs>
                <w:tab w:val="clear" w:pos="708"/>
                <w:tab w:val="left" w:pos="0" w:leader="none"/>
              </w:tabs>
              <w:suppressAutoHyphens w:val="true"/>
              <w:ind w:hanging="0" w:left="0" w:right="0"/>
              <w:jc w:val="center"/>
              <w:rPr/>
            </w:pPr>
            <w:r>
              <w:rPr>
                <w:rFonts w:ascii="Times New Roman" w:hAnsi="Times New Roman"/>
                <w:sz w:val="24"/>
                <w:szCs w:val="24"/>
              </w:rPr>
              <w:t>2</w:t>
            </w:r>
          </w:p>
        </w:tc>
      </w:tr>
      <w:tr>
        <w:trPr/>
        <w:tc>
          <w:tcPr>
            <w:tcW w:w="800" w:type="dxa"/>
            <w:tcBorders>
              <w:top w:val="single" w:sz="4" w:space="0" w:color="000000"/>
              <w:left w:val="single" w:sz="4" w:space="0" w:color="000000"/>
              <w:bottom w:val="single" w:sz="4" w:space="0" w:color="000000"/>
              <w:right w:val="single" w:sz="4" w:space="0" w:color="000000"/>
            </w:tcBorders>
            <w:vAlign w:val="center"/>
          </w:tcPr>
          <w:p>
            <w:pPr>
              <w:pStyle w:val="Normal"/>
              <w:numPr>
                <w:ilvl w:val="1"/>
                <w:numId w:val="1"/>
              </w:numPr>
              <w:tabs>
                <w:tab w:val="clear" w:pos="708"/>
                <w:tab w:val="left" w:pos="0" w:leader="none"/>
              </w:tabs>
              <w:suppressAutoHyphens w:val="true"/>
              <w:ind w:hanging="0" w:left="0" w:right="0"/>
              <w:jc w:val="center"/>
              <w:rPr/>
            </w:pPr>
            <w:r>
              <w:rPr>
                <w:rFonts w:ascii="Times New Roman" w:hAnsi="Times New Roman"/>
                <w:sz w:val="24"/>
                <w:szCs w:val="24"/>
              </w:rPr>
              <w:t>7</w:t>
            </w:r>
          </w:p>
        </w:tc>
        <w:tc>
          <w:tcPr>
            <w:tcW w:w="197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numPr>
                <w:ilvl w:val="0"/>
                <w:numId w:val="0"/>
              </w:numPr>
              <w:tabs>
                <w:tab w:val="clear" w:pos="708"/>
                <w:tab w:val="left" w:pos="0" w:leader="none"/>
              </w:tabs>
              <w:suppressAutoHyphens w:val="true"/>
              <w:ind w:hanging="0" w:left="0" w:right="0"/>
              <w:jc w:val="center"/>
              <w:rPr>
                <w:rFonts w:ascii="Times New Roman" w:hAnsi="Times New Roman"/>
                <w:sz w:val="24"/>
                <w:szCs w:val="24"/>
              </w:rPr>
            </w:pPr>
            <w:r>
              <w:rPr>
                <w:rFonts w:ascii="Times New Roman" w:hAnsi="Times New Roman"/>
                <w:sz w:val="24"/>
                <w:szCs w:val="24"/>
              </w:rPr>
            </w:r>
          </w:p>
        </w:tc>
        <w:tc>
          <w:tcPr>
            <w:tcW w:w="5555"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ind w:hanging="0" w:left="0" w:right="0"/>
              <w:jc w:val="center"/>
              <w:rPr/>
            </w:pPr>
            <w:r>
              <w:rPr>
                <w:rFonts w:ascii="Times New Roman" w:hAnsi="Times New Roman"/>
                <w:bCs/>
                <w:sz w:val="24"/>
                <w:szCs w:val="24"/>
              </w:rPr>
              <w:t>Ветеринарно-санитарная экспертиза икорной продукции. Органолептическая оценка доброкачественности икры. Лабораторные методы исследования икры.</w:t>
            </w:r>
          </w:p>
        </w:tc>
        <w:tc>
          <w:tcPr>
            <w:tcW w:w="1034" w:type="dxa"/>
            <w:tcBorders>
              <w:top w:val="single" w:sz="4" w:space="0" w:color="000000"/>
              <w:left w:val="single" w:sz="4" w:space="0" w:color="000000"/>
              <w:bottom w:val="single" w:sz="4" w:space="0" w:color="000000"/>
              <w:right w:val="single" w:sz="4" w:space="0" w:color="000000"/>
            </w:tcBorders>
          </w:tcPr>
          <w:p>
            <w:pPr>
              <w:pStyle w:val="Normal"/>
              <w:numPr>
                <w:ilvl w:val="1"/>
                <w:numId w:val="1"/>
              </w:numPr>
              <w:tabs>
                <w:tab w:val="clear" w:pos="708"/>
                <w:tab w:val="left" w:pos="0" w:leader="none"/>
              </w:tabs>
              <w:suppressAutoHyphens w:val="true"/>
              <w:ind w:hanging="0" w:left="0" w:right="0"/>
              <w:jc w:val="center"/>
              <w:rPr/>
            </w:pPr>
            <w:r>
              <w:rPr>
                <w:rFonts w:ascii="Times New Roman" w:hAnsi="Times New Roman"/>
                <w:sz w:val="24"/>
                <w:szCs w:val="24"/>
              </w:rPr>
              <w:t>2</w:t>
            </w:r>
          </w:p>
        </w:tc>
      </w:tr>
      <w:tr>
        <w:trPr/>
        <w:tc>
          <w:tcPr>
            <w:tcW w:w="800" w:type="dxa"/>
            <w:tcBorders>
              <w:top w:val="single" w:sz="4" w:space="0" w:color="000000"/>
              <w:left w:val="single" w:sz="4" w:space="0" w:color="000000"/>
              <w:bottom w:val="single" w:sz="4" w:space="0" w:color="000000"/>
              <w:right w:val="single" w:sz="4" w:space="0" w:color="000000"/>
            </w:tcBorders>
            <w:vAlign w:val="center"/>
          </w:tcPr>
          <w:p>
            <w:pPr>
              <w:pStyle w:val="Normal"/>
              <w:numPr>
                <w:ilvl w:val="1"/>
                <w:numId w:val="1"/>
              </w:numPr>
              <w:tabs>
                <w:tab w:val="clear" w:pos="708"/>
                <w:tab w:val="left" w:pos="0" w:leader="none"/>
              </w:tabs>
              <w:suppressAutoHyphens w:val="true"/>
              <w:ind w:hanging="0" w:left="0" w:right="0"/>
              <w:jc w:val="center"/>
              <w:rPr/>
            </w:pPr>
            <w:r>
              <w:rPr>
                <w:rFonts w:ascii="Times New Roman" w:hAnsi="Times New Roman"/>
                <w:sz w:val="24"/>
                <w:szCs w:val="24"/>
              </w:rPr>
              <w:t>8</w:t>
            </w:r>
          </w:p>
        </w:tc>
        <w:tc>
          <w:tcPr>
            <w:tcW w:w="197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numPr>
                <w:ilvl w:val="0"/>
                <w:numId w:val="0"/>
              </w:numPr>
              <w:tabs>
                <w:tab w:val="clear" w:pos="708"/>
                <w:tab w:val="left" w:pos="0" w:leader="none"/>
              </w:tabs>
              <w:suppressAutoHyphens w:val="true"/>
              <w:ind w:hanging="0" w:left="0" w:right="0"/>
              <w:jc w:val="center"/>
              <w:rPr>
                <w:rFonts w:ascii="Times New Roman" w:hAnsi="Times New Roman"/>
                <w:sz w:val="24"/>
                <w:szCs w:val="24"/>
              </w:rPr>
            </w:pPr>
            <w:r>
              <w:rPr>
                <w:rFonts w:ascii="Times New Roman" w:hAnsi="Times New Roman"/>
                <w:sz w:val="24"/>
                <w:szCs w:val="24"/>
              </w:rPr>
            </w:r>
          </w:p>
        </w:tc>
        <w:tc>
          <w:tcPr>
            <w:tcW w:w="5555"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left="0" w:right="0"/>
              <w:jc w:val="center"/>
              <w:rPr/>
            </w:pPr>
            <w:r>
              <w:rPr>
                <w:rFonts w:ascii="Times New Roman" w:hAnsi="Times New Roman"/>
                <w:bCs/>
                <w:sz w:val="24"/>
                <w:szCs w:val="24"/>
              </w:rPr>
              <w:t>Ветеринарно-санитарная экспертиза морепродуктов.Требования к качеству морепродуктов. Органолептическая оценка морепродуктов</w:t>
            </w:r>
          </w:p>
        </w:tc>
        <w:tc>
          <w:tcPr>
            <w:tcW w:w="1034" w:type="dxa"/>
            <w:tcBorders>
              <w:top w:val="single" w:sz="4" w:space="0" w:color="000000"/>
              <w:left w:val="single" w:sz="4" w:space="0" w:color="000000"/>
              <w:bottom w:val="single" w:sz="4" w:space="0" w:color="000000"/>
              <w:right w:val="single" w:sz="4" w:space="0" w:color="000000"/>
            </w:tcBorders>
          </w:tcPr>
          <w:p>
            <w:pPr>
              <w:pStyle w:val="Normal"/>
              <w:numPr>
                <w:ilvl w:val="1"/>
                <w:numId w:val="1"/>
              </w:numPr>
              <w:tabs>
                <w:tab w:val="clear" w:pos="708"/>
                <w:tab w:val="left" w:pos="0" w:leader="none"/>
              </w:tabs>
              <w:suppressAutoHyphens w:val="true"/>
              <w:ind w:hanging="0" w:left="0" w:right="0"/>
              <w:jc w:val="center"/>
              <w:rPr/>
            </w:pPr>
            <w:r>
              <w:rPr>
                <w:rFonts w:ascii="Times New Roman" w:hAnsi="Times New Roman"/>
                <w:sz w:val="24"/>
                <w:szCs w:val="24"/>
              </w:rPr>
              <w:t>2</w:t>
            </w:r>
          </w:p>
        </w:tc>
      </w:tr>
      <w:tr>
        <w:trPr/>
        <w:tc>
          <w:tcPr>
            <w:tcW w:w="8333" w:type="dxa"/>
            <w:gridSpan w:val="3"/>
            <w:tcBorders>
              <w:top w:val="single" w:sz="4" w:space="0" w:color="000000"/>
              <w:left w:val="single" w:sz="4" w:space="0" w:color="000000"/>
              <w:bottom w:val="single" w:sz="4" w:space="0" w:color="000000"/>
              <w:right w:val="single" w:sz="4" w:space="0" w:color="000000"/>
            </w:tcBorders>
            <w:vAlign w:val="center"/>
          </w:tcPr>
          <w:p>
            <w:pPr>
              <w:pStyle w:val="Normal"/>
              <w:numPr>
                <w:ilvl w:val="1"/>
                <w:numId w:val="1"/>
              </w:numPr>
              <w:tabs>
                <w:tab w:val="clear" w:pos="708"/>
                <w:tab w:val="left" w:pos="0" w:leader="none"/>
              </w:tabs>
              <w:suppressAutoHyphens w:val="true"/>
              <w:ind w:hanging="0" w:left="0" w:right="0"/>
              <w:jc w:val="center"/>
              <w:rPr/>
            </w:pPr>
            <w:r>
              <w:rPr>
                <w:rFonts w:ascii="Times New Roman" w:hAnsi="Times New Roman"/>
                <w:sz w:val="24"/>
                <w:szCs w:val="24"/>
              </w:rPr>
              <w:t>Итого</w:t>
            </w:r>
          </w:p>
        </w:tc>
        <w:tc>
          <w:tcPr>
            <w:tcW w:w="1034" w:type="dxa"/>
            <w:tcBorders>
              <w:top w:val="single" w:sz="4" w:space="0" w:color="000000"/>
              <w:left w:val="single" w:sz="4" w:space="0" w:color="000000"/>
              <w:bottom w:val="single" w:sz="4" w:space="0" w:color="000000"/>
              <w:right w:val="single" w:sz="4" w:space="0" w:color="000000"/>
            </w:tcBorders>
          </w:tcPr>
          <w:p>
            <w:pPr>
              <w:pStyle w:val="Normal"/>
              <w:numPr>
                <w:ilvl w:val="1"/>
                <w:numId w:val="1"/>
              </w:numPr>
              <w:tabs>
                <w:tab w:val="clear" w:pos="708"/>
                <w:tab w:val="left" w:pos="0" w:leader="none"/>
              </w:tabs>
              <w:suppressAutoHyphens w:val="true"/>
              <w:ind w:hanging="0" w:left="0" w:right="0"/>
              <w:jc w:val="center"/>
              <w:rPr/>
            </w:pPr>
            <w:r>
              <w:rPr>
                <w:rFonts w:ascii="Times New Roman" w:hAnsi="Times New Roman"/>
                <w:sz w:val="24"/>
                <w:szCs w:val="24"/>
              </w:rPr>
              <w:t>16</w:t>
            </w:r>
          </w:p>
        </w:tc>
      </w:tr>
    </w:tbl>
    <w:p>
      <w:pPr>
        <w:pStyle w:val="Normal"/>
        <w:numPr>
          <w:ilvl w:val="0"/>
          <w:numId w:val="0"/>
        </w:numPr>
        <w:tabs>
          <w:tab w:val="clear" w:pos="708"/>
          <w:tab w:val="left" w:pos="0" w:leader="none"/>
        </w:tabs>
        <w:suppressAutoHyphens w:val="true"/>
        <w:spacing w:before="0" w:after="0"/>
        <w:ind w:hanging="0" w:left="0" w:right="0"/>
        <w:jc w:val="center"/>
        <w:rPr/>
      </w:pPr>
      <w:r>
        <w:br w:type="page"/>
      </w:r>
      <w:r>
        <w:rPr>
          <w:rFonts w:ascii="Times New Roman" w:hAnsi="Times New Roman"/>
          <w:i/>
          <w:sz w:val="28"/>
          <w:szCs w:val="28"/>
        </w:rPr>
        <w:t>Таблица 5.3.2 – Наименование тем практических занятий, их объем в часах и содержание (заочная форма обучения)</w:t>
      </w:r>
    </w:p>
    <w:tbl>
      <w:tblPr>
        <w:tblW w:w="9351" w:type="dxa"/>
        <w:jc w:val="right"/>
        <w:tblInd w:w="0" w:type="dxa"/>
        <w:tblLayout w:type="fixed"/>
        <w:tblCellMar>
          <w:top w:w="0" w:type="dxa"/>
          <w:left w:w="108" w:type="dxa"/>
          <w:bottom w:w="0" w:type="dxa"/>
          <w:right w:w="108" w:type="dxa"/>
        </w:tblCellMar>
        <w:tblLook w:firstRow="1" w:noVBand="0" w:lastRow="1" w:firstColumn="1" w:lastColumn="1" w:noHBand="0" w:val="01e0"/>
      </w:tblPr>
      <w:tblGrid>
        <w:gridCol w:w="684"/>
        <w:gridCol w:w="1663"/>
        <w:gridCol w:w="6042"/>
        <w:gridCol w:w="962"/>
      </w:tblGrid>
      <w:tr>
        <w:trPr/>
        <w:tc>
          <w:tcPr>
            <w:tcW w:w="684" w:type="dxa"/>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1"/>
                <w:numId w:val="1"/>
              </w:numPr>
              <w:tabs>
                <w:tab w:val="clear" w:pos="708"/>
                <w:tab w:val="left" w:pos="0" w:leader="none"/>
              </w:tabs>
              <w:suppressAutoHyphens w:val="true"/>
              <w:ind w:hanging="0" w:right="0"/>
              <w:jc w:val="center"/>
              <w:rPr/>
            </w:pPr>
            <w:r>
              <w:rPr>
                <w:rFonts w:ascii="Times New Roman" w:hAnsi="Times New Roman"/>
                <w:sz w:val="24"/>
                <w:szCs w:val="24"/>
              </w:rPr>
              <w:t xml:space="preserve">№ </w:t>
            </w:r>
            <w:r>
              <w:rPr>
                <w:rFonts w:ascii="Times New Roman" w:hAnsi="Times New Roman"/>
                <w:sz w:val="24"/>
                <w:szCs w:val="24"/>
              </w:rPr>
              <w:t>п/п</w:t>
            </w:r>
          </w:p>
        </w:tc>
        <w:tc>
          <w:tcPr>
            <w:tcW w:w="1663" w:type="dxa"/>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1"/>
                <w:numId w:val="1"/>
              </w:numPr>
              <w:tabs>
                <w:tab w:val="clear" w:pos="708"/>
                <w:tab w:val="left" w:pos="0" w:leader="none"/>
              </w:tabs>
              <w:suppressAutoHyphens w:val="true"/>
              <w:ind w:hanging="0" w:right="0"/>
              <w:jc w:val="center"/>
              <w:rPr/>
            </w:pPr>
            <w:r>
              <w:rPr>
                <w:rFonts w:ascii="Times New Roman" w:hAnsi="Times New Roman"/>
                <w:sz w:val="24"/>
                <w:szCs w:val="24"/>
              </w:rPr>
              <w:t xml:space="preserve">№ </w:t>
            </w:r>
            <w:r>
              <w:rPr>
                <w:rFonts w:ascii="Times New Roman" w:hAnsi="Times New Roman"/>
                <w:sz w:val="24"/>
                <w:szCs w:val="24"/>
              </w:rPr>
              <w:t>раздела дисциплины</w:t>
            </w:r>
          </w:p>
        </w:tc>
        <w:tc>
          <w:tcPr>
            <w:tcW w:w="6042" w:type="dxa"/>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1"/>
                <w:numId w:val="1"/>
              </w:numPr>
              <w:tabs>
                <w:tab w:val="clear" w:pos="708"/>
                <w:tab w:val="left" w:pos="0" w:leader="none"/>
              </w:tabs>
              <w:suppressAutoHyphens w:val="true"/>
              <w:ind w:hanging="0" w:right="0"/>
              <w:jc w:val="center"/>
              <w:rPr/>
            </w:pPr>
            <w:r>
              <w:rPr>
                <w:rFonts w:ascii="Times New Roman" w:hAnsi="Times New Roman"/>
                <w:sz w:val="24"/>
                <w:szCs w:val="24"/>
              </w:rPr>
              <w:t>Тема работы</w:t>
            </w:r>
          </w:p>
        </w:tc>
        <w:tc>
          <w:tcPr>
            <w:tcW w:w="962" w:type="dxa"/>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1"/>
                <w:numId w:val="1"/>
              </w:numPr>
              <w:tabs>
                <w:tab w:val="clear" w:pos="708"/>
                <w:tab w:val="left" w:pos="0" w:leader="none"/>
              </w:tabs>
              <w:suppressAutoHyphens w:val="true"/>
              <w:ind w:hanging="0" w:right="0"/>
              <w:jc w:val="center"/>
              <w:rPr/>
            </w:pPr>
            <w:r>
              <w:rPr>
                <w:rFonts w:ascii="Times New Roman" w:hAnsi="Times New Roman"/>
                <w:sz w:val="24"/>
                <w:szCs w:val="24"/>
              </w:rPr>
              <w:t>Время, ч</w:t>
            </w:r>
          </w:p>
        </w:tc>
      </w:tr>
      <w:tr>
        <w:trPr/>
        <w:tc>
          <w:tcPr>
            <w:tcW w:w="684" w:type="dxa"/>
            <w:tcBorders>
              <w:top w:val="single" w:sz="4" w:space="0" w:color="000000"/>
              <w:left w:val="single" w:sz="4" w:space="0" w:color="000000"/>
              <w:bottom w:val="single" w:sz="4" w:space="0" w:color="000000"/>
              <w:right w:val="single" w:sz="4" w:space="0" w:color="000000"/>
            </w:tcBorders>
          </w:tcPr>
          <w:p>
            <w:pPr>
              <w:pStyle w:val="Normal"/>
              <w:numPr>
                <w:ilvl w:val="1"/>
                <w:numId w:val="1"/>
              </w:numPr>
              <w:tabs>
                <w:tab w:val="clear" w:pos="708"/>
                <w:tab w:val="left" w:pos="0" w:leader="none"/>
              </w:tabs>
              <w:suppressAutoHyphens w:val="true"/>
              <w:ind w:hanging="0" w:right="0"/>
              <w:jc w:val="center"/>
              <w:rPr/>
            </w:pPr>
            <w:r>
              <w:rPr>
                <w:rFonts w:ascii="Times New Roman" w:hAnsi="Times New Roman"/>
                <w:sz w:val="24"/>
                <w:szCs w:val="24"/>
              </w:rPr>
              <w:t>1</w:t>
            </w:r>
          </w:p>
        </w:tc>
        <w:tc>
          <w:tcPr>
            <w:tcW w:w="1663" w:type="dxa"/>
            <w:vMerge w:val="restart"/>
            <w:tcBorders>
              <w:top w:val="single" w:sz="4" w:space="0" w:color="000000"/>
              <w:left w:val="single" w:sz="4" w:space="0" w:color="000000"/>
              <w:bottom w:val="single" w:sz="4" w:space="0" w:color="000000"/>
              <w:right w:val="single" w:sz="4" w:space="0" w:color="000000"/>
            </w:tcBorders>
          </w:tcPr>
          <w:p>
            <w:pPr>
              <w:pStyle w:val="Normal"/>
              <w:numPr>
                <w:ilvl w:val="1"/>
                <w:numId w:val="1"/>
              </w:numPr>
              <w:tabs>
                <w:tab w:val="clear" w:pos="708"/>
                <w:tab w:val="left" w:pos="0" w:leader="none"/>
              </w:tabs>
              <w:suppressAutoHyphens w:val="true"/>
              <w:ind w:hanging="0" w:right="0"/>
              <w:jc w:val="center"/>
              <w:rPr/>
            </w:pPr>
            <w:r>
              <w:rPr>
                <w:rFonts w:ascii="Times New Roman" w:hAnsi="Times New Roman"/>
                <w:sz w:val="24"/>
                <w:szCs w:val="24"/>
              </w:rPr>
              <w:t>3</w:t>
            </w:r>
          </w:p>
          <w:p>
            <w:pPr>
              <w:pStyle w:val="Normal"/>
              <w:numPr>
                <w:ilvl w:val="1"/>
                <w:numId w:val="1"/>
              </w:numPr>
              <w:tabs>
                <w:tab w:val="clear" w:pos="708"/>
                <w:tab w:val="left" w:pos="0" w:leader="none"/>
              </w:tabs>
              <w:suppressAutoHyphens w:val="true"/>
              <w:ind w:hanging="0" w:right="0"/>
              <w:jc w:val="center"/>
              <w:rPr>
                <w:rFonts w:ascii="Times New Roman" w:hAnsi="Times New Roman"/>
                <w:sz w:val="24"/>
                <w:szCs w:val="24"/>
              </w:rPr>
            </w:pPr>
            <w:r>
              <w:rPr>
                <w:rFonts w:ascii="Times New Roman" w:hAnsi="Times New Roman"/>
                <w:sz w:val="24"/>
                <w:szCs w:val="24"/>
              </w:rPr>
            </w:r>
          </w:p>
        </w:tc>
        <w:tc>
          <w:tcPr>
            <w:tcW w:w="6042"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bCs/>
                <w:sz w:val="24"/>
                <w:szCs w:val="24"/>
              </w:rPr>
              <w:t>Методы обезвреживания рыбы при антропозоонозных болезнях.</w:t>
            </w:r>
          </w:p>
        </w:tc>
        <w:tc>
          <w:tcPr>
            <w:tcW w:w="962" w:type="dxa"/>
            <w:tcBorders>
              <w:top w:val="single" w:sz="4" w:space="0" w:color="000000"/>
              <w:left w:val="single" w:sz="4" w:space="0" w:color="000000"/>
              <w:bottom w:val="single" w:sz="4" w:space="0" w:color="000000"/>
              <w:right w:val="single" w:sz="4" w:space="0" w:color="000000"/>
            </w:tcBorders>
          </w:tcPr>
          <w:p>
            <w:pPr>
              <w:pStyle w:val="Normal"/>
              <w:numPr>
                <w:ilvl w:val="1"/>
                <w:numId w:val="1"/>
              </w:numPr>
              <w:tabs>
                <w:tab w:val="clear" w:pos="708"/>
                <w:tab w:val="left" w:pos="0" w:leader="none"/>
              </w:tabs>
              <w:suppressAutoHyphens w:val="true"/>
              <w:ind w:hanging="0" w:right="0"/>
              <w:jc w:val="center"/>
              <w:rPr/>
            </w:pPr>
            <w:r>
              <w:rPr>
                <w:rFonts w:ascii="Times New Roman" w:hAnsi="Times New Roman"/>
                <w:sz w:val="24"/>
                <w:szCs w:val="24"/>
              </w:rPr>
              <w:t>2</w:t>
            </w:r>
          </w:p>
        </w:tc>
      </w:tr>
      <w:tr>
        <w:trPr/>
        <w:tc>
          <w:tcPr>
            <w:tcW w:w="684" w:type="dxa"/>
            <w:tcBorders>
              <w:top w:val="single" w:sz="4" w:space="0" w:color="000000"/>
              <w:left w:val="single" w:sz="4" w:space="0" w:color="000000"/>
              <w:bottom w:val="single" w:sz="4" w:space="0" w:color="000000"/>
              <w:right w:val="single" w:sz="4" w:space="0" w:color="000000"/>
            </w:tcBorders>
          </w:tcPr>
          <w:p>
            <w:pPr>
              <w:pStyle w:val="Normal"/>
              <w:numPr>
                <w:ilvl w:val="1"/>
                <w:numId w:val="1"/>
              </w:numPr>
              <w:tabs>
                <w:tab w:val="clear" w:pos="708"/>
                <w:tab w:val="left" w:pos="0" w:leader="none"/>
              </w:tabs>
              <w:suppressAutoHyphens w:val="true"/>
              <w:ind w:hanging="0" w:right="0"/>
              <w:jc w:val="center"/>
              <w:rPr/>
            </w:pPr>
            <w:r>
              <w:rPr>
                <w:rFonts w:ascii="Times New Roman" w:hAnsi="Times New Roman"/>
                <w:sz w:val="24"/>
                <w:szCs w:val="24"/>
              </w:rPr>
              <w:t>2</w:t>
            </w:r>
          </w:p>
        </w:tc>
        <w:tc>
          <w:tcPr>
            <w:tcW w:w="1663" w:type="dxa"/>
            <w:vMerge w:val="continue"/>
            <w:tcBorders>
              <w:top w:val="single" w:sz="4" w:space="0" w:color="000000"/>
              <w:left w:val="single" w:sz="4" w:space="0" w:color="000000"/>
              <w:bottom w:val="single" w:sz="4" w:space="0" w:color="000000"/>
              <w:right w:val="single" w:sz="4" w:space="0" w:color="000000"/>
            </w:tcBorders>
          </w:tcPr>
          <w:p>
            <w:pPr>
              <w:pStyle w:val="Normal"/>
              <w:numPr>
                <w:ilvl w:val="0"/>
                <w:numId w:val="0"/>
              </w:numPr>
              <w:tabs>
                <w:tab w:val="clear" w:pos="708"/>
                <w:tab w:val="left" w:pos="0" w:leader="none"/>
              </w:tabs>
              <w:suppressAutoHyphens w:val="true"/>
              <w:ind w:hanging="0" w:left="0" w:right="0"/>
              <w:jc w:val="center"/>
              <w:rPr>
                <w:rFonts w:ascii="Times New Roman" w:hAnsi="Times New Roman"/>
                <w:sz w:val="24"/>
                <w:szCs w:val="24"/>
              </w:rPr>
            </w:pPr>
            <w:r>
              <w:rPr>
                <w:rFonts w:ascii="Times New Roman" w:hAnsi="Times New Roman"/>
                <w:sz w:val="24"/>
                <w:szCs w:val="24"/>
              </w:rPr>
            </w:r>
          </w:p>
        </w:tc>
        <w:tc>
          <w:tcPr>
            <w:tcW w:w="6042"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ind w:hanging="0" w:right="0"/>
              <w:jc w:val="center"/>
              <w:rPr/>
            </w:pPr>
            <w:r>
              <w:rPr>
                <w:rFonts w:ascii="Times New Roman" w:hAnsi="Times New Roman"/>
                <w:bCs/>
                <w:sz w:val="24"/>
                <w:szCs w:val="24"/>
              </w:rPr>
              <w:t>Ветеринарно-санитарная экспертиза икорной продукции. Органолептическая оценка доброкачественности икры. Лабораторные методы исследования икры.</w:t>
            </w:r>
          </w:p>
        </w:tc>
        <w:tc>
          <w:tcPr>
            <w:tcW w:w="962" w:type="dxa"/>
            <w:tcBorders>
              <w:top w:val="single" w:sz="4" w:space="0" w:color="000000"/>
              <w:left w:val="single" w:sz="4" w:space="0" w:color="000000"/>
              <w:bottom w:val="single" w:sz="4" w:space="0" w:color="000000"/>
              <w:right w:val="single" w:sz="4" w:space="0" w:color="000000"/>
            </w:tcBorders>
          </w:tcPr>
          <w:p>
            <w:pPr>
              <w:pStyle w:val="Normal"/>
              <w:numPr>
                <w:ilvl w:val="1"/>
                <w:numId w:val="1"/>
              </w:numPr>
              <w:tabs>
                <w:tab w:val="clear" w:pos="708"/>
                <w:tab w:val="left" w:pos="0" w:leader="none"/>
              </w:tabs>
              <w:suppressAutoHyphens w:val="true"/>
              <w:ind w:hanging="0" w:right="0"/>
              <w:jc w:val="center"/>
              <w:rPr/>
            </w:pPr>
            <w:r>
              <w:rPr>
                <w:rFonts w:ascii="Times New Roman" w:hAnsi="Times New Roman"/>
                <w:sz w:val="24"/>
                <w:szCs w:val="24"/>
              </w:rPr>
              <w:t>2</w:t>
            </w:r>
          </w:p>
        </w:tc>
      </w:tr>
      <w:tr>
        <w:trPr/>
        <w:tc>
          <w:tcPr>
            <w:tcW w:w="684" w:type="dxa"/>
            <w:tcBorders>
              <w:top w:val="single" w:sz="4" w:space="0" w:color="000000"/>
              <w:left w:val="single" w:sz="4" w:space="0" w:color="000000"/>
              <w:bottom w:val="single" w:sz="4" w:space="0" w:color="000000"/>
              <w:right w:val="single" w:sz="4" w:space="0" w:color="000000"/>
            </w:tcBorders>
          </w:tcPr>
          <w:p>
            <w:pPr>
              <w:pStyle w:val="Normal"/>
              <w:numPr>
                <w:ilvl w:val="1"/>
                <w:numId w:val="1"/>
              </w:numPr>
              <w:tabs>
                <w:tab w:val="clear" w:pos="708"/>
                <w:tab w:val="left" w:pos="0" w:leader="none"/>
              </w:tabs>
              <w:suppressAutoHyphens w:val="true"/>
              <w:ind w:hanging="0" w:right="0"/>
              <w:jc w:val="center"/>
              <w:rPr/>
            </w:pPr>
            <w:r>
              <w:rPr>
                <w:rFonts w:ascii="Times New Roman" w:hAnsi="Times New Roman"/>
                <w:sz w:val="24"/>
                <w:szCs w:val="24"/>
              </w:rPr>
              <w:t>3</w:t>
            </w:r>
          </w:p>
        </w:tc>
        <w:tc>
          <w:tcPr>
            <w:tcW w:w="1663" w:type="dxa"/>
            <w:vMerge w:val="continue"/>
            <w:tcBorders>
              <w:top w:val="single" w:sz="4" w:space="0" w:color="000000"/>
              <w:left w:val="single" w:sz="4" w:space="0" w:color="000000"/>
              <w:bottom w:val="single" w:sz="4" w:space="0" w:color="000000"/>
              <w:right w:val="single" w:sz="4" w:space="0" w:color="000000"/>
            </w:tcBorders>
          </w:tcPr>
          <w:p>
            <w:pPr>
              <w:pStyle w:val="Normal"/>
              <w:numPr>
                <w:ilvl w:val="0"/>
                <w:numId w:val="0"/>
              </w:numPr>
              <w:tabs>
                <w:tab w:val="clear" w:pos="708"/>
                <w:tab w:val="left" w:pos="0" w:leader="none"/>
              </w:tabs>
              <w:suppressAutoHyphens w:val="true"/>
              <w:ind w:hanging="0" w:left="0" w:right="0"/>
              <w:jc w:val="center"/>
              <w:rPr>
                <w:rFonts w:ascii="Times New Roman" w:hAnsi="Times New Roman"/>
                <w:sz w:val="24"/>
                <w:szCs w:val="24"/>
              </w:rPr>
            </w:pPr>
            <w:r>
              <w:rPr>
                <w:rFonts w:ascii="Times New Roman" w:hAnsi="Times New Roman"/>
                <w:sz w:val="24"/>
                <w:szCs w:val="24"/>
              </w:rPr>
            </w:r>
          </w:p>
        </w:tc>
        <w:tc>
          <w:tcPr>
            <w:tcW w:w="6042"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bCs/>
                <w:sz w:val="24"/>
                <w:szCs w:val="24"/>
              </w:rPr>
              <w:t>Ветеринарно-санитарная экспертиза морепродуктов.Требования к качеству морепродуктов. Органолептическая оценка морепродуктов</w:t>
            </w:r>
          </w:p>
        </w:tc>
        <w:tc>
          <w:tcPr>
            <w:tcW w:w="962" w:type="dxa"/>
            <w:tcBorders>
              <w:top w:val="single" w:sz="4" w:space="0" w:color="000000"/>
              <w:left w:val="single" w:sz="4" w:space="0" w:color="000000"/>
              <w:bottom w:val="single" w:sz="4" w:space="0" w:color="000000"/>
              <w:right w:val="single" w:sz="4" w:space="0" w:color="000000"/>
            </w:tcBorders>
          </w:tcPr>
          <w:p>
            <w:pPr>
              <w:pStyle w:val="Normal"/>
              <w:numPr>
                <w:ilvl w:val="1"/>
                <w:numId w:val="1"/>
              </w:numPr>
              <w:tabs>
                <w:tab w:val="clear" w:pos="708"/>
                <w:tab w:val="left" w:pos="0" w:leader="none"/>
              </w:tabs>
              <w:suppressAutoHyphens w:val="true"/>
              <w:ind w:hanging="0" w:right="0"/>
              <w:jc w:val="center"/>
              <w:rPr/>
            </w:pPr>
            <w:r>
              <w:rPr>
                <w:rFonts w:ascii="Times New Roman" w:hAnsi="Times New Roman"/>
                <w:sz w:val="24"/>
                <w:szCs w:val="24"/>
              </w:rPr>
              <w:t>2</w:t>
            </w:r>
          </w:p>
        </w:tc>
      </w:tr>
      <w:tr>
        <w:trPr/>
        <w:tc>
          <w:tcPr>
            <w:tcW w:w="684" w:type="dxa"/>
            <w:tcBorders>
              <w:top w:val="single" w:sz="4" w:space="0" w:color="000000"/>
              <w:left w:val="single" w:sz="4" w:space="0" w:color="000000"/>
              <w:bottom w:val="single" w:sz="4" w:space="0" w:color="000000"/>
              <w:right w:val="single" w:sz="4" w:space="0" w:color="000000"/>
            </w:tcBorders>
          </w:tcPr>
          <w:p>
            <w:pPr>
              <w:pStyle w:val="Normal"/>
              <w:numPr>
                <w:ilvl w:val="1"/>
                <w:numId w:val="1"/>
              </w:numPr>
              <w:tabs>
                <w:tab w:val="clear" w:pos="708"/>
                <w:tab w:val="left" w:pos="0" w:leader="none"/>
              </w:tabs>
              <w:suppressAutoHyphens w:val="true"/>
              <w:ind w:hanging="0" w:right="0"/>
              <w:jc w:val="center"/>
              <w:rPr>
                <w:rFonts w:ascii="Times New Roman" w:hAnsi="Times New Roman"/>
                <w:sz w:val="24"/>
                <w:szCs w:val="24"/>
              </w:rPr>
            </w:pPr>
            <w:r>
              <w:rPr>
                <w:rFonts w:ascii="Times New Roman" w:hAnsi="Times New Roman"/>
                <w:sz w:val="24"/>
                <w:szCs w:val="24"/>
              </w:rPr>
            </w:r>
          </w:p>
        </w:tc>
        <w:tc>
          <w:tcPr>
            <w:tcW w:w="1663" w:type="dxa"/>
            <w:tcBorders>
              <w:top w:val="single" w:sz="4" w:space="0" w:color="000000"/>
              <w:left w:val="single" w:sz="4" w:space="0" w:color="000000"/>
              <w:bottom w:val="single" w:sz="4" w:space="0" w:color="000000"/>
              <w:right w:val="single" w:sz="4" w:space="0" w:color="000000"/>
            </w:tcBorders>
          </w:tcPr>
          <w:p>
            <w:pPr>
              <w:pStyle w:val="Normal"/>
              <w:numPr>
                <w:ilvl w:val="1"/>
                <w:numId w:val="1"/>
              </w:numPr>
              <w:tabs>
                <w:tab w:val="clear" w:pos="708"/>
                <w:tab w:val="left" w:pos="0" w:leader="none"/>
              </w:tabs>
              <w:suppressAutoHyphens w:val="true"/>
              <w:ind w:hanging="0" w:right="0"/>
              <w:jc w:val="center"/>
              <w:rPr/>
            </w:pPr>
            <w:r>
              <w:rPr>
                <w:rFonts w:ascii="Times New Roman" w:hAnsi="Times New Roman"/>
                <w:sz w:val="24"/>
                <w:szCs w:val="24"/>
              </w:rPr>
              <w:t>Итого</w:t>
            </w:r>
          </w:p>
        </w:tc>
        <w:tc>
          <w:tcPr>
            <w:tcW w:w="6042" w:type="dxa"/>
            <w:tcBorders>
              <w:top w:val="single" w:sz="4" w:space="0" w:color="000000"/>
              <w:left w:val="single" w:sz="4" w:space="0" w:color="000000"/>
              <w:bottom w:val="single" w:sz="4" w:space="0" w:color="000000"/>
              <w:right w:val="single" w:sz="4" w:space="0" w:color="000000"/>
            </w:tcBorders>
          </w:tcPr>
          <w:p>
            <w:pPr>
              <w:pStyle w:val="Normal"/>
              <w:numPr>
                <w:ilvl w:val="1"/>
                <w:numId w:val="1"/>
              </w:numPr>
              <w:tabs>
                <w:tab w:val="clear" w:pos="708"/>
                <w:tab w:val="left" w:pos="0" w:leader="none"/>
              </w:tabs>
              <w:suppressAutoHyphens w:val="true"/>
              <w:ind w:hanging="0" w:right="0"/>
              <w:jc w:val="center"/>
              <w:rPr>
                <w:rFonts w:ascii="Times New Roman" w:hAnsi="Times New Roman"/>
                <w:sz w:val="24"/>
                <w:szCs w:val="24"/>
              </w:rPr>
            </w:pPr>
            <w:r>
              <w:rPr>
                <w:rFonts w:ascii="Times New Roman" w:hAnsi="Times New Roman"/>
                <w:sz w:val="24"/>
                <w:szCs w:val="24"/>
              </w:rPr>
            </w:r>
          </w:p>
        </w:tc>
        <w:tc>
          <w:tcPr>
            <w:tcW w:w="962" w:type="dxa"/>
            <w:tcBorders>
              <w:top w:val="single" w:sz="4" w:space="0" w:color="000000"/>
              <w:left w:val="single" w:sz="4" w:space="0" w:color="000000"/>
              <w:bottom w:val="single" w:sz="4" w:space="0" w:color="000000"/>
              <w:right w:val="single" w:sz="4" w:space="0" w:color="000000"/>
            </w:tcBorders>
          </w:tcPr>
          <w:p>
            <w:pPr>
              <w:pStyle w:val="Normal"/>
              <w:numPr>
                <w:ilvl w:val="1"/>
                <w:numId w:val="1"/>
              </w:numPr>
              <w:tabs>
                <w:tab w:val="clear" w:pos="708"/>
                <w:tab w:val="left" w:pos="0" w:leader="none"/>
              </w:tabs>
              <w:suppressAutoHyphens w:val="true"/>
              <w:ind w:hanging="0" w:right="0"/>
              <w:jc w:val="center"/>
              <w:rPr/>
            </w:pPr>
            <w:r>
              <w:rPr>
                <w:rFonts w:ascii="Times New Roman" w:hAnsi="Times New Roman"/>
                <w:sz w:val="24"/>
                <w:szCs w:val="24"/>
              </w:rPr>
              <w:t>6</w:t>
            </w:r>
          </w:p>
        </w:tc>
      </w:tr>
    </w:tbl>
    <w:p>
      <w:pPr>
        <w:pStyle w:val="Normal"/>
        <w:spacing w:before="0" w:after="0"/>
        <w:ind w:hanging="0" w:left="709" w:right="32"/>
        <w:jc w:val="center"/>
        <w:rPr>
          <w:rFonts w:ascii="Times New Roman" w:hAnsi="Times New Roman"/>
          <w:i/>
          <w:i/>
          <w:sz w:val="28"/>
          <w:szCs w:val="28"/>
        </w:rPr>
      </w:pPr>
      <w:r>
        <w:rPr/>
      </w:r>
    </w:p>
    <w:p>
      <w:pPr>
        <w:pStyle w:val="Normal"/>
        <w:suppressAutoHyphens w:val="true"/>
        <w:spacing w:before="0" w:after="0"/>
        <w:ind w:hanging="0" w:left="0" w:right="0"/>
        <w:jc w:val="center"/>
        <w:rPr/>
      </w:pPr>
      <w:r>
        <w:rPr>
          <w:rFonts w:ascii="Times New Roman" w:hAnsi="Times New Roman"/>
          <w:b/>
          <w:sz w:val="28"/>
          <w:szCs w:val="28"/>
        </w:rPr>
        <w:t>5.4 Распределение трудоёмкости самостоятельной работы (СР) по видам работ с указанием формы обучения</w:t>
      </w:r>
    </w:p>
    <w:p>
      <w:pPr>
        <w:pStyle w:val="Normal"/>
        <w:numPr>
          <w:ilvl w:val="0"/>
          <w:numId w:val="0"/>
        </w:numPr>
        <w:suppressAutoHyphens w:val="true"/>
        <w:ind w:hanging="0" w:left="0" w:right="0"/>
        <w:jc w:val="center"/>
        <w:rPr/>
      </w:pPr>
      <w:r>
        <w:rPr>
          <w:rFonts w:ascii="Times New Roman" w:hAnsi="Times New Roman"/>
          <w:i/>
          <w:sz w:val="28"/>
          <w:szCs w:val="28"/>
        </w:rPr>
        <w:t>Таблица 5.4.1 – Распределение трудоемкости самостоятельной работы по видам работ (очная форма обучения)</w:t>
      </w:r>
    </w:p>
    <w:tbl>
      <w:tblPr>
        <w:tblW w:w="9361" w:type="dxa"/>
        <w:jc w:val="left"/>
        <w:tblInd w:w="102" w:type="dxa"/>
        <w:tblLayout w:type="fixed"/>
        <w:tblCellMar>
          <w:top w:w="0" w:type="dxa"/>
          <w:left w:w="108" w:type="dxa"/>
          <w:bottom w:w="0" w:type="dxa"/>
          <w:right w:w="108" w:type="dxa"/>
        </w:tblCellMar>
        <w:tblLook w:firstRow="1" w:noVBand="0" w:lastRow="1" w:firstColumn="1" w:lastColumn="1" w:noHBand="0" w:val="01e0"/>
      </w:tblPr>
      <w:tblGrid>
        <w:gridCol w:w="1021"/>
        <w:gridCol w:w="7137"/>
        <w:gridCol w:w="1203"/>
      </w:tblGrid>
      <w:tr>
        <w:trPr/>
        <w:tc>
          <w:tcPr>
            <w:tcW w:w="1021"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ind w:hanging="0" w:right="0"/>
              <w:jc w:val="center"/>
              <w:rPr/>
            </w:pPr>
            <w:r>
              <w:rPr>
                <w:rFonts w:ascii="Times New Roman" w:hAnsi="Times New Roman"/>
                <w:sz w:val="24"/>
                <w:szCs w:val="24"/>
              </w:rPr>
              <w:t xml:space="preserve">№ </w:t>
            </w:r>
            <w:r>
              <w:rPr>
                <w:rFonts w:ascii="Times New Roman" w:hAnsi="Times New Roman"/>
                <w:sz w:val="24"/>
                <w:szCs w:val="24"/>
              </w:rPr>
              <w:t>п/п</w:t>
            </w:r>
          </w:p>
        </w:tc>
        <w:tc>
          <w:tcPr>
            <w:tcW w:w="7137"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ind w:hanging="0" w:right="0"/>
              <w:jc w:val="center"/>
              <w:rPr/>
            </w:pPr>
            <w:r>
              <w:rPr>
                <w:rFonts w:ascii="Times New Roman" w:hAnsi="Times New Roman"/>
                <w:sz w:val="24"/>
                <w:szCs w:val="24"/>
              </w:rPr>
              <w:t>Вид работы</w:t>
            </w:r>
          </w:p>
        </w:tc>
        <w:tc>
          <w:tcPr>
            <w:tcW w:w="1203"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ind w:hanging="0" w:right="0"/>
              <w:jc w:val="center"/>
              <w:rPr/>
            </w:pPr>
            <w:r>
              <w:rPr>
                <w:rFonts w:ascii="Times New Roman" w:hAnsi="Times New Roman"/>
                <w:sz w:val="24"/>
                <w:szCs w:val="24"/>
              </w:rPr>
              <w:t>Время, ч.</w:t>
            </w:r>
          </w:p>
        </w:tc>
      </w:tr>
      <w:tr>
        <w:trPr/>
        <w:tc>
          <w:tcPr>
            <w:tcW w:w="1021"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ind w:hanging="0" w:right="0"/>
              <w:jc w:val="center"/>
              <w:rPr/>
            </w:pPr>
            <w:r>
              <w:rPr>
                <w:rFonts w:ascii="Times New Roman" w:hAnsi="Times New Roman"/>
                <w:sz w:val="24"/>
                <w:szCs w:val="24"/>
              </w:rPr>
              <w:t>1</w:t>
            </w:r>
          </w:p>
        </w:tc>
        <w:tc>
          <w:tcPr>
            <w:tcW w:w="7137"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ind w:hanging="0" w:right="0"/>
              <w:jc w:val="center"/>
              <w:rPr/>
            </w:pPr>
            <w:r>
              <w:rPr>
                <w:rFonts w:ascii="Times New Roman" w:hAnsi="Times New Roman"/>
                <w:sz w:val="24"/>
                <w:szCs w:val="24"/>
              </w:rPr>
              <w:t>Изучение отдельных тем и вопросов</w:t>
            </w:r>
          </w:p>
        </w:tc>
        <w:tc>
          <w:tcPr>
            <w:tcW w:w="1203"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ind w:hanging="0" w:right="0"/>
              <w:jc w:val="center"/>
              <w:rPr/>
            </w:pPr>
            <w:r>
              <w:rPr>
                <w:rFonts w:ascii="Times New Roman" w:hAnsi="Times New Roman"/>
                <w:sz w:val="24"/>
                <w:szCs w:val="24"/>
              </w:rPr>
              <w:t>18</w:t>
            </w:r>
          </w:p>
        </w:tc>
      </w:tr>
      <w:tr>
        <w:trPr/>
        <w:tc>
          <w:tcPr>
            <w:tcW w:w="1021"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ind w:hanging="0" w:right="0"/>
              <w:jc w:val="center"/>
              <w:rPr/>
            </w:pPr>
            <w:r>
              <w:rPr>
                <w:rFonts w:ascii="Times New Roman" w:hAnsi="Times New Roman"/>
                <w:sz w:val="24"/>
                <w:szCs w:val="24"/>
              </w:rPr>
              <w:t>2</w:t>
            </w:r>
          </w:p>
        </w:tc>
        <w:tc>
          <w:tcPr>
            <w:tcW w:w="7137"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ind w:hanging="0" w:right="0"/>
              <w:jc w:val="center"/>
              <w:rPr/>
            </w:pPr>
            <w:r>
              <w:rPr>
                <w:rFonts w:ascii="Times New Roman" w:hAnsi="Times New Roman"/>
                <w:sz w:val="24"/>
                <w:szCs w:val="24"/>
              </w:rPr>
              <w:t>Подготовка к семинарам и тестированиям</w:t>
            </w:r>
          </w:p>
        </w:tc>
        <w:tc>
          <w:tcPr>
            <w:tcW w:w="1203"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ind w:hanging="0" w:right="0"/>
              <w:jc w:val="center"/>
              <w:rPr/>
            </w:pPr>
            <w:r>
              <w:rPr>
                <w:rFonts w:ascii="Times New Roman" w:hAnsi="Times New Roman"/>
                <w:sz w:val="24"/>
                <w:szCs w:val="24"/>
              </w:rPr>
              <w:t>10</w:t>
            </w:r>
          </w:p>
        </w:tc>
      </w:tr>
      <w:tr>
        <w:trPr/>
        <w:tc>
          <w:tcPr>
            <w:tcW w:w="1021"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ind w:hanging="0" w:right="0"/>
              <w:jc w:val="center"/>
              <w:rPr/>
            </w:pPr>
            <w:r>
              <w:rPr>
                <w:rFonts w:ascii="Times New Roman" w:hAnsi="Times New Roman"/>
                <w:sz w:val="24"/>
                <w:szCs w:val="24"/>
              </w:rPr>
              <w:t>3</w:t>
            </w:r>
          </w:p>
        </w:tc>
        <w:tc>
          <w:tcPr>
            <w:tcW w:w="7137"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ind w:hanging="0" w:right="0"/>
              <w:jc w:val="center"/>
              <w:rPr/>
            </w:pPr>
            <w:r>
              <w:rPr>
                <w:rFonts w:ascii="Times New Roman" w:hAnsi="Times New Roman"/>
                <w:sz w:val="24"/>
                <w:szCs w:val="24"/>
              </w:rPr>
              <w:t>Подготовка устного доклада</w:t>
            </w:r>
          </w:p>
        </w:tc>
        <w:tc>
          <w:tcPr>
            <w:tcW w:w="1203"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ind w:hanging="0" w:right="0"/>
              <w:jc w:val="center"/>
              <w:rPr/>
            </w:pPr>
            <w:r>
              <w:rPr>
                <w:rFonts w:ascii="Times New Roman" w:hAnsi="Times New Roman"/>
                <w:sz w:val="24"/>
                <w:szCs w:val="24"/>
              </w:rPr>
              <w:t>11</w:t>
            </w:r>
          </w:p>
        </w:tc>
      </w:tr>
      <w:tr>
        <w:trPr/>
        <w:tc>
          <w:tcPr>
            <w:tcW w:w="8158" w:type="dxa"/>
            <w:gridSpan w:val="2"/>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ind w:hanging="0" w:right="0"/>
              <w:jc w:val="center"/>
              <w:rPr/>
            </w:pPr>
            <w:r>
              <w:rPr>
                <w:rFonts w:ascii="Times New Roman" w:hAnsi="Times New Roman"/>
                <w:sz w:val="24"/>
                <w:szCs w:val="24"/>
              </w:rPr>
              <w:t>Итого</w:t>
            </w:r>
          </w:p>
        </w:tc>
        <w:tc>
          <w:tcPr>
            <w:tcW w:w="1203"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ind w:hanging="0" w:right="0"/>
              <w:jc w:val="center"/>
              <w:rPr/>
            </w:pPr>
            <w:r>
              <w:rPr>
                <w:rFonts w:ascii="Times New Roman" w:hAnsi="Times New Roman"/>
                <w:sz w:val="24"/>
                <w:szCs w:val="24"/>
              </w:rPr>
              <w:t>39</w:t>
            </w:r>
          </w:p>
        </w:tc>
      </w:tr>
    </w:tbl>
    <w:p>
      <w:pPr>
        <w:pStyle w:val="Normal"/>
        <w:ind w:hanging="0"/>
        <w:rPr>
          <w:rFonts w:ascii="Times New Roman" w:hAnsi="Times New Roman"/>
          <w:i/>
          <w:i/>
          <w:sz w:val="28"/>
          <w:szCs w:val="28"/>
        </w:rPr>
      </w:pPr>
      <w:r>
        <w:rPr/>
      </w:r>
    </w:p>
    <w:p>
      <w:pPr>
        <w:pStyle w:val="Normal"/>
        <w:suppressAutoHyphens w:val="true"/>
        <w:ind w:hanging="0" w:right="0"/>
        <w:jc w:val="center"/>
        <w:rPr/>
      </w:pPr>
      <w:r>
        <w:rPr>
          <w:rFonts w:ascii="Times New Roman" w:hAnsi="Times New Roman"/>
          <w:i/>
          <w:sz w:val="28"/>
          <w:szCs w:val="28"/>
        </w:rPr>
        <w:t>Таблица 5.4.2 – Распределение трудоемкости самостоятельной работы по видам работ (заочная форма обучения)</w:t>
      </w:r>
    </w:p>
    <w:tbl>
      <w:tblPr>
        <w:tblW w:w="9340" w:type="dxa"/>
        <w:jc w:val="right"/>
        <w:tblInd w:w="0" w:type="dxa"/>
        <w:tblLayout w:type="fixed"/>
        <w:tblCellMar>
          <w:top w:w="0" w:type="dxa"/>
          <w:left w:w="108" w:type="dxa"/>
          <w:bottom w:w="0" w:type="dxa"/>
          <w:right w:w="108" w:type="dxa"/>
        </w:tblCellMar>
        <w:tblLook w:firstRow="1" w:noVBand="0" w:lastRow="1" w:firstColumn="1" w:lastColumn="1" w:noHBand="0" w:val="01e0"/>
      </w:tblPr>
      <w:tblGrid>
        <w:gridCol w:w="1011"/>
        <w:gridCol w:w="7126"/>
        <w:gridCol w:w="1203"/>
      </w:tblGrid>
      <w:tr>
        <w:trPr/>
        <w:tc>
          <w:tcPr>
            <w:tcW w:w="1011"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ind w:hanging="0" w:right="0"/>
              <w:jc w:val="center"/>
              <w:rPr/>
            </w:pPr>
            <w:r>
              <w:rPr>
                <w:rFonts w:ascii="Times New Roman" w:hAnsi="Times New Roman"/>
                <w:sz w:val="24"/>
                <w:szCs w:val="24"/>
              </w:rPr>
              <w:t xml:space="preserve">№ </w:t>
            </w:r>
            <w:r>
              <w:rPr>
                <w:rFonts w:ascii="Times New Roman" w:hAnsi="Times New Roman"/>
                <w:sz w:val="24"/>
                <w:szCs w:val="24"/>
              </w:rPr>
              <w:t>п/п</w:t>
            </w:r>
          </w:p>
        </w:tc>
        <w:tc>
          <w:tcPr>
            <w:tcW w:w="7126"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ind w:hanging="0" w:right="0"/>
              <w:jc w:val="center"/>
              <w:rPr/>
            </w:pPr>
            <w:r>
              <w:rPr>
                <w:rFonts w:ascii="Times New Roman" w:hAnsi="Times New Roman"/>
                <w:sz w:val="24"/>
                <w:szCs w:val="24"/>
              </w:rPr>
              <w:t>Вид работы</w:t>
            </w:r>
          </w:p>
        </w:tc>
        <w:tc>
          <w:tcPr>
            <w:tcW w:w="1203"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ind w:hanging="0" w:right="0"/>
              <w:jc w:val="center"/>
              <w:rPr/>
            </w:pPr>
            <w:r>
              <w:rPr>
                <w:rFonts w:ascii="Times New Roman" w:hAnsi="Times New Roman"/>
                <w:sz w:val="24"/>
                <w:szCs w:val="24"/>
              </w:rPr>
              <w:t>Время, ч.</w:t>
            </w:r>
          </w:p>
        </w:tc>
      </w:tr>
      <w:tr>
        <w:trPr/>
        <w:tc>
          <w:tcPr>
            <w:tcW w:w="1011"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ind w:hanging="0" w:right="0"/>
              <w:jc w:val="center"/>
              <w:rPr/>
            </w:pPr>
            <w:r>
              <w:rPr>
                <w:rFonts w:ascii="Times New Roman" w:hAnsi="Times New Roman"/>
                <w:sz w:val="24"/>
                <w:szCs w:val="24"/>
              </w:rPr>
              <w:t>1</w:t>
            </w:r>
          </w:p>
        </w:tc>
        <w:tc>
          <w:tcPr>
            <w:tcW w:w="7126"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ind w:hanging="0" w:right="0"/>
              <w:jc w:val="center"/>
              <w:rPr/>
            </w:pPr>
            <w:r>
              <w:rPr>
                <w:rFonts w:ascii="Times New Roman" w:hAnsi="Times New Roman"/>
                <w:sz w:val="24"/>
                <w:szCs w:val="24"/>
              </w:rPr>
              <w:t>Изучение отдельных тем и вопросов</w:t>
            </w:r>
          </w:p>
        </w:tc>
        <w:tc>
          <w:tcPr>
            <w:tcW w:w="1203"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ind w:hanging="0" w:right="0"/>
              <w:jc w:val="center"/>
              <w:rPr/>
            </w:pPr>
            <w:r>
              <w:rPr>
                <w:rFonts w:ascii="Times New Roman" w:hAnsi="Times New Roman"/>
                <w:sz w:val="24"/>
                <w:szCs w:val="24"/>
              </w:rPr>
              <w:t>34</w:t>
            </w:r>
          </w:p>
        </w:tc>
      </w:tr>
      <w:tr>
        <w:trPr/>
        <w:tc>
          <w:tcPr>
            <w:tcW w:w="1011"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ind w:hanging="0" w:right="0"/>
              <w:jc w:val="center"/>
              <w:rPr/>
            </w:pPr>
            <w:r>
              <w:rPr>
                <w:rFonts w:ascii="Times New Roman" w:hAnsi="Times New Roman"/>
                <w:sz w:val="24"/>
                <w:szCs w:val="24"/>
              </w:rPr>
              <w:t>2</w:t>
            </w:r>
          </w:p>
        </w:tc>
        <w:tc>
          <w:tcPr>
            <w:tcW w:w="7126"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ind w:hanging="0" w:right="0"/>
              <w:jc w:val="center"/>
              <w:rPr/>
            </w:pPr>
            <w:r>
              <w:rPr>
                <w:rFonts w:ascii="Times New Roman" w:hAnsi="Times New Roman"/>
                <w:sz w:val="24"/>
                <w:szCs w:val="24"/>
              </w:rPr>
              <w:t>Подготовка к семинарам и тестированиям</w:t>
            </w:r>
          </w:p>
        </w:tc>
        <w:tc>
          <w:tcPr>
            <w:tcW w:w="1203"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ind w:hanging="0" w:right="0"/>
              <w:jc w:val="center"/>
              <w:rPr/>
            </w:pPr>
            <w:r>
              <w:rPr>
                <w:rFonts w:ascii="Times New Roman" w:hAnsi="Times New Roman"/>
                <w:sz w:val="24"/>
                <w:szCs w:val="24"/>
              </w:rPr>
              <w:t>20</w:t>
            </w:r>
          </w:p>
        </w:tc>
      </w:tr>
      <w:tr>
        <w:trPr/>
        <w:tc>
          <w:tcPr>
            <w:tcW w:w="1011"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ind w:hanging="0" w:right="0"/>
              <w:jc w:val="center"/>
              <w:rPr/>
            </w:pPr>
            <w:r>
              <w:rPr>
                <w:rFonts w:ascii="Times New Roman" w:hAnsi="Times New Roman"/>
                <w:sz w:val="24"/>
                <w:szCs w:val="24"/>
              </w:rPr>
              <w:t>3</w:t>
            </w:r>
          </w:p>
        </w:tc>
        <w:tc>
          <w:tcPr>
            <w:tcW w:w="7126"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ind w:hanging="0" w:right="0"/>
              <w:jc w:val="center"/>
              <w:rPr/>
            </w:pPr>
            <w:r>
              <w:rPr>
                <w:rFonts w:ascii="Times New Roman" w:hAnsi="Times New Roman"/>
                <w:sz w:val="24"/>
                <w:szCs w:val="24"/>
              </w:rPr>
              <w:t>Подготовка устного доклада</w:t>
            </w:r>
          </w:p>
        </w:tc>
        <w:tc>
          <w:tcPr>
            <w:tcW w:w="1203"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ind w:hanging="0" w:right="0"/>
              <w:jc w:val="center"/>
              <w:rPr/>
            </w:pPr>
            <w:r>
              <w:rPr>
                <w:rFonts w:ascii="Times New Roman" w:hAnsi="Times New Roman"/>
                <w:sz w:val="24"/>
                <w:szCs w:val="24"/>
              </w:rPr>
              <w:t>19,5</w:t>
            </w:r>
          </w:p>
        </w:tc>
      </w:tr>
      <w:tr>
        <w:trPr/>
        <w:tc>
          <w:tcPr>
            <w:tcW w:w="8137" w:type="dxa"/>
            <w:gridSpan w:val="2"/>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ind w:hanging="0" w:right="0"/>
              <w:jc w:val="center"/>
              <w:rPr/>
            </w:pPr>
            <w:r>
              <w:rPr>
                <w:rFonts w:ascii="Times New Roman" w:hAnsi="Times New Roman"/>
                <w:sz w:val="24"/>
                <w:szCs w:val="24"/>
              </w:rPr>
              <w:t>Итого</w:t>
            </w:r>
          </w:p>
        </w:tc>
        <w:tc>
          <w:tcPr>
            <w:tcW w:w="1203"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ind w:hanging="0" w:right="0"/>
              <w:jc w:val="center"/>
              <w:rPr/>
            </w:pPr>
            <w:r>
              <w:rPr>
                <w:rFonts w:ascii="Times New Roman" w:hAnsi="Times New Roman"/>
                <w:sz w:val="24"/>
                <w:szCs w:val="24"/>
              </w:rPr>
              <w:t>63,5</w:t>
            </w:r>
          </w:p>
        </w:tc>
      </w:tr>
    </w:tbl>
    <w:p>
      <w:pPr>
        <w:pStyle w:val="Normal"/>
        <w:suppressAutoHyphens w:val="true"/>
        <w:ind w:hanging="0" w:right="0"/>
        <w:rPr>
          <w:rFonts w:ascii="Times New Roman" w:hAnsi="Times New Roman"/>
          <w:b/>
          <w:sz w:val="28"/>
          <w:szCs w:val="28"/>
        </w:rPr>
      </w:pPr>
      <w:r>
        <w:rPr>
          <w:rFonts w:ascii="Times New Roman" w:hAnsi="Times New Roman"/>
          <w:b/>
          <w:sz w:val="28"/>
          <w:szCs w:val="28"/>
        </w:rPr>
      </w:r>
    </w:p>
    <w:p>
      <w:pPr>
        <w:pStyle w:val="Normal"/>
        <w:rPr>
          <w:rFonts w:ascii="Times New Roman" w:hAnsi="Times New Roman"/>
          <w:b/>
          <w:sz w:val="28"/>
          <w:szCs w:val="28"/>
        </w:rPr>
      </w:pPr>
      <w:r>
        <w:rPr>
          <w:rFonts w:ascii="Times New Roman" w:hAnsi="Times New Roman"/>
          <w:b/>
          <w:sz w:val="28"/>
          <w:szCs w:val="28"/>
        </w:rPr>
      </w:r>
      <w:r>
        <w:br w:type="page"/>
      </w:r>
    </w:p>
    <w:p>
      <w:pPr>
        <w:pStyle w:val="Normal"/>
        <w:suppressAutoHyphens w:val="true"/>
        <w:spacing w:lineRule="auto" w:line="240" w:before="0" w:after="0"/>
        <w:ind w:hanging="0" w:right="0"/>
        <w:jc w:val="center"/>
        <w:rPr/>
      </w:pPr>
      <w:r>
        <w:rPr>
          <w:rFonts w:ascii="Times New Roman" w:hAnsi="Times New Roman"/>
          <w:b/>
          <w:caps/>
          <w:sz w:val="28"/>
          <w:szCs w:val="28"/>
        </w:rPr>
        <w:t xml:space="preserve">6. Перечень учебно-методического обеспечения для Самостоятельной работы обучающихся по дисциплине «Ветеринарно-санитарная экспертиза </w:t>
      </w:r>
      <w:r>
        <w:rPr>
          <w:rFonts w:ascii="Times New Roman" w:hAnsi="Times New Roman"/>
          <w:b/>
          <w:caps/>
          <w:sz w:val="28"/>
          <w:szCs w:val="28"/>
        </w:rPr>
        <w:t>ПТИЦЫ И ПРОДУКТОВ ПТИЦЕВОДСТВА</w:t>
      </w:r>
      <w:r>
        <w:rPr>
          <w:rFonts w:ascii="Times New Roman" w:hAnsi="Times New Roman"/>
          <w:b/>
          <w:caps/>
          <w:sz w:val="28"/>
          <w:szCs w:val="28"/>
        </w:rPr>
        <w:t>»</w:t>
      </w:r>
    </w:p>
    <w:p>
      <w:pPr>
        <w:pStyle w:val="Normal"/>
        <w:suppressAutoHyphens w:val="true"/>
        <w:spacing w:lineRule="auto" w:line="240" w:before="0" w:after="0"/>
        <w:ind w:hanging="0" w:right="0"/>
        <w:jc w:val="center"/>
        <w:rPr>
          <w:rFonts w:ascii="Times New Roman" w:hAnsi="Times New Roman"/>
          <w:b/>
          <w:caps/>
          <w:sz w:val="28"/>
          <w:szCs w:val="28"/>
        </w:rPr>
      </w:pPr>
      <w:r>
        <w:rPr/>
      </w:r>
    </w:p>
    <w:p>
      <w:pPr>
        <w:pStyle w:val="Normal"/>
        <w:suppressAutoHyphens w:val="true"/>
        <w:spacing w:lineRule="auto" w:line="240"/>
        <w:ind w:firstLine="709" w:right="0"/>
        <w:rPr/>
      </w:pPr>
      <w:r>
        <w:rPr>
          <w:rFonts w:ascii="Times New Roman" w:hAnsi="Times New Roman"/>
          <w:sz w:val="28"/>
          <w:szCs w:val="28"/>
        </w:rPr>
        <w:t>Перечень учебно-методического обеспечения для самостоятельной работы обучающегося приведены в таблицах 6.1.1 и 6.1.2.</w:t>
      </w:r>
    </w:p>
    <w:p>
      <w:pPr>
        <w:pStyle w:val="Normal"/>
        <w:suppressAutoHyphens w:val="true"/>
        <w:spacing w:lineRule="auto" w:line="240"/>
        <w:ind w:hanging="0" w:right="0"/>
        <w:jc w:val="center"/>
        <w:rPr/>
      </w:pPr>
      <w:r>
        <w:rPr>
          <w:rFonts w:ascii="Times New Roman" w:hAnsi="Times New Roman"/>
          <w:i/>
          <w:sz w:val="28"/>
          <w:szCs w:val="28"/>
        </w:rPr>
        <w:t>Таблица 6.1 – Тема, задания, вопросы и перечень учебно-методического обеспечения для самостоятельного изучения (очная форма обучения)</w:t>
      </w:r>
    </w:p>
    <w:tbl>
      <w:tblPr>
        <w:tblW w:w="9347" w:type="dxa"/>
        <w:jc w:val="left"/>
        <w:tblInd w:w="123" w:type="dxa"/>
        <w:tblLayout w:type="fixed"/>
        <w:tblCellMar>
          <w:top w:w="0" w:type="dxa"/>
          <w:left w:w="108" w:type="dxa"/>
          <w:bottom w:w="0" w:type="dxa"/>
          <w:right w:w="108" w:type="dxa"/>
        </w:tblCellMar>
        <w:tblLook w:firstRow="1" w:noVBand="0" w:lastRow="1" w:firstColumn="1" w:lastColumn="1" w:noHBand="0" w:val="01e0"/>
      </w:tblPr>
      <w:tblGrid>
        <w:gridCol w:w="547"/>
        <w:gridCol w:w="1937"/>
        <w:gridCol w:w="4084"/>
        <w:gridCol w:w="969"/>
        <w:gridCol w:w="1810"/>
      </w:tblGrid>
      <w:tr>
        <w:trPr/>
        <w:tc>
          <w:tcPr>
            <w:tcW w:w="547"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left="0" w:right="0"/>
              <w:jc w:val="center"/>
              <w:rPr/>
            </w:pPr>
            <w:r>
              <w:rPr>
                <w:rFonts w:ascii="Times New Roman" w:hAnsi="Times New Roman"/>
                <w:sz w:val="24"/>
                <w:szCs w:val="24"/>
              </w:rPr>
              <w:t xml:space="preserve">№ </w:t>
            </w:r>
            <w:r>
              <w:rPr>
                <w:rFonts w:ascii="Times New Roman" w:hAnsi="Times New Roman"/>
                <w:sz w:val="24"/>
                <w:szCs w:val="24"/>
              </w:rPr>
              <w:t>п/п</w:t>
            </w:r>
          </w:p>
        </w:tc>
        <w:tc>
          <w:tcPr>
            <w:tcW w:w="1937"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left="0" w:right="0"/>
              <w:jc w:val="center"/>
              <w:rPr/>
            </w:pPr>
            <w:r>
              <w:rPr>
                <w:rFonts w:ascii="Times New Roman" w:hAnsi="Times New Roman"/>
                <w:sz w:val="24"/>
                <w:szCs w:val="24"/>
              </w:rPr>
              <w:t>Тема</w:t>
            </w:r>
          </w:p>
        </w:tc>
        <w:tc>
          <w:tcPr>
            <w:tcW w:w="4084"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left="0" w:right="0"/>
              <w:jc w:val="center"/>
              <w:rPr/>
            </w:pPr>
            <w:r>
              <w:rPr>
                <w:rFonts w:ascii="Times New Roman" w:hAnsi="Times New Roman"/>
                <w:sz w:val="24"/>
                <w:szCs w:val="24"/>
              </w:rPr>
              <w:t>Вопросы, задание</w:t>
            </w:r>
          </w:p>
        </w:tc>
        <w:tc>
          <w:tcPr>
            <w:tcW w:w="969"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left="0" w:right="0"/>
              <w:jc w:val="center"/>
              <w:rPr/>
            </w:pPr>
            <w:r>
              <w:rPr>
                <w:rFonts w:ascii="Times New Roman" w:hAnsi="Times New Roman"/>
                <w:sz w:val="24"/>
                <w:szCs w:val="24"/>
              </w:rPr>
              <w:t>Время, ч</w:t>
            </w:r>
          </w:p>
        </w:tc>
        <w:tc>
          <w:tcPr>
            <w:tcW w:w="1810"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left="0" w:right="0"/>
              <w:jc w:val="center"/>
              <w:rPr/>
            </w:pPr>
            <w:r>
              <w:rPr>
                <w:rFonts w:ascii="Times New Roman" w:hAnsi="Times New Roman"/>
                <w:sz w:val="24"/>
                <w:szCs w:val="24"/>
              </w:rPr>
              <w:t>Рекомендуемая литература</w:t>
            </w:r>
          </w:p>
        </w:tc>
      </w:tr>
      <w:tr>
        <w:trPr>
          <w:trHeight w:val="1419" w:hRule="atLeast"/>
        </w:trPr>
        <w:tc>
          <w:tcPr>
            <w:tcW w:w="547"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left="0" w:right="0"/>
              <w:jc w:val="center"/>
              <w:rPr/>
            </w:pPr>
            <w:r>
              <w:rPr>
                <w:rFonts w:ascii="Times New Roman" w:hAnsi="Times New Roman"/>
                <w:sz w:val="24"/>
                <w:szCs w:val="24"/>
              </w:rPr>
              <w:t>1</w:t>
            </w:r>
          </w:p>
        </w:tc>
        <w:tc>
          <w:tcPr>
            <w:tcW w:w="1937"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ind w:hanging="0" w:left="0" w:right="0"/>
              <w:jc w:val="center"/>
              <w:rPr/>
            </w:pPr>
            <w:r>
              <w:rPr>
                <w:rFonts w:ascii="Times New Roman" w:hAnsi="Times New Roman"/>
                <w:bCs/>
                <w:sz w:val="24"/>
                <w:szCs w:val="24"/>
              </w:rPr>
              <w:t>Общие вопросы ветеринарно-санитарной экспертизы рыбы и морепродуктов</w:t>
            </w:r>
          </w:p>
        </w:tc>
        <w:tc>
          <w:tcPr>
            <w:tcW w:w="4084"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ind w:hanging="0" w:left="0" w:right="0"/>
              <w:jc w:val="center"/>
              <w:rPr/>
            </w:pPr>
            <w:r>
              <w:rPr>
                <w:rFonts w:ascii="Times New Roman" w:hAnsi="Times New Roman"/>
                <w:bCs/>
                <w:sz w:val="24"/>
                <w:szCs w:val="24"/>
              </w:rPr>
              <w:t>Анатомическое строение. Химический состав и пищевая ценность рыбы.</w:t>
            </w:r>
          </w:p>
          <w:p>
            <w:pPr>
              <w:pStyle w:val="Normal"/>
              <w:suppressAutoHyphens w:val="true"/>
              <w:ind w:hanging="0" w:left="0" w:right="0"/>
              <w:jc w:val="center"/>
              <w:rPr/>
            </w:pPr>
            <w:r>
              <w:rPr>
                <w:rFonts w:ascii="Times New Roman" w:hAnsi="Times New Roman"/>
                <w:bCs/>
              </w:rPr>
              <w:t>З1  (</w:t>
            </w:r>
            <w:r>
              <w:rPr>
                <w:rFonts w:ascii="Times New Roman" w:hAnsi="Times New Roman"/>
                <w:iCs/>
              </w:rPr>
              <w:t>ИД-1</w:t>
            </w:r>
            <w:r>
              <w:rPr>
                <w:rFonts w:ascii="Times New Roman" w:hAnsi="Times New Roman"/>
                <w:iCs/>
                <w:vertAlign w:val="subscript"/>
              </w:rPr>
              <w:t>ПКС-3</w:t>
            </w:r>
            <w:r>
              <w:rPr>
                <w:rFonts w:ascii="Times New Roman" w:hAnsi="Times New Roman"/>
                <w:bCs/>
              </w:rPr>
              <w:t>) У1  (</w:t>
            </w:r>
            <w:r>
              <w:rPr>
                <w:rFonts w:ascii="Times New Roman" w:hAnsi="Times New Roman"/>
                <w:iCs/>
              </w:rPr>
              <w:t>ИД-2</w:t>
            </w:r>
            <w:r>
              <w:rPr>
                <w:rFonts w:ascii="Times New Roman" w:hAnsi="Times New Roman"/>
                <w:iCs/>
                <w:vertAlign w:val="subscript"/>
              </w:rPr>
              <w:t>ПКС-3</w:t>
            </w:r>
            <w:r>
              <w:rPr>
                <w:rFonts w:ascii="Times New Roman" w:hAnsi="Times New Roman"/>
                <w:bCs/>
              </w:rPr>
              <w:t>) В1 (</w:t>
            </w:r>
            <w:r>
              <w:rPr>
                <w:rFonts w:ascii="Times New Roman" w:hAnsi="Times New Roman"/>
                <w:iCs/>
              </w:rPr>
              <w:t>ИД-3</w:t>
            </w:r>
            <w:r>
              <w:rPr>
                <w:rFonts w:ascii="Times New Roman" w:hAnsi="Times New Roman"/>
                <w:iCs/>
                <w:vertAlign w:val="subscript"/>
              </w:rPr>
              <w:t>ПКС-3</w:t>
            </w:r>
            <w:r>
              <w:rPr>
                <w:rFonts w:ascii="Times New Roman" w:hAnsi="Times New Roman"/>
                <w:bCs/>
              </w:rPr>
              <w:t>) З1  (</w:t>
            </w:r>
            <w:r>
              <w:rPr>
                <w:rFonts w:ascii="Times New Roman" w:hAnsi="Times New Roman"/>
                <w:iCs/>
              </w:rPr>
              <w:t>ИД-1</w:t>
            </w:r>
            <w:r>
              <w:rPr>
                <w:rFonts w:ascii="Times New Roman" w:hAnsi="Times New Roman"/>
                <w:iCs/>
                <w:vertAlign w:val="subscript"/>
              </w:rPr>
              <w:t>ПКС-5</w:t>
            </w:r>
            <w:r>
              <w:rPr>
                <w:rFonts w:ascii="Times New Roman" w:hAnsi="Times New Roman"/>
                <w:bCs/>
              </w:rPr>
              <w:t>) У1  (</w:t>
            </w:r>
            <w:r>
              <w:rPr>
                <w:rFonts w:ascii="Times New Roman" w:hAnsi="Times New Roman"/>
                <w:iCs/>
              </w:rPr>
              <w:t>ИД-2</w:t>
            </w:r>
            <w:r>
              <w:rPr>
                <w:rFonts w:ascii="Times New Roman" w:hAnsi="Times New Roman"/>
                <w:iCs/>
                <w:vertAlign w:val="subscript"/>
              </w:rPr>
              <w:t>ПКС-5</w:t>
            </w:r>
            <w:r>
              <w:rPr>
                <w:rFonts w:ascii="Times New Roman" w:hAnsi="Times New Roman"/>
                <w:bCs/>
              </w:rPr>
              <w:t>) В1 (</w:t>
            </w:r>
            <w:r>
              <w:rPr>
                <w:rFonts w:ascii="Times New Roman" w:hAnsi="Times New Roman"/>
                <w:iCs/>
              </w:rPr>
              <w:t>ИД-3</w:t>
            </w:r>
            <w:r>
              <w:rPr>
                <w:rFonts w:ascii="Times New Roman" w:hAnsi="Times New Roman"/>
                <w:iCs/>
                <w:vertAlign w:val="subscript"/>
              </w:rPr>
              <w:t>ПКС-5</w:t>
            </w:r>
            <w:r>
              <w:rPr>
                <w:rFonts w:ascii="Times New Roman" w:hAnsi="Times New Roman"/>
                <w:bCs/>
              </w:rPr>
              <w:t>) З1 (</w:t>
            </w:r>
            <w:r>
              <w:rPr>
                <w:rFonts w:ascii="Times New Roman" w:hAnsi="Times New Roman"/>
                <w:iCs/>
              </w:rPr>
              <w:t>ИД-1</w:t>
            </w:r>
            <w:r>
              <w:rPr>
                <w:rFonts w:ascii="Times New Roman" w:hAnsi="Times New Roman"/>
                <w:iCs/>
                <w:vertAlign w:val="subscript"/>
              </w:rPr>
              <w:t xml:space="preserve"> ПКС-7</w:t>
            </w:r>
            <w:r>
              <w:rPr>
                <w:rFonts w:ascii="Times New Roman" w:hAnsi="Times New Roman"/>
                <w:bCs/>
              </w:rPr>
              <w:t>) У1 (</w:t>
            </w:r>
            <w:r>
              <w:rPr>
                <w:rFonts w:ascii="Times New Roman" w:hAnsi="Times New Roman"/>
                <w:iCs/>
              </w:rPr>
              <w:t>ИД-2</w:t>
            </w:r>
            <w:r>
              <w:rPr>
                <w:rFonts w:ascii="Times New Roman" w:hAnsi="Times New Roman"/>
                <w:iCs/>
                <w:vertAlign w:val="subscript"/>
              </w:rPr>
              <w:t xml:space="preserve"> ПКС-7</w:t>
            </w:r>
            <w:r>
              <w:rPr>
                <w:rFonts w:ascii="Times New Roman" w:hAnsi="Times New Roman"/>
                <w:bCs/>
              </w:rPr>
              <w:t>) В1 (</w:t>
            </w:r>
            <w:r>
              <w:rPr>
                <w:rFonts w:ascii="Times New Roman" w:hAnsi="Times New Roman"/>
                <w:iCs/>
              </w:rPr>
              <w:t>ИД-3</w:t>
            </w:r>
            <w:r>
              <w:rPr>
                <w:rFonts w:ascii="Times New Roman" w:hAnsi="Times New Roman"/>
                <w:iCs/>
                <w:vertAlign w:val="subscript"/>
              </w:rPr>
              <w:t xml:space="preserve"> ПКС-7</w:t>
            </w:r>
            <w:r>
              <w:rPr>
                <w:rFonts w:ascii="Times New Roman" w:hAnsi="Times New Roman"/>
                <w:bCs/>
              </w:rPr>
              <w:t>)</w:t>
            </w:r>
          </w:p>
        </w:tc>
        <w:tc>
          <w:tcPr>
            <w:tcW w:w="969"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left="0" w:right="0"/>
              <w:jc w:val="center"/>
              <w:rPr/>
            </w:pPr>
            <w:r>
              <w:rPr>
                <w:rFonts w:ascii="Times New Roman" w:hAnsi="Times New Roman"/>
                <w:sz w:val="24"/>
                <w:szCs w:val="24"/>
              </w:rPr>
              <w:t>2</w:t>
            </w:r>
          </w:p>
        </w:tc>
        <w:tc>
          <w:tcPr>
            <w:tcW w:w="1810"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left="0" w:right="0"/>
              <w:jc w:val="center"/>
              <w:rPr/>
            </w:pPr>
            <w:r>
              <w:rPr>
                <w:rFonts w:ascii="Times New Roman" w:hAnsi="Times New Roman"/>
                <w:sz w:val="24"/>
                <w:szCs w:val="24"/>
              </w:rPr>
              <w:t>1-3</w:t>
            </w:r>
          </w:p>
        </w:tc>
      </w:tr>
      <w:tr>
        <w:trPr/>
        <w:tc>
          <w:tcPr>
            <w:tcW w:w="547"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left="0" w:right="0"/>
              <w:jc w:val="center"/>
              <w:rPr>
                <w:rFonts w:ascii="Times New Roman" w:hAnsi="Times New Roman"/>
                <w:sz w:val="24"/>
                <w:szCs w:val="24"/>
              </w:rPr>
            </w:pPr>
            <w:r>
              <w:rPr>
                <w:rFonts w:ascii="Times New Roman" w:hAnsi="Times New Roman"/>
                <w:sz w:val="24"/>
                <w:szCs w:val="24"/>
              </w:rPr>
            </w:r>
          </w:p>
        </w:tc>
        <w:tc>
          <w:tcPr>
            <w:tcW w:w="1937"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ind w:hanging="0" w:left="0" w:right="0"/>
              <w:jc w:val="center"/>
              <w:rPr>
                <w:rFonts w:ascii="Times New Roman" w:hAnsi="Times New Roman"/>
                <w:bCs/>
                <w:sz w:val="24"/>
                <w:szCs w:val="24"/>
              </w:rPr>
            </w:pPr>
            <w:r>
              <w:rPr>
                <w:rFonts w:ascii="Times New Roman" w:hAnsi="Times New Roman"/>
                <w:bCs/>
                <w:sz w:val="24"/>
                <w:szCs w:val="24"/>
              </w:rPr>
            </w:r>
          </w:p>
        </w:tc>
        <w:tc>
          <w:tcPr>
            <w:tcW w:w="4084"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ind w:hanging="0" w:left="0" w:right="0"/>
              <w:jc w:val="center"/>
              <w:rPr/>
            </w:pPr>
            <w:r>
              <w:rPr>
                <w:rFonts w:ascii="Times New Roman" w:hAnsi="Times New Roman"/>
                <w:bCs/>
                <w:sz w:val="24"/>
                <w:szCs w:val="24"/>
              </w:rPr>
              <w:t>Классификация и характеристика промысловых рыб. Ядовитые рыбы.</w:t>
            </w:r>
          </w:p>
          <w:p>
            <w:pPr>
              <w:pStyle w:val="Normal"/>
              <w:suppressAutoHyphens w:val="true"/>
              <w:ind w:hanging="0" w:left="0" w:right="0"/>
              <w:jc w:val="center"/>
              <w:rPr/>
            </w:pPr>
            <w:r>
              <w:rPr>
                <w:rFonts w:ascii="Times New Roman" w:hAnsi="Times New Roman"/>
                <w:bCs/>
              </w:rPr>
              <w:t>З1  (</w:t>
            </w:r>
            <w:r>
              <w:rPr>
                <w:rFonts w:ascii="Times New Roman" w:hAnsi="Times New Roman"/>
                <w:iCs/>
              </w:rPr>
              <w:t>ИД-1</w:t>
            </w:r>
            <w:r>
              <w:rPr>
                <w:rFonts w:ascii="Times New Roman" w:hAnsi="Times New Roman"/>
                <w:iCs/>
                <w:vertAlign w:val="subscript"/>
              </w:rPr>
              <w:t>ПКС-3</w:t>
            </w:r>
            <w:r>
              <w:rPr>
                <w:rFonts w:ascii="Times New Roman" w:hAnsi="Times New Roman"/>
                <w:bCs/>
              </w:rPr>
              <w:t>) У1  (</w:t>
            </w:r>
            <w:r>
              <w:rPr>
                <w:rFonts w:ascii="Times New Roman" w:hAnsi="Times New Roman"/>
                <w:iCs/>
              </w:rPr>
              <w:t>ИД-2</w:t>
            </w:r>
            <w:r>
              <w:rPr>
                <w:rFonts w:ascii="Times New Roman" w:hAnsi="Times New Roman"/>
                <w:iCs/>
                <w:vertAlign w:val="subscript"/>
              </w:rPr>
              <w:t>ПКС-3</w:t>
            </w:r>
            <w:r>
              <w:rPr>
                <w:rFonts w:ascii="Times New Roman" w:hAnsi="Times New Roman"/>
                <w:bCs/>
              </w:rPr>
              <w:t>) В1 (</w:t>
            </w:r>
            <w:r>
              <w:rPr>
                <w:rFonts w:ascii="Times New Roman" w:hAnsi="Times New Roman"/>
                <w:iCs/>
              </w:rPr>
              <w:t>ИД-3</w:t>
            </w:r>
            <w:r>
              <w:rPr>
                <w:rFonts w:ascii="Times New Roman" w:hAnsi="Times New Roman"/>
                <w:iCs/>
                <w:vertAlign w:val="subscript"/>
              </w:rPr>
              <w:t>ПКС-3</w:t>
            </w:r>
            <w:r>
              <w:rPr>
                <w:rFonts w:ascii="Times New Roman" w:hAnsi="Times New Roman"/>
                <w:bCs/>
              </w:rPr>
              <w:t>) З1  (</w:t>
            </w:r>
            <w:r>
              <w:rPr>
                <w:rFonts w:ascii="Times New Roman" w:hAnsi="Times New Roman"/>
                <w:iCs/>
              </w:rPr>
              <w:t>ИД-1</w:t>
            </w:r>
            <w:r>
              <w:rPr>
                <w:rFonts w:ascii="Times New Roman" w:hAnsi="Times New Roman"/>
                <w:iCs/>
                <w:vertAlign w:val="subscript"/>
              </w:rPr>
              <w:t>ПКС-5</w:t>
            </w:r>
            <w:r>
              <w:rPr>
                <w:rFonts w:ascii="Times New Roman" w:hAnsi="Times New Roman"/>
                <w:bCs/>
              </w:rPr>
              <w:t>) У1  (</w:t>
            </w:r>
            <w:r>
              <w:rPr>
                <w:rFonts w:ascii="Times New Roman" w:hAnsi="Times New Roman"/>
                <w:iCs/>
              </w:rPr>
              <w:t>ИД-2</w:t>
            </w:r>
            <w:r>
              <w:rPr>
                <w:rFonts w:ascii="Times New Roman" w:hAnsi="Times New Roman"/>
                <w:iCs/>
                <w:vertAlign w:val="subscript"/>
              </w:rPr>
              <w:t>ПКС-5</w:t>
            </w:r>
            <w:r>
              <w:rPr>
                <w:rFonts w:ascii="Times New Roman" w:hAnsi="Times New Roman"/>
                <w:bCs/>
              </w:rPr>
              <w:t>) В1 (</w:t>
            </w:r>
            <w:r>
              <w:rPr>
                <w:rFonts w:ascii="Times New Roman" w:hAnsi="Times New Roman"/>
                <w:iCs/>
              </w:rPr>
              <w:t>ИД-3</w:t>
            </w:r>
            <w:r>
              <w:rPr>
                <w:rFonts w:ascii="Times New Roman" w:hAnsi="Times New Roman"/>
                <w:iCs/>
                <w:vertAlign w:val="subscript"/>
              </w:rPr>
              <w:t>ПКС-5</w:t>
            </w:r>
            <w:r>
              <w:rPr>
                <w:rFonts w:ascii="Times New Roman" w:hAnsi="Times New Roman"/>
                <w:bCs/>
              </w:rPr>
              <w:t>) З1 (</w:t>
            </w:r>
            <w:r>
              <w:rPr>
                <w:rFonts w:ascii="Times New Roman" w:hAnsi="Times New Roman"/>
                <w:iCs/>
              </w:rPr>
              <w:t>ИД-1</w:t>
            </w:r>
            <w:r>
              <w:rPr>
                <w:rFonts w:ascii="Times New Roman" w:hAnsi="Times New Roman"/>
                <w:iCs/>
                <w:vertAlign w:val="subscript"/>
              </w:rPr>
              <w:t xml:space="preserve"> ПКС-7</w:t>
            </w:r>
            <w:r>
              <w:rPr>
                <w:rFonts w:ascii="Times New Roman" w:hAnsi="Times New Roman"/>
                <w:bCs/>
              </w:rPr>
              <w:t>) У1 (</w:t>
            </w:r>
            <w:r>
              <w:rPr>
                <w:rFonts w:ascii="Times New Roman" w:hAnsi="Times New Roman"/>
                <w:iCs/>
              </w:rPr>
              <w:t>ИД-2</w:t>
            </w:r>
            <w:r>
              <w:rPr>
                <w:rFonts w:ascii="Times New Roman" w:hAnsi="Times New Roman"/>
                <w:iCs/>
                <w:vertAlign w:val="subscript"/>
              </w:rPr>
              <w:t xml:space="preserve"> ПКС-7</w:t>
            </w:r>
            <w:r>
              <w:rPr>
                <w:rFonts w:ascii="Times New Roman" w:hAnsi="Times New Roman"/>
                <w:bCs/>
              </w:rPr>
              <w:t>) В1 (</w:t>
            </w:r>
            <w:r>
              <w:rPr>
                <w:rFonts w:ascii="Times New Roman" w:hAnsi="Times New Roman"/>
                <w:iCs/>
              </w:rPr>
              <w:t>ИД-3</w:t>
            </w:r>
            <w:r>
              <w:rPr>
                <w:rFonts w:ascii="Times New Roman" w:hAnsi="Times New Roman"/>
                <w:iCs/>
                <w:vertAlign w:val="subscript"/>
              </w:rPr>
              <w:t xml:space="preserve"> ПКС-7</w:t>
            </w:r>
            <w:r>
              <w:rPr>
                <w:rFonts w:ascii="Times New Roman" w:hAnsi="Times New Roman"/>
                <w:bCs/>
              </w:rPr>
              <w:t>)</w:t>
            </w:r>
          </w:p>
        </w:tc>
        <w:tc>
          <w:tcPr>
            <w:tcW w:w="969"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left="0" w:right="0"/>
              <w:jc w:val="center"/>
              <w:rPr/>
            </w:pPr>
            <w:r>
              <w:rPr>
                <w:rFonts w:ascii="Times New Roman" w:hAnsi="Times New Roman"/>
                <w:sz w:val="24"/>
                <w:szCs w:val="24"/>
              </w:rPr>
              <w:t>2</w:t>
            </w:r>
          </w:p>
        </w:tc>
        <w:tc>
          <w:tcPr>
            <w:tcW w:w="1810"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left="0" w:right="0"/>
              <w:jc w:val="center"/>
              <w:rPr/>
            </w:pPr>
            <w:r>
              <w:rPr>
                <w:rFonts w:ascii="Times New Roman" w:hAnsi="Times New Roman"/>
                <w:sz w:val="24"/>
                <w:szCs w:val="24"/>
              </w:rPr>
              <w:t>1-3</w:t>
            </w:r>
          </w:p>
        </w:tc>
      </w:tr>
      <w:tr>
        <w:trPr/>
        <w:tc>
          <w:tcPr>
            <w:tcW w:w="547"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left="0" w:right="0"/>
              <w:jc w:val="center"/>
              <w:rPr>
                <w:rFonts w:ascii="Times New Roman" w:hAnsi="Times New Roman"/>
                <w:sz w:val="24"/>
                <w:szCs w:val="24"/>
              </w:rPr>
            </w:pPr>
            <w:r>
              <w:rPr>
                <w:rFonts w:ascii="Times New Roman" w:hAnsi="Times New Roman"/>
                <w:sz w:val="24"/>
                <w:szCs w:val="24"/>
              </w:rPr>
            </w:r>
          </w:p>
        </w:tc>
        <w:tc>
          <w:tcPr>
            <w:tcW w:w="1937"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ind w:hanging="0" w:left="0" w:right="0"/>
              <w:jc w:val="center"/>
              <w:rPr>
                <w:rFonts w:ascii="Times New Roman" w:hAnsi="Times New Roman"/>
                <w:bCs/>
                <w:sz w:val="24"/>
                <w:szCs w:val="24"/>
              </w:rPr>
            </w:pPr>
            <w:r>
              <w:rPr>
                <w:rFonts w:ascii="Times New Roman" w:hAnsi="Times New Roman"/>
                <w:bCs/>
                <w:sz w:val="24"/>
                <w:szCs w:val="24"/>
              </w:rPr>
            </w:r>
          </w:p>
        </w:tc>
        <w:tc>
          <w:tcPr>
            <w:tcW w:w="4084"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ind w:hanging="0" w:left="0" w:right="0"/>
              <w:jc w:val="center"/>
              <w:rPr/>
            </w:pPr>
            <w:r>
              <w:rPr>
                <w:rFonts w:ascii="Times New Roman" w:hAnsi="Times New Roman"/>
                <w:bCs/>
                <w:sz w:val="24"/>
                <w:szCs w:val="24"/>
              </w:rPr>
              <w:t>Разделка и расценка рыбы</w:t>
            </w:r>
          </w:p>
          <w:p>
            <w:pPr>
              <w:pStyle w:val="Normal"/>
              <w:suppressAutoHyphens w:val="true"/>
              <w:ind w:hanging="0" w:left="0" w:right="0"/>
              <w:jc w:val="center"/>
              <w:rPr/>
            </w:pPr>
            <w:r>
              <w:rPr>
                <w:rFonts w:ascii="Times New Roman" w:hAnsi="Times New Roman"/>
                <w:bCs/>
              </w:rPr>
              <w:t>З1  (</w:t>
            </w:r>
            <w:r>
              <w:rPr>
                <w:rFonts w:ascii="Times New Roman" w:hAnsi="Times New Roman"/>
                <w:iCs/>
              </w:rPr>
              <w:t>ИД-1</w:t>
            </w:r>
            <w:r>
              <w:rPr>
                <w:rFonts w:ascii="Times New Roman" w:hAnsi="Times New Roman"/>
                <w:iCs/>
                <w:vertAlign w:val="subscript"/>
              </w:rPr>
              <w:t>ПКС-3</w:t>
            </w:r>
            <w:r>
              <w:rPr>
                <w:rFonts w:ascii="Times New Roman" w:hAnsi="Times New Roman"/>
                <w:bCs/>
              </w:rPr>
              <w:t>) У1  (</w:t>
            </w:r>
            <w:r>
              <w:rPr>
                <w:rFonts w:ascii="Times New Roman" w:hAnsi="Times New Roman"/>
                <w:iCs/>
              </w:rPr>
              <w:t>ИД-2</w:t>
            </w:r>
            <w:r>
              <w:rPr>
                <w:rFonts w:ascii="Times New Roman" w:hAnsi="Times New Roman"/>
                <w:iCs/>
                <w:vertAlign w:val="subscript"/>
              </w:rPr>
              <w:t>ПКС-3</w:t>
            </w:r>
            <w:r>
              <w:rPr>
                <w:rFonts w:ascii="Times New Roman" w:hAnsi="Times New Roman"/>
                <w:bCs/>
              </w:rPr>
              <w:t>) В1 (</w:t>
            </w:r>
            <w:r>
              <w:rPr>
                <w:rFonts w:ascii="Times New Roman" w:hAnsi="Times New Roman"/>
                <w:iCs/>
              </w:rPr>
              <w:t>ИД-3</w:t>
            </w:r>
            <w:r>
              <w:rPr>
                <w:rFonts w:ascii="Times New Roman" w:hAnsi="Times New Roman"/>
                <w:iCs/>
                <w:vertAlign w:val="subscript"/>
              </w:rPr>
              <w:t>ПКС-3</w:t>
            </w:r>
            <w:r>
              <w:rPr>
                <w:rFonts w:ascii="Times New Roman" w:hAnsi="Times New Roman"/>
                <w:bCs/>
              </w:rPr>
              <w:t>) З1  (</w:t>
            </w:r>
            <w:r>
              <w:rPr>
                <w:rFonts w:ascii="Times New Roman" w:hAnsi="Times New Roman"/>
                <w:iCs/>
              </w:rPr>
              <w:t>ИД-1</w:t>
            </w:r>
            <w:r>
              <w:rPr>
                <w:rFonts w:ascii="Times New Roman" w:hAnsi="Times New Roman"/>
                <w:iCs/>
                <w:vertAlign w:val="subscript"/>
              </w:rPr>
              <w:t>ПКС-5</w:t>
            </w:r>
            <w:r>
              <w:rPr>
                <w:rFonts w:ascii="Times New Roman" w:hAnsi="Times New Roman"/>
                <w:bCs/>
              </w:rPr>
              <w:t>) У1  (</w:t>
            </w:r>
            <w:r>
              <w:rPr>
                <w:rFonts w:ascii="Times New Roman" w:hAnsi="Times New Roman"/>
                <w:iCs/>
              </w:rPr>
              <w:t>ИД-2</w:t>
            </w:r>
            <w:r>
              <w:rPr>
                <w:rFonts w:ascii="Times New Roman" w:hAnsi="Times New Roman"/>
                <w:iCs/>
                <w:vertAlign w:val="subscript"/>
              </w:rPr>
              <w:t>ПКС-5</w:t>
            </w:r>
            <w:r>
              <w:rPr>
                <w:rFonts w:ascii="Times New Roman" w:hAnsi="Times New Roman"/>
                <w:bCs/>
              </w:rPr>
              <w:t>) В1 (</w:t>
            </w:r>
            <w:r>
              <w:rPr>
                <w:rFonts w:ascii="Times New Roman" w:hAnsi="Times New Roman"/>
                <w:iCs/>
              </w:rPr>
              <w:t>ИД-3</w:t>
            </w:r>
            <w:r>
              <w:rPr>
                <w:rFonts w:ascii="Times New Roman" w:hAnsi="Times New Roman"/>
                <w:iCs/>
                <w:vertAlign w:val="subscript"/>
              </w:rPr>
              <w:t>ПКС-5</w:t>
            </w:r>
            <w:r>
              <w:rPr>
                <w:rFonts w:ascii="Times New Roman" w:hAnsi="Times New Roman"/>
                <w:bCs/>
              </w:rPr>
              <w:t>) З1 (</w:t>
            </w:r>
            <w:r>
              <w:rPr>
                <w:rFonts w:ascii="Times New Roman" w:hAnsi="Times New Roman"/>
                <w:iCs/>
              </w:rPr>
              <w:t>ИД-1</w:t>
            </w:r>
            <w:r>
              <w:rPr>
                <w:rFonts w:ascii="Times New Roman" w:hAnsi="Times New Roman"/>
                <w:iCs/>
                <w:vertAlign w:val="subscript"/>
              </w:rPr>
              <w:t xml:space="preserve"> ПКС-7</w:t>
            </w:r>
            <w:r>
              <w:rPr>
                <w:rFonts w:ascii="Times New Roman" w:hAnsi="Times New Roman"/>
                <w:bCs/>
              </w:rPr>
              <w:t>) У1 (</w:t>
            </w:r>
            <w:r>
              <w:rPr>
                <w:rFonts w:ascii="Times New Roman" w:hAnsi="Times New Roman"/>
                <w:iCs/>
              </w:rPr>
              <w:t>ИД-2</w:t>
            </w:r>
            <w:r>
              <w:rPr>
                <w:rFonts w:ascii="Times New Roman" w:hAnsi="Times New Roman"/>
                <w:iCs/>
                <w:vertAlign w:val="subscript"/>
              </w:rPr>
              <w:t xml:space="preserve"> ПКС-7</w:t>
            </w:r>
            <w:r>
              <w:rPr>
                <w:rFonts w:ascii="Times New Roman" w:hAnsi="Times New Roman"/>
                <w:bCs/>
              </w:rPr>
              <w:t>) В1 (</w:t>
            </w:r>
            <w:r>
              <w:rPr>
                <w:rFonts w:ascii="Times New Roman" w:hAnsi="Times New Roman"/>
                <w:iCs/>
              </w:rPr>
              <w:t>ИД-3</w:t>
            </w:r>
            <w:r>
              <w:rPr>
                <w:rFonts w:ascii="Times New Roman" w:hAnsi="Times New Roman"/>
                <w:iCs/>
                <w:vertAlign w:val="subscript"/>
              </w:rPr>
              <w:t xml:space="preserve"> ПКС-7</w:t>
            </w:r>
            <w:r>
              <w:rPr>
                <w:rFonts w:ascii="Times New Roman" w:hAnsi="Times New Roman"/>
                <w:bCs/>
              </w:rPr>
              <w:t>)</w:t>
            </w:r>
          </w:p>
        </w:tc>
        <w:tc>
          <w:tcPr>
            <w:tcW w:w="969"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left="0" w:right="0"/>
              <w:jc w:val="center"/>
              <w:rPr/>
            </w:pPr>
            <w:r>
              <w:rPr>
                <w:rFonts w:ascii="Times New Roman" w:hAnsi="Times New Roman"/>
                <w:sz w:val="24"/>
                <w:szCs w:val="24"/>
              </w:rPr>
              <w:t>2</w:t>
            </w:r>
          </w:p>
        </w:tc>
        <w:tc>
          <w:tcPr>
            <w:tcW w:w="1810"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left="0" w:right="0"/>
              <w:jc w:val="center"/>
              <w:rPr/>
            </w:pPr>
            <w:r>
              <w:rPr>
                <w:rFonts w:ascii="Times New Roman" w:hAnsi="Times New Roman"/>
                <w:sz w:val="24"/>
                <w:szCs w:val="24"/>
              </w:rPr>
              <w:t>1-3</w:t>
            </w:r>
          </w:p>
        </w:tc>
      </w:tr>
      <w:tr>
        <w:trPr/>
        <w:tc>
          <w:tcPr>
            <w:tcW w:w="547"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left="0" w:right="0"/>
              <w:jc w:val="center"/>
              <w:rPr>
                <w:rFonts w:ascii="Times New Roman" w:hAnsi="Times New Roman"/>
                <w:sz w:val="24"/>
                <w:szCs w:val="24"/>
              </w:rPr>
            </w:pPr>
            <w:r>
              <w:rPr>
                <w:rFonts w:ascii="Times New Roman" w:hAnsi="Times New Roman"/>
                <w:sz w:val="24"/>
                <w:szCs w:val="24"/>
              </w:rPr>
            </w:r>
          </w:p>
        </w:tc>
        <w:tc>
          <w:tcPr>
            <w:tcW w:w="1937"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ind w:hanging="0" w:left="0" w:right="0"/>
              <w:jc w:val="center"/>
              <w:rPr>
                <w:rFonts w:ascii="Times New Roman" w:hAnsi="Times New Roman"/>
                <w:bCs/>
                <w:sz w:val="24"/>
                <w:szCs w:val="24"/>
              </w:rPr>
            </w:pPr>
            <w:r>
              <w:rPr>
                <w:rFonts w:ascii="Times New Roman" w:hAnsi="Times New Roman"/>
                <w:bCs/>
                <w:sz w:val="24"/>
                <w:szCs w:val="24"/>
              </w:rPr>
            </w:r>
          </w:p>
        </w:tc>
        <w:tc>
          <w:tcPr>
            <w:tcW w:w="4084"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ind w:hanging="0" w:left="0" w:right="0"/>
              <w:jc w:val="center"/>
              <w:rPr/>
            </w:pPr>
            <w:r>
              <w:rPr>
                <w:rFonts w:ascii="Times New Roman" w:hAnsi="Times New Roman"/>
                <w:bCs/>
                <w:sz w:val="24"/>
                <w:szCs w:val="24"/>
              </w:rPr>
              <w:t>Хранение и транспортировка рыбы.</w:t>
            </w:r>
          </w:p>
          <w:p>
            <w:pPr>
              <w:pStyle w:val="Normal"/>
              <w:suppressAutoHyphens w:val="true"/>
              <w:ind w:hanging="0" w:left="0" w:right="0"/>
              <w:jc w:val="center"/>
              <w:rPr/>
            </w:pPr>
            <w:r>
              <w:rPr>
                <w:rFonts w:ascii="Times New Roman" w:hAnsi="Times New Roman"/>
                <w:bCs/>
              </w:rPr>
              <w:t>З1  (</w:t>
            </w:r>
            <w:r>
              <w:rPr>
                <w:rFonts w:ascii="Times New Roman" w:hAnsi="Times New Roman"/>
                <w:iCs/>
              </w:rPr>
              <w:t>ИД-1</w:t>
            </w:r>
            <w:r>
              <w:rPr>
                <w:rFonts w:ascii="Times New Roman" w:hAnsi="Times New Roman"/>
                <w:iCs/>
                <w:vertAlign w:val="subscript"/>
              </w:rPr>
              <w:t>ПКС-3</w:t>
            </w:r>
            <w:r>
              <w:rPr>
                <w:rFonts w:ascii="Times New Roman" w:hAnsi="Times New Roman"/>
                <w:bCs/>
              </w:rPr>
              <w:t>) У1  (</w:t>
            </w:r>
            <w:r>
              <w:rPr>
                <w:rFonts w:ascii="Times New Roman" w:hAnsi="Times New Roman"/>
                <w:iCs/>
              </w:rPr>
              <w:t>ИД-2</w:t>
            </w:r>
            <w:r>
              <w:rPr>
                <w:rFonts w:ascii="Times New Roman" w:hAnsi="Times New Roman"/>
                <w:iCs/>
                <w:vertAlign w:val="subscript"/>
              </w:rPr>
              <w:t>ПКС-3</w:t>
            </w:r>
            <w:r>
              <w:rPr>
                <w:rFonts w:ascii="Times New Roman" w:hAnsi="Times New Roman"/>
                <w:bCs/>
              </w:rPr>
              <w:t>) В1 (</w:t>
            </w:r>
            <w:r>
              <w:rPr>
                <w:rFonts w:ascii="Times New Roman" w:hAnsi="Times New Roman"/>
                <w:iCs/>
              </w:rPr>
              <w:t>ИД-3</w:t>
            </w:r>
            <w:r>
              <w:rPr>
                <w:rFonts w:ascii="Times New Roman" w:hAnsi="Times New Roman"/>
                <w:iCs/>
                <w:vertAlign w:val="subscript"/>
              </w:rPr>
              <w:t>ПКС-3</w:t>
            </w:r>
            <w:r>
              <w:rPr>
                <w:rFonts w:ascii="Times New Roman" w:hAnsi="Times New Roman"/>
                <w:bCs/>
              </w:rPr>
              <w:t>) З1  (</w:t>
            </w:r>
            <w:r>
              <w:rPr>
                <w:rFonts w:ascii="Times New Roman" w:hAnsi="Times New Roman"/>
                <w:iCs/>
              </w:rPr>
              <w:t>ИД-1</w:t>
            </w:r>
            <w:r>
              <w:rPr>
                <w:rFonts w:ascii="Times New Roman" w:hAnsi="Times New Roman"/>
                <w:iCs/>
                <w:vertAlign w:val="subscript"/>
              </w:rPr>
              <w:t>ПКС-5</w:t>
            </w:r>
            <w:r>
              <w:rPr>
                <w:rFonts w:ascii="Times New Roman" w:hAnsi="Times New Roman"/>
                <w:bCs/>
              </w:rPr>
              <w:t>) У1  (</w:t>
            </w:r>
            <w:r>
              <w:rPr>
                <w:rFonts w:ascii="Times New Roman" w:hAnsi="Times New Roman"/>
                <w:iCs/>
              </w:rPr>
              <w:t>ИД-2</w:t>
            </w:r>
            <w:r>
              <w:rPr>
                <w:rFonts w:ascii="Times New Roman" w:hAnsi="Times New Roman"/>
                <w:iCs/>
                <w:vertAlign w:val="subscript"/>
              </w:rPr>
              <w:t>ПКС-5</w:t>
            </w:r>
            <w:r>
              <w:rPr>
                <w:rFonts w:ascii="Times New Roman" w:hAnsi="Times New Roman"/>
                <w:bCs/>
              </w:rPr>
              <w:t>) В1 (</w:t>
            </w:r>
            <w:r>
              <w:rPr>
                <w:rFonts w:ascii="Times New Roman" w:hAnsi="Times New Roman"/>
                <w:iCs/>
              </w:rPr>
              <w:t>ИД-3</w:t>
            </w:r>
            <w:r>
              <w:rPr>
                <w:rFonts w:ascii="Times New Roman" w:hAnsi="Times New Roman"/>
                <w:iCs/>
                <w:vertAlign w:val="subscript"/>
              </w:rPr>
              <w:t>ПКС-5</w:t>
            </w:r>
            <w:r>
              <w:rPr>
                <w:rFonts w:ascii="Times New Roman" w:hAnsi="Times New Roman"/>
                <w:bCs/>
              </w:rPr>
              <w:t>) З1 (</w:t>
            </w:r>
            <w:r>
              <w:rPr>
                <w:rFonts w:ascii="Times New Roman" w:hAnsi="Times New Roman"/>
                <w:iCs/>
              </w:rPr>
              <w:t>ИД-1</w:t>
            </w:r>
            <w:r>
              <w:rPr>
                <w:rFonts w:ascii="Times New Roman" w:hAnsi="Times New Roman"/>
                <w:iCs/>
                <w:vertAlign w:val="subscript"/>
              </w:rPr>
              <w:t xml:space="preserve"> ПКС-7</w:t>
            </w:r>
            <w:r>
              <w:rPr>
                <w:rFonts w:ascii="Times New Roman" w:hAnsi="Times New Roman"/>
                <w:bCs/>
              </w:rPr>
              <w:t>) У1 (</w:t>
            </w:r>
            <w:r>
              <w:rPr>
                <w:rFonts w:ascii="Times New Roman" w:hAnsi="Times New Roman"/>
                <w:iCs/>
              </w:rPr>
              <w:t>ИД-2</w:t>
            </w:r>
            <w:r>
              <w:rPr>
                <w:rFonts w:ascii="Times New Roman" w:hAnsi="Times New Roman"/>
                <w:iCs/>
                <w:vertAlign w:val="subscript"/>
              </w:rPr>
              <w:t xml:space="preserve"> ПКС-7</w:t>
            </w:r>
            <w:r>
              <w:rPr>
                <w:rFonts w:ascii="Times New Roman" w:hAnsi="Times New Roman"/>
                <w:bCs/>
              </w:rPr>
              <w:t>) В1 (</w:t>
            </w:r>
            <w:r>
              <w:rPr>
                <w:rFonts w:ascii="Times New Roman" w:hAnsi="Times New Roman"/>
                <w:iCs/>
              </w:rPr>
              <w:t>ИД-3</w:t>
            </w:r>
            <w:r>
              <w:rPr>
                <w:rFonts w:ascii="Times New Roman" w:hAnsi="Times New Roman"/>
                <w:iCs/>
                <w:vertAlign w:val="subscript"/>
              </w:rPr>
              <w:t xml:space="preserve"> ПКС-7</w:t>
            </w:r>
            <w:r>
              <w:rPr>
                <w:rFonts w:ascii="Times New Roman" w:hAnsi="Times New Roman"/>
                <w:bCs/>
              </w:rPr>
              <w:t>)</w:t>
            </w:r>
          </w:p>
        </w:tc>
        <w:tc>
          <w:tcPr>
            <w:tcW w:w="969"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left="0" w:right="0"/>
              <w:jc w:val="center"/>
              <w:rPr/>
            </w:pPr>
            <w:r>
              <w:rPr>
                <w:rFonts w:ascii="Times New Roman" w:hAnsi="Times New Roman"/>
                <w:sz w:val="24"/>
                <w:szCs w:val="24"/>
              </w:rPr>
              <w:t>2</w:t>
            </w:r>
          </w:p>
        </w:tc>
        <w:tc>
          <w:tcPr>
            <w:tcW w:w="1810"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left="0" w:right="0"/>
              <w:jc w:val="center"/>
              <w:rPr/>
            </w:pPr>
            <w:r>
              <w:rPr>
                <w:rFonts w:ascii="Times New Roman" w:hAnsi="Times New Roman"/>
                <w:sz w:val="24"/>
                <w:szCs w:val="24"/>
              </w:rPr>
              <w:t>1-3</w:t>
            </w:r>
          </w:p>
        </w:tc>
      </w:tr>
      <w:tr>
        <w:trPr/>
        <w:tc>
          <w:tcPr>
            <w:tcW w:w="547"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left="0" w:right="0"/>
              <w:jc w:val="center"/>
              <w:rPr>
                <w:rFonts w:ascii="Times New Roman" w:hAnsi="Times New Roman"/>
                <w:sz w:val="24"/>
                <w:szCs w:val="24"/>
              </w:rPr>
            </w:pPr>
            <w:r>
              <w:rPr>
                <w:rFonts w:ascii="Times New Roman" w:hAnsi="Times New Roman"/>
                <w:sz w:val="24"/>
                <w:szCs w:val="24"/>
              </w:rPr>
            </w:r>
          </w:p>
        </w:tc>
        <w:tc>
          <w:tcPr>
            <w:tcW w:w="1937"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ind w:hanging="0" w:left="0" w:right="0"/>
              <w:jc w:val="center"/>
              <w:rPr>
                <w:rFonts w:ascii="Times New Roman" w:hAnsi="Times New Roman"/>
                <w:bCs/>
                <w:sz w:val="24"/>
                <w:szCs w:val="24"/>
              </w:rPr>
            </w:pPr>
            <w:r>
              <w:rPr>
                <w:rFonts w:ascii="Times New Roman" w:hAnsi="Times New Roman"/>
                <w:bCs/>
                <w:sz w:val="24"/>
                <w:szCs w:val="24"/>
              </w:rPr>
            </w:r>
          </w:p>
        </w:tc>
        <w:tc>
          <w:tcPr>
            <w:tcW w:w="4084"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ind w:hanging="0" w:left="0" w:right="0"/>
              <w:jc w:val="center"/>
              <w:rPr/>
            </w:pPr>
            <w:r>
              <w:rPr>
                <w:rFonts w:ascii="Times New Roman" w:hAnsi="Times New Roman"/>
                <w:bCs/>
                <w:sz w:val="24"/>
                <w:szCs w:val="24"/>
              </w:rPr>
              <w:t>Ветеринарно-санитарная экспертиза рыбы на рынках.</w:t>
            </w:r>
          </w:p>
          <w:p>
            <w:pPr>
              <w:pStyle w:val="Normal"/>
              <w:suppressAutoHyphens w:val="true"/>
              <w:ind w:hanging="0" w:left="0" w:right="0"/>
              <w:jc w:val="center"/>
              <w:rPr/>
            </w:pPr>
            <w:r>
              <w:rPr>
                <w:rFonts w:ascii="Times New Roman" w:hAnsi="Times New Roman"/>
                <w:bCs/>
              </w:rPr>
              <w:t>З1  (</w:t>
            </w:r>
            <w:r>
              <w:rPr>
                <w:rFonts w:ascii="Times New Roman" w:hAnsi="Times New Roman"/>
                <w:iCs/>
              </w:rPr>
              <w:t>ИД-1</w:t>
            </w:r>
            <w:r>
              <w:rPr>
                <w:rFonts w:ascii="Times New Roman" w:hAnsi="Times New Roman"/>
                <w:iCs/>
                <w:vertAlign w:val="subscript"/>
              </w:rPr>
              <w:t>ПКС-3</w:t>
            </w:r>
            <w:r>
              <w:rPr>
                <w:rFonts w:ascii="Times New Roman" w:hAnsi="Times New Roman"/>
                <w:bCs/>
              </w:rPr>
              <w:t>) У1  (</w:t>
            </w:r>
            <w:r>
              <w:rPr>
                <w:rFonts w:ascii="Times New Roman" w:hAnsi="Times New Roman"/>
                <w:iCs/>
              </w:rPr>
              <w:t>ИД-2</w:t>
            </w:r>
            <w:r>
              <w:rPr>
                <w:rFonts w:ascii="Times New Roman" w:hAnsi="Times New Roman"/>
                <w:iCs/>
                <w:vertAlign w:val="subscript"/>
              </w:rPr>
              <w:t>ПКС-3</w:t>
            </w:r>
            <w:r>
              <w:rPr>
                <w:rFonts w:ascii="Times New Roman" w:hAnsi="Times New Roman"/>
                <w:bCs/>
              </w:rPr>
              <w:t>) В1 (</w:t>
            </w:r>
            <w:r>
              <w:rPr>
                <w:rFonts w:ascii="Times New Roman" w:hAnsi="Times New Roman"/>
                <w:iCs/>
              </w:rPr>
              <w:t>ИД-3</w:t>
            </w:r>
            <w:r>
              <w:rPr>
                <w:rFonts w:ascii="Times New Roman" w:hAnsi="Times New Roman"/>
                <w:iCs/>
                <w:vertAlign w:val="subscript"/>
              </w:rPr>
              <w:t>ПКС-3</w:t>
            </w:r>
            <w:r>
              <w:rPr>
                <w:rFonts w:ascii="Times New Roman" w:hAnsi="Times New Roman"/>
                <w:bCs/>
              </w:rPr>
              <w:t>) З1  (</w:t>
            </w:r>
            <w:r>
              <w:rPr>
                <w:rFonts w:ascii="Times New Roman" w:hAnsi="Times New Roman"/>
                <w:iCs/>
              </w:rPr>
              <w:t>ИД-1</w:t>
            </w:r>
            <w:r>
              <w:rPr>
                <w:rFonts w:ascii="Times New Roman" w:hAnsi="Times New Roman"/>
                <w:iCs/>
                <w:vertAlign w:val="subscript"/>
              </w:rPr>
              <w:t>ПКС-5</w:t>
            </w:r>
            <w:r>
              <w:rPr>
                <w:rFonts w:ascii="Times New Roman" w:hAnsi="Times New Roman"/>
                <w:bCs/>
              </w:rPr>
              <w:t>) У1  (</w:t>
            </w:r>
            <w:r>
              <w:rPr>
                <w:rFonts w:ascii="Times New Roman" w:hAnsi="Times New Roman"/>
                <w:iCs/>
              </w:rPr>
              <w:t>ИД-2</w:t>
            </w:r>
            <w:r>
              <w:rPr>
                <w:rFonts w:ascii="Times New Roman" w:hAnsi="Times New Roman"/>
                <w:iCs/>
                <w:vertAlign w:val="subscript"/>
              </w:rPr>
              <w:t>ПКС-5</w:t>
            </w:r>
            <w:r>
              <w:rPr>
                <w:rFonts w:ascii="Times New Roman" w:hAnsi="Times New Roman"/>
                <w:bCs/>
              </w:rPr>
              <w:t>) В1 (</w:t>
            </w:r>
            <w:r>
              <w:rPr>
                <w:rFonts w:ascii="Times New Roman" w:hAnsi="Times New Roman"/>
                <w:iCs/>
              </w:rPr>
              <w:t>ИД-3</w:t>
            </w:r>
            <w:r>
              <w:rPr>
                <w:rFonts w:ascii="Times New Roman" w:hAnsi="Times New Roman"/>
                <w:iCs/>
                <w:vertAlign w:val="subscript"/>
              </w:rPr>
              <w:t>ПКС-5</w:t>
            </w:r>
            <w:r>
              <w:rPr>
                <w:rFonts w:ascii="Times New Roman" w:hAnsi="Times New Roman"/>
                <w:bCs/>
              </w:rPr>
              <w:t>) З1 (</w:t>
            </w:r>
            <w:r>
              <w:rPr>
                <w:rFonts w:ascii="Times New Roman" w:hAnsi="Times New Roman"/>
                <w:iCs/>
              </w:rPr>
              <w:t>ИД-1</w:t>
            </w:r>
            <w:r>
              <w:rPr>
                <w:rFonts w:ascii="Times New Roman" w:hAnsi="Times New Roman"/>
                <w:iCs/>
                <w:vertAlign w:val="subscript"/>
              </w:rPr>
              <w:t xml:space="preserve"> ПКС-7</w:t>
            </w:r>
            <w:r>
              <w:rPr>
                <w:rFonts w:ascii="Times New Roman" w:hAnsi="Times New Roman"/>
                <w:bCs/>
              </w:rPr>
              <w:t>) У1 (</w:t>
            </w:r>
            <w:r>
              <w:rPr>
                <w:rFonts w:ascii="Times New Roman" w:hAnsi="Times New Roman"/>
                <w:iCs/>
              </w:rPr>
              <w:t>ИД-2</w:t>
            </w:r>
            <w:r>
              <w:rPr>
                <w:rFonts w:ascii="Times New Roman" w:hAnsi="Times New Roman"/>
                <w:iCs/>
                <w:vertAlign w:val="subscript"/>
              </w:rPr>
              <w:t xml:space="preserve"> ПКС-7</w:t>
            </w:r>
            <w:r>
              <w:rPr>
                <w:rFonts w:ascii="Times New Roman" w:hAnsi="Times New Roman"/>
                <w:bCs/>
              </w:rPr>
              <w:t>) В1 (</w:t>
            </w:r>
            <w:r>
              <w:rPr>
                <w:rFonts w:ascii="Times New Roman" w:hAnsi="Times New Roman"/>
                <w:iCs/>
              </w:rPr>
              <w:t>ИД-3</w:t>
            </w:r>
            <w:r>
              <w:rPr>
                <w:rFonts w:ascii="Times New Roman" w:hAnsi="Times New Roman"/>
                <w:iCs/>
                <w:vertAlign w:val="subscript"/>
              </w:rPr>
              <w:t xml:space="preserve"> ПКС-7</w:t>
            </w:r>
            <w:r>
              <w:rPr>
                <w:rFonts w:ascii="Times New Roman" w:hAnsi="Times New Roman"/>
                <w:bCs/>
              </w:rPr>
              <w:t>)</w:t>
            </w:r>
          </w:p>
        </w:tc>
        <w:tc>
          <w:tcPr>
            <w:tcW w:w="969"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left="0" w:right="0"/>
              <w:jc w:val="center"/>
              <w:rPr/>
            </w:pPr>
            <w:r>
              <w:rPr>
                <w:rFonts w:ascii="Times New Roman" w:hAnsi="Times New Roman"/>
                <w:sz w:val="24"/>
                <w:szCs w:val="24"/>
              </w:rPr>
              <w:t>2</w:t>
            </w:r>
          </w:p>
        </w:tc>
        <w:tc>
          <w:tcPr>
            <w:tcW w:w="1810"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left="0" w:right="0"/>
              <w:jc w:val="center"/>
              <w:rPr/>
            </w:pPr>
            <w:r>
              <w:rPr>
                <w:rFonts w:ascii="Times New Roman" w:hAnsi="Times New Roman"/>
                <w:sz w:val="24"/>
                <w:szCs w:val="24"/>
              </w:rPr>
              <w:t>1-3</w:t>
            </w:r>
          </w:p>
        </w:tc>
      </w:tr>
      <w:tr>
        <w:trPr/>
        <w:tc>
          <w:tcPr>
            <w:tcW w:w="547"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left="0" w:right="0"/>
              <w:jc w:val="center"/>
              <w:rPr>
                <w:rFonts w:ascii="Times New Roman" w:hAnsi="Times New Roman"/>
                <w:sz w:val="24"/>
                <w:szCs w:val="24"/>
              </w:rPr>
            </w:pPr>
            <w:r>
              <w:rPr>
                <w:rFonts w:ascii="Times New Roman" w:hAnsi="Times New Roman"/>
                <w:sz w:val="24"/>
                <w:szCs w:val="24"/>
              </w:rPr>
            </w:r>
          </w:p>
        </w:tc>
        <w:tc>
          <w:tcPr>
            <w:tcW w:w="1937"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ind w:hanging="0" w:left="0" w:right="0"/>
              <w:jc w:val="center"/>
              <w:rPr>
                <w:rFonts w:ascii="Times New Roman" w:hAnsi="Times New Roman"/>
                <w:bCs/>
                <w:sz w:val="24"/>
                <w:szCs w:val="24"/>
              </w:rPr>
            </w:pPr>
            <w:r>
              <w:rPr>
                <w:rFonts w:ascii="Times New Roman" w:hAnsi="Times New Roman"/>
                <w:bCs/>
                <w:sz w:val="24"/>
                <w:szCs w:val="24"/>
              </w:rPr>
            </w:r>
          </w:p>
        </w:tc>
        <w:tc>
          <w:tcPr>
            <w:tcW w:w="4084"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ind w:hanging="0" w:left="0" w:right="0"/>
              <w:jc w:val="center"/>
              <w:rPr/>
            </w:pPr>
            <w:r>
              <w:rPr>
                <w:rFonts w:ascii="Times New Roman" w:hAnsi="Times New Roman"/>
                <w:bCs/>
                <w:sz w:val="24"/>
                <w:szCs w:val="24"/>
              </w:rPr>
              <w:t>Порядок приемки рыбы и рыбной продукции.</w:t>
            </w:r>
          </w:p>
        </w:tc>
        <w:tc>
          <w:tcPr>
            <w:tcW w:w="969"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left="0" w:right="0"/>
              <w:jc w:val="center"/>
              <w:rPr/>
            </w:pPr>
            <w:r>
              <w:rPr>
                <w:rFonts w:ascii="Times New Roman" w:hAnsi="Times New Roman"/>
                <w:sz w:val="24"/>
                <w:szCs w:val="24"/>
              </w:rPr>
              <w:t>2</w:t>
            </w:r>
          </w:p>
        </w:tc>
        <w:tc>
          <w:tcPr>
            <w:tcW w:w="1810"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left="0" w:right="0"/>
              <w:jc w:val="center"/>
              <w:rPr/>
            </w:pPr>
            <w:r>
              <w:rPr>
                <w:rFonts w:ascii="Times New Roman" w:hAnsi="Times New Roman"/>
                <w:sz w:val="24"/>
                <w:szCs w:val="24"/>
              </w:rPr>
              <w:t>1-3</w:t>
            </w:r>
          </w:p>
        </w:tc>
      </w:tr>
      <w:tr>
        <w:trPr/>
        <w:tc>
          <w:tcPr>
            <w:tcW w:w="547"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left="0" w:right="0"/>
              <w:jc w:val="center"/>
              <w:rPr>
                <w:rFonts w:ascii="Times New Roman" w:hAnsi="Times New Roman"/>
                <w:sz w:val="24"/>
                <w:szCs w:val="24"/>
              </w:rPr>
            </w:pPr>
            <w:r>
              <w:rPr>
                <w:rFonts w:ascii="Times New Roman" w:hAnsi="Times New Roman"/>
                <w:sz w:val="24"/>
                <w:szCs w:val="24"/>
              </w:rPr>
            </w:r>
          </w:p>
        </w:tc>
        <w:tc>
          <w:tcPr>
            <w:tcW w:w="1937"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ind w:hanging="0" w:left="0" w:right="0"/>
              <w:jc w:val="center"/>
              <w:rPr>
                <w:rFonts w:ascii="Times New Roman" w:hAnsi="Times New Roman"/>
                <w:bCs/>
                <w:sz w:val="24"/>
                <w:szCs w:val="24"/>
              </w:rPr>
            </w:pPr>
            <w:r>
              <w:rPr>
                <w:rFonts w:ascii="Times New Roman" w:hAnsi="Times New Roman"/>
                <w:bCs/>
                <w:sz w:val="24"/>
                <w:szCs w:val="24"/>
              </w:rPr>
            </w:r>
          </w:p>
        </w:tc>
        <w:tc>
          <w:tcPr>
            <w:tcW w:w="4084"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ind w:hanging="0" w:left="0" w:right="0"/>
              <w:jc w:val="center"/>
              <w:rPr/>
            </w:pPr>
            <w:r>
              <w:rPr>
                <w:rFonts w:ascii="Times New Roman" w:hAnsi="Times New Roman"/>
                <w:bCs/>
                <w:sz w:val="24"/>
                <w:szCs w:val="24"/>
              </w:rPr>
              <w:t>Органолептическое исследование. Характеристика основных показателей живой рыбы.</w:t>
            </w:r>
          </w:p>
          <w:p>
            <w:pPr>
              <w:pStyle w:val="Normal"/>
              <w:suppressAutoHyphens w:val="true"/>
              <w:ind w:hanging="0" w:left="0" w:right="0"/>
              <w:jc w:val="center"/>
              <w:rPr/>
            </w:pPr>
            <w:r>
              <w:rPr>
                <w:rFonts w:ascii="Times New Roman" w:hAnsi="Times New Roman"/>
                <w:bCs/>
              </w:rPr>
              <w:t>З1  (</w:t>
            </w:r>
            <w:r>
              <w:rPr>
                <w:rFonts w:ascii="Times New Roman" w:hAnsi="Times New Roman"/>
                <w:iCs/>
              </w:rPr>
              <w:t>ИД-1</w:t>
            </w:r>
            <w:r>
              <w:rPr>
                <w:rFonts w:ascii="Times New Roman" w:hAnsi="Times New Roman"/>
                <w:iCs/>
                <w:vertAlign w:val="subscript"/>
              </w:rPr>
              <w:t>ПКС-3</w:t>
            </w:r>
            <w:r>
              <w:rPr>
                <w:rFonts w:ascii="Times New Roman" w:hAnsi="Times New Roman"/>
                <w:bCs/>
              </w:rPr>
              <w:t>) У1  (</w:t>
            </w:r>
            <w:r>
              <w:rPr>
                <w:rFonts w:ascii="Times New Roman" w:hAnsi="Times New Roman"/>
                <w:iCs/>
              </w:rPr>
              <w:t>ИД-2</w:t>
            </w:r>
            <w:r>
              <w:rPr>
                <w:rFonts w:ascii="Times New Roman" w:hAnsi="Times New Roman"/>
                <w:iCs/>
                <w:vertAlign w:val="subscript"/>
              </w:rPr>
              <w:t>ПКС-3</w:t>
            </w:r>
            <w:r>
              <w:rPr>
                <w:rFonts w:ascii="Times New Roman" w:hAnsi="Times New Roman"/>
                <w:bCs/>
              </w:rPr>
              <w:t>) В1 (</w:t>
            </w:r>
            <w:r>
              <w:rPr>
                <w:rFonts w:ascii="Times New Roman" w:hAnsi="Times New Roman"/>
                <w:iCs/>
              </w:rPr>
              <w:t>ИД-3</w:t>
            </w:r>
            <w:r>
              <w:rPr>
                <w:rFonts w:ascii="Times New Roman" w:hAnsi="Times New Roman"/>
                <w:iCs/>
                <w:vertAlign w:val="subscript"/>
              </w:rPr>
              <w:t>ПКС-3</w:t>
            </w:r>
            <w:r>
              <w:rPr>
                <w:rFonts w:ascii="Times New Roman" w:hAnsi="Times New Roman"/>
                <w:bCs/>
              </w:rPr>
              <w:t>) З1  (</w:t>
            </w:r>
            <w:r>
              <w:rPr>
                <w:rFonts w:ascii="Times New Roman" w:hAnsi="Times New Roman"/>
                <w:iCs/>
              </w:rPr>
              <w:t>ИД-1</w:t>
            </w:r>
            <w:r>
              <w:rPr>
                <w:rFonts w:ascii="Times New Roman" w:hAnsi="Times New Roman"/>
                <w:iCs/>
                <w:vertAlign w:val="subscript"/>
              </w:rPr>
              <w:t>ПКС-5</w:t>
            </w:r>
            <w:r>
              <w:rPr>
                <w:rFonts w:ascii="Times New Roman" w:hAnsi="Times New Roman"/>
                <w:bCs/>
              </w:rPr>
              <w:t>) У1  (</w:t>
            </w:r>
            <w:r>
              <w:rPr>
                <w:rFonts w:ascii="Times New Roman" w:hAnsi="Times New Roman"/>
                <w:iCs/>
              </w:rPr>
              <w:t>ИД-2</w:t>
            </w:r>
            <w:r>
              <w:rPr>
                <w:rFonts w:ascii="Times New Roman" w:hAnsi="Times New Roman"/>
                <w:iCs/>
                <w:vertAlign w:val="subscript"/>
              </w:rPr>
              <w:t>ПКС-5</w:t>
            </w:r>
            <w:r>
              <w:rPr>
                <w:rFonts w:ascii="Times New Roman" w:hAnsi="Times New Roman"/>
                <w:bCs/>
              </w:rPr>
              <w:t>) В1 (</w:t>
            </w:r>
            <w:r>
              <w:rPr>
                <w:rFonts w:ascii="Times New Roman" w:hAnsi="Times New Roman"/>
                <w:iCs/>
              </w:rPr>
              <w:t>ИД-3</w:t>
            </w:r>
            <w:r>
              <w:rPr>
                <w:rFonts w:ascii="Times New Roman" w:hAnsi="Times New Roman"/>
                <w:iCs/>
                <w:vertAlign w:val="subscript"/>
              </w:rPr>
              <w:t>ПКС-5</w:t>
            </w:r>
            <w:r>
              <w:rPr>
                <w:rFonts w:ascii="Times New Roman" w:hAnsi="Times New Roman"/>
                <w:bCs/>
              </w:rPr>
              <w:t>) З1 (</w:t>
            </w:r>
            <w:r>
              <w:rPr>
                <w:rFonts w:ascii="Times New Roman" w:hAnsi="Times New Roman"/>
                <w:iCs/>
              </w:rPr>
              <w:t>ИД-1</w:t>
            </w:r>
            <w:r>
              <w:rPr>
                <w:rFonts w:ascii="Times New Roman" w:hAnsi="Times New Roman"/>
                <w:iCs/>
                <w:vertAlign w:val="subscript"/>
              </w:rPr>
              <w:t xml:space="preserve"> ПКС-7</w:t>
            </w:r>
            <w:r>
              <w:rPr>
                <w:rFonts w:ascii="Times New Roman" w:hAnsi="Times New Roman"/>
                <w:bCs/>
              </w:rPr>
              <w:t>) У1 (</w:t>
            </w:r>
            <w:r>
              <w:rPr>
                <w:rFonts w:ascii="Times New Roman" w:hAnsi="Times New Roman"/>
                <w:iCs/>
              </w:rPr>
              <w:t>ИД-2</w:t>
            </w:r>
            <w:r>
              <w:rPr>
                <w:rFonts w:ascii="Times New Roman" w:hAnsi="Times New Roman"/>
                <w:iCs/>
                <w:vertAlign w:val="subscript"/>
              </w:rPr>
              <w:t xml:space="preserve"> ПКС-7</w:t>
            </w:r>
            <w:r>
              <w:rPr>
                <w:rFonts w:ascii="Times New Roman" w:hAnsi="Times New Roman"/>
                <w:bCs/>
              </w:rPr>
              <w:t>) В1 (</w:t>
            </w:r>
            <w:r>
              <w:rPr>
                <w:rFonts w:ascii="Times New Roman" w:hAnsi="Times New Roman"/>
                <w:iCs/>
              </w:rPr>
              <w:t>ИД-3</w:t>
            </w:r>
            <w:r>
              <w:rPr>
                <w:rFonts w:ascii="Times New Roman" w:hAnsi="Times New Roman"/>
                <w:iCs/>
                <w:vertAlign w:val="subscript"/>
              </w:rPr>
              <w:t xml:space="preserve"> ПКС-7</w:t>
            </w:r>
            <w:r>
              <w:rPr>
                <w:rFonts w:ascii="Times New Roman" w:hAnsi="Times New Roman"/>
                <w:bCs/>
              </w:rPr>
              <w:t>)</w:t>
            </w:r>
          </w:p>
        </w:tc>
        <w:tc>
          <w:tcPr>
            <w:tcW w:w="969"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left="0" w:right="0"/>
              <w:jc w:val="center"/>
              <w:rPr/>
            </w:pPr>
            <w:r>
              <w:rPr>
                <w:rFonts w:ascii="Times New Roman" w:hAnsi="Times New Roman"/>
                <w:sz w:val="24"/>
                <w:szCs w:val="24"/>
              </w:rPr>
              <w:t>2</w:t>
            </w:r>
          </w:p>
        </w:tc>
        <w:tc>
          <w:tcPr>
            <w:tcW w:w="1810"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left="0" w:right="0"/>
              <w:jc w:val="center"/>
              <w:rPr/>
            </w:pPr>
            <w:r>
              <w:rPr>
                <w:rFonts w:ascii="Times New Roman" w:hAnsi="Times New Roman"/>
                <w:sz w:val="24"/>
                <w:szCs w:val="24"/>
              </w:rPr>
              <w:t>1-3</w:t>
            </w:r>
          </w:p>
        </w:tc>
      </w:tr>
      <w:tr>
        <w:trPr/>
        <w:tc>
          <w:tcPr>
            <w:tcW w:w="547"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left="0" w:right="0"/>
              <w:jc w:val="center"/>
              <w:rPr/>
            </w:pPr>
            <w:r>
              <w:rPr>
                <w:rFonts w:ascii="Times New Roman" w:hAnsi="Times New Roman"/>
                <w:sz w:val="24"/>
                <w:szCs w:val="24"/>
              </w:rPr>
              <w:t>2</w:t>
            </w:r>
          </w:p>
        </w:tc>
        <w:tc>
          <w:tcPr>
            <w:tcW w:w="1937"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ind w:hanging="0" w:left="0" w:right="0"/>
              <w:jc w:val="center"/>
              <w:rPr/>
            </w:pPr>
            <w:r>
              <w:rPr>
                <w:rFonts w:ascii="Times New Roman" w:hAnsi="Times New Roman"/>
                <w:bCs/>
                <w:sz w:val="24"/>
                <w:szCs w:val="24"/>
              </w:rPr>
              <w:t>Лабораторные методы экспертизы рыбы и морепродуктов</w:t>
            </w:r>
          </w:p>
        </w:tc>
        <w:tc>
          <w:tcPr>
            <w:tcW w:w="4084"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ind w:hanging="0" w:left="0" w:right="0"/>
              <w:jc w:val="center"/>
              <w:rPr/>
            </w:pPr>
            <w:r>
              <w:rPr>
                <w:rFonts w:ascii="Times New Roman" w:hAnsi="Times New Roman"/>
                <w:bCs/>
                <w:sz w:val="24"/>
                <w:szCs w:val="24"/>
              </w:rPr>
              <w:t>Инфекционные болезни рыб, характерные признаки, способы использования  продукции.</w:t>
            </w:r>
          </w:p>
          <w:p>
            <w:pPr>
              <w:pStyle w:val="Normal"/>
              <w:suppressAutoHyphens w:val="true"/>
              <w:ind w:hanging="0" w:left="0" w:right="0"/>
              <w:jc w:val="center"/>
              <w:rPr/>
            </w:pPr>
            <w:r>
              <w:rPr>
                <w:rFonts w:ascii="Times New Roman" w:hAnsi="Times New Roman"/>
                <w:bCs/>
              </w:rPr>
              <w:t>З1  (</w:t>
            </w:r>
            <w:r>
              <w:rPr>
                <w:rFonts w:ascii="Times New Roman" w:hAnsi="Times New Roman"/>
                <w:iCs/>
              </w:rPr>
              <w:t>ИД-1</w:t>
            </w:r>
            <w:r>
              <w:rPr>
                <w:rFonts w:ascii="Times New Roman" w:hAnsi="Times New Roman"/>
                <w:iCs/>
                <w:vertAlign w:val="subscript"/>
              </w:rPr>
              <w:t>ПКС-3</w:t>
            </w:r>
            <w:r>
              <w:rPr>
                <w:rFonts w:ascii="Times New Roman" w:hAnsi="Times New Roman"/>
                <w:bCs/>
              </w:rPr>
              <w:t>) У1  (</w:t>
            </w:r>
            <w:r>
              <w:rPr>
                <w:rFonts w:ascii="Times New Roman" w:hAnsi="Times New Roman"/>
                <w:iCs/>
              </w:rPr>
              <w:t>ИД-2</w:t>
            </w:r>
            <w:r>
              <w:rPr>
                <w:rFonts w:ascii="Times New Roman" w:hAnsi="Times New Roman"/>
                <w:iCs/>
                <w:vertAlign w:val="subscript"/>
              </w:rPr>
              <w:t>ПКС-3</w:t>
            </w:r>
            <w:r>
              <w:rPr>
                <w:rFonts w:ascii="Times New Roman" w:hAnsi="Times New Roman"/>
                <w:bCs/>
              </w:rPr>
              <w:t>) В1 (</w:t>
            </w:r>
            <w:r>
              <w:rPr>
                <w:rFonts w:ascii="Times New Roman" w:hAnsi="Times New Roman"/>
                <w:iCs/>
              </w:rPr>
              <w:t>ИД-3</w:t>
            </w:r>
            <w:r>
              <w:rPr>
                <w:rFonts w:ascii="Times New Roman" w:hAnsi="Times New Roman"/>
                <w:iCs/>
                <w:vertAlign w:val="subscript"/>
              </w:rPr>
              <w:t>ПКС-3</w:t>
            </w:r>
            <w:r>
              <w:rPr>
                <w:rFonts w:ascii="Times New Roman" w:hAnsi="Times New Roman"/>
                <w:bCs/>
              </w:rPr>
              <w:t>) З1  (</w:t>
            </w:r>
            <w:r>
              <w:rPr>
                <w:rFonts w:ascii="Times New Roman" w:hAnsi="Times New Roman"/>
                <w:iCs/>
              </w:rPr>
              <w:t>ИД-1</w:t>
            </w:r>
            <w:r>
              <w:rPr>
                <w:rFonts w:ascii="Times New Roman" w:hAnsi="Times New Roman"/>
                <w:iCs/>
                <w:vertAlign w:val="subscript"/>
              </w:rPr>
              <w:t>ПКС-5</w:t>
            </w:r>
            <w:r>
              <w:rPr>
                <w:rFonts w:ascii="Times New Roman" w:hAnsi="Times New Roman"/>
                <w:bCs/>
              </w:rPr>
              <w:t>) У1  (</w:t>
            </w:r>
            <w:r>
              <w:rPr>
                <w:rFonts w:ascii="Times New Roman" w:hAnsi="Times New Roman"/>
                <w:iCs/>
              </w:rPr>
              <w:t>ИД-2</w:t>
            </w:r>
            <w:r>
              <w:rPr>
                <w:rFonts w:ascii="Times New Roman" w:hAnsi="Times New Roman"/>
                <w:iCs/>
                <w:vertAlign w:val="subscript"/>
              </w:rPr>
              <w:t>ПКС-5</w:t>
            </w:r>
            <w:r>
              <w:rPr>
                <w:rFonts w:ascii="Times New Roman" w:hAnsi="Times New Roman"/>
                <w:bCs/>
              </w:rPr>
              <w:t>) В1 (</w:t>
            </w:r>
            <w:r>
              <w:rPr>
                <w:rFonts w:ascii="Times New Roman" w:hAnsi="Times New Roman"/>
                <w:iCs/>
              </w:rPr>
              <w:t>ИД-3</w:t>
            </w:r>
            <w:r>
              <w:rPr>
                <w:rFonts w:ascii="Times New Roman" w:hAnsi="Times New Roman"/>
                <w:iCs/>
                <w:vertAlign w:val="subscript"/>
              </w:rPr>
              <w:t>ПКС-5</w:t>
            </w:r>
            <w:r>
              <w:rPr>
                <w:rFonts w:ascii="Times New Roman" w:hAnsi="Times New Roman"/>
                <w:bCs/>
              </w:rPr>
              <w:t>) З1 (</w:t>
            </w:r>
            <w:r>
              <w:rPr>
                <w:rFonts w:ascii="Times New Roman" w:hAnsi="Times New Roman"/>
                <w:iCs/>
              </w:rPr>
              <w:t>ИД-1</w:t>
            </w:r>
            <w:r>
              <w:rPr>
                <w:rFonts w:ascii="Times New Roman" w:hAnsi="Times New Roman"/>
                <w:iCs/>
                <w:vertAlign w:val="subscript"/>
              </w:rPr>
              <w:t xml:space="preserve"> ПКС-7</w:t>
            </w:r>
            <w:r>
              <w:rPr>
                <w:rFonts w:ascii="Times New Roman" w:hAnsi="Times New Roman"/>
                <w:bCs/>
              </w:rPr>
              <w:t>) У1 (</w:t>
            </w:r>
            <w:r>
              <w:rPr>
                <w:rFonts w:ascii="Times New Roman" w:hAnsi="Times New Roman"/>
                <w:iCs/>
              </w:rPr>
              <w:t>ИД-2</w:t>
            </w:r>
            <w:r>
              <w:rPr>
                <w:rFonts w:ascii="Times New Roman" w:hAnsi="Times New Roman"/>
                <w:iCs/>
                <w:vertAlign w:val="subscript"/>
              </w:rPr>
              <w:t xml:space="preserve"> ПКС-7</w:t>
            </w:r>
            <w:r>
              <w:rPr>
                <w:rFonts w:ascii="Times New Roman" w:hAnsi="Times New Roman"/>
                <w:bCs/>
              </w:rPr>
              <w:t>) В1 (</w:t>
            </w:r>
            <w:r>
              <w:rPr>
                <w:rFonts w:ascii="Times New Roman" w:hAnsi="Times New Roman"/>
                <w:iCs/>
              </w:rPr>
              <w:t>ИД-3</w:t>
            </w:r>
            <w:r>
              <w:rPr>
                <w:rFonts w:ascii="Times New Roman" w:hAnsi="Times New Roman"/>
                <w:iCs/>
                <w:vertAlign w:val="subscript"/>
              </w:rPr>
              <w:t xml:space="preserve"> ПКС-7</w:t>
            </w:r>
            <w:r>
              <w:rPr>
                <w:rFonts w:ascii="Times New Roman" w:hAnsi="Times New Roman"/>
                <w:bCs/>
              </w:rPr>
              <w:t>)</w:t>
            </w:r>
          </w:p>
        </w:tc>
        <w:tc>
          <w:tcPr>
            <w:tcW w:w="969"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left="0" w:right="0"/>
              <w:jc w:val="center"/>
              <w:rPr/>
            </w:pPr>
            <w:r>
              <w:rPr>
                <w:rFonts w:ascii="Times New Roman" w:hAnsi="Times New Roman"/>
                <w:sz w:val="24"/>
                <w:szCs w:val="24"/>
              </w:rPr>
              <w:t>2</w:t>
            </w:r>
          </w:p>
        </w:tc>
        <w:tc>
          <w:tcPr>
            <w:tcW w:w="1810"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left="0" w:right="0"/>
              <w:jc w:val="center"/>
              <w:rPr/>
            </w:pPr>
            <w:r>
              <w:rPr>
                <w:rFonts w:ascii="Times New Roman" w:hAnsi="Times New Roman"/>
                <w:sz w:val="24"/>
                <w:szCs w:val="24"/>
              </w:rPr>
              <w:t>1-3</w:t>
            </w:r>
          </w:p>
        </w:tc>
      </w:tr>
      <w:tr>
        <w:trPr/>
        <w:tc>
          <w:tcPr>
            <w:tcW w:w="547"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left="0" w:right="0"/>
              <w:jc w:val="center"/>
              <w:rPr>
                <w:rFonts w:ascii="Times New Roman" w:hAnsi="Times New Roman"/>
                <w:sz w:val="24"/>
                <w:szCs w:val="24"/>
              </w:rPr>
            </w:pPr>
            <w:r>
              <w:rPr>
                <w:rFonts w:ascii="Times New Roman" w:hAnsi="Times New Roman"/>
                <w:sz w:val="24"/>
                <w:szCs w:val="24"/>
              </w:rPr>
            </w:r>
          </w:p>
        </w:tc>
        <w:tc>
          <w:tcPr>
            <w:tcW w:w="1937"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left="0" w:right="0"/>
              <w:jc w:val="center"/>
              <w:rPr>
                <w:rFonts w:ascii="Times New Roman" w:hAnsi="Times New Roman"/>
                <w:bCs/>
              </w:rPr>
            </w:pPr>
            <w:r>
              <w:rPr>
                <w:rFonts w:ascii="Times New Roman" w:hAnsi="Times New Roman"/>
                <w:bCs/>
              </w:rPr>
            </w:r>
          </w:p>
        </w:tc>
        <w:tc>
          <w:tcPr>
            <w:tcW w:w="4084" w:type="dxa"/>
            <w:tcBorders>
              <w:top w:val="single" w:sz="4" w:space="0" w:color="000000"/>
              <w:left w:val="single" w:sz="4" w:space="0" w:color="000000"/>
              <w:bottom w:val="single" w:sz="4" w:space="0" w:color="000000"/>
              <w:right w:val="single" w:sz="4" w:space="0" w:color="000000"/>
            </w:tcBorders>
            <w:shd w:color="auto" w:fill="auto" w:val="clear"/>
          </w:tcPr>
          <w:p>
            <w:pPr>
              <w:pStyle w:val="Normal"/>
              <w:tabs>
                <w:tab w:val="clear" w:pos="708"/>
                <w:tab w:val="left" w:pos="0" w:leader="none"/>
              </w:tabs>
              <w:suppressAutoHyphens w:val="true"/>
              <w:spacing w:lineRule="auto" w:line="240"/>
              <w:ind w:hanging="0" w:left="0" w:right="0"/>
              <w:jc w:val="center"/>
              <w:rPr/>
            </w:pPr>
            <w:r>
              <w:rPr>
                <w:rFonts w:ascii="Times New Roman" w:hAnsi="Times New Roman"/>
                <w:bCs/>
                <w:sz w:val="24"/>
                <w:szCs w:val="24"/>
              </w:rPr>
              <w:t>Инвазионные болезни рыб, характерные признаки, способы использования продукции.</w:t>
            </w:r>
          </w:p>
          <w:p>
            <w:pPr>
              <w:pStyle w:val="Normal"/>
              <w:tabs>
                <w:tab w:val="clear" w:pos="708"/>
                <w:tab w:val="left" w:pos="0" w:leader="none"/>
              </w:tabs>
              <w:suppressAutoHyphens w:val="true"/>
              <w:spacing w:lineRule="auto" w:line="240"/>
              <w:ind w:hanging="0" w:left="0" w:right="0"/>
              <w:jc w:val="center"/>
              <w:rPr/>
            </w:pPr>
            <w:r>
              <w:rPr>
                <w:rFonts w:ascii="Times New Roman" w:hAnsi="Times New Roman"/>
                <w:bCs/>
              </w:rPr>
              <w:t>З1  (</w:t>
            </w:r>
            <w:r>
              <w:rPr>
                <w:rFonts w:ascii="Times New Roman" w:hAnsi="Times New Roman"/>
                <w:iCs/>
              </w:rPr>
              <w:t>ИД-1</w:t>
            </w:r>
            <w:r>
              <w:rPr>
                <w:rFonts w:ascii="Times New Roman" w:hAnsi="Times New Roman"/>
                <w:iCs/>
                <w:vertAlign w:val="subscript"/>
              </w:rPr>
              <w:t>ПКС-3</w:t>
            </w:r>
            <w:r>
              <w:rPr>
                <w:rFonts w:ascii="Times New Roman" w:hAnsi="Times New Roman"/>
                <w:bCs/>
              </w:rPr>
              <w:t>) У1  (</w:t>
            </w:r>
            <w:r>
              <w:rPr>
                <w:rFonts w:ascii="Times New Roman" w:hAnsi="Times New Roman"/>
                <w:iCs/>
              </w:rPr>
              <w:t>ИД-2</w:t>
            </w:r>
            <w:r>
              <w:rPr>
                <w:rFonts w:ascii="Times New Roman" w:hAnsi="Times New Roman"/>
                <w:iCs/>
                <w:vertAlign w:val="subscript"/>
              </w:rPr>
              <w:t>ПКС-3</w:t>
            </w:r>
            <w:r>
              <w:rPr>
                <w:rFonts w:ascii="Times New Roman" w:hAnsi="Times New Roman"/>
                <w:bCs/>
              </w:rPr>
              <w:t>) В1 (</w:t>
            </w:r>
            <w:r>
              <w:rPr>
                <w:rFonts w:ascii="Times New Roman" w:hAnsi="Times New Roman"/>
                <w:iCs/>
              </w:rPr>
              <w:t>ИД-3</w:t>
            </w:r>
            <w:r>
              <w:rPr>
                <w:rFonts w:ascii="Times New Roman" w:hAnsi="Times New Roman"/>
                <w:iCs/>
                <w:vertAlign w:val="subscript"/>
              </w:rPr>
              <w:t>ПКС-3</w:t>
            </w:r>
            <w:r>
              <w:rPr>
                <w:rFonts w:ascii="Times New Roman" w:hAnsi="Times New Roman"/>
                <w:bCs/>
              </w:rPr>
              <w:t>) З1  (</w:t>
            </w:r>
            <w:r>
              <w:rPr>
                <w:rFonts w:ascii="Times New Roman" w:hAnsi="Times New Roman"/>
                <w:iCs/>
              </w:rPr>
              <w:t>ИД-1</w:t>
            </w:r>
            <w:r>
              <w:rPr>
                <w:rFonts w:ascii="Times New Roman" w:hAnsi="Times New Roman"/>
                <w:iCs/>
                <w:vertAlign w:val="subscript"/>
              </w:rPr>
              <w:t>ПКС-5</w:t>
            </w:r>
            <w:r>
              <w:rPr>
                <w:rFonts w:ascii="Times New Roman" w:hAnsi="Times New Roman"/>
                <w:bCs/>
              </w:rPr>
              <w:t>) У1  (</w:t>
            </w:r>
            <w:r>
              <w:rPr>
                <w:rFonts w:ascii="Times New Roman" w:hAnsi="Times New Roman"/>
                <w:iCs/>
              </w:rPr>
              <w:t>ИД-2</w:t>
            </w:r>
            <w:r>
              <w:rPr>
                <w:rFonts w:ascii="Times New Roman" w:hAnsi="Times New Roman"/>
                <w:iCs/>
                <w:vertAlign w:val="subscript"/>
              </w:rPr>
              <w:t>ПКС-5</w:t>
            </w:r>
            <w:r>
              <w:rPr>
                <w:rFonts w:ascii="Times New Roman" w:hAnsi="Times New Roman"/>
                <w:bCs/>
              </w:rPr>
              <w:t>) В1 (</w:t>
            </w:r>
            <w:r>
              <w:rPr>
                <w:rFonts w:ascii="Times New Roman" w:hAnsi="Times New Roman"/>
                <w:iCs/>
              </w:rPr>
              <w:t>ИД-3</w:t>
            </w:r>
            <w:r>
              <w:rPr>
                <w:rFonts w:ascii="Times New Roman" w:hAnsi="Times New Roman"/>
                <w:iCs/>
                <w:vertAlign w:val="subscript"/>
              </w:rPr>
              <w:t>ПКС-5</w:t>
            </w:r>
            <w:r>
              <w:rPr>
                <w:rFonts w:ascii="Times New Roman" w:hAnsi="Times New Roman"/>
                <w:bCs/>
              </w:rPr>
              <w:t>) З1 (</w:t>
            </w:r>
            <w:r>
              <w:rPr>
                <w:rFonts w:ascii="Times New Roman" w:hAnsi="Times New Roman"/>
                <w:iCs/>
              </w:rPr>
              <w:t>ИД-1</w:t>
            </w:r>
            <w:r>
              <w:rPr>
                <w:rFonts w:ascii="Times New Roman" w:hAnsi="Times New Roman"/>
                <w:iCs/>
                <w:vertAlign w:val="subscript"/>
              </w:rPr>
              <w:t xml:space="preserve"> ПКС-7</w:t>
            </w:r>
            <w:r>
              <w:rPr>
                <w:rFonts w:ascii="Times New Roman" w:hAnsi="Times New Roman"/>
                <w:bCs/>
              </w:rPr>
              <w:t>) У1 (</w:t>
            </w:r>
            <w:r>
              <w:rPr>
                <w:rFonts w:ascii="Times New Roman" w:hAnsi="Times New Roman"/>
                <w:iCs/>
              </w:rPr>
              <w:t>ИД-2</w:t>
            </w:r>
            <w:r>
              <w:rPr>
                <w:rFonts w:ascii="Times New Roman" w:hAnsi="Times New Roman"/>
                <w:iCs/>
                <w:vertAlign w:val="subscript"/>
              </w:rPr>
              <w:t xml:space="preserve"> ПКС-7</w:t>
            </w:r>
            <w:r>
              <w:rPr>
                <w:rFonts w:ascii="Times New Roman" w:hAnsi="Times New Roman"/>
                <w:bCs/>
              </w:rPr>
              <w:t>) В1 (</w:t>
            </w:r>
            <w:r>
              <w:rPr>
                <w:rFonts w:ascii="Times New Roman" w:hAnsi="Times New Roman"/>
                <w:iCs/>
              </w:rPr>
              <w:t>ИД-3</w:t>
            </w:r>
            <w:r>
              <w:rPr>
                <w:rFonts w:ascii="Times New Roman" w:hAnsi="Times New Roman"/>
                <w:iCs/>
                <w:vertAlign w:val="subscript"/>
              </w:rPr>
              <w:t xml:space="preserve"> ПКС-7</w:t>
            </w:r>
            <w:r>
              <w:rPr>
                <w:rFonts w:ascii="Times New Roman" w:hAnsi="Times New Roman"/>
                <w:bCs/>
              </w:rPr>
              <w:t>)</w:t>
            </w:r>
          </w:p>
        </w:tc>
        <w:tc>
          <w:tcPr>
            <w:tcW w:w="969"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left="0" w:right="0"/>
              <w:jc w:val="center"/>
              <w:rPr/>
            </w:pPr>
            <w:r>
              <w:rPr>
                <w:rFonts w:ascii="Times New Roman" w:hAnsi="Times New Roman"/>
                <w:sz w:val="24"/>
                <w:szCs w:val="24"/>
              </w:rPr>
              <w:t>2</w:t>
            </w:r>
          </w:p>
        </w:tc>
        <w:tc>
          <w:tcPr>
            <w:tcW w:w="1810"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left="0" w:right="0"/>
              <w:jc w:val="center"/>
              <w:rPr/>
            </w:pPr>
            <w:r>
              <w:rPr>
                <w:rFonts w:ascii="Times New Roman" w:hAnsi="Times New Roman"/>
                <w:sz w:val="24"/>
                <w:szCs w:val="24"/>
              </w:rPr>
              <w:t>1-3,5</w:t>
            </w:r>
          </w:p>
        </w:tc>
      </w:tr>
      <w:tr>
        <w:trPr/>
        <w:tc>
          <w:tcPr>
            <w:tcW w:w="547"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left="0" w:right="0"/>
              <w:jc w:val="center"/>
              <w:rPr>
                <w:rFonts w:ascii="Times New Roman" w:hAnsi="Times New Roman"/>
                <w:sz w:val="24"/>
                <w:szCs w:val="24"/>
              </w:rPr>
            </w:pPr>
            <w:r>
              <w:rPr>
                <w:rFonts w:ascii="Times New Roman" w:hAnsi="Times New Roman"/>
                <w:sz w:val="24"/>
                <w:szCs w:val="24"/>
              </w:rPr>
            </w:r>
          </w:p>
        </w:tc>
        <w:tc>
          <w:tcPr>
            <w:tcW w:w="1937"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left="0" w:right="0"/>
              <w:jc w:val="center"/>
              <w:rPr>
                <w:rFonts w:ascii="Times New Roman" w:hAnsi="Times New Roman"/>
                <w:sz w:val="24"/>
                <w:szCs w:val="24"/>
              </w:rPr>
            </w:pPr>
            <w:r>
              <w:rPr>
                <w:rFonts w:ascii="Times New Roman" w:hAnsi="Times New Roman"/>
                <w:sz w:val="24"/>
                <w:szCs w:val="24"/>
              </w:rPr>
            </w:r>
          </w:p>
        </w:tc>
        <w:tc>
          <w:tcPr>
            <w:tcW w:w="4084"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left="0" w:right="0"/>
              <w:jc w:val="center"/>
              <w:rPr/>
            </w:pPr>
            <w:r>
              <w:rPr>
                <w:rFonts w:ascii="Times New Roman" w:hAnsi="Times New Roman"/>
                <w:sz w:val="24"/>
                <w:szCs w:val="24"/>
              </w:rPr>
              <w:t>Итого</w:t>
            </w:r>
          </w:p>
        </w:tc>
        <w:tc>
          <w:tcPr>
            <w:tcW w:w="969"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left="0" w:right="0"/>
              <w:jc w:val="center"/>
              <w:rPr/>
            </w:pPr>
            <w:r>
              <w:rPr>
                <w:rFonts w:ascii="Times New Roman" w:hAnsi="Times New Roman"/>
                <w:sz w:val="24"/>
                <w:szCs w:val="24"/>
              </w:rPr>
              <w:t>18</w:t>
            </w:r>
          </w:p>
        </w:tc>
        <w:tc>
          <w:tcPr>
            <w:tcW w:w="1810"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left="0" w:right="0"/>
              <w:jc w:val="center"/>
              <w:rPr>
                <w:rFonts w:ascii="Times New Roman" w:hAnsi="Times New Roman"/>
                <w:sz w:val="24"/>
                <w:szCs w:val="24"/>
              </w:rPr>
            </w:pPr>
            <w:r>
              <w:rPr>
                <w:rFonts w:ascii="Times New Roman" w:hAnsi="Times New Roman"/>
                <w:sz w:val="24"/>
                <w:szCs w:val="24"/>
              </w:rPr>
            </w:r>
          </w:p>
        </w:tc>
      </w:tr>
    </w:tbl>
    <w:p>
      <w:pPr>
        <w:pStyle w:val="Normal"/>
        <w:suppressAutoHyphens w:val="true"/>
        <w:spacing w:before="0" w:after="0"/>
        <w:ind w:hanging="0" w:right="0"/>
        <w:jc w:val="center"/>
        <w:rPr/>
      </w:pPr>
      <w:r>
        <w:br w:type="page"/>
      </w:r>
      <w:r>
        <w:rPr>
          <w:rFonts w:ascii="Times New Roman" w:hAnsi="Times New Roman"/>
          <w:i/>
          <w:sz w:val="28"/>
          <w:szCs w:val="28"/>
        </w:rPr>
        <w:t>Таблица 6.2 – Темы, задания и вопросы для самостоятельного изучения (заочная форма обучения)</w:t>
      </w:r>
    </w:p>
    <w:tbl>
      <w:tblPr>
        <w:tblW w:w="9347" w:type="dxa"/>
        <w:jc w:val="left"/>
        <w:tblInd w:w="102" w:type="dxa"/>
        <w:tblLayout w:type="fixed"/>
        <w:tblCellMar>
          <w:top w:w="0" w:type="dxa"/>
          <w:left w:w="108" w:type="dxa"/>
          <w:bottom w:w="0" w:type="dxa"/>
          <w:right w:w="108" w:type="dxa"/>
        </w:tblCellMar>
        <w:tblLook w:firstRow="1" w:noVBand="0" w:lastRow="1" w:firstColumn="1" w:lastColumn="1" w:noHBand="0" w:val="01e0"/>
      </w:tblPr>
      <w:tblGrid>
        <w:gridCol w:w="568"/>
        <w:gridCol w:w="2411"/>
        <w:gridCol w:w="3484"/>
        <w:gridCol w:w="1074"/>
        <w:gridCol w:w="1810"/>
      </w:tblGrid>
      <w:tr>
        <w:trPr/>
        <w:tc>
          <w:tcPr>
            <w:tcW w:w="568"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left="0" w:right="0"/>
              <w:jc w:val="center"/>
              <w:rPr/>
            </w:pPr>
            <w:r>
              <w:rPr>
                <w:rFonts w:ascii="Times New Roman" w:hAnsi="Times New Roman"/>
                <w:sz w:val="24"/>
                <w:szCs w:val="24"/>
              </w:rPr>
              <w:t xml:space="preserve">№ </w:t>
            </w:r>
            <w:r>
              <w:rPr>
                <w:rFonts w:ascii="Times New Roman" w:hAnsi="Times New Roman"/>
                <w:sz w:val="24"/>
                <w:szCs w:val="24"/>
              </w:rPr>
              <w:t>п/п</w:t>
            </w:r>
          </w:p>
        </w:tc>
        <w:tc>
          <w:tcPr>
            <w:tcW w:w="2411"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left="0" w:right="0"/>
              <w:jc w:val="center"/>
              <w:rPr/>
            </w:pPr>
            <w:r>
              <w:rPr>
                <w:rFonts w:ascii="Times New Roman" w:hAnsi="Times New Roman"/>
                <w:sz w:val="24"/>
                <w:szCs w:val="24"/>
              </w:rPr>
              <w:t>Тема</w:t>
            </w:r>
          </w:p>
        </w:tc>
        <w:tc>
          <w:tcPr>
            <w:tcW w:w="3484"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left="0" w:right="0"/>
              <w:jc w:val="center"/>
              <w:rPr/>
            </w:pPr>
            <w:r>
              <w:rPr>
                <w:rFonts w:ascii="Times New Roman" w:hAnsi="Times New Roman"/>
                <w:sz w:val="24"/>
                <w:szCs w:val="24"/>
              </w:rPr>
              <w:t>Вопросы, задание</w:t>
            </w:r>
          </w:p>
        </w:tc>
        <w:tc>
          <w:tcPr>
            <w:tcW w:w="1074"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left="0" w:right="0"/>
              <w:jc w:val="center"/>
              <w:rPr/>
            </w:pPr>
            <w:r>
              <w:rPr>
                <w:rFonts w:ascii="Times New Roman" w:hAnsi="Times New Roman"/>
                <w:sz w:val="24"/>
                <w:szCs w:val="24"/>
              </w:rPr>
              <w:t>Время, ч</w:t>
            </w:r>
          </w:p>
        </w:tc>
        <w:tc>
          <w:tcPr>
            <w:tcW w:w="1810"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left="0" w:right="0"/>
              <w:jc w:val="center"/>
              <w:rPr/>
            </w:pPr>
            <w:r>
              <w:rPr>
                <w:rFonts w:ascii="Times New Roman" w:hAnsi="Times New Roman"/>
                <w:sz w:val="24"/>
                <w:szCs w:val="24"/>
              </w:rPr>
              <w:t>Рекомендуемая литература</w:t>
            </w:r>
          </w:p>
        </w:tc>
      </w:tr>
      <w:tr>
        <w:trPr>
          <w:trHeight w:val="1419" w:hRule="atLeast"/>
        </w:trPr>
        <w:tc>
          <w:tcPr>
            <w:tcW w:w="568"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left="0" w:right="0"/>
              <w:jc w:val="center"/>
              <w:rPr/>
            </w:pPr>
            <w:r>
              <w:rPr>
                <w:rFonts w:ascii="Times New Roman" w:hAnsi="Times New Roman"/>
                <w:sz w:val="24"/>
                <w:szCs w:val="24"/>
              </w:rPr>
              <w:t>1</w:t>
            </w:r>
          </w:p>
        </w:tc>
        <w:tc>
          <w:tcPr>
            <w:tcW w:w="2411"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ind w:hanging="0" w:left="0" w:right="0"/>
              <w:jc w:val="center"/>
              <w:rPr/>
            </w:pPr>
            <w:r>
              <w:rPr>
                <w:rFonts w:ascii="Times New Roman" w:hAnsi="Times New Roman"/>
                <w:bCs/>
                <w:sz w:val="24"/>
                <w:szCs w:val="24"/>
              </w:rPr>
              <w:t>Общие вопросы ветеринарно-санитарной экспертизы рыбы и морепродуктов</w:t>
            </w:r>
          </w:p>
        </w:tc>
        <w:tc>
          <w:tcPr>
            <w:tcW w:w="3484"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ind w:hanging="0" w:left="0" w:right="0"/>
              <w:jc w:val="center"/>
              <w:rPr/>
            </w:pPr>
            <w:r>
              <w:rPr>
                <w:rFonts w:ascii="Times New Roman" w:hAnsi="Times New Roman"/>
                <w:bCs/>
                <w:sz w:val="24"/>
                <w:szCs w:val="24"/>
              </w:rPr>
              <w:t>Анатомическое строение. Химический состав и пищевая ценность рыбы.</w:t>
            </w:r>
          </w:p>
          <w:p>
            <w:pPr>
              <w:pStyle w:val="Normal"/>
              <w:suppressAutoHyphens w:val="true"/>
              <w:ind w:hanging="0" w:left="0" w:right="0"/>
              <w:jc w:val="center"/>
              <w:rPr/>
            </w:pPr>
            <w:r>
              <w:rPr>
                <w:rFonts w:ascii="Times New Roman" w:hAnsi="Times New Roman"/>
                <w:bCs/>
              </w:rPr>
              <w:t>З1  (</w:t>
            </w:r>
            <w:r>
              <w:rPr>
                <w:rFonts w:ascii="Times New Roman" w:hAnsi="Times New Roman"/>
                <w:iCs/>
              </w:rPr>
              <w:t>ИД-1</w:t>
            </w:r>
            <w:r>
              <w:rPr>
                <w:rFonts w:ascii="Times New Roman" w:hAnsi="Times New Roman"/>
                <w:iCs/>
                <w:vertAlign w:val="subscript"/>
              </w:rPr>
              <w:t>ПКС-3</w:t>
            </w:r>
            <w:r>
              <w:rPr>
                <w:rFonts w:ascii="Times New Roman" w:hAnsi="Times New Roman"/>
                <w:bCs/>
              </w:rPr>
              <w:t>) У1  (</w:t>
            </w:r>
            <w:r>
              <w:rPr>
                <w:rFonts w:ascii="Times New Roman" w:hAnsi="Times New Roman"/>
                <w:iCs/>
              </w:rPr>
              <w:t>ИД-2</w:t>
            </w:r>
            <w:r>
              <w:rPr>
                <w:rFonts w:ascii="Times New Roman" w:hAnsi="Times New Roman"/>
                <w:iCs/>
                <w:vertAlign w:val="subscript"/>
              </w:rPr>
              <w:t>ПКС-3</w:t>
            </w:r>
            <w:r>
              <w:rPr>
                <w:rFonts w:ascii="Times New Roman" w:hAnsi="Times New Roman"/>
                <w:bCs/>
              </w:rPr>
              <w:t>) В1 (</w:t>
            </w:r>
            <w:r>
              <w:rPr>
                <w:rFonts w:ascii="Times New Roman" w:hAnsi="Times New Roman"/>
                <w:iCs/>
              </w:rPr>
              <w:t>ИД-3</w:t>
            </w:r>
            <w:r>
              <w:rPr>
                <w:rFonts w:ascii="Times New Roman" w:hAnsi="Times New Roman"/>
                <w:iCs/>
                <w:vertAlign w:val="subscript"/>
              </w:rPr>
              <w:t>ПКС-3</w:t>
            </w:r>
            <w:r>
              <w:rPr>
                <w:rFonts w:ascii="Times New Roman" w:hAnsi="Times New Roman"/>
                <w:bCs/>
              </w:rPr>
              <w:t>) З1  (</w:t>
            </w:r>
            <w:r>
              <w:rPr>
                <w:rFonts w:ascii="Times New Roman" w:hAnsi="Times New Roman"/>
                <w:iCs/>
              </w:rPr>
              <w:t>ИД-1</w:t>
            </w:r>
            <w:r>
              <w:rPr>
                <w:rFonts w:ascii="Times New Roman" w:hAnsi="Times New Roman"/>
                <w:iCs/>
                <w:vertAlign w:val="subscript"/>
              </w:rPr>
              <w:t>ПКС-5</w:t>
            </w:r>
            <w:r>
              <w:rPr>
                <w:rFonts w:ascii="Times New Roman" w:hAnsi="Times New Roman"/>
                <w:bCs/>
              </w:rPr>
              <w:t>) У1  (</w:t>
            </w:r>
            <w:r>
              <w:rPr>
                <w:rFonts w:ascii="Times New Roman" w:hAnsi="Times New Roman"/>
                <w:iCs/>
              </w:rPr>
              <w:t>ИД-2</w:t>
            </w:r>
            <w:r>
              <w:rPr>
                <w:rFonts w:ascii="Times New Roman" w:hAnsi="Times New Roman"/>
                <w:iCs/>
                <w:vertAlign w:val="subscript"/>
              </w:rPr>
              <w:t>ПКС-5</w:t>
            </w:r>
            <w:r>
              <w:rPr>
                <w:rFonts w:ascii="Times New Roman" w:hAnsi="Times New Roman"/>
                <w:bCs/>
              </w:rPr>
              <w:t>) В1 (</w:t>
            </w:r>
            <w:r>
              <w:rPr>
                <w:rFonts w:ascii="Times New Roman" w:hAnsi="Times New Roman"/>
                <w:iCs/>
              </w:rPr>
              <w:t>ИД-3</w:t>
            </w:r>
            <w:r>
              <w:rPr>
                <w:rFonts w:ascii="Times New Roman" w:hAnsi="Times New Roman"/>
                <w:iCs/>
                <w:vertAlign w:val="subscript"/>
              </w:rPr>
              <w:t>ПКС-5</w:t>
            </w:r>
            <w:r>
              <w:rPr>
                <w:rFonts w:ascii="Times New Roman" w:hAnsi="Times New Roman"/>
                <w:bCs/>
              </w:rPr>
              <w:t>) З1 (</w:t>
            </w:r>
            <w:r>
              <w:rPr>
                <w:rFonts w:ascii="Times New Roman" w:hAnsi="Times New Roman"/>
                <w:iCs/>
              </w:rPr>
              <w:t>ИД-1</w:t>
            </w:r>
            <w:r>
              <w:rPr>
                <w:rFonts w:ascii="Times New Roman" w:hAnsi="Times New Roman"/>
                <w:iCs/>
                <w:vertAlign w:val="subscript"/>
              </w:rPr>
              <w:t xml:space="preserve"> ПКС-7</w:t>
            </w:r>
            <w:r>
              <w:rPr>
                <w:rFonts w:ascii="Times New Roman" w:hAnsi="Times New Roman"/>
                <w:bCs/>
              </w:rPr>
              <w:t>) У1 (</w:t>
            </w:r>
            <w:r>
              <w:rPr>
                <w:rFonts w:ascii="Times New Roman" w:hAnsi="Times New Roman"/>
                <w:iCs/>
              </w:rPr>
              <w:t>ИД-2</w:t>
            </w:r>
            <w:r>
              <w:rPr>
                <w:rFonts w:ascii="Times New Roman" w:hAnsi="Times New Roman"/>
                <w:iCs/>
                <w:vertAlign w:val="subscript"/>
              </w:rPr>
              <w:t xml:space="preserve"> ПКС-7</w:t>
            </w:r>
            <w:r>
              <w:rPr>
                <w:rFonts w:ascii="Times New Roman" w:hAnsi="Times New Roman"/>
                <w:bCs/>
              </w:rPr>
              <w:t>) В1 (</w:t>
            </w:r>
            <w:r>
              <w:rPr>
                <w:rFonts w:ascii="Times New Roman" w:hAnsi="Times New Roman"/>
                <w:iCs/>
              </w:rPr>
              <w:t>ИД-3</w:t>
            </w:r>
            <w:r>
              <w:rPr>
                <w:rFonts w:ascii="Times New Roman" w:hAnsi="Times New Roman"/>
                <w:iCs/>
                <w:vertAlign w:val="subscript"/>
              </w:rPr>
              <w:t xml:space="preserve"> ПКС-7</w:t>
            </w:r>
            <w:r>
              <w:rPr>
                <w:rFonts w:ascii="Times New Roman" w:hAnsi="Times New Roman"/>
                <w:bCs/>
              </w:rPr>
              <w:t>)</w:t>
            </w:r>
          </w:p>
        </w:tc>
        <w:tc>
          <w:tcPr>
            <w:tcW w:w="1074"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left="0" w:right="0"/>
              <w:jc w:val="center"/>
              <w:rPr/>
            </w:pPr>
            <w:r>
              <w:rPr>
                <w:rFonts w:ascii="Times New Roman" w:hAnsi="Times New Roman"/>
                <w:sz w:val="24"/>
                <w:szCs w:val="24"/>
              </w:rPr>
              <w:t>2</w:t>
            </w:r>
          </w:p>
        </w:tc>
        <w:tc>
          <w:tcPr>
            <w:tcW w:w="1810"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left="0" w:right="0"/>
              <w:jc w:val="center"/>
              <w:rPr/>
            </w:pPr>
            <w:r>
              <w:rPr>
                <w:rFonts w:ascii="Times New Roman" w:hAnsi="Times New Roman"/>
                <w:sz w:val="24"/>
                <w:szCs w:val="24"/>
              </w:rPr>
              <w:t>1-3</w:t>
            </w:r>
          </w:p>
        </w:tc>
      </w:tr>
      <w:tr>
        <w:trPr/>
        <w:tc>
          <w:tcPr>
            <w:tcW w:w="568"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left="0" w:right="0"/>
              <w:jc w:val="center"/>
              <w:rPr>
                <w:rFonts w:ascii="Times New Roman" w:hAnsi="Times New Roman"/>
                <w:sz w:val="24"/>
                <w:szCs w:val="24"/>
              </w:rPr>
            </w:pPr>
            <w:r>
              <w:rPr>
                <w:rFonts w:ascii="Times New Roman" w:hAnsi="Times New Roman"/>
                <w:sz w:val="24"/>
                <w:szCs w:val="24"/>
              </w:rPr>
            </w:r>
          </w:p>
        </w:tc>
        <w:tc>
          <w:tcPr>
            <w:tcW w:w="2411"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ind w:hanging="0" w:left="0" w:right="0"/>
              <w:jc w:val="center"/>
              <w:rPr>
                <w:rFonts w:ascii="Times New Roman" w:hAnsi="Times New Roman"/>
                <w:bCs/>
                <w:sz w:val="24"/>
                <w:szCs w:val="24"/>
              </w:rPr>
            </w:pPr>
            <w:r>
              <w:rPr>
                <w:rFonts w:ascii="Times New Roman" w:hAnsi="Times New Roman"/>
                <w:bCs/>
                <w:sz w:val="24"/>
                <w:szCs w:val="24"/>
              </w:rPr>
            </w:r>
          </w:p>
        </w:tc>
        <w:tc>
          <w:tcPr>
            <w:tcW w:w="3484"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ind w:hanging="0" w:left="0" w:right="0"/>
              <w:jc w:val="center"/>
              <w:rPr/>
            </w:pPr>
            <w:r>
              <w:rPr>
                <w:rFonts w:ascii="Times New Roman" w:hAnsi="Times New Roman"/>
                <w:bCs/>
                <w:sz w:val="24"/>
                <w:szCs w:val="24"/>
              </w:rPr>
              <w:t>Классификация и характеристика промысловых рыб. Ядовитые рыбы.</w:t>
            </w:r>
          </w:p>
          <w:p>
            <w:pPr>
              <w:pStyle w:val="Normal"/>
              <w:suppressAutoHyphens w:val="true"/>
              <w:ind w:hanging="0" w:left="0" w:right="0"/>
              <w:jc w:val="center"/>
              <w:rPr/>
            </w:pPr>
            <w:r>
              <w:rPr>
                <w:rFonts w:ascii="Times New Roman" w:hAnsi="Times New Roman"/>
                <w:bCs/>
              </w:rPr>
              <w:t>З1  (</w:t>
            </w:r>
            <w:r>
              <w:rPr>
                <w:rFonts w:ascii="Times New Roman" w:hAnsi="Times New Roman"/>
                <w:iCs/>
              </w:rPr>
              <w:t>ИД-1</w:t>
            </w:r>
            <w:r>
              <w:rPr>
                <w:rFonts w:ascii="Times New Roman" w:hAnsi="Times New Roman"/>
                <w:iCs/>
                <w:vertAlign w:val="subscript"/>
              </w:rPr>
              <w:t>ПКС-3</w:t>
            </w:r>
            <w:r>
              <w:rPr>
                <w:rFonts w:ascii="Times New Roman" w:hAnsi="Times New Roman"/>
                <w:bCs/>
              </w:rPr>
              <w:t>) У1  (</w:t>
            </w:r>
            <w:r>
              <w:rPr>
                <w:rFonts w:ascii="Times New Roman" w:hAnsi="Times New Roman"/>
                <w:iCs/>
              </w:rPr>
              <w:t>ИД-2</w:t>
            </w:r>
            <w:r>
              <w:rPr>
                <w:rFonts w:ascii="Times New Roman" w:hAnsi="Times New Roman"/>
                <w:iCs/>
                <w:vertAlign w:val="subscript"/>
              </w:rPr>
              <w:t>ПКС-3</w:t>
            </w:r>
            <w:r>
              <w:rPr>
                <w:rFonts w:ascii="Times New Roman" w:hAnsi="Times New Roman"/>
                <w:bCs/>
              </w:rPr>
              <w:t>) В1 (</w:t>
            </w:r>
            <w:r>
              <w:rPr>
                <w:rFonts w:ascii="Times New Roman" w:hAnsi="Times New Roman"/>
                <w:iCs/>
              </w:rPr>
              <w:t>ИД-3</w:t>
            </w:r>
            <w:r>
              <w:rPr>
                <w:rFonts w:ascii="Times New Roman" w:hAnsi="Times New Roman"/>
                <w:iCs/>
                <w:vertAlign w:val="subscript"/>
              </w:rPr>
              <w:t>ПКС-3</w:t>
            </w:r>
            <w:r>
              <w:rPr>
                <w:rFonts w:ascii="Times New Roman" w:hAnsi="Times New Roman"/>
                <w:bCs/>
              </w:rPr>
              <w:t>) З1  (</w:t>
            </w:r>
            <w:r>
              <w:rPr>
                <w:rFonts w:ascii="Times New Roman" w:hAnsi="Times New Roman"/>
                <w:iCs/>
              </w:rPr>
              <w:t>ИД-1</w:t>
            </w:r>
            <w:r>
              <w:rPr>
                <w:rFonts w:ascii="Times New Roman" w:hAnsi="Times New Roman"/>
                <w:iCs/>
                <w:vertAlign w:val="subscript"/>
              </w:rPr>
              <w:t>ПКС-5</w:t>
            </w:r>
            <w:r>
              <w:rPr>
                <w:rFonts w:ascii="Times New Roman" w:hAnsi="Times New Roman"/>
                <w:bCs/>
              </w:rPr>
              <w:t>) У1  (</w:t>
            </w:r>
            <w:r>
              <w:rPr>
                <w:rFonts w:ascii="Times New Roman" w:hAnsi="Times New Roman"/>
                <w:iCs/>
              </w:rPr>
              <w:t>ИД-2</w:t>
            </w:r>
            <w:r>
              <w:rPr>
                <w:rFonts w:ascii="Times New Roman" w:hAnsi="Times New Roman"/>
                <w:iCs/>
                <w:vertAlign w:val="subscript"/>
              </w:rPr>
              <w:t>ПКС-5</w:t>
            </w:r>
            <w:r>
              <w:rPr>
                <w:rFonts w:ascii="Times New Roman" w:hAnsi="Times New Roman"/>
                <w:bCs/>
              </w:rPr>
              <w:t>) В1 (</w:t>
            </w:r>
            <w:r>
              <w:rPr>
                <w:rFonts w:ascii="Times New Roman" w:hAnsi="Times New Roman"/>
                <w:iCs/>
              </w:rPr>
              <w:t>ИД-3</w:t>
            </w:r>
            <w:r>
              <w:rPr>
                <w:rFonts w:ascii="Times New Roman" w:hAnsi="Times New Roman"/>
                <w:iCs/>
                <w:vertAlign w:val="subscript"/>
              </w:rPr>
              <w:t>ПКС-5</w:t>
            </w:r>
            <w:r>
              <w:rPr>
                <w:rFonts w:ascii="Times New Roman" w:hAnsi="Times New Roman"/>
                <w:bCs/>
              </w:rPr>
              <w:t>) З1 (</w:t>
            </w:r>
            <w:r>
              <w:rPr>
                <w:rFonts w:ascii="Times New Roman" w:hAnsi="Times New Roman"/>
                <w:iCs/>
              </w:rPr>
              <w:t>ИД-1</w:t>
            </w:r>
            <w:r>
              <w:rPr>
                <w:rFonts w:ascii="Times New Roman" w:hAnsi="Times New Roman"/>
                <w:iCs/>
                <w:vertAlign w:val="subscript"/>
              </w:rPr>
              <w:t xml:space="preserve"> ПКС-7</w:t>
            </w:r>
            <w:r>
              <w:rPr>
                <w:rFonts w:ascii="Times New Roman" w:hAnsi="Times New Roman"/>
                <w:bCs/>
              </w:rPr>
              <w:t>) У1 (</w:t>
            </w:r>
            <w:r>
              <w:rPr>
                <w:rFonts w:ascii="Times New Roman" w:hAnsi="Times New Roman"/>
                <w:iCs/>
              </w:rPr>
              <w:t>ИД-2</w:t>
            </w:r>
            <w:r>
              <w:rPr>
                <w:rFonts w:ascii="Times New Roman" w:hAnsi="Times New Roman"/>
                <w:iCs/>
                <w:vertAlign w:val="subscript"/>
              </w:rPr>
              <w:t xml:space="preserve"> ПКС-7</w:t>
            </w:r>
            <w:r>
              <w:rPr>
                <w:rFonts w:ascii="Times New Roman" w:hAnsi="Times New Roman"/>
                <w:bCs/>
              </w:rPr>
              <w:t>) В1 (</w:t>
            </w:r>
            <w:r>
              <w:rPr>
                <w:rFonts w:ascii="Times New Roman" w:hAnsi="Times New Roman"/>
                <w:iCs/>
              </w:rPr>
              <w:t>ИД-3</w:t>
            </w:r>
            <w:r>
              <w:rPr>
                <w:rFonts w:ascii="Times New Roman" w:hAnsi="Times New Roman"/>
                <w:iCs/>
                <w:vertAlign w:val="subscript"/>
              </w:rPr>
              <w:t xml:space="preserve"> ПКС-7</w:t>
            </w:r>
            <w:r>
              <w:rPr>
                <w:rFonts w:ascii="Times New Roman" w:hAnsi="Times New Roman"/>
                <w:bCs/>
              </w:rPr>
              <w:t>)</w:t>
            </w:r>
          </w:p>
        </w:tc>
        <w:tc>
          <w:tcPr>
            <w:tcW w:w="1074"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left="0" w:right="0"/>
              <w:jc w:val="center"/>
              <w:rPr/>
            </w:pPr>
            <w:r>
              <w:rPr>
                <w:rFonts w:ascii="Times New Roman" w:hAnsi="Times New Roman"/>
                <w:sz w:val="24"/>
                <w:szCs w:val="24"/>
              </w:rPr>
              <w:t>2</w:t>
            </w:r>
          </w:p>
        </w:tc>
        <w:tc>
          <w:tcPr>
            <w:tcW w:w="1810"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left="0" w:right="0"/>
              <w:jc w:val="center"/>
              <w:rPr/>
            </w:pPr>
            <w:r>
              <w:rPr>
                <w:rFonts w:ascii="Times New Roman" w:hAnsi="Times New Roman"/>
                <w:sz w:val="24"/>
                <w:szCs w:val="24"/>
              </w:rPr>
              <w:t>1-3</w:t>
            </w:r>
          </w:p>
        </w:tc>
      </w:tr>
      <w:tr>
        <w:trPr/>
        <w:tc>
          <w:tcPr>
            <w:tcW w:w="568"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left="0" w:right="0"/>
              <w:jc w:val="center"/>
              <w:rPr>
                <w:rFonts w:ascii="Times New Roman" w:hAnsi="Times New Roman"/>
                <w:sz w:val="24"/>
                <w:szCs w:val="24"/>
              </w:rPr>
            </w:pPr>
            <w:r>
              <w:rPr>
                <w:rFonts w:ascii="Times New Roman" w:hAnsi="Times New Roman"/>
                <w:sz w:val="24"/>
                <w:szCs w:val="24"/>
              </w:rPr>
            </w:r>
          </w:p>
        </w:tc>
        <w:tc>
          <w:tcPr>
            <w:tcW w:w="2411"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ind w:hanging="0" w:left="0" w:right="0"/>
              <w:jc w:val="center"/>
              <w:rPr>
                <w:rFonts w:ascii="Times New Roman" w:hAnsi="Times New Roman"/>
                <w:bCs/>
                <w:sz w:val="24"/>
                <w:szCs w:val="24"/>
              </w:rPr>
            </w:pPr>
            <w:r>
              <w:rPr>
                <w:rFonts w:ascii="Times New Roman" w:hAnsi="Times New Roman"/>
                <w:bCs/>
                <w:sz w:val="24"/>
                <w:szCs w:val="24"/>
              </w:rPr>
            </w:r>
          </w:p>
        </w:tc>
        <w:tc>
          <w:tcPr>
            <w:tcW w:w="3484"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ind w:hanging="0" w:left="0" w:right="0"/>
              <w:jc w:val="center"/>
              <w:rPr/>
            </w:pPr>
            <w:r>
              <w:rPr>
                <w:rFonts w:ascii="Times New Roman" w:hAnsi="Times New Roman"/>
                <w:bCs/>
                <w:sz w:val="24"/>
                <w:szCs w:val="24"/>
              </w:rPr>
              <w:t>Разделка и расценка рыбы</w:t>
            </w:r>
          </w:p>
          <w:p>
            <w:pPr>
              <w:pStyle w:val="Normal"/>
              <w:suppressAutoHyphens w:val="true"/>
              <w:ind w:hanging="0" w:left="0" w:right="0"/>
              <w:jc w:val="center"/>
              <w:rPr/>
            </w:pPr>
            <w:r>
              <w:rPr>
                <w:rFonts w:ascii="Times New Roman" w:hAnsi="Times New Roman"/>
                <w:bCs/>
              </w:rPr>
              <w:t>З1  (</w:t>
            </w:r>
            <w:r>
              <w:rPr>
                <w:rFonts w:ascii="Times New Roman" w:hAnsi="Times New Roman"/>
                <w:iCs/>
              </w:rPr>
              <w:t>ИД-1</w:t>
            </w:r>
            <w:r>
              <w:rPr>
                <w:rFonts w:ascii="Times New Roman" w:hAnsi="Times New Roman"/>
                <w:iCs/>
                <w:vertAlign w:val="subscript"/>
              </w:rPr>
              <w:t>ПКС-3</w:t>
            </w:r>
            <w:r>
              <w:rPr>
                <w:rFonts w:ascii="Times New Roman" w:hAnsi="Times New Roman"/>
                <w:bCs/>
              </w:rPr>
              <w:t>) У1  (</w:t>
            </w:r>
            <w:r>
              <w:rPr>
                <w:rFonts w:ascii="Times New Roman" w:hAnsi="Times New Roman"/>
                <w:iCs/>
              </w:rPr>
              <w:t>ИД-2</w:t>
            </w:r>
            <w:r>
              <w:rPr>
                <w:rFonts w:ascii="Times New Roman" w:hAnsi="Times New Roman"/>
                <w:iCs/>
                <w:vertAlign w:val="subscript"/>
              </w:rPr>
              <w:t>ПКС-3</w:t>
            </w:r>
            <w:r>
              <w:rPr>
                <w:rFonts w:ascii="Times New Roman" w:hAnsi="Times New Roman"/>
                <w:bCs/>
              </w:rPr>
              <w:t>) В1 (</w:t>
            </w:r>
            <w:r>
              <w:rPr>
                <w:rFonts w:ascii="Times New Roman" w:hAnsi="Times New Roman"/>
                <w:iCs/>
              </w:rPr>
              <w:t>ИД-3</w:t>
            </w:r>
            <w:r>
              <w:rPr>
                <w:rFonts w:ascii="Times New Roman" w:hAnsi="Times New Roman"/>
                <w:iCs/>
                <w:vertAlign w:val="subscript"/>
              </w:rPr>
              <w:t>ПКС-3</w:t>
            </w:r>
            <w:r>
              <w:rPr>
                <w:rFonts w:ascii="Times New Roman" w:hAnsi="Times New Roman"/>
                <w:bCs/>
              </w:rPr>
              <w:t>) З1  (</w:t>
            </w:r>
            <w:r>
              <w:rPr>
                <w:rFonts w:ascii="Times New Roman" w:hAnsi="Times New Roman"/>
                <w:iCs/>
              </w:rPr>
              <w:t>ИД-1</w:t>
            </w:r>
            <w:r>
              <w:rPr>
                <w:rFonts w:ascii="Times New Roman" w:hAnsi="Times New Roman"/>
                <w:iCs/>
                <w:vertAlign w:val="subscript"/>
              </w:rPr>
              <w:t>ПКС-5</w:t>
            </w:r>
            <w:r>
              <w:rPr>
                <w:rFonts w:ascii="Times New Roman" w:hAnsi="Times New Roman"/>
                <w:bCs/>
              </w:rPr>
              <w:t>) У1  (</w:t>
            </w:r>
            <w:r>
              <w:rPr>
                <w:rFonts w:ascii="Times New Roman" w:hAnsi="Times New Roman"/>
                <w:iCs/>
              </w:rPr>
              <w:t>ИД-2</w:t>
            </w:r>
            <w:r>
              <w:rPr>
                <w:rFonts w:ascii="Times New Roman" w:hAnsi="Times New Roman"/>
                <w:iCs/>
                <w:vertAlign w:val="subscript"/>
              </w:rPr>
              <w:t>ПКС-5</w:t>
            </w:r>
            <w:r>
              <w:rPr>
                <w:rFonts w:ascii="Times New Roman" w:hAnsi="Times New Roman"/>
                <w:bCs/>
              </w:rPr>
              <w:t>) В1 (</w:t>
            </w:r>
            <w:r>
              <w:rPr>
                <w:rFonts w:ascii="Times New Roman" w:hAnsi="Times New Roman"/>
                <w:iCs/>
              </w:rPr>
              <w:t>ИД-3</w:t>
            </w:r>
            <w:r>
              <w:rPr>
                <w:rFonts w:ascii="Times New Roman" w:hAnsi="Times New Roman"/>
                <w:iCs/>
                <w:vertAlign w:val="subscript"/>
              </w:rPr>
              <w:t>ПКС-5</w:t>
            </w:r>
            <w:r>
              <w:rPr>
                <w:rFonts w:ascii="Times New Roman" w:hAnsi="Times New Roman"/>
                <w:bCs/>
              </w:rPr>
              <w:t>) З1 (</w:t>
            </w:r>
            <w:r>
              <w:rPr>
                <w:rFonts w:ascii="Times New Roman" w:hAnsi="Times New Roman"/>
                <w:iCs/>
              </w:rPr>
              <w:t>ИД-1</w:t>
            </w:r>
            <w:r>
              <w:rPr>
                <w:rFonts w:ascii="Times New Roman" w:hAnsi="Times New Roman"/>
                <w:iCs/>
                <w:vertAlign w:val="subscript"/>
              </w:rPr>
              <w:t xml:space="preserve"> ПКС-7</w:t>
            </w:r>
            <w:r>
              <w:rPr>
                <w:rFonts w:ascii="Times New Roman" w:hAnsi="Times New Roman"/>
                <w:bCs/>
              </w:rPr>
              <w:t>) У1 (</w:t>
            </w:r>
            <w:r>
              <w:rPr>
                <w:rFonts w:ascii="Times New Roman" w:hAnsi="Times New Roman"/>
                <w:iCs/>
              </w:rPr>
              <w:t>ИД-2</w:t>
            </w:r>
            <w:r>
              <w:rPr>
                <w:rFonts w:ascii="Times New Roman" w:hAnsi="Times New Roman"/>
                <w:iCs/>
                <w:vertAlign w:val="subscript"/>
              </w:rPr>
              <w:t xml:space="preserve"> ПКС-7</w:t>
            </w:r>
            <w:r>
              <w:rPr>
                <w:rFonts w:ascii="Times New Roman" w:hAnsi="Times New Roman"/>
                <w:bCs/>
              </w:rPr>
              <w:t>) В1 (</w:t>
            </w:r>
            <w:r>
              <w:rPr>
                <w:rFonts w:ascii="Times New Roman" w:hAnsi="Times New Roman"/>
                <w:iCs/>
              </w:rPr>
              <w:t>ИД-3</w:t>
            </w:r>
            <w:r>
              <w:rPr>
                <w:rFonts w:ascii="Times New Roman" w:hAnsi="Times New Roman"/>
                <w:iCs/>
                <w:vertAlign w:val="subscript"/>
              </w:rPr>
              <w:t xml:space="preserve"> ПКС-7</w:t>
            </w:r>
            <w:r>
              <w:rPr>
                <w:rFonts w:ascii="Times New Roman" w:hAnsi="Times New Roman"/>
                <w:bCs/>
              </w:rPr>
              <w:t>)</w:t>
            </w:r>
          </w:p>
        </w:tc>
        <w:tc>
          <w:tcPr>
            <w:tcW w:w="1074"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left="0" w:right="0"/>
              <w:jc w:val="center"/>
              <w:rPr/>
            </w:pPr>
            <w:r>
              <w:rPr>
                <w:rFonts w:ascii="Times New Roman" w:hAnsi="Times New Roman"/>
                <w:sz w:val="24"/>
                <w:szCs w:val="24"/>
              </w:rPr>
              <w:t>2</w:t>
            </w:r>
          </w:p>
        </w:tc>
        <w:tc>
          <w:tcPr>
            <w:tcW w:w="1810"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left="0" w:right="0"/>
              <w:jc w:val="center"/>
              <w:rPr/>
            </w:pPr>
            <w:r>
              <w:rPr>
                <w:rFonts w:ascii="Times New Roman" w:hAnsi="Times New Roman"/>
                <w:sz w:val="24"/>
                <w:szCs w:val="24"/>
              </w:rPr>
              <w:t>1-3</w:t>
            </w:r>
          </w:p>
        </w:tc>
      </w:tr>
      <w:tr>
        <w:trPr/>
        <w:tc>
          <w:tcPr>
            <w:tcW w:w="568"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left="0" w:right="0"/>
              <w:jc w:val="center"/>
              <w:rPr>
                <w:rFonts w:ascii="Times New Roman" w:hAnsi="Times New Roman"/>
                <w:sz w:val="24"/>
                <w:szCs w:val="24"/>
              </w:rPr>
            </w:pPr>
            <w:r>
              <w:rPr>
                <w:rFonts w:ascii="Times New Roman" w:hAnsi="Times New Roman"/>
                <w:sz w:val="24"/>
                <w:szCs w:val="24"/>
              </w:rPr>
            </w:r>
          </w:p>
        </w:tc>
        <w:tc>
          <w:tcPr>
            <w:tcW w:w="2411"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ind w:hanging="0" w:left="0" w:right="0"/>
              <w:jc w:val="center"/>
              <w:rPr>
                <w:rFonts w:ascii="Times New Roman" w:hAnsi="Times New Roman"/>
                <w:bCs/>
                <w:sz w:val="24"/>
                <w:szCs w:val="24"/>
              </w:rPr>
            </w:pPr>
            <w:r>
              <w:rPr>
                <w:rFonts w:ascii="Times New Roman" w:hAnsi="Times New Roman"/>
                <w:bCs/>
                <w:sz w:val="24"/>
                <w:szCs w:val="24"/>
              </w:rPr>
            </w:r>
          </w:p>
        </w:tc>
        <w:tc>
          <w:tcPr>
            <w:tcW w:w="3484"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ind w:hanging="0" w:left="0" w:right="0"/>
              <w:jc w:val="center"/>
              <w:rPr/>
            </w:pPr>
            <w:r>
              <w:rPr>
                <w:rFonts w:ascii="Times New Roman" w:hAnsi="Times New Roman"/>
                <w:bCs/>
                <w:sz w:val="24"/>
                <w:szCs w:val="24"/>
              </w:rPr>
              <w:t>Хранение и транспортировка рыбы.</w:t>
            </w:r>
          </w:p>
          <w:p>
            <w:pPr>
              <w:pStyle w:val="Normal"/>
              <w:suppressAutoHyphens w:val="true"/>
              <w:ind w:hanging="0" w:left="0" w:right="0"/>
              <w:jc w:val="center"/>
              <w:rPr/>
            </w:pPr>
            <w:r>
              <w:rPr>
                <w:rFonts w:ascii="Times New Roman" w:hAnsi="Times New Roman"/>
                <w:bCs/>
              </w:rPr>
              <w:t>З1  (</w:t>
            </w:r>
            <w:r>
              <w:rPr>
                <w:rFonts w:ascii="Times New Roman" w:hAnsi="Times New Roman"/>
                <w:iCs/>
              </w:rPr>
              <w:t>ИД-1</w:t>
            </w:r>
            <w:r>
              <w:rPr>
                <w:rFonts w:ascii="Times New Roman" w:hAnsi="Times New Roman"/>
                <w:iCs/>
                <w:vertAlign w:val="subscript"/>
              </w:rPr>
              <w:t>ПКС-3</w:t>
            </w:r>
            <w:r>
              <w:rPr>
                <w:rFonts w:ascii="Times New Roman" w:hAnsi="Times New Roman"/>
                <w:bCs/>
              </w:rPr>
              <w:t>) У1  (</w:t>
            </w:r>
            <w:r>
              <w:rPr>
                <w:rFonts w:ascii="Times New Roman" w:hAnsi="Times New Roman"/>
                <w:iCs/>
              </w:rPr>
              <w:t>ИД-2</w:t>
            </w:r>
            <w:r>
              <w:rPr>
                <w:rFonts w:ascii="Times New Roman" w:hAnsi="Times New Roman"/>
                <w:iCs/>
                <w:vertAlign w:val="subscript"/>
              </w:rPr>
              <w:t>ПКС-3</w:t>
            </w:r>
            <w:r>
              <w:rPr>
                <w:rFonts w:ascii="Times New Roman" w:hAnsi="Times New Roman"/>
                <w:bCs/>
              </w:rPr>
              <w:t>) В1 (</w:t>
            </w:r>
            <w:r>
              <w:rPr>
                <w:rFonts w:ascii="Times New Roman" w:hAnsi="Times New Roman"/>
                <w:iCs/>
              </w:rPr>
              <w:t>ИД-3</w:t>
            </w:r>
            <w:r>
              <w:rPr>
                <w:rFonts w:ascii="Times New Roman" w:hAnsi="Times New Roman"/>
                <w:iCs/>
                <w:vertAlign w:val="subscript"/>
              </w:rPr>
              <w:t>ПКС-3</w:t>
            </w:r>
            <w:r>
              <w:rPr>
                <w:rFonts w:ascii="Times New Roman" w:hAnsi="Times New Roman"/>
                <w:bCs/>
              </w:rPr>
              <w:t>) З1  (</w:t>
            </w:r>
            <w:r>
              <w:rPr>
                <w:rFonts w:ascii="Times New Roman" w:hAnsi="Times New Roman"/>
                <w:iCs/>
              </w:rPr>
              <w:t>ИД-1</w:t>
            </w:r>
            <w:r>
              <w:rPr>
                <w:rFonts w:ascii="Times New Roman" w:hAnsi="Times New Roman"/>
                <w:iCs/>
                <w:vertAlign w:val="subscript"/>
              </w:rPr>
              <w:t>ПКС-5</w:t>
            </w:r>
            <w:r>
              <w:rPr>
                <w:rFonts w:ascii="Times New Roman" w:hAnsi="Times New Roman"/>
                <w:bCs/>
              </w:rPr>
              <w:t>) У1  (</w:t>
            </w:r>
            <w:r>
              <w:rPr>
                <w:rFonts w:ascii="Times New Roman" w:hAnsi="Times New Roman"/>
                <w:iCs/>
              </w:rPr>
              <w:t>ИД-2</w:t>
            </w:r>
            <w:r>
              <w:rPr>
                <w:rFonts w:ascii="Times New Roman" w:hAnsi="Times New Roman"/>
                <w:iCs/>
                <w:vertAlign w:val="subscript"/>
              </w:rPr>
              <w:t>ПКС-5</w:t>
            </w:r>
            <w:r>
              <w:rPr>
                <w:rFonts w:ascii="Times New Roman" w:hAnsi="Times New Roman"/>
                <w:bCs/>
              </w:rPr>
              <w:t>) В1 (</w:t>
            </w:r>
            <w:r>
              <w:rPr>
                <w:rFonts w:ascii="Times New Roman" w:hAnsi="Times New Roman"/>
                <w:iCs/>
              </w:rPr>
              <w:t>ИД-3</w:t>
            </w:r>
            <w:r>
              <w:rPr>
                <w:rFonts w:ascii="Times New Roman" w:hAnsi="Times New Roman"/>
                <w:iCs/>
                <w:vertAlign w:val="subscript"/>
              </w:rPr>
              <w:t>ПКС-5</w:t>
            </w:r>
            <w:r>
              <w:rPr>
                <w:rFonts w:ascii="Times New Roman" w:hAnsi="Times New Roman"/>
                <w:bCs/>
              </w:rPr>
              <w:t>) З1 (</w:t>
            </w:r>
            <w:r>
              <w:rPr>
                <w:rFonts w:ascii="Times New Roman" w:hAnsi="Times New Roman"/>
                <w:iCs/>
              </w:rPr>
              <w:t>ИД-1</w:t>
            </w:r>
            <w:r>
              <w:rPr>
                <w:rFonts w:ascii="Times New Roman" w:hAnsi="Times New Roman"/>
                <w:iCs/>
                <w:vertAlign w:val="subscript"/>
              </w:rPr>
              <w:t xml:space="preserve"> ПКС-7</w:t>
            </w:r>
            <w:r>
              <w:rPr>
                <w:rFonts w:ascii="Times New Roman" w:hAnsi="Times New Roman"/>
                <w:bCs/>
              </w:rPr>
              <w:t>) У1 (</w:t>
            </w:r>
            <w:r>
              <w:rPr>
                <w:rFonts w:ascii="Times New Roman" w:hAnsi="Times New Roman"/>
                <w:iCs/>
              </w:rPr>
              <w:t>ИД-2</w:t>
            </w:r>
            <w:r>
              <w:rPr>
                <w:rFonts w:ascii="Times New Roman" w:hAnsi="Times New Roman"/>
                <w:iCs/>
                <w:vertAlign w:val="subscript"/>
              </w:rPr>
              <w:t xml:space="preserve"> ПКС-7</w:t>
            </w:r>
            <w:r>
              <w:rPr>
                <w:rFonts w:ascii="Times New Roman" w:hAnsi="Times New Roman"/>
                <w:bCs/>
              </w:rPr>
              <w:t>) В1 (</w:t>
            </w:r>
            <w:r>
              <w:rPr>
                <w:rFonts w:ascii="Times New Roman" w:hAnsi="Times New Roman"/>
                <w:iCs/>
              </w:rPr>
              <w:t>ИД-3</w:t>
            </w:r>
            <w:r>
              <w:rPr>
                <w:rFonts w:ascii="Times New Roman" w:hAnsi="Times New Roman"/>
                <w:iCs/>
                <w:vertAlign w:val="subscript"/>
              </w:rPr>
              <w:t xml:space="preserve"> ПКС-7</w:t>
            </w:r>
            <w:r>
              <w:rPr>
                <w:rFonts w:ascii="Times New Roman" w:hAnsi="Times New Roman"/>
                <w:bCs/>
              </w:rPr>
              <w:t>)</w:t>
            </w:r>
          </w:p>
        </w:tc>
        <w:tc>
          <w:tcPr>
            <w:tcW w:w="1074"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left="0" w:right="0"/>
              <w:jc w:val="center"/>
              <w:rPr/>
            </w:pPr>
            <w:r>
              <w:rPr>
                <w:rFonts w:ascii="Times New Roman" w:hAnsi="Times New Roman"/>
                <w:sz w:val="24"/>
                <w:szCs w:val="24"/>
              </w:rPr>
              <w:t>2</w:t>
            </w:r>
          </w:p>
        </w:tc>
        <w:tc>
          <w:tcPr>
            <w:tcW w:w="1810"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left="0" w:right="0"/>
              <w:jc w:val="center"/>
              <w:rPr/>
            </w:pPr>
            <w:r>
              <w:rPr>
                <w:rFonts w:ascii="Times New Roman" w:hAnsi="Times New Roman"/>
                <w:sz w:val="24"/>
                <w:szCs w:val="24"/>
              </w:rPr>
              <w:t>1-3</w:t>
            </w:r>
          </w:p>
        </w:tc>
      </w:tr>
      <w:tr>
        <w:trPr/>
        <w:tc>
          <w:tcPr>
            <w:tcW w:w="568"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left="0" w:right="0"/>
              <w:jc w:val="center"/>
              <w:rPr>
                <w:rFonts w:ascii="Times New Roman" w:hAnsi="Times New Roman"/>
                <w:sz w:val="24"/>
                <w:szCs w:val="24"/>
              </w:rPr>
            </w:pPr>
            <w:r>
              <w:rPr>
                <w:rFonts w:ascii="Times New Roman" w:hAnsi="Times New Roman"/>
                <w:sz w:val="24"/>
                <w:szCs w:val="24"/>
              </w:rPr>
            </w:r>
          </w:p>
        </w:tc>
        <w:tc>
          <w:tcPr>
            <w:tcW w:w="2411"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ind w:hanging="0" w:left="0" w:right="0"/>
              <w:jc w:val="center"/>
              <w:rPr>
                <w:rFonts w:ascii="Times New Roman" w:hAnsi="Times New Roman"/>
                <w:bCs/>
                <w:sz w:val="24"/>
                <w:szCs w:val="24"/>
              </w:rPr>
            </w:pPr>
            <w:r>
              <w:rPr>
                <w:rFonts w:ascii="Times New Roman" w:hAnsi="Times New Roman"/>
                <w:bCs/>
                <w:sz w:val="24"/>
                <w:szCs w:val="24"/>
              </w:rPr>
            </w:r>
          </w:p>
        </w:tc>
        <w:tc>
          <w:tcPr>
            <w:tcW w:w="3484"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ind w:hanging="0" w:left="0" w:right="0"/>
              <w:jc w:val="center"/>
              <w:rPr/>
            </w:pPr>
            <w:r>
              <w:rPr>
                <w:rFonts w:ascii="Times New Roman" w:hAnsi="Times New Roman"/>
                <w:bCs/>
                <w:sz w:val="24"/>
                <w:szCs w:val="24"/>
              </w:rPr>
              <w:t>Ветеринарно-санитарная экспертиза рыбы на рынках.</w:t>
            </w:r>
          </w:p>
          <w:p>
            <w:pPr>
              <w:pStyle w:val="Normal"/>
              <w:suppressAutoHyphens w:val="true"/>
              <w:ind w:hanging="0" w:left="0" w:right="0"/>
              <w:jc w:val="center"/>
              <w:rPr/>
            </w:pPr>
            <w:r>
              <w:rPr>
                <w:rFonts w:ascii="Times New Roman" w:hAnsi="Times New Roman"/>
                <w:bCs/>
              </w:rPr>
              <w:t>З1  (</w:t>
            </w:r>
            <w:r>
              <w:rPr>
                <w:rFonts w:ascii="Times New Roman" w:hAnsi="Times New Roman"/>
                <w:iCs/>
              </w:rPr>
              <w:t>ИД-1</w:t>
            </w:r>
            <w:r>
              <w:rPr>
                <w:rFonts w:ascii="Times New Roman" w:hAnsi="Times New Roman"/>
                <w:iCs/>
                <w:vertAlign w:val="subscript"/>
              </w:rPr>
              <w:t>ПКС-3</w:t>
            </w:r>
            <w:r>
              <w:rPr>
                <w:rFonts w:ascii="Times New Roman" w:hAnsi="Times New Roman"/>
                <w:bCs/>
              </w:rPr>
              <w:t>) У1  (</w:t>
            </w:r>
            <w:r>
              <w:rPr>
                <w:rFonts w:ascii="Times New Roman" w:hAnsi="Times New Roman"/>
                <w:iCs/>
              </w:rPr>
              <w:t>ИД-2</w:t>
            </w:r>
            <w:r>
              <w:rPr>
                <w:rFonts w:ascii="Times New Roman" w:hAnsi="Times New Roman"/>
                <w:iCs/>
                <w:vertAlign w:val="subscript"/>
              </w:rPr>
              <w:t>ПКС-3</w:t>
            </w:r>
            <w:r>
              <w:rPr>
                <w:rFonts w:ascii="Times New Roman" w:hAnsi="Times New Roman"/>
                <w:bCs/>
              </w:rPr>
              <w:t>) В1 (</w:t>
            </w:r>
            <w:r>
              <w:rPr>
                <w:rFonts w:ascii="Times New Roman" w:hAnsi="Times New Roman"/>
                <w:iCs/>
              </w:rPr>
              <w:t>ИД-3</w:t>
            </w:r>
            <w:r>
              <w:rPr>
                <w:rFonts w:ascii="Times New Roman" w:hAnsi="Times New Roman"/>
                <w:iCs/>
                <w:vertAlign w:val="subscript"/>
              </w:rPr>
              <w:t>ПКС-3</w:t>
            </w:r>
            <w:r>
              <w:rPr>
                <w:rFonts w:ascii="Times New Roman" w:hAnsi="Times New Roman"/>
                <w:bCs/>
              </w:rPr>
              <w:t>) З1  (</w:t>
            </w:r>
            <w:r>
              <w:rPr>
                <w:rFonts w:ascii="Times New Roman" w:hAnsi="Times New Roman"/>
                <w:iCs/>
              </w:rPr>
              <w:t>ИД-1</w:t>
            </w:r>
            <w:r>
              <w:rPr>
                <w:rFonts w:ascii="Times New Roman" w:hAnsi="Times New Roman"/>
                <w:iCs/>
                <w:vertAlign w:val="subscript"/>
              </w:rPr>
              <w:t>ПКС-5</w:t>
            </w:r>
            <w:r>
              <w:rPr>
                <w:rFonts w:ascii="Times New Roman" w:hAnsi="Times New Roman"/>
                <w:bCs/>
              </w:rPr>
              <w:t>) У1  (</w:t>
            </w:r>
            <w:r>
              <w:rPr>
                <w:rFonts w:ascii="Times New Roman" w:hAnsi="Times New Roman"/>
                <w:iCs/>
              </w:rPr>
              <w:t>ИД-2</w:t>
            </w:r>
            <w:r>
              <w:rPr>
                <w:rFonts w:ascii="Times New Roman" w:hAnsi="Times New Roman"/>
                <w:iCs/>
                <w:vertAlign w:val="subscript"/>
              </w:rPr>
              <w:t>ПКС-5</w:t>
            </w:r>
            <w:r>
              <w:rPr>
                <w:rFonts w:ascii="Times New Roman" w:hAnsi="Times New Roman"/>
                <w:bCs/>
              </w:rPr>
              <w:t>) В1 (</w:t>
            </w:r>
            <w:r>
              <w:rPr>
                <w:rFonts w:ascii="Times New Roman" w:hAnsi="Times New Roman"/>
                <w:iCs/>
              </w:rPr>
              <w:t>ИД-3</w:t>
            </w:r>
            <w:r>
              <w:rPr>
                <w:rFonts w:ascii="Times New Roman" w:hAnsi="Times New Roman"/>
                <w:iCs/>
                <w:vertAlign w:val="subscript"/>
              </w:rPr>
              <w:t>ПКС-5</w:t>
            </w:r>
            <w:r>
              <w:rPr>
                <w:rFonts w:ascii="Times New Roman" w:hAnsi="Times New Roman"/>
                <w:bCs/>
              </w:rPr>
              <w:t>) З1 (</w:t>
            </w:r>
            <w:r>
              <w:rPr>
                <w:rFonts w:ascii="Times New Roman" w:hAnsi="Times New Roman"/>
                <w:iCs/>
              </w:rPr>
              <w:t>ИД-1</w:t>
            </w:r>
            <w:r>
              <w:rPr>
                <w:rFonts w:ascii="Times New Roman" w:hAnsi="Times New Roman"/>
                <w:iCs/>
                <w:vertAlign w:val="subscript"/>
              </w:rPr>
              <w:t xml:space="preserve"> ПКС-7</w:t>
            </w:r>
            <w:r>
              <w:rPr>
                <w:rFonts w:ascii="Times New Roman" w:hAnsi="Times New Roman"/>
                <w:bCs/>
              </w:rPr>
              <w:t>) У1 (</w:t>
            </w:r>
            <w:r>
              <w:rPr>
                <w:rFonts w:ascii="Times New Roman" w:hAnsi="Times New Roman"/>
                <w:iCs/>
              </w:rPr>
              <w:t>ИД-2</w:t>
            </w:r>
            <w:r>
              <w:rPr>
                <w:rFonts w:ascii="Times New Roman" w:hAnsi="Times New Roman"/>
                <w:iCs/>
                <w:vertAlign w:val="subscript"/>
              </w:rPr>
              <w:t xml:space="preserve"> ПКС-7</w:t>
            </w:r>
            <w:r>
              <w:rPr>
                <w:rFonts w:ascii="Times New Roman" w:hAnsi="Times New Roman"/>
                <w:bCs/>
              </w:rPr>
              <w:t>) В1 (</w:t>
            </w:r>
            <w:r>
              <w:rPr>
                <w:rFonts w:ascii="Times New Roman" w:hAnsi="Times New Roman"/>
                <w:iCs/>
              </w:rPr>
              <w:t>ИД-3</w:t>
            </w:r>
            <w:r>
              <w:rPr>
                <w:rFonts w:ascii="Times New Roman" w:hAnsi="Times New Roman"/>
                <w:iCs/>
                <w:vertAlign w:val="subscript"/>
              </w:rPr>
              <w:t xml:space="preserve"> ПКС-7</w:t>
            </w:r>
            <w:r>
              <w:rPr>
                <w:rFonts w:ascii="Times New Roman" w:hAnsi="Times New Roman"/>
                <w:bCs/>
              </w:rPr>
              <w:t>)</w:t>
            </w:r>
          </w:p>
        </w:tc>
        <w:tc>
          <w:tcPr>
            <w:tcW w:w="1074"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left="0" w:right="0"/>
              <w:jc w:val="center"/>
              <w:rPr/>
            </w:pPr>
            <w:r>
              <w:rPr>
                <w:rFonts w:ascii="Times New Roman" w:hAnsi="Times New Roman"/>
                <w:sz w:val="24"/>
                <w:szCs w:val="24"/>
              </w:rPr>
              <w:t>2</w:t>
            </w:r>
          </w:p>
        </w:tc>
        <w:tc>
          <w:tcPr>
            <w:tcW w:w="1810"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left="0" w:right="0"/>
              <w:jc w:val="center"/>
              <w:rPr/>
            </w:pPr>
            <w:r>
              <w:rPr>
                <w:rFonts w:ascii="Times New Roman" w:hAnsi="Times New Roman"/>
                <w:sz w:val="24"/>
                <w:szCs w:val="24"/>
              </w:rPr>
              <w:t>1-3</w:t>
            </w:r>
          </w:p>
        </w:tc>
      </w:tr>
      <w:tr>
        <w:trPr/>
        <w:tc>
          <w:tcPr>
            <w:tcW w:w="568"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left="0" w:right="0"/>
              <w:jc w:val="center"/>
              <w:rPr>
                <w:rFonts w:ascii="Times New Roman" w:hAnsi="Times New Roman"/>
                <w:sz w:val="24"/>
                <w:szCs w:val="24"/>
              </w:rPr>
            </w:pPr>
            <w:r>
              <w:rPr>
                <w:rFonts w:ascii="Times New Roman" w:hAnsi="Times New Roman"/>
                <w:sz w:val="24"/>
                <w:szCs w:val="24"/>
              </w:rPr>
            </w:r>
          </w:p>
        </w:tc>
        <w:tc>
          <w:tcPr>
            <w:tcW w:w="2411"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ind w:hanging="0" w:left="0" w:right="0"/>
              <w:jc w:val="center"/>
              <w:rPr>
                <w:rFonts w:ascii="Times New Roman" w:hAnsi="Times New Roman"/>
                <w:bCs/>
                <w:sz w:val="24"/>
                <w:szCs w:val="24"/>
              </w:rPr>
            </w:pPr>
            <w:r>
              <w:rPr>
                <w:rFonts w:ascii="Times New Roman" w:hAnsi="Times New Roman"/>
                <w:bCs/>
                <w:sz w:val="24"/>
                <w:szCs w:val="24"/>
              </w:rPr>
            </w:r>
          </w:p>
        </w:tc>
        <w:tc>
          <w:tcPr>
            <w:tcW w:w="3484"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ind w:hanging="0" w:left="0" w:right="0"/>
              <w:jc w:val="center"/>
              <w:rPr/>
            </w:pPr>
            <w:r>
              <w:rPr>
                <w:rFonts w:ascii="Times New Roman" w:hAnsi="Times New Roman"/>
                <w:bCs/>
                <w:sz w:val="24"/>
                <w:szCs w:val="24"/>
              </w:rPr>
              <w:t>Порядок приемки рыбы и рыбной продукции.</w:t>
            </w:r>
          </w:p>
        </w:tc>
        <w:tc>
          <w:tcPr>
            <w:tcW w:w="1074"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left="0" w:right="0"/>
              <w:jc w:val="center"/>
              <w:rPr/>
            </w:pPr>
            <w:r>
              <w:rPr>
                <w:rFonts w:ascii="Times New Roman" w:hAnsi="Times New Roman"/>
                <w:sz w:val="24"/>
                <w:szCs w:val="24"/>
              </w:rPr>
              <w:t>2</w:t>
            </w:r>
          </w:p>
        </w:tc>
        <w:tc>
          <w:tcPr>
            <w:tcW w:w="1810"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left="0" w:right="0"/>
              <w:jc w:val="center"/>
              <w:rPr/>
            </w:pPr>
            <w:r>
              <w:rPr>
                <w:rFonts w:ascii="Times New Roman" w:hAnsi="Times New Roman"/>
                <w:sz w:val="24"/>
                <w:szCs w:val="24"/>
              </w:rPr>
              <w:t>1-3</w:t>
            </w:r>
          </w:p>
        </w:tc>
      </w:tr>
      <w:tr>
        <w:trPr/>
        <w:tc>
          <w:tcPr>
            <w:tcW w:w="568"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left="0" w:right="0"/>
              <w:jc w:val="center"/>
              <w:rPr>
                <w:rFonts w:ascii="Times New Roman" w:hAnsi="Times New Roman"/>
                <w:sz w:val="24"/>
                <w:szCs w:val="24"/>
              </w:rPr>
            </w:pPr>
            <w:r>
              <w:rPr>
                <w:rFonts w:ascii="Times New Roman" w:hAnsi="Times New Roman"/>
                <w:sz w:val="24"/>
                <w:szCs w:val="24"/>
              </w:rPr>
            </w:r>
          </w:p>
        </w:tc>
        <w:tc>
          <w:tcPr>
            <w:tcW w:w="2411"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ind w:hanging="0" w:left="0" w:right="0"/>
              <w:jc w:val="center"/>
              <w:rPr>
                <w:rFonts w:ascii="Times New Roman" w:hAnsi="Times New Roman"/>
                <w:bCs/>
                <w:sz w:val="24"/>
                <w:szCs w:val="24"/>
              </w:rPr>
            </w:pPr>
            <w:r>
              <w:rPr>
                <w:rFonts w:ascii="Times New Roman" w:hAnsi="Times New Roman"/>
                <w:bCs/>
                <w:sz w:val="24"/>
                <w:szCs w:val="24"/>
              </w:rPr>
            </w:r>
          </w:p>
        </w:tc>
        <w:tc>
          <w:tcPr>
            <w:tcW w:w="3484"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ind w:hanging="0" w:left="0" w:right="0"/>
              <w:jc w:val="center"/>
              <w:rPr/>
            </w:pPr>
            <w:r>
              <w:rPr>
                <w:rFonts w:ascii="Times New Roman" w:hAnsi="Times New Roman"/>
                <w:bCs/>
                <w:sz w:val="24"/>
                <w:szCs w:val="24"/>
              </w:rPr>
              <w:t>Органолептическое исследование. Характеристика основных показателей живой рыбы.</w:t>
            </w:r>
          </w:p>
          <w:p>
            <w:pPr>
              <w:pStyle w:val="Normal"/>
              <w:suppressAutoHyphens w:val="true"/>
              <w:ind w:hanging="0" w:left="0" w:right="0"/>
              <w:jc w:val="center"/>
              <w:rPr/>
            </w:pPr>
            <w:r>
              <w:rPr>
                <w:rFonts w:ascii="Times New Roman" w:hAnsi="Times New Roman"/>
                <w:bCs/>
              </w:rPr>
              <w:t>З1  (</w:t>
            </w:r>
            <w:r>
              <w:rPr>
                <w:rFonts w:ascii="Times New Roman" w:hAnsi="Times New Roman"/>
                <w:iCs/>
              </w:rPr>
              <w:t>ИД-1</w:t>
            </w:r>
            <w:r>
              <w:rPr>
                <w:rFonts w:ascii="Times New Roman" w:hAnsi="Times New Roman"/>
                <w:iCs/>
                <w:vertAlign w:val="subscript"/>
              </w:rPr>
              <w:t>ПКС-3</w:t>
            </w:r>
            <w:r>
              <w:rPr>
                <w:rFonts w:ascii="Times New Roman" w:hAnsi="Times New Roman"/>
                <w:bCs/>
              </w:rPr>
              <w:t>) У1  (</w:t>
            </w:r>
            <w:r>
              <w:rPr>
                <w:rFonts w:ascii="Times New Roman" w:hAnsi="Times New Roman"/>
                <w:iCs/>
              </w:rPr>
              <w:t>ИД-2</w:t>
            </w:r>
            <w:r>
              <w:rPr>
                <w:rFonts w:ascii="Times New Roman" w:hAnsi="Times New Roman"/>
                <w:iCs/>
                <w:vertAlign w:val="subscript"/>
              </w:rPr>
              <w:t>ПКС-3</w:t>
            </w:r>
            <w:r>
              <w:rPr>
                <w:rFonts w:ascii="Times New Roman" w:hAnsi="Times New Roman"/>
                <w:bCs/>
              </w:rPr>
              <w:t>) В1 (</w:t>
            </w:r>
            <w:r>
              <w:rPr>
                <w:rFonts w:ascii="Times New Roman" w:hAnsi="Times New Roman"/>
                <w:iCs/>
              </w:rPr>
              <w:t>ИД-3</w:t>
            </w:r>
            <w:r>
              <w:rPr>
                <w:rFonts w:ascii="Times New Roman" w:hAnsi="Times New Roman"/>
                <w:iCs/>
                <w:vertAlign w:val="subscript"/>
              </w:rPr>
              <w:t>ПКС-3</w:t>
            </w:r>
            <w:r>
              <w:rPr>
                <w:rFonts w:ascii="Times New Roman" w:hAnsi="Times New Roman"/>
                <w:bCs/>
              </w:rPr>
              <w:t>) З1  (</w:t>
            </w:r>
            <w:r>
              <w:rPr>
                <w:rFonts w:ascii="Times New Roman" w:hAnsi="Times New Roman"/>
                <w:iCs/>
              </w:rPr>
              <w:t>ИД-1</w:t>
            </w:r>
            <w:r>
              <w:rPr>
                <w:rFonts w:ascii="Times New Roman" w:hAnsi="Times New Roman"/>
                <w:iCs/>
                <w:vertAlign w:val="subscript"/>
              </w:rPr>
              <w:t>ПКС-5</w:t>
            </w:r>
            <w:r>
              <w:rPr>
                <w:rFonts w:ascii="Times New Roman" w:hAnsi="Times New Roman"/>
                <w:bCs/>
              </w:rPr>
              <w:t>) У1  (</w:t>
            </w:r>
            <w:r>
              <w:rPr>
                <w:rFonts w:ascii="Times New Roman" w:hAnsi="Times New Roman"/>
                <w:iCs/>
              </w:rPr>
              <w:t>ИД-2</w:t>
            </w:r>
            <w:r>
              <w:rPr>
                <w:rFonts w:ascii="Times New Roman" w:hAnsi="Times New Roman"/>
                <w:iCs/>
                <w:vertAlign w:val="subscript"/>
              </w:rPr>
              <w:t>ПКС-5</w:t>
            </w:r>
            <w:r>
              <w:rPr>
                <w:rFonts w:ascii="Times New Roman" w:hAnsi="Times New Roman"/>
                <w:bCs/>
              </w:rPr>
              <w:t>) В1 (</w:t>
            </w:r>
            <w:r>
              <w:rPr>
                <w:rFonts w:ascii="Times New Roman" w:hAnsi="Times New Roman"/>
                <w:iCs/>
              </w:rPr>
              <w:t>ИД-3</w:t>
            </w:r>
            <w:r>
              <w:rPr>
                <w:rFonts w:ascii="Times New Roman" w:hAnsi="Times New Roman"/>
                <w:iCs/>
                <w:vertAlign w:val="subscript"/>
              </w:rPr>
              <w:t>ПКС-5</w:t>
            </w:r>
            <w:r>
              <w:rPr>
                <w:rFonts w:ascii="Times New Roman" w:hAnsi="Times New Roman"/>
                <w:bCs/>
              </w:rPr>
              <w:t>) З1 (</w:t>
            </w:r>
            <w:r>
              <w:rPr>
                <w:rFonts w:ascii="Times New Roman" w:hAnsi="Times New Roman"/>
                <w:iCs/>
              </w:rPr>
              <w:t>ИД-1</w:t>
            </w:r>
            <w:r>
              <w:rPr>
                <w:rFonts w:ascii="Times New Roman" w:hAnsi="Times New Roman"/>
                <w:iCs/>
                <w:vertAlign w:val="subscript"/>
              </w:rPr>
              <w:t xml:space="preserve"> ПКС-7</w:t>
            </w:r>
            <w:r>
              <w:rPr>
                <w:rFonts w:ascii="Times New Roman" w:hAnsi="Times New Roman"/>
                <w:bCs/>
              </w:rPr>
              <w:t>) У1 (</w:t>
            </w:r>
            <w:r>
              <w:rPr>
                <w:rFonts w:ascii="Times New Roman" w:hAnsi="Times New Roman"/>
                <w:iCs/>
              </w:rPr>
              <w:t>ИД-2</w:t>
            </w:r>
            <w:r>
              <w:rPr>
                <w:rFonts w:ascii="Times New Roman" w:hAnsi="Times New Roman"/>
                <w:iCs/>
                <w:vertAlign w:val="subscript"/>
              </w:rPr>
              <w:t xml:space="preserve"> ПКС-7</w:t>
            </w:r>
            <w:r>
              <w:rPr>
                <w:rFonts w:ascii="Times New Roman" w:hAnsi="Times New Roman"/>
                <w:bCs/>
              </w:rPr>
              <w:t>) В1 (</w:t>
            </w:r>
            <w:r>
              <w:rPr>
                <w:rFonts w:ascii="Times New Roman" w:hAnsi="Times New Roman"/>
                <w:iCs/>
              </w:rPr>
              <w:t>ИД-3</w:t>
            </w:r>
            <w:r>
              <w:rPr>
                <w:rFonts w:ascii="Times New Roman" w:hAnsi="Times New Roman"/>
                <w:iCs/>
                <w:vertAlign w:val="subscript"/>
              </w:rPr>
              <w:t xml:space="preserve"> ПКС-7</w:t>
            </w:r>
            <w:r>
              <w:rPr>
                <w:rFonts w:ascii="Times New Roman" w:hAnsi="Times New Roman"/>
                <w:bCs/>
              </w:rPr>
              <w:t>)</w:t>
            </w:r>
          </w:p>
        </w:tc>
        <w:tc>
          <w:tcPr>
            <w:tcW w:w="1074"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left="0" w:right="0"/>
              <w:jc w:val="center"/>
              <w:rPr/>
            </w:pPr>
            <w:r>
              <w:rPr>
                <w:rFonts w:ascii="Times New Roman" w:hAnsi="Times New Roman"/>
                <w:sz w:val="24"/>
                <w:szCs w:val="24"/>
              </w:rPr>
              <w:t>2</w:t>
            </w:r>
          </w:p>
        </w:tc>
        <w:tc>
          <w:tcPr>
            <w:tcW w:w="1810"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left="0" w:right="0"/>
              <w:jc w:val="center"/>
              <w:rPr/>
            </w:pPr>
            <w:r>
              <w:rPr>
                <w:rFonts w:ascii="Times New Roman" w:hAnsi="Times New Roman"/>
                <w:sz w:val="24"/>
                <w:szCs w:val="24"/>
              </w:rPr>
              <w:t>1-3</w:t>
            </w:r>
          </w:p>
        </w:tc>
      </w:tr>
      <w:tr>
        <w:trPr/>
        <w:tc>
          <w:tcPr>
            <w:tcW w:w="568"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left="0" w:right="0"/>
              <w:jc w:val="center"/>
              <w:rPr/>
            </w:pPr>
            <w:r>
              <w:rPr>
                <w:rFonts w:ascii="Times New Roman" w:hAnsi="Times New Roman"/>
                <w:sz w:val="24"/>
                <w:szCs w:val="24"/>
              </w:rPr>
              <w:t>2</w:t>
            </w:r>
          </w:p>
        </w:tc>
        <w:tc>
          <w:tcPr>
            <w:tcW w:w="2411"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ind w:hanging="0" w:left="0" w:right="0"/>
              <w:jc w:val="center"/>
              <w:rPr/>
            </w:pPr>
            <w:r>
              <w:rPr>
                <w:rFonts w:ascii="Times New Roman" w:hAnsi="Times New Roman"/>
                <w:bCs/>
                <w:sz w:val="24"/>
                <w:szCs w:val="24"/>
              </w:rPr>
              <w:t>Лабораторные методы экспертизы рыбы и морепродуктов</w:t>
            </w:r>
          </w:p>
        </w:tc>
        <w:tc>
          <w:tcPr>
            <w:tcW w:w="3484"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ind w:hanging="0" w:left="0" w:right="0"/>
              <w:jc w:val="center"/>
              <w:rPr/>
            </w:pPr>
            <w:r>
              <w:rPr>
                <w:rFonts w:ascii="Times New Roman" w:hAnsi="Times New Roman"/>
                <w:bCs/>
                <w:sz w:val="24"/>
                <w:szCs w:val="24"/>
              </w:rPr>
              <w:t>Инфекционные болезни рыб, характерные признаки, способы использования  продукции.</w:t>
            </w:r>
          </w:p>
          <w:p>
            <w:pPr>
              <w:pStyle w:val="Normal"/>
              <w:suppressAutoHyphens w:val="true"/>
              <w:ind w:hanging="0" w:left="0" w:right="0"/>
              <w:jc w:val="center"/>
              <w:rPr/>
            </w:pPr>
            <w:r>
              <w:rPr>
                <w:rFonts w:ascii="Times New Roman" w:hAnsi="Times New Roman"/>
                <w:bCs/>
              </w:rPr>
              <w:t>З1  (</w:t>
            </w:r>
            <w:r>
              <w:rPr>
                <w:rFonts w:ascii="Times New Roman" w:hAnsi="Times New Roman"/>
                <w:iCs/>
              </w:rPr>
              <w:t>ИД-1</w:t>
            </w:r>
            <w:r>
              <w:rPr>
                <w:rFonts w:ascii="Times New Roman" w:hAnsi="Times New Roman"/>
                <w:iCs/>
                <w:vertAlign w:val="subscript"/>
              </w:rPr>
              <w:t>ПКС-3</w:t>
            </w:r>
            <w:r>
              <w:rPr>
                <w:rFonts w:ascii="Times New Roman" w:hAnsi="Times New Roman"/>
                <w:bCs/>
              </w:rPr>
              <w:t>) У1  (</w:t>
            </w:r>
            <w:r>
              <w:rPr>
                <w:rFonts w:ascii="Times New Roman" w:hAnsi="Times New Roman"/>
                <w:iCs/>
              </w:rPr>
              <w:t>ИД-2</w:t>
            </w:r>
            <w:r>
              <w:rPr>
                <w:rFonts w:ascii="Times New Roman" w:hAnsi="Times New Roman"/>
                <w:iCs/>
                <w:vertAlign w:val="subscript"/>
              </w:rPr>
              <w:t>ПКС-3</w:t>
            </w:r>
            <w:r>
              <w:rPr>
                <w:rFonts w:ascii="Times New Roman" w:hAnsi="Times New Roman"/>
                <w:bCs/>
              </w:rPr>
              <w:t>) В1 (</w:t>
            </w:r>
            <w:r>
              <w:rPr>
                <w:rFonts w:ascii="Times New Roman" w:hAnsi="Times New Roman"/>
                <w:iCs/>
              </w:rPr>
              <w:t>ИД-3</w:t>
            </w:r>
            <w:r>
              <w:rPr>
                <w:rFonts w:ascii="Times New Roman" w:hAnsi="Times New Roman"/>
                <w:iCs/>
                <w:vertAlign w:val="subscript"/>
              </w:rPr>
              <w:t>ПКС-3</w:t>
            </w:r>
            <w:r>
              <w:rPr>
                <w:rFonts w:ascii="Times New Roman" w:hAnsi="Times New Roman"/>
                <w:bCs/>
              </w:rPr>
              <w:t>) З1  (</w:t>
            </w:r>
            <w:r>
              <w:rPr>
                <w:rFonts w:ascii="Times New Roman" w:hAnsi="Times New Roman"/>
                <w:iCs/>
              </w:rPr>
              <w:t>ИД-1</w:t>
            </w:r>
            <w:r>
              <w:rPr>
                <w:rFonts w:ascii="Times New Roman" w:hAnsi="Times New Roman"/>
                <w:iCs/>
                <w:vertAlign w:val="subscript"/>
              </w:rPr>
              <w:t>ПКС-5</w:t>
            </w:r>
            <w:r>
              <w:rPr>
                <w:rFonts w:ascii="Times New Roman" w:hAnsi="Times New Roman"/>
                <w:bCs/>
              </w:rPr>
              <w:t>) У1  (</w:t>
            </w:r>
            <w:r>
              <w:rPr>
                <w:rFonts w:ascii="Times New Roman" w:hAnsi="Times New Roman"/>
                <w:iCs/>
              </w:rPr>
              <w:t>ИД-2</w:t>
            </w:r>
            <w:r>
              <w:rPr>
                <w:rFonts w:ascii="Times New Roman" w:hAnsi="Times New Roman"/>
                <w:iCs/>
                <w:vertAlign w:val="subscript"/>
              </w:rPr>
              <w:t>ПКС-5</w:t>
            </w:r>
            <w:r>
              <w:rPr>
                <w:rFonts w:ascii="Times New Roman" w:hAnsi="Times New Roman"/>
                <w:bCs/>
              </w:rPr>
              <w:t>) В1 (</w:t>
            </w:r>
            <w:r>
              <w:rPr>
                <w:rFonts w:ascii="Times New Roman" w:hAnsi="Times New Roman"/>
                <w:iCs/>
              </w:rPr>
              <w:t>ИД-3</w:t>
            </w:r>
            <w:r>
              <w:rPr>
                <w:rFonts w:ascii="Times New Roman" w:hAnsi="Times New Roman"/>
                <w:iCs/>
                <w:vertAlign w:val="subscript"/>
              </w:rPr>
              <w:t>ПКС-5</w:t>
            </w:r>
            <w:r>
              <w:rPr>
                <w:rFonts w:ascii="Times New Roman" w:hAnsi="Times New Roman"/>
                <w:bCs/>
              </w:rPr>
              <w:t>) З1 (</w:t>
            </w:r>
            <w:r>
              <w:rPr>
                <w:rFonts w:ascii="Times New Roman" w:hAnsi="Times New Roman"/>
                <w:iCs/>
              </w:rPr>
              <w:t>ИД-1</w:t>
            </w:r>
            <w:r>
              <w:rPr>
                <w:rFonts w:ascii="Times New Roman" w:hAnsi="Times New Roman"/>
                <w:iCs/>
                <w:vertAlign w:val="subscript"/>
              </w:rPr>
              <w:t xml:space="preserve"> ПКС-7</w:t>
            </w:r>
            <w:r>
              <w:rPr>
                <w:rFonts w:ascii="Times New Roman" w:hAnsi="Times New Roman"/>
                <w:bCs/>
              </w:rPr>
              <w:t>) У1 (</w:t>
            </w:r>
            <w:r>
              <w:rPr>
                <w:rFonts w:ascii="Times New Roman" w:hAnsi="Times New Roman"/>
                <w:iCs/>
              </w:rPr>
              <w:t>ИД-2</w:t>
            </w:r>
            <w:r>
              <w:rPr>
                <w:rFonts w:ascii="Times New Roman" w:hAnsi="Times New Roman"/>
                <w:iCs/>
                <w:vertAlign w:val="subscript"/>
              </w:rPr>
              <w:t xml:space="preserve"> ПКС-7</w:t>
            </w:r>
            <w:r>
              <w:rPr>
                <w:rFonts w:ascii="Times New Roman" w:hAnsi="Times New Roman"/>
                <w:bCs/>
              </w:rPr>
              <w:t>) В1 (</w:t>
            </w:r>
            <w:r>
              <w:rPr>
                <w:rFonts w:ascii="Times New Roman" w:hAnsi="Times New Roman"/>
                <w:iCs/>
              </w:rPr>
              <w:t>ИД-3</w:t>
            </w:r>
            <w:r>
              <w:rPr>
                <w:rFonts w:ascii="Times New Roman" w:hAnsi="Times New Roman"/>
                <w:iCs/>
                <w:vertAlign w:val="subscript"/>
              </w:rPr>
              <w:t xml:space="preserve"> ПКС-7</w:t>
            </w:r>
            <w:r>
              <w:rPr>
                <w:rFonts w:ascii="Times New Roman" w:hAnsi="Times New Roman"/>
                <w:bCs/>
              </w:rPr>
              <w:t>)</w:t>
            </w:r>
          </w:p>
        </w:tc>
        <w:tc>
          <w:tcPr>
            <w:tcW w:w="1074"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left="0" w:right="0"/>
              <w:jc w:val="center"/>
              <w:rPr/>
            </w:pPr>
            <w:r>
              <w:rPr>
                <w:rFonts w:ascii="Times New Roman" w:hAnsi="Times New Roman"/>
                <w:sz w:val="24"/>
                <w:szCs w:val="24"/>
              </w:rPr>
              <w:t>2</w:t>
            </w:r>
          </w:p>
        </w:tc>
        <w:tc>
          <w:tcPr>
            <w:tcW w:w="1810"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left="0" w:right="0"/>
              <w:jc w:val="center"/>
              <w:rPr/>
            </w:pPr>
            <w:r>
              <w:rPr>
                <w:rFonts w:ascii="Times New Roman" w:hAnsi="Times New Roman"/>
                <w:sz w:val="24"/>
                <w:szCs w:val="24"/>
              </w:rPr>
              <w:t>1-3</w:t>
            </w:r>
          </w:p>
        </w:tc>
      </w:tr>
      <w:tr>
        <w:trPr/>
        <w:tc>
          <w:tcPr>
            <w:tcW w:w="568"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left="0" w:right="0"/>
              <w:jc w:val="center"/>
              <w:rPr>
                <w:rFonts w:ascii="Times New Roman" w:hAnsi="Times New Roman"/>
                <w:sz w:val="24"/>
                <w:szCs w:val="24"/>
              </w:rPr>
            </w:pPr>
            <w:r>
              <w:rPr>
                <w:rFonts w:ascii="Times New Roman" w:hAnsi="Times New Roman"/>
                <w:sz w:val="24"/>
                <w:szCs w:val="24"/>
              </w:rPr>
            </w:r>
          </w:p>
        </w:tc>
        <w:tc>
          <w:tcPr>
            <w:tcW w:w="2411"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left="0" w:right="0"/>
              <w:jc w:val="center"/>
              <w:rPr>
                <w:rFonts w:ascii="Times New Roman" w:hAnsi="Times New Roman"/>
                <w:bCs/>
              </w:rPr>
            </w:pPr>
            <w:r>
              <w:rPr>
                <w:rFonts w:ascii="Times New Roman" w:hAnsi="Times New Roman"/>
                <w:bCs/>
              </w:rPr>
            </w:r>
          </w:p>
        </w:tc>
        <w:tc>
          <w:tcPr>
            <w:tcW w:w="3484" w:type="dxa"/>
            <w:tcBorders>
              <w:top w:val="single" w:sz="4" w:space="0" w:color="000000"/>
              <w:left w:val="single" w:sz="4" w:space="0" w:color="000000"/>
              <w:bottom w:val="single" w:sz="4" w:space="0" w:color="000000"/>
              <w:right w:val="single" w:sz="4" w:space="0" w:color="000000"/>
            </w:tcBorders>
            <w:shd w:color="auto" w:fill="auto" w:val="clear"/>
          </w:tcPr>
          <w:p>
            <w:pPr>
              <w:pStyle w:val="Normal"/>
              <w:tabs>
                <w:tab w:val="clear" w:pos="708"/>
                <w:tab w:val="left" w:pos="0" w:leader="none"/>
              </w:tabs>
              <w:suppressAutoHyphens w:val="true"/>
              <w:spacing w:lineRule="auto" w:line="240"/>
              <w:ind w:hanging="0" w:left="0" w:right="0"/>
              <w:jc w:val="center"/>
              <w:rPr/>
            </w:pPr>
            <w:r>
              <w:rPr>
                <w:rFonts w:ascii="Times New Roman" w:hAnsi="Times New Roman"/>
                <w:bCs/>
                <w:sz w:val="24"/>
                <w:szCs w:val="24"/>
              </w:rPr>
              <w:t>Инвазионные болезни рыб, характерные признаки, способы использования продукции.</w:t>
            </w:r>
          </w:p>
          <w:p>
            <w:pPr>
              <w:pStyle w:val="Normal"/>
              <w:tabs>
                <w:tab w:val="clear" w:pos="708"/>
                <w:tab w:val="left" w:pos="0" w:leader="none"/>
              </w:tabs>
              <w:suppressAutoHyphens w:val="true"/>
              <w:spacing w:lineRule="auto" w:line="240"/>
              <w:ind w:hanging="0" w:left="0" w:right="0"/>
              <w:jc w:val="center"/>
              <w:rPr/>
            </w:pPr>
            <w:r>
              <w:rPr>
                <w:rFonts w:ascii="Times New Roman" w:hAnsi="Times New Roman"/>
                <w:bCs/>
              </w:rPr>
              <w:t>З1  (</w:t>
            </w:r>
            <w:r>
              <w:rPr>
                <w:rFonts w:ascii="Times New Roman" w:hAnsi="Times New Roman"/>
                <w:iCs/>
              </w:rPr>
              <w:t>ИД-1</w:t>
            </w:r>
            <w:r>
              <w:rPr>
                <w:rFonts w:ascii="Times New Roman" w:hAnsi="Times New Roman"/>
                <w:iCs/>
                <w:vertAlign w:val="subscript"/>
              </w:rPr>
              <w:t>ПКС-3</w:t>
            </w:r>
            <w:r>
              <w:rPr>
                <w:rFonts w:ascii="Times New Roman" w:hAnsi="Times New Roman"/>
                <w:bCs/>
              </w:rPr>
              <w:t>) У1  (</w:t>
            </w:r>
            <w:r>
              <w:rPr>
                <w:rFonts w:ascii="Times New Roman" w:hAnsi="Times New Roman"/>
                <w:iCs/>
              </w:rPr>
              <w:t>ИД-2</w:t>
            </w:r>
            <w:r>
              <w:rPr>
                <w:rFonts w:ascii="Times New Roman" w:hAnsi="Times New Roman"/>
                <w:iCs/>
                <w:vertAlign w:val="subscript"/>
              </w:rPr>
              <w:t>ПКС-3</w:t>
            </w:r>
            <w:r>
              <w:rPr>
                <w:rFonts w:ascii="Times New Roman" w:hAnsi="Times New Roman"/>
                <w:bCs/>
              </w:rPr>
              <w:t>) В1 (</w:t>
            </w:r>
            <w:r>
              <w:rPr>
                <w:rFonts w:ascii="Times New Roman" w:hAnsi="Times New Roman"/>
                <w:iCs/>
              </w:rPr>
              <w:t>ИД-3</w:t>
            </w:r>
            <w:r>
              <w:rPr>
                <w:rFonts w:ascii="Times New Roman" w:hAnsi="Times New Roman"/>
                <w:iCs/>
                <w:vertAlign w:val="subscript"/>
              </w:rPr>
              <w:t>ПКС-3</w:t>
            </w:r>
            <w:r>
              <w:rPr>
                <w:rFonts w:ascii="Times New Roman" w:hAnsi="Times New Roman"/>
                <w:bCs/>
              </w:rPr>
              <w:t>) З1  (</w:t>
            </w:r>
            <w:r>
              <w:rPr>
                <w:rFonts w:ascii="Times New Roman" w:hAnsi="Times New Roman"/>
                <w:iCs/>
              </w:rPr>
              <w:t>ИД-1</w:t>
            </w:r>
            <w:r>
              <w:rPr>
                <w:rFonts w:ascii="Times New Roman" w:hAnsi="Times New Roman"/>
                <w:iCs/>
                <w:vertAlign w:val="subscript"/>
              </w:rPr>
              <w:t>ПКС-5</w:t>
            </w:r>
            <w:r>
              <w:rPr>
                <w:rFonts w:ascii="Times New Roman" w:hAnsi="Times New Roman"/>
                <w:bCs/>
              </w:rPr>
              <w:t>) У1  (</w:t>
            </w:r>
            <w:r>
              <w:rPr>
                <w:rFonts w:ascii="Times New Roman" w:hAnsi="Times New Roman"/>
                <w:iCs/>
              </w:rPr>
              <w:t>ИД-2</w:t>
            </w:r>
            <w:r>
              <w:rPr>
                <w:rFonts w:ascii="Times New Roman" w:hAnsi="Times New Roman"/>
                <w:iCs/>
                <w:vertAlign w:val="subscript"/>
              </w:rPr>
              <w:t>ПКС-5</w:t>
            </w:r>
            <w:r>
              <w:rPr>
                <w:rFonts w:ascii="Times New Roman" w:hAnsi="Times New Roman"/>
                <w:bCs/>
              </w:rPr>
              <w:t>) В1 (</w:t>
            </w:r>
            <w:r>
              <w:rPr>
                <w:rFonts w:ascii="Times New Roman" w:hAnsi="Times New Roman"/>
                <w:iCs/>
              </w:rPr>
              <w:t>ИД-3</w:t>
            </w:r>
            <w:r>
              <w:rPr>
                <w:rFonts w:ascii="Times New Roman" w:hAnsi="Times New Roman"/>
                <w:iCs/>
                <w:vertAlign w:val="subscript"/>
              </w:rPr>
              <w:t>ПКС-5</w:t>
            </w:r>
            <w:r>
              <w:rPr>
                <w:rFonts w:ascii="Times New Roman" w:hAnsi="Times New Roman"/>
                <w:bCs/>
              </w:rPr>
              <w:t>) З1 (</w:t>
            </w:r>
            <w:r>
              <w:rPr>
                <w:rFonts w:ascii="Times New Roman" w:hAnsi="Times New Roman"/>
                <w:iCs/>
              </w:rPr>
              <w:t>ИД-1</w:t>
            </w:r>
            <w:r>
              <w:rPr>
                <w:rFonts w:ascii="Times New Roman" w:hAnsi="Times New Roman"/>
                <w:iCs/>
                <w:vertAlign w:val="subscript"/>
              </w:rPr>
              <w:t xml:space="preserve"> ПКС-7</w:t>
            </w:r>
            <w:r>
              <w:rPr>
                <w:rFonts w:ascii="Times New Roman" w:hAnsi="Times New Roman"/>
                <w:bCs/>
              </w:rPr>
              <w:t>) У1 (</w:t>
            </w:r>
            <w:r>
              <w:rPr>
                <w:rFonts w:ascii="Times New Roman" w:hAnsi="Times New Roman"/>
                <w:iCs/>
              </w:rPr>
              <w:t>ИД-2</w:t>
            </w:r>
            <w:r>
              <w:rPr>
                <w:rFonts w:ascii="Times New Roman" w:hAnsi="Times New Roman"/>
                <w:iCs/>
                <w:vertAlign w:val="subscript"/>
              </w:rPr>
              <w:t xml:space="preserve"> ПКС-7</w:t>
            </w:r>
            <w:r>
              <w:rPr>
                <w:rFonts w:ascii="Times New Roman" w:hAnsi="Times New Roman"/>
                <w:bCs/>
              </w:rPr>
              <w:t>) В1 (</w:t>
            </w:r>
            <w:r>
              <w:rPr>
                <w:rFonts w:ascii="Times New Roman" w:hAnsi="Times New Roman"/>
                <w:iCs/>
              </w:rPr>
              <w:t>ИД-3</w:t>
            </w:r>
            <w:r>
              <w:rPr>
                <w:rFonts w:ascii="Times New Roman" w:hAnsi="Times New Roman"/>
                <w:iCs/>
                <w:vertAlign w:val="subscript"/>
              </w:rPr>
              <w:t xml:space="preserve"> ПКС-7</w:t>
            </w:r>
            <w:r>
              <w:rPr>
                <w:rFonts w:ascii="Times New Roman" w:hAnsi="Times New Roman"/>
                <w:bCs/>
              </w:rPr>
              <w:t>)</w:t>
            </w:r>
          </w:p>
        </w:tc>
        <w:tc>
          <w:tcPr>
            <w:tcW w:w="1074"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left="0" w:right="0"/>
              <w:jc w:val="center"/>
              <w:rPr/>
            </w:pPr>
            <w:r>
              <w:rPr>
                <w:rFonts w:ascii="Times New Roman" w:hAnsi="Times New Roman"/>
                <w:sz w:val="24"/>
                <w:szCs w:val="24"/>
              </w:rPr>
              <w:t>2</w:t>
            </w:r>
          </w:p>
        </w:tc>
        <w:tc>
          <w:tcPr>
            <w:tcW w:w="1810"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left="0" w:right="0"/>
              <w:jc w:val="center"/>
              <w:rPr/>
            </w:pPr>
            <w:r>
              <w:rPr>
                <w:rFonts w:ascii="Times New Roman" w:hAnsi="Times New Roman"/>
                <w:sz w:val="24"/>
                <w:szCs w:val="24"/>
              </w:rPr>
              <w:t>1-3,5</w:t>
            </w:r>
          </w:p>
        </w:tc>
      </w:tr>
      <w:tr>
        <w:trPr/>
        <w:tc>
          <w:tcPr>
            <w:tcW w:w="568"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left="0" w:right="0"/>
              <w:jc w:val="center"/>
              <w:rPr>
                <w:rFonts w:ascii="Times New Roman" w:hAnsi="Times New Roman"/>
                <w:sz w:val="24"/>
                <w:szCs w:val="24"/>
              </w:rPr>
            </w:pPr>
            <w:r>
              <w:rPr>
                <w:rFonts w:ascii="Times New Roman" w:hAnsi="Times New Roman"/>
                <w:sz w:val="24"/>
                <w:szCs w:val="24"/>
              </w:rPr>
            </w:r>
          </w:p>
        </w:tc>
        <w:tc>
          <w:tcPr>
            <w:tcW w:w="2411"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left="0" w:right="0"/>
              <w:jc w:val="center"/>
              <w:rPr>
                <w:rFonts w:ascii="Times New Roman" w:hAnsi="Times New Roman"/>
                <w:sz w:val="24"/>
                <w:szCs w:val="24"/>
              </w:rPr>
            </w:pPr>
            <w:r>
              <w:rPr>
                <w:rFonts w:ascii="Times New Roman" w:hAnsi="Times New Roman"/>
                <w:sz w:val="24"/>
                <w:szCs w:val="24"/>
              </w:rPr>
            </w:r>
          </w:p>
        </w:tc>
        <w:tc>
          <w:tcPr>
            <w:tcW w:w="3484"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left="0" w:right="0"/>
              <w:jc w:val="center"/>
              <w:rPr/>
            </w:pPr>
            <w:r>
              <w:rPr>
                <w:rFonts w:ascii="Times New Roman" w:hAnsi="Times New Roman"/>
                <w:sz w:val="24"/>
                <w:szCs w:val="24"/>
              </w:rPr>
              <w:t>Итого</w:t>
            </w:r>
          </w:p>
        </w:tc>
        <w:tc>
          <w:tcPr>
            <w:tcW w:w="1074"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left="0" w:right="0"/>
              <w:jc w:val="center"/>
              <w:rPr/>
            </w:pPr>
            <w:r>
              <w:rPr>
                <w:rFonts w:ascii="Times New Roman" w:hAnsi="Times New Roman"/>
                <w:sz w:val="24"/>
                <w:szCs w:val="24"/>
              </w:rPr>
              <w:t>34</w:t>
            </w:r>
          </w:p>
        </w:tc>
        <w:tc>
          <w:tcPr>
            <w:tcW w:w="1810"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left="0" w:right="0"/>
              <w:jc w:val="center"/>
              <w:rPr>
                <w:rFonts w:ascii="Times New Roman" w:hAnsi="Times New Roman"/>
                <w:sz w:val="24"/>
                <w:szCs w:val="24"/>
              </w:rPr>
            </w:pPr>
            <w:r>
              <w:rPr>
                <w:rFonts w:ascii="Times New Roman" w:hAnsi="Times New Roman"/>
                <w:sz w:val="24"/>
                <w:szCs w:val="24"/>
              </w:rPr>
            </w:r>
          </w:p>
        </w:tc>
      </w:tr>
    </w:tbl>
    <w:p>
      <w:pPr>
        <w:pStyle w:val="Normal"/>
        <w:rPr>
          <w:rFonts w:ascii="Times New Roman" w:hAnsi="Times New Roman"/>
          <w:i/>
          <w:i/>
          <w:sz w:val="28"/>
          <w:szCs w:val="28"/>
        </w:rPr>
      </w:pPr>
      <w:r>
        <w:rPr>
          <w:rFonts w:ascii="Times New Roman" w:hAnsi="Times New Roman"/>
          <w:i/>
          <w:sz w:val="28"/>
          <w:szCs w:val="28"/>
        </w:rPr>
      </w:r>
      <w:r>
        <w:br w:type="page"/>
      </w:r>
    </w:p>
    <w:p>
      <w:pPr>
        <w:pStyle w:val="Normal"/>
        <w:suppressAutoHyphens w:val="true"/>
        <w:spacing w:before="0" w:after="0"/>
        <w:ind w:hanging="0" w:right="0"/>
        <w:jc w:val="center"/>
        <w:rPr/>
      </w:pPr>
      <w:r>
        <w:rPr>
          <w:rFonts w:ascii="Times New Roman" w:hAnsi="Times New Roman"/>
          <w:b/>
          <w:sz w:val="28"/>
          <w:szCs w:val="28"/>
        </w:rPr>
        <w:t>7. ОБРАЗОВАТЕЛЬНЫЕ ТЕХНОЛОГИИ</w:t>
      </w:r>
    </w:p>
    <w:p>
      <w:pPr>
        <w:pStyle w:val="Normal"/>
        <w:suppressAutoHyphens w:val="true"/>
        <w:spacing w:lineRule="auto" w:line="240" w:before="0" w:after="0"/>
        <w:ind w:hanging="0" w:right="0"/>
        <w:jc w:val="center"/>
        <w:rPr>
          <w:rFonts w:ascii="Times New Roman" w:hAnsi="Times New Roman"/>
          <w:b/>
          <w:sz w:val="28"/>
          <w:szCs w:val="28"/>
        </w:rPr>
      </w:pPr>
      <w:r>
        <w:rPr/>
      </w:r>
    </w:p>
    <w:p>
      <w:pPr>
        <w:pStyle w:val="Normal"/>
        <w:suppressAutoHyphens w:val="true"/>
        <w:spacing w:lineRule="auto" w:line="240"/>
        <w:ind w:hanging="0" w:right="0"/>
        <w:jc w:val="center"/>
        <w:rPr/>
      </w:pPr>
      <w:r>
        <w:rPr>
          <w:rFonts w:ascii="Times New Roman" w:hAnsi="Times New Roman"/>
          <w:i/>
          <w:sz w:val="28"/>
          <w:szCs w:val="28"/>
        </w:rPr>
        <w:t xml:space="preserve">Таблица 7.1.1 – Образовательные технологии, обеспечивающие развитие у обучающихся навыков командной работы, межличностной коммуникации, </w:t>
      </w:r>
    </w:p>
    <w:p>
      <w:pPr>
        <w:pStyle w:val="Normal"/>
        <w:suppressAutoHyphens w:val="true"/>
        <w:spacing w:lineRule="auto" w:line="240"/>
        <w:ind w:hanging="0" w:right="0"/>
        <w:jc w:val="center"/>
        <w:rPr/>
      </w:pPr>
      <w:r>
        <w:rPr>
          <w:rFonts w:ascii="Times New Roman" w:hAnsi="Times New Roman"/>
          <w:i/>
          <w:sz w:val="28"/>
          <w:szCs w:val="28"/>
        </w:rPr>
        <w:t xml:space="preserve">принятия решений, лидерских качеств </w:t>
      </w:r>
    </w:p>
    <w:tbl>
      <w:tblPr>
        <w:tblW w:w="9340" w:type="dxa"/>
        <w:jc w:val="right"/>
        <w:tblInd w:w="0" w:type="dxa"/>
        <w:tblLayout w:type="fixed"/>
        <w:tblCellMar>
          <w:top w:w="0" w:type="dxa"/>
          <w:left w:w="108" w:type="dxa"/>
          <w:bottom w:w="0" w:type="dxa"/>
          <w:right w:w="108" w:type="dxa"/>
        </w:tblCellMar>
        <w:tblLook w:firstRow="1" w:noVBand="0" w:lastRow="1" w:firstColumn="1" w:lastColumn="1" w:noHBand="0" w:val="01e0"/>
      </w:tblPr>
      <w:tblGrid>
        <w:gridCol w:w="1074"/>
        <w:gridCol w:w="1631"/>
        <w:gridCol w:w="5432"/>
        <w:gridCol w:w="1203"/>
      </w:tblGrid>
      <w:tr>
        <w:trPr/>
        <w:tc>
          <w:tcPr>
            <w:tcW w:w="1074"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right="0"/>
              <w:jc w:val="center"/>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раздела</w:t>
            </w:r>
          </w:p>
        </w:tc>
        <w:tc>
          <w:tcPr>
            <w:tcW w:w="1631"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right="0"/>
              <w:jc w:val="center"/>
              <w:rPr>
                <w:rFonts w:ascii="Times New Roman" w:hAnsi="Times New Roman"/>
                <w:sz w:val="24"/>
                <w:szCs w:val="24"/>
              </w:rPr>
            </w:pPr>
            <w:r>
              <w:rPr>
                <w:rFonts w:ascii="Times New Roman" w:hAnsi="Times New Roman"/>
                <w:sz w:val="24"/>
                <w:szCs w:val="24"/>
              </w:rPr>
              <w:t>Вид занятия</w:t>
            </w:r>
          </w:p>
        </w:tc>
        <w:tc>
          <w:tcPr>
            <w:tcW w:w="5432"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right="0"/>
              <w:jc w:val="center"/>
              <w:rPr>
                <w:rFonts w:ascii="Times New Roman" w:hAnsi="Times New Roman"/>
                <w:sz w:val="24"/>
                <w:szCs w:val="24"/>
              </w:rPr>
            </w:pPr>
            <w:r>
              <w:rPr>
                <w:rFonts w:ascii="Times New Roman" w:hAnsi="Times New Roman"/>
                <w:sz w:val="24"/>
                <w:szCs w:val="24"/>
              </w:rPr>
              <w:t>Используемые технологии и рассматриваемые вопросы</w:t>
            </w:r>
          </w:p>
        </w:tc>
        <w:tc>
          <w:tcPr>
            <w:tcW w:w="120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uppressAutoHyphens w:val="true"/>
              <w:spacing w:lineRule="auto" w:line="240"/>
              <w:ind w:hanging="0" w:right="0"/>
              <w:jc w:val="center"/>
              <w:rPr>
                <w:rFonts w:ascii="Times New Roman" w:hAnsi="Times New Roman"/>
                <w:sz w:val="24"/>
                <w:szCs w:val="24"/>
              </w:rPr>
            </w:pPr>
            <w:r>
              <w:rPr>
                <w:rFonts w:ascii="Times New Roman" w:hAnsi="Times New Roman"/>
                <w:sz w:val="24"/>
                <w:szCs w:val="24"/>
              </w:rPr>
              <w:t>Время, ч</w:t>
            </w:r>
          </w:p>
        </w:tc>
      </w:tr>
      <w:tr>
        <w:trPr/>
        <w:tc>
          <w:tcPr>
            <w:tcW w:w="1074"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right="0"/>
              <w:jc w:val="center"/>
              <w:rPr>
                <w:rFonts w:ascii="Times New Roman" w:hAnsi="Times New Roman"/>
                <w:sz w:val="24"/>
                <w:szCs w:val="24"/>
              </w:rPr>
            </w:pPr>
            <w:r>
              <w:rPr>
                <w:rFonts w:ascii="Times New Roman" w:hAnsi="Times New Roman"/>
                <w:sz w:val="24"/>
                <w:szCs w:val="24"/>
              </w:rPr>
              <w:t>1</w:t>
            </w:r>
          </w:p>
        </w:tc>
        <w:tc>
          <w:tcPr>
            <w:tcW w:w="1631"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right="0"/>
              <w:jc w:val="center"/>
              <w:rPr>
                <w:rFonts w:ascii="Times New Roman" w:hAnsi="Times New Roman"/>
                <w:sz w:val="24"/>
                <w:szCs w:val="24"/>
              </w:rPr>
            </w:pPr>
            <w:r>
              <w:rPr>
                <w:rFonts w:ascii="Times New Roman" w:hAnsi="Times New Roman"/>
                <w:sz w:val="24"/>
                <w:szCs w:val="24"/>
              </w:rPr>
              <w:t>Л</w:t>
            </w:r>
          </w:p>
        </w:tc>
        <w:tc>
          <w:tcPr>
            <w:tcW w:w="5432"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right="0"/>
              <w:jc w:val="center"/>
              <w:rPr>
                <w:rFonts w:ascii="Times New Roman" w:hAnsi="Times New Roman"/>
                <w:sz w:val="24"/>
                <w:szCs w:val="24"/>
              </w:rPr>
            </w:pPr>
            <w:r>
              <w:rPr>
                <w:rFonts w:ascii="Times New Roman" w:hAnsi="Times New Roman"/>
                <w:sz w:val="24"/>
                <w:szCs w:val="24"/>
              </w:rPr>
              <w:t>Характеристика основных показателей рыбы</w:t>
            </w:r>
            <w:r>
              <w:rPr>
                <w:rFonts w:ascii="Times New Roman" w:hAnsi="Times New Roman"/>
                <w:i/>
                <w:sz w:val="24"/>
                <w:szCs w:val="24"/>
              </w:rPr>
              <w:t xml:space="preserve"> (лекция-диалог)</w:t>
            </w:r>
            <w:r>
              <w:rPr>
                <w:rFonts w:ascii="Times New Roman" w:hAnsi="Times New Roman"/>
                <w:sz w:val="24"/>
                <w:szCs w:val="24"/>
              </w:rPr>
              <w:t xml:space="preserve"> </w:t>
            </w:r>
            <w:r>
              <w:rPr>
                <w:rFonts w:ascii="Times New Roman" w:hAnsi="Times New Roman"/>
                <w:bCs/>
                <w:sz w:val="24"/>
                <w:szCs w:val="24"/>
              </w:rPr>
              <w:t>З1  (</w:t>
            </w:r>
            <w:r>
              <w:rPr>
                <w:rFonts w:ascii="Times New Roman" w:hAnsi="Times New Roman"/>
                <w:iCs/>
                <w:sz w:val="24"/>
                <w:szCs w:val="24"/>
              </w:rPr>
              <w:t>ИД-1</w:t>
            </w:r>
            <w:r>
              <w:rPr>
                <w:rFonts w:ascii="Times New Roman" w:hAnsi="Times New Roman"/>
                <w:iCs/>
                <w:sz w:val="24"/>
                <w:szCs w:val="24"/>
                <w:vertAlign w:val="subscript"/>
              </w:rPr>
              <w:t>ПКС-3</w:t>
            </w:r>
            <w:r>
              <w:rPr>
                <w:rFonts w:ascii="Times New Roman" w:hAnsi="Times New Roman"/>
                <w:bCs/>
                <w:sz w:val="24"/>
                <w:szCs w:val="24"/>
              </w:rPr>
              <w:t>) У1  (</w:t>
            </w:r>
            <w:r>
              <w:rPr>
                <w:rFonts w:ascii="Times New Roman" w:hAnsi="Times New Roman"/>
                <w:iCs/>
                <w:sz w:val="24"/>
                <w:szCs w:val="24"/>
              </w:rPr>
              <w:t>ИД-2</w:t>
            </w:r>
            <w:r>
              <w:rPr>
                <w:rFonts w:ascii="Times New Roman" w:hAnsi="Times New Roman"/>
                <w:iCs/>
                <w:sz w:val="24"/>
                <w:szCs w:val="24"/>
                <w:vertAlign w:val="subscript"/>
              </w:rPr>
              <w:t>ПКС-3</w:t>
            </w:r>
            <w:r>
              <w:rPr>
                <w:rFonts w:ascii="Times New Roman" w:hAnsi="Times New Roman"/>
                <w:bCs/>
                <w:sz w:val="24"/>
                <w:szCs w:val="24"/>
              </w:rPr>
              <w:t>) В1 (</w:t>
            </w:r>
            <w:r>
              <w:rPr>
                <w:rFonts w:ascii="Times New Roman" w:hAnsi="Times New Roman"/>
                <w:iCs/>
                <w:sz w:val="24"/>
                <w:szCs w:val="24"/>
              </w:rPr>
              <w:t>ИД-3</w:t>
            </w:r>
            <w:r>
              <w:rPr>
                <w:rFonts w:ascii="Times New Roman" w:hAnsi="Times New Roman"/>
                <w:iCs/>
                <w:sz w:val="24"/>
                <w:szCs w:val="24"/>
                <w:vertAlign w:val="subscript"/>
              </w:rPr>
              <w:t>ПКС-3</w:t>
            </w:r>
            <w:r>
              <w:rPr>
                <w:rFonts w:ascii="Times New Roman" w:hAnsi="Times New Roman"/>
                <w:bCs/>
                <w:sz w:val="24"/>
                <w:szCs w:val="24"/>
              </w:rPr>
              <w:t>) З1  (</w:t>
            </w:r>
            <w:r>
              <w:rPr>
                <w:rFonts w:ascii="Times New Roman" w:hAnsi="Times New Roman"/>
                <w:iCs/>
                <w:sz w:val="24"/>
                <w:szCs w:val="24"/>
              </w:rPr>
              <w:t>ИД-1</w:t>
            </w:r>
            <w:r>
              <w:rPr>
                <w:rFonts w:ascii="Times New Roman" w:hAnsi="Times New Roman"/>
                <w:iCs/>
                <w:sz w:val="24"/>
                <w:szCs w:val="24"/>
                <w:vertAlign w:val="subscript"/>
              </w:rPr>
              <w:t>ПКС-5</w:t>
            </w:r>
            <w:r>
              <w:rPr>
                <w:rFonts w:ascii="Times New Roman" w:hAnsi="Times New Roman"/>
                <w:bCs/>
                <w:sz w:val="24"/>
                <w:szCs w:val="24"/>
              </w:rPr>
              <w:t>) У1  (</w:t>
            </w:r>
            <w:r>
              <w:rPr>
                <w:rFonts w:ascii="Times New Roman" w:hAnsi="Times New Roman"/>
                <w:iCs/>
                <w:sz w:val="24"/>
                <w:szCs w:val="24"/>
              </w:rPr>
              <w:t>ИД-2</w:t>
            </w:r>
            <w:r>
              <w:rPr>
                <w:rFonts w:ascii="Times New Roman" w:hAnsi="Times New Roman"/>
                <w:iCs/>
                <w:sz w:val="24"/>
                <w:szCs w:val="24"/>
                <w:vertAlign w:val="subscript"/>
              </w:rPr>
              <w:t>ПКС-5</w:t>
            </w:r>
            <w:r>
              <w:rPr>
                <w:rFonts w:ascii="Times New Roman" w:hAnsi="Times New Roman"/>
                <w:bCs/>
                <w:sz w:val="24"/>
                <w:szCs w:val="24"/>
              </w:rPr>
              <w:t>) В1 (</w:t>
            </w:r>
            <w:r>
              <w:rPr>
                <w:rFonts w:ascii="Times New Roman" w:hAnsi="Times New Roman"/>
                <w:iCs/>
                <w:sz w:val="24"/>
                <w:szCs w:val="24"/>
              </w:rPr>
              <w:t>ИД-3</w:t>
            </w:r>
            <w:r>
              <w:rPr>
                <w:rFonts w:ascii="Times New Roman" w:hAnsi="Times New Roman"/>
                <w:iCs/>
                <w:sz w:val="24"/>
                <w:szCs w:val="24"/>
                <w:vertAlign w:val="subscript"/>
              </w:rPr>
              <w:t>ПКС-5</w:t>
            </w:r>
            <w:r>
              <w:rPr>
                <w:rFonts w:ascii="Times New Roman" w:hAnsi="Times New Roman"/>
                <w:bCs/>
                <w:sz w:val="24"/>
                <w:szCs w:val="24"/>
              </w:rPr>
              <w:t>) З1 (</w:t>
            </w:r>
            <w:r>
              <w:rPr>
                <w:rFonts w:ascii="Times New Roman" w:hAnsi="Times New Roman"/>
                <w:iCs/>
                <w:sz w:val="24"/>
                <w:szCs w:val="24"/>
              </w:rPr>
              <w:t>ИД-1</w:t>
            </w:r>
            <w:r>
              <w:rPr>
                <w:rFonts w:ascii="Times New Roman" w:hAnsi="Times New Roman"/>
                <w:iCs/>
                <w:sz w:val="24"/>
                <w:szCs w:val="24"/>
                <w:vertAlign w:val="subscript"/>
              </w:rPr>
              <w:t xml:space="preserve"> ПКС-7</w:t>
            </w:r>
            <w:r>
              <w:rPr>
                <w:rFonts w:ascii="Times New Roman" w:hAnsi="Times New Roman"/>
                <w:bCs/>
                <w:sz w:val="24"/>
                <w:szCs w:val="24"/>
              </w:rPr>
              <w:t>) У1 (</w:t>
            </w:r>
            <w:r>
              <w:rPr>
                <w:rFonts w:ascii="Times New Roman" w:hAnsi="Times New Roman"/>
                <w:iCs/>
                <w:sz w:val="24"/>
                <w:szCs w:val="24"/>
              </w:rPr>
              <w:t>ИД-2</w:t>
            </w:r>
            <w:r>
              <w:rPr>
                <w:rFonts w:ascii="Times New Roman" w:hAnsi="Times New Roman"/>
                <w:iCs/>
                <w:sz w:val="24"/>
                <w:szCs w:val="24"/>
                <w:vertAlign w:val="subscript"/>
              </w:rPr>
              <w:t xml:space="preserve"> ПКС-7</w:t>
            </w:r>
            <w:r>
              <w:rPr>
                <w:rFonts w:ascii="Times New Roman" w:hAnsi="Times New Roman"/>
                <w:bCs/>
                <w:sz w:val="24"/>
                <w:szCs w:val="24"/>
              </w:rPr>
              <w:t>) В1 (</w:t>
            </w:r>
            <w:r>
              <w:rPr>
                <w:rFonts w:ascii="Times New Roman" w:hAnsi="Times New Roman"/>
                <w:iCs/>
                <w:sz w:val="24"/>
                <w:szCs w:val="24"/>
              </w:rPr>
              <w:t>ИД-3</w:t>
            </w:r>
            <w:r>
              <w:rPr>
                <w:rFonts w:ascii="Times New Roman" w:hAnsi="Times New Roman"/>
                <w:iCs/>
                <w:sz w:val="24"/>
                <w:szCs w:val="24"/>
                <w:vertAlign w:val="subscript"/>
              </w:rPr>
              <w:t xml:space="preserve"> ПКС-7</w:t>
            </w:r>
            <w:r>
              <w:rPr>
                <w:rFonts w:ascii="Times New Roman" w:hAnsi="Times New Roman"/>
                <w:bCs/>
                <w:sz w:val="24"/>
                <w:szCs w:val="24"/>
              </w:rPr>
              <w:t>)</w:t>
            </w:r>
          </w:p>
        </w:tc>
        <w:tc>
          <w:tcPr>
            <w:tcW w:w="120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uppressAutoHyphens w:val="true"/>
              <w:spacing w:lineRule="auto" w:line="240"/>
              <w:ind w:hanging="0" w:right="0"/>
              <w:jc w:val="center"/>
              <w:rPr>
                <w:rFonts w:ascii="Times New Roman" w:hAnsi="Times New Roman"/>
                <w:sz w:val="24"/>
                <w:szCs w:val="24"/>
              </w:rPr>
            </w:pPr>
            <w:r>
              <w:rPr>
                <w:rFonts w:ascii="Times New Roman" w:hAnsi="Times New Roman"/>
                <w:sz w:val="24"/>
                <w:szCs w:val="24"/>
              </w:rPr>
              <w:t>1</w:t>
            </w:r>
          </w:p>
        </w:tc>
      </w:tr>
      <w:tr>
        <w:trPr/>
        <w:tc>
          <w:tcPr>
            <w:tcW w:w="1074"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right="0"/>
              <w:jc w:val="center"/>
              <w:rPr>
                <w:rFonts w:ascii="Times New Roman" w:hAnsi="Times New Roman"/>
                <w:sz w:val="24"/>
                <w:szCs w:val="24"/>
              </w:rPr>
            </w:pPr>
            <w:r>
              <w:rPr>
                <w:rFonts w:ascii="Times New Roman" w:hAnsi="Times New Roman"/>
                <w:sz w:val="24"/>
                <w:szCs w:val="24"/>
              </w:rPr>
              <w:t>2</w:t>
            </w:r>
          </w:p>
        </w:tc>
        <w:tc>
          <w:tcPr>
            <w:tcW w:w="1631"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right="0"/>
              <w:jc w:val="center"/>
              <w:rPr>
                <w:rFonts w:ascii="Times New Roman" w:hAnsi="Times New Roman"/>
                <w:sz w:val="24"/>
                <w:szCs w:val="24"/>
              </w:rPr>
            </w:pPr>
            <w:r>
              <w:rPr>
                <w:rFonts w:ascii="Times New Roman" w:hAnsi="Times New Roman"/>
                <w:sz w:val="24"/>
                <w:szCs w:val="24"/>
              </w:rPr>
              <w:t>Л</w:t>
            </w:r>
          </w:p>
        </w:tc>
        <w:tc>
          <w:tcPr>
            <w:tcW w:w="5432"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right="0"/>
              <w:jc w:val="center"/>
              <w:rPr>
                <w:rFonts w:ascii="Times New Roman" w:hAnsi="Times New Roman"/>
                <w:sz w:val="24"/>
                <w:szCs w:val="24"/>
              </w:rPr>
            </w:pPr>
            <w:r>
              <w:rPr>
                <w:rFonts w:ascii="Times New Roman" w:hAnsi="Times New Roman"/>
                <w:sz w:val="24"/>
                <w:szCs w:val="24"/>
              </w:rPr>
              <w:t>Разделка и хранение рыбы</w:t>
            </w:r>
            <w:r>
              <w:rPr>
                <w:rFonts w:ascii="Times New Roman" w:hAnsi="Times New Roman"/>
                <w:i/>
                <w:sz w:val="24"/>
                <w:szCs w:val="24"/>
              </w:rPr>
              <w:t xml:space="preserve"> (лекция-диалог)</w:t>
            </w:r>
            <w:r>
              <w:rPr>
                <w:rFonts w:ascii="Times New Roman" w:hAnsi="Times New Roman"/>
                <w:bCs/>
                <w:sz w:val="24"/>
                <w:szCs w:val="24"/>
              </w:rPr>
              <w:t xml:space="preserve"> З1  (</w:t>
            </w:r>
            <w:r>
              <w:rPr>
                <w:rFonts w:ascii="Times New Roman" w:hAnsi="Times New Roman"/>
                <w:iCs/>
                <w:sz w:val="24"/>
                <w:szCs w:val="24"/>
              </w:rPr>
              <w:t>ИД-1</w:t>
            </w:r>
            <w:r>
              <w:rPr>
                <w:rFonts w:ascii="Times New Roman" w:hAnsi="Times New Roman"/>
                <w:iCs/>
                <w:sz w:val="24"/>
                <w:szCs w:val="24"/>
                <w:vertAlign w:val="subscript"/>
              </w:rPr>
              <w:t>ПКС-3</w:t>
            </w:r>
            <w:r>
              <w:rPr>
                <w:rFonts w:ascii="Times New Roman" w:hAnsi="Times New Roman"/>
                <w:bCs/>
                <w:sz w:val="24"/>
                <w:szCs w:val="24"/>
              </w:rPr>
              <w:t>) У1  (</w:t>
            </w:r>
            <w:r>
              <w:rPr>
                <w:rFonts w:ascii="Times New Roman" w:hAnsi="Times New Roman"/>
                <w:iCs/>
                <w:sz w:val="24"/>
                <w:szCs w:val="24"/>
              </w:rPr>
              <w:t>ИД-2</w:t>
            </w:r>
            <w:r>
              <w:rPr>
                <w:rFonts w:ascii="Times New Roman" w:hAnsi="Times New Roman"/>
                <w:iCs/>
                <w:sz w:val="24"/>
                <w:szCs w:val="24"/>
                <w:vertAlign w:val="subscript"/>
              </w:rPr>
              <w:t>ПКС-3</w:t>
            </w:r>
            <w:r>
              <w:rPr>
                <w:rFonts w:ascii="Times New Roman" w:hAnsi="Times New Roman"/>
                <w:bCs/>
                <w:sz w:val="24"/>
                <w:szCs w:val="24"/>
              </w:rPr>
              <w:t>) В1 (</w:t>
            </w:r>
            <w:r>
              <w:rPr>
                <w:rFonts w:ascii="Times New Roman" w:hAnsi="Times New Roman"/>
                <w:iCs/>
                <w:sz w:val="24"/>
                <w:szCs w:val="24"/>
              </w:rPr>
              <w:t>ИД-3</w:t>
            </w:r>
            <w:r>
              <w:rPr>
                <w:rFonts w:ascii="Times New Roman" w:hAnsi="Times New Roman"/>
                <w:iCs/>
                <w:sz w:val="24"/>
                <w:szCs w:val="24"/>
                <w:vertAlign w:val="subscript"/>
              </w:rPr>
              <w:t>ПКС-3</w:t>
            </w:r>
            <w:r>
              <w:rPr>
                <w:rFonts w:ascii="Times New Roman" w:hAnsi="Times New Roman"/>
                <w:bCs/>
                <w:sz w:val="24"/>
                <w:szCs w:val="24"/>
              </w:rPr>
              <w:t>) З1  (</w:t>
            </w:r>
            <w:r>
              <w:rPr>
                <w:rFonts w:ascii="Times New Roman" w:hAnsi="Times New Roman"/>
                <w:iCs/>
                <w:sz w:val="24"/>
                <w:szCs w:val="24"/>
              </w:rPr>
              <w:t>ИД-1</w:t>
            </w:r>
            <w:r>
              <w:rPr>
                <w:rFonts w:ascii="Times New Roman" w:hAnsi="Times New Roman"/>
                <w:iCs/>
                <w:sz w:val="24"/>
                <w:szCs w:val="24"/>
                <w:vertAlign w:val="subscript"/>
              </w:rPr>
              <w:t>ПКС-5</w:t>
            </w:r>
            <w:r>
              <w:rPr>
                <w:rFonts w:ascii="Times New Roman" w:hAnsi="Times New Roman"/>
                <w:bCs/>
                <w:sz w:val="24"/>
                <w:szCs w:val="24"/>
              </w:rPr>
              <w:t>) У1  (</w:t>
            </w:r>
            <w:r>
              <w:rPr>
                <w:rFonts w:ascii="Times New Roman" w:hAnsi="Times New Roman"/>
                <w:iCs/>
                <w:sz w:val="24"/>
                <w:szCs w:val="24"/>
              </w:rPr>
              <w:t>ИД-2</w:t>
            </w:r>
            <w:r>
              <w:rPr>
                <w:rFonts w:ascii="Times New Roman" w:hAnsi="Times New Roman"/>
                <w:iCs/>
                <w:sz w:val="24"/>
                <w:szCs w:val="24"/>
                <w:vertAlign w:val="subscript"/>
              </w:rPr>
              <w:t>ПКС-5</w:t>
            </w:r>
            <w:r>
              <w:rPr>
                <w:rFonts w:ascii="Times New Roman" w:hAnsi="Times New Roman"/>
                <w:bCs/>
                <w:sz w:val="24"/>
                <w:szCs w:val="24"/>
              </w:rPr>
              <w:t>) В1 (</w:t>
            </w:r>
            <w:r>
              <w:rPr>
                <w:rFonts w:ascii="Times New Roman" w:hAnsi="Times New Roman"/>
                <w:iCs/>
                <w:sz w:val="24"/>
                <w:szCs w:val="24"/>
              </w:rPr>
              <w:t>ИД-3</w:t>
            </w:r>
            <w:r>
              <w:rPr>
                <w:rFonts w:ascii="Times New Roman" w:hAnsi="Times New Roman"/>
                <w:iCs/>
                <w:sz w:val="24"/>
                <w:szCs w:val="24"/>
                <w:vertAlign w:val="subscript"/>
              </w:rPr>
              <w:t>ПКС-5</w:t>
            </w:r>
            <w:r>
              <w:rPr>
                <w:rFonts w:ascii="Times New Roman" w:hAnsi="Times New Roman"/>
                <w:bCs/>
                <w:sz w:val="24"/>
                <w:szCs w:val="24"/>
              </w:rPr>
              <w:t>) З1 (</w:t>
            </w:r>
            <w:r>
              <w:rPr>
                <w:rFonts w:ascii="Times New Roman" w:hAnsi="Times New Roman"/>
                <w:iCs/>
                <w:sz w:val="24"/>
                <w:szCs w:val="24"/>
              </w:rPr>
              <w:t>ИД-1</w:t>
            </w:r>
            <w:r>
              <w:rPr>
                <w:rFonts w:ascii="Times New Roman" w:hAnsi="Times New Roman"/>
                <w:iCs/>
                <w:sz w:val="24"/>
                <w:szCs w:val="24"/>
                <w:vertAlign w:val="subscript"/>
              </w:rPr>
              <w:t xml:space="preserve"> ПКС-7</w:t>
            </w:r>
            <w:r>
              <w:rPr>
                <w:rFonts w:ascii="Times New Roman" w:hAnsi="Times New Roman"/>
                <w:bCs/>
                <w:sz w:val="24"/>
                <w:szCs w:val="24"/>
              </w:rPr>
              <w:t>) У1 (</w:t>
            </w:r>
            <w:r>
              <w:rPr>
                <w:rFonts w:ascii="Times New Roman" w:hAnsi="Times New Roman"/>
                <w:iCs/>
                <w:sz w:val="24"/>
                <w:szCs w:val="24"/>
              </w:rPr>
              <w:t>ИД-2</w:t>
            </w:r>
            <w:r>
              <w:rPr>
                <w:rFonts w:ascii="Times New Roman" w:hAnsi="Times New Roman"/>
                <w:iCs/>
                <w:sz w:val="24"/>
                <w:szCs w:val="24"/>
                <w:vertAlign w:val="subscript"/>
              </w:rPr>
              <w:t xml:space="preserve"> ПКС-7</w:t>
            </w:r>
            <w:r>
              <w:rPr>
                <w:rFonts w:ascii="Times New Roman" w:hAnsi="Times New Roman"/>
                <w:bCs/>
                <w:sz w:val="24"/>
                <w:szCs w:val="24"/>
              </w:rPr>
              <w:t>) В1 (</w:t>
            </w:r>
            <w:r>
              <w:rPr>
                <w:rFonts w:ascii="Times New Roman" w:hAnsi="Times New Roman"/>
                <w:iCs/>
                <w:sz w:val="24"/>
                <w:szCs w:val="24"/>
              </w:rPr>
              <w:t>ИД-3</w:t>
            </w:r>
            <w:r>
              <w:rPr>
                <w:rFonts w:ascii="Times New Roman" w:hAnsi="Times New Roman"/>
                <w:iCs/>
                <w:sz w:val="24"/>
                <w:szCs w:val="24"/>
                <w:vertAlign w:val="subscript"/>
              </w:rPr>
              <w:t xml:space="preserve"> ПКС-7</w:t>
            </w:r>
            <w:r>
              <w:rPr>
                <w:rFonts w:ascii="Times New Roman" w:hAnsi="Times New Roman"/>
                <w:bCs/>
                <w:sz w:val="24"/>
                <w:szCs w:val="24"/>
              </w:rPr>
              <w:t>)</w:t>
            </w:r>
          </w:p>
        </w:tc>
        <w:tc>
          <w:tcPr>
            <w:tcW w:w="120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uppressAutoHyphens w:val="true"/>
              <w:spacing w:lineRule="auto" w:line="240"/>
              <w:ind w:hanging="0" w:right="0"/>
              <w:jc w:val="center"/>
              <w:rPr>
                <w:rFonts w:ascii="Times New Roman" w:hAnsi="Times New Roman"/>
                <w:sz w:val="24"/>
                <w:szCs w:val="24"/>
              </w:rPr>
            </w:pPr>
            <w:r>
              <w:rPr>
                <w:rFonts w:ascii="Times New Roman" w:hAnsi="Times New Roman"/>
                <w:sz w:val="24"/>
                <w:szCs w:val="24"/>
              </w:rPr>
              <w:t>1</w:t>
            </w:r>
          </w:p>
        </w:tc>
      </w:tr>
      <w:tr>
        <w:trPr/>
        <w:tc>
          <w:tcPr>
            <w:tcW w:w="8137"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right="0"/>
              <w:jc w:val="center"/>
              <w:rPr>
                <w:rFonts w:ascii="Times New Roman" w:hAnsi="Times New Roman"/>
                <w:sz w:val="24"/>
                <w:szCs w:val="24"/>
              </w:rPr>
            </w:pPr>
            <w:r>
              <w:rPr>
                <w:rFonts w:ascii="Times New Roman" w:hAnsi="Times New Roman"/>
                <w:sz w:val="24"/>
                <w:szCs w:val="24"/>
              </w:rPr>
              <w:t>Всего часов по лекциям</w:t>
            </w:r>
          </w:p>
        </w:tc>
        <w:tc>
          <w:tcPr>
            <w:tcW w:w="120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uppressAutoHyphens w:val="true"/>
              <w:spacing w:lineRule="auto" w:line="240"/>
              <w:ind w:hanging="0" w:right="0"/>
              <w:jc w:val="center"/>
              <w:rPr>
                <w:rFonts w:ascii="Times New Roman" w:hAnsi="Times New Roman"/>
                <w:sz w:val="24"/>
                <w:szCs w:val="24"/>
              </w:rPr>
            </w:pPr>
            <w:r>
              <w:rPr>
                <w:rFonts w:ascii="Times New Roman" w:hAnsi="Times New Roman"/>
                <w:sz w:val="24"/>
                <w:szCs w:val="24"/>
              </w:rPr>
              <w:t>2</w:t>
            </w:r>
          </w:p>
        </w:tc>
      </w:tr>
      <w:tr>
        <w:trPr/>
        <w:tc>
          <w:tcPr>
            <w:tcW w:w="1074"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right="0"/>
              <w:jc w:val="center"/>
              <w:rPr>
                <w:rFonts w:ascii="Times New Roman" w:hAnsi="Times New Roman"/>
                <w:sz w:val="24"/>
                <w:szCs w:val="24"/>
              </w:rPr>
            </w:pPr>
            <w:r>
              <w:rPr>
                <w:rFonts w:ascii="Times New Roman" w:hAnsi="Times New Roman"/>
                <w:sz w:val="24"/>
                <w:szCs w:val="24"/>
              </w:rPr>
              <w:t>1</w:t>
            </w:r>
          </w:p>
        </w:tc>
        <w:tc>
          <w:tcPr>
            <w:tcW w:w="1631"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right="0"/>
              <w:jc w:val="center"/>
              <w:rPr>
                <w:rFonts w:ascii="Times New Roman" w:hAnsi="Times New Roman"/>
                <w:sz w:val="24"/>
                <w:szCs w:val="24"/>
              </w:rPr>
            </w:pPr>
            <w:r>
              <w:rPr>
                <w:rFonts w:ascii="Times New Roman" w:hAnsi="Times New Roman"/>
                <w:sz w:val="24"/>
                <w:szCs w:val="24"/>
              </w:rPr>
              <w:t>Лаб</w:t>
            </w:r>
          </w:p>
        </w:tc>
        <w:tc>
          <w:tcPr>
            <w:tcW w:w="543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true"/>
              <w:spacing w:lineRule="auto" w:line="240"/>
              <w:ind w:hanging="0" w:right="0"/>
              <w:jc w:val="center"/>
              <w:rPr>
                <w:rFonts w:ascii="Times New Roman" w:hAnsi="Times New Roman"/>
                <w:sz w:val="24"/>
                <w:szCs w:val="24"/>
              </w:rPr>
            </w:pPr>
            <w:r>
              <w:rPr>
                <w:rFonts w:ascii="Times New Roman" w:hAnsi="Times New Roman"/>
                <w:bCs/>
                <w:sz w:val="24"/>
                <w:szCs w:val="24"/>
              </w:rPr>
              <w:t>Инвазионные болезни рыб, характерные признаки, способы использования продукции. З1  (</w:t>
            </w:r>
            <w:r>
              <w:rPr>
                <w:rFonts w:ascii="Times New Roman" w:hAnsi="Times New Roman"/>
                <w:iCs/>
                <w:sz w:val="24"/>
                <w:szCs w:val="24"/>
              </w:rPr>
              <w:t>ИД-1</w:t>
            </w:r>
            <w:r>
              <w:rPr>
                <w:rFonts w:ascii="Times New Roman" w:hAnsi="Times New Roman"/>
                <w:iCs/>
                <w:sz w:val="24"/>
                <w:szCs w:val="24"/>
                <w:vertAlign w:val="subscript"/>
              </w:rPr>
              <w:t>ПКС-3</w:t>
            </w:r>
            <w:r>
              <w:rPr>
                <w:rFonts w:ascii="Times New Roman" w:hAnsi="Times New Roman"/>
                <w:bCs/>
                <w:sz w:val="24"/>
                <w:szCs w:val="24"/>
              </w:rPr>
              <w:t>) У1  (</w:t>
            </w:r>
            <w:r>
              <w:rPr>
                <w:rFonts w:ascii="Times New Roman" w:hAnsi="Times New Roman"/>
                <w:iCs/>
                <w:sz w:val="24"/>
                <w:szCs w:val="24"/>
              </w:rPr>
              <w:t>ИД-2</w:t>
            </w:r>
            <w:r>
              <w:rPr>
                <w:rFonts w:ascii="Times New Roman" w:hAnsi="Times New Roman"/>
                <w:iCs/>
                <w:sz w:val="24"/>
                <w:szCs w:val="24"/>
                <w:vertAlign w:val="subscript"/>
              </w:rPr>
              <w:t>ПКС-3</w:t>
            </w:r>
            <w:r>
              <w:rPr>
                <w:rFonts w:ascii="Times New Roman" w:hAnsi="Times New Roman"/>
                <w:bCs/>
                <w:sz w:val="24"/>
                <w:szCs w:val="24"/>
              </w:rPr>
              <w:t>) В1 (</w:t>
            </w:r>
            <w:r>
              <w:rPr>
                <w:rFonts w:ascii="Times New Roman" w:hAnsi="Times New Roman"/>
                <w:iCs/>
                <w:sz w:val="24"/>
                <w:szCs w:val="24"/>
              </w:rPr>
              <w:t>ИД-3</w:t>
            </w:r>
            <w:r>
              <w:rPr>
                <w:rFonts w:ascii="Times New Roman" w:hAnsi="Times New Roman"/>
                <w:iCs/>
                <w:sz w:val="24"/>
                <w:szCs w:val="24"/>
                <w:vertAlign w:val="subscript"/>
              </w:rPr>
              <w:t>ПКС-3</w:t>
            </w:r>
            <w:r>
              <w:rPr>
                <w:rFonts w:ascii="Times New Roman" w:hAnsi="Times New Roman"/>
                <w:bCs/>
                <w:sz w:val="24"/>
                <w:szCs w:val="24"/>
              </w:rPr>
              <w:t>) З1  (</w:t>
            </w:r>
            <w:r>
              <w:rPr>
                <w:rFonts w:ascii="Times New Roman" w:hAnsi="Times New Roman"/>
                <w:iCs/>
                <w:sz w:val="24"/>
                <w:szCs w:val="24"/>
              </w:rPr>
              <w:t>ИД-1</w:t>
            </w:r>
            <w:r>
              <w:rPr>
                <w:rFonts w:ascii="Times New Roman" w:hAnsi="Times New Roman"/>
                <w:iCs/>
                <w:sz w:val="24"/>
                <w:szCs w:val="24"/>
                <w:vertAlign w:val="subscript"/>
              </w:rPr>
              <w:t>ПКС-5</w:t>
            </w:r>
            <w:r>
              <w:rPr>
                <w:rFonts w:ascii="Times New Roman" w:hAnsi="Times New Roman"/>
                <w:bCs/>
                <w:sz w:val="24"/>
                <w:szCs w:val="24"/>
              </w:rPr>
              <w:t>) У1  (</w:t>
            </w:r>
            <w:r>
              <w:rPr>
                <w:rFonts w:ascii="Times New Roman" w:hAnsi="Times New Roman"/>
                <w:iCs/>
                <w:sz w:val="24"/>
                <w:szCs w:val="24"/>
              </w:rPr>
              <w:t>ИД-2</w:t>
            </w:r>
            <w:r>
              <w:rPr>
                <w:rFonts w:ascii="Times New Roman" w:hAnsi="Times New Roman"/>
                <w:iCs/>
                <w:sz w:val="24"/>
                <w:szCs w:val="24"/>
                <w:vertAlign w:val="subscript"/>
              </w:rPr>
              <w:t>ПКС-5</w:t>
            </w:r>
            <w:r>
              <w:rPr>
                <w:rFonts w:ascii="Times New Roman" w:hAnsi="Times New Roman"/>
                <w:bCs/>
                <w:sz w:val="24"/>
                <w:szCs w:val="24"/>
              </w:rPr>
              <w:t>) В1 (</w:t>
            </w:r>
            <w:r>
              <w:rPr>
                <w:rFonts w:ascii="Times New Roman" w:hAnsi="Times New Roman"/>
                <w:iCs/>
                <w:sz w:val="24"/>
                <w:szCs w:val="24"/>
              </w:rPr>
              <w:t>ИД-3</w:t>
            </w:r>
            <w:r>
              <w:rPr>
                <w:rFonts w:ascii="Times New Roman" w:hAnsi="Times New Roman"/>
                <w:iCs/>
                <w:sz w:val="24"/>
                <w:szCs w:val="24"/>
                <w:vertAlign w:val="subscript"/>
              </w:rPr>
              <w:t>ПКС-5</w:t>
            </w:r>
            <w:r>
              <w:rPr>
                <w:rFonts w:ascii="Times New Roman" w:hAnsi="Times New Roman"/>
                <w:bCs/>
                <w:sz w:val="24"/>
                <w:szCs w:val="24"/>
              </w:rPr>
              <w:t>) З1 (</w:t>
            </w:r>
            <w:r>
              <w:rPr>
                <w:rFonts w:ascii="Times New Roman" w:hAnsi="Times New Roman"/>
                <w:iCs/>
                <w:sz w:val="24"/>
                <w:szCs w:val="24"/>
              </w:rPr>
              <w:t>ИД-1</w:t>
            </w:r>
            <w:r>
              <w:rPr>
                <w:rFonts w:ascii="Times New Roman" w:hAnsi="Times New Roman"/>
                <w:iCs/>
                <w:sz w:val="24"/>
                <w:szCs w:val="24"/>
                <w:vertAlign w:val="subscript"/>
              </w:rPr>
              <w:t xml:space="preserve"> ПКС-7</w:t>
            </w:r>
            <w:r>
              <w:rPr>
                <w:rFonts w:ascii="Times New Roman" w:hAnsi="Times New Roman"/>
                <w:bCs/>
                <w:sz w:val="24"/>
                <w:szCs w:val="24"/>
              </w:rPr>
              <w:t>) У1 (</w:t>
            </w:r>
            <w:r>
              <w:rPr>
                <w:rFonts w:ascii="Times New Roman" w:hAnsi="Times New Roman"/>
                <w:iCs/>
                <w:sz w:val="24"/>
                <w:szCs w:val="24"/>
              </w:rPr>
              <w:t>ИД-2</w:t>
            </w:r>
            <w:r>
              <w:rPr>
                <w:rFonts w:ascii="Times New Roman" w:hAnsi="Times New Roman"/>
                <w:iCs/>
                <w:sz w:val="24"/>
                <w:szCs w:val="24"/>
                <w:vertAlign w:val="subscript"/>
              </w:rPr>
              <w:t xml:space="preserve"> ПКС-7</w:t>
            </w:r>
            <w:r>
              <w:rPr>
                <w:rFonts w:ascii="Times New Roman" w:hAnsi="Times New Roman"/>
                <w:bCs/>
                <w:sz w:val="24"/>
                <w:szCs w:val="24"/>
              </w:rPr>
              <w:t>) В1 (</w:t>
            </w:r>
            <w:r>
              <w:rPr>
                <w:rFonts w:ascii="Times New Roman" w:hAnsi="Times New Roman"/>
                <w:iCs/>
                <w:sz w:val="24"/>
                <w:szCs w:val="24"/>
              </w:rPr>
              <w:t>ИД-3</w:t>
            </w:r>
            <w:r>
              <w:rPr>
                <w:rFonts w:ascii="Times New Roman" w:hAnsi="Times New Roman"/>
                <w:iCs/>
                <w:sz w:val="24"/>
                <w:szCs w:val="24"/>
                <w:vertAlign w:val="subscript"/>
              </w:rPr>
              <w:t xml:space="preserve"> ПКС-7</w:t>
            </w:r>
            <w:r>
              <w:rPr>
                <w:rFonts w:ascii="Times New Roman" w:hAnsi="Times New Roman"/>
                <w:bCs/>
                <w:sz w:val="24"/>
                <w:szCs w:val="24"/>
              </w:rPr>
              <w:t>)</w:t>
            </w:r>
          </w:p>
        </w:tc>
        <w:tc>
          <w:tcPr>
            <w:tcW w:w="120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uppressAutoHyphens w:val="true"/>
              <w:spacing w:lineRule="auto" w:line="240"/>
              <w:ind w:hanging="0" w:right="0"/>
              <w:jc w:val="center"/>
              <w:rPr>
                <w:rFonts w:ascii="Times New Roman" w:hAnsi="Times New Roman"/>
                <w:sz w:val="24"/>
                <w:szCs w:val="24"/>
              </w:rPr>
            </w:pPr>
            <w:r>
              <w:rPr>
                <w:rFonts w:ascii="Times New Roman" w:hAnsi="Times New Roman"/>
                <w:sz w:val="24"/>
                <w:szCs w:val="24"/>
              </w:rPr>
              <w:t>0,5</w:t>
            </w:r>
          </w:p>
        </w:tc>
      </w:tr>
      <w:tr>
        <w:trPr/>
        <w:tc>
          <w:tcPr>
            <w:tcW w:w="1074"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right="0"/>
              <w:jc w:val="center"/>
              <w:rPr>
                <w:rFonts w:ascii="Times New Roman" w:hAnsi="Times New Roman"/>
                <w:sz w:val="24"/>
                <w:szCs w:val="24"/>
              </w:rPr>
            </w:pPr>
            <w:r>
              <w:rPr>
                <w:rFonts w:ascii="Times New Roman" w:hAnsi="Times New Roman"/>
                <w:sz w:val="24"/>
                <w:szCs w:val="24"/>
              </w:rPr>
              <w:t>2</w:t>
            </w:r>
          </w:p>
        </w:tc>
        <w:tc>
          <w:tcPr>
            <w:tcW w:w="1631"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right="0"/>
              <w:jc w:val="center"/>
              <w:rPr>
                <w:rFonts w:ascii="Times New Roman" w:hAnsi="Times New Roman"/>
                <w:sz w:val="24"/>
                <w:szCs w:val="24"/>
              </w:rPr>
            </w:pPr>
            <w:r>
              <w:rPr>
                <w:rFonts w:ascii="Times New Roman" w:hAnsi="Times New Roman"/>
                <w:sz w:val="24"/>
                <w:szCs w:val="24"/>
              </w:rPr>
              <w:t>Лаб</w:t>
            </w:r>
          </w:p>
        </w:tc>
        <w:tc>
          <w:tcPr>
            <w:tcW w:w="5432"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right="0"/>
              <w:jc w:val="center"/>
              <w:rPr>
                <w:rFonts w:ascii="Times New Roman" w:hAnsi="Times New Roman"/>
                <w:sz w:val="24"/>
                <w:szCs w:val="24"/>
              </w:rPr>
            </w:pPr>
            <w:r>
              <w:rPr>
                <w:rFonts w:ascii="Times New Roman" w:hAnsi="Times New Roman"/>
                <w:bCs/>
                <w:sz w:val="24"/>
                <w:szCs w:val="24"/>
              </w:rPr>
              <w:t>Методы обезвреживания рыбы при антропозоонозных болезнях.</w:t>
            </w:r>
            <w:r>
              <w:rPr>
                <w:rFonts w:ascii="Times New Roman" w:hAnsi="Times New Roman"/>
                <w:sz w:val="24"/>
                <w:szCs w:val="24"/>
              </w:rPr>
              <w:t xml:space="preserve"> (работа малыми группами по 3-5 чел, командное соревнование). </w:t>
            </w:r>
            <w:r>
              <w:rPr>
                <w:rFonts w:ascii="Times New Roman" w:hAnsi="Times New Roman"/>
                <w:bCs/>
                <w:sz w:val="24"/>
                <w:szCs w:val="24"/>
              </w:rPr>
              <w:t>З3 (</w:t>
            </w:r>
            <w:r>
              <w:rPr>
                <w:rFonts w:ascii="Times New Roman" w:hAnsi="Times New Roman"/>
                <w:iCs/>
                <w:sz w:val="24"/>
                <w:szCs w:val="24"/>
              </w:rPr>
              <w:t>ИД-1</w:t>
            </w:r>
            <w:r>
              <w:rPr>
                <w:rFonts w:ascii="Times New Roman" w:hAnsi="Times New Roman"/>
                <w:iCs/>
                <w:sz w:val="24"/>
                <w:szCs w:val="24"/>
                <w:vertAlign w:val="subscript"/>
              </w:rPr>
              <w:t>ПКС-4</w:t>
            </w:r>
            <w:r>
              <w:rPr>
                <w:rFonts w:ascii="Times New Roman" w:hAnsi="Times New Roman"/>
                <w:bCs/>
                <w:sz w:val="24"/>
                <w:szCs w:val="24"/>
              </w:rPr>
              <w:t>) У3 (</w:t>
            </w:r>
            <w:r>
              <w:rPr>
                <w:rFonts w:ascii="Times New Roman" w:hAnsi="Times New Roman"/>
                <w:iCs/>
                <w:sz w:val="24"/>
                <w:szCs w:val="24"/>
              </w:rPr>
              <w:t>ИД-2</w:t>
            </w:r>
            <w:r>
              <w:rPr>
                <w:rFonts w:ascii="Times New Roman" w:hAnsi="Times New Roman"/>
                <w:iCs/>
                <w:sz w:val="24"/>
                <w:szCs w:val="24"/>
                <w:vertAlign w:val="subscript"/>
              </w:rPr>
              <w:t>ПКС-4</w:t>
            </w:r>
            <w:r>
              <w:rPr>
                <w:rFonts w:ascii="Times New Roman" w:hAnsi="Times New Roman"/>
                <w:bCs/>
                <w:sz w:val="24"/>
                <w:szCs w:val="24"/>
              </w:rPr>
              <w:t>) В3 (</w:t>
            </w:r>
            <w:r>
              <w:rPr>
                <w:rFonts w:ascii="Times New Roman" w:hAnsi="Times New Roman"/>
                <w:iCs/>
                <w:sz w:val="24"/>
                <w:szCs w:val="24"/>
              </w:rPr>
              <w:t>ИД-3</w:t>
            </w:r>
            <w:r>
              <w:rPr>
                <w:rFonts w:ascii="Times New Roman" w:hAnsi="Times New Roman"/>
                <w:iCs/>
                <w:sz w:val="24"/>
                <w:szCs w:val="24"/>
                <w:vertAlign w:val="subscript"/>
              </w:rPr>
              <w:t xml:space="preserve"> ПКС-4</w:t>
            </w:r>
            <w:r>
              <w:rPr>
                <w:rFonts w:ascii="Times New Roman" w:hAnsi="Times New Roman"/>
                <w:bCs/>
                <w:sz w:val="24"/>
                <w:szCs w:val="24"/>
              </w:rPr>
              <w:t>) З3 (</w:t>
            </w:r>
            <w:r>
              <w:rPr>
                <w:rFonts w:ascii="Times New Roman" w:hAnsi="Times New Roman"/>
                <w:iCs/>
                <w:sz w:val="24"/>
                <w:szCs w:val="24"/>
              </w:rPr>
              <w:t>ИД-1</w:t>
            </w:r>
            <w:r>
              <w:rPr>
                <w:rFonts w:ascii="Times New Roman" w:hAnsi="Times New Roman"/>
                <w:iCs/>
                <w:sz w:val="24"/>
                <w:szCs w:val="24"/>
                <w:vertAlign w:val="subscript"/>
              </w:rPr>
              <w:t>ПКС-8</w:t>
            </w:r>
            <w:r>
              <w:rPr>
                <w:rFonts w:ascii="Times New Roman" w:hAnsi="Times New Roman"/>
                <w:bCs/>
                <w:sz w:val="24"/>
                <w:szCs w:val="24"/>
              </w:rPr>
              <w:t>) У3 (</w:t>
            </w:r>
            <w:r>
              <w:rPr>
                <w:rFonts w:ascii="Times New Roman" w:hAnsi="Times New Roman"/>
                <w:iCs/>
                <w:sz w:val="24"/>
                <w:szCs w:val="24"/>
              </w:rPr>
              <w:t>ИД-2</w:t>
            </w:r>
            <w:r>
              <w:rPr>
                <w:rFonts w:ascii="Times New Roman" w:hAnsi="Times New Roman"/>
                <w:iCs/>
                <w:sz w:val="24"/>
                <w:szCs w:val="24"/>
                <w:vertAlign w:val="subscript"/>
              </w:rPr>
              <w:t>ПКС-8</w:t>
            </w:r>
            <w:r>
              <w:rPr>
                <w:rFonts w:ascii="Times New Roman" w:hAnsi="Times New Roman"/>
                <w:bCs/>
                <w:sz w:val="24"/>
                <w:szCs w:val="24"/>
              </w:rPr>
              <w:t>) В3 (</w:t>
            </w:r>
            <w:r>
              <w:rPr>
                <w:rFonts w:ascii="Times New Roman" w:hAnsi="Times New Roman"/>
                <w:iCs/>
                <w:sz w:val="24"/>
                <w:szCs w:val="24"/>
              </w:rPr>
              <w:t>ИД-3</w:t>
            </w:r>
            <w:r>
              <w:rPr>
                <w:rFonts w:ascii="Times New Roman" w:hAnsi="Times New Roman"/>
                <w:iCs/>
                <w:sz w:val="24"/>
                <w:szCs w:val="24"/>
                <w:vertAlign w:val="subscript"/>
              </w:rPr>
              <w:t>ПКС-8</w:t>
            </w:r>
            <w:r>
              <w:rPr>
                <w:rFonts w:ascii="Times New Roman" w:hAnsi="Times New Roman"/>
                <w:bCs/>
                <w:sz w:val="24"/>
                <w:szCs w:val="24"/>
              </w:rPr>
              <w:t>)</w:t>
            </w:r>
          </w:p>
        </w:tc>
        <w:tc>
          <w:tcPr>
            <w:tcW w:w="120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uppressAutoHyphens w:val="true"/>
              <w:spacing w:lineRule="auto" w:line="240"/>
              <w:ind w:hanging="0" w:right="0"/>
              <w:jc w:val="center"/>
              <w:rPr>
                <w:rFonts w:ascii="Times New Roman" w:hAnsi="Times New Roman"/>
                <w:sz w:val="24"/>
                <w:szCs w:val="24"/>
              </w:rPr>
            </w:pPr>
            <w:r>
              <w:rPr>
                <w:rFonts w:ascii="Times New Roman" w:hAnsi="Times New Roman"/>
                <w:sz w:val="24"/>
                <w:szCs w:val="24"/>
              </w:rPr>
              <w:t>1</w:t>
            </w:r>
          </w:p>
        </w:tc>
      </w:tr>
      <w:tr>
        <w:trPr/>
        <w:tc>
          <w:tcPr>
            <w:tcW w:w="1074"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right="0"/>
              <w:jc w:val="center"/>
              <w:rPr>
                <w:rFonts w:ascii="Times New Roman" w:hAnsi="Times New Roman"/>
                <w:sz w:val="24"/>
                <w:szCs w:val="24"/>
              </w:rPr>
            </w:pPr>
            <w:r>
              <w:rPr>
                <w:rFonts w:ascii="Times New Roman" w:hAnsi="Times New Roman"/>
                <w:sz w:val="24"/>
                <w:szCs w:val="24"/>
              </w:rPr>
              <w:t>2</w:t>
            </w:r>
          </w:p>
        </w:tc>
        <w:tc>
          <w:tcPr>
            <w:tcW w:w="1631"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right="0"/>
              <w:jc w:val="center"/>
              <w:rPr>
                <w:rFonts w:ascii="Times New Roman" w:hAnsi="Times New Roman"/>
                <w:sz w:val="24"/>
                <w:szCs w:val="24"/>
              </w:rPr>
            </w:pPr>
            <w:r>
              <w:rPr>
                <w:rFonts w:ascii="Times New Roman" w:hAnsi="Times New Roman"/>
                <w:sz w:val="24"/>
                <w:szCs w:val="24"/>
              </w:rPr>
              <w:t>Лаб</w:t>
            </w:r>
          </w:p>
        </w:tc>
        <w:tc>
          <w:tcPr>
            <w:tcW w:w="5432"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right="0"/>
              <w:jc w:val="center"/>
              <w:rPr>
                <w:rFonts w:ascii="Times New Roman" w:hAnsi="Times New Roman"/>
                <w:sz w:val="24"/>
                <w:szCs w:val="24"/>
              </w:rPr>
            </w:pPr>
            <w:r>
              <w:rPr>
                <w:rFonts w:ascii="Times New Roman" w:hAnsi="Times New Roman"/>
                <w:bCs/>
                <w:sz w:val="24"/>
                <w:szCs w:val="24"/>
              </w:rPr>
              <w:t>Ветеринарно-санитарная экспертиза икорной продукции. Органолептическая оценка доброкачественности икры. Лабораторные методы исследования икры.</w:t>
            </w:r>
            <w:r>
              <w:rPr>
                <w:rFonts w:ascii="Times New Roman" w:hAnsi="Times New Roman"/>
                <w:sz w:val="24"/>
                <w:szCs w:val="24"/>
              </w:rPr>
              <w:t xml:space="preserve"> (работа малыми группами по 3-5 чел.). </w:t>
            </w:r>
            <w:r>
              <w:rPr>
                <w:rFonts w:ascii="Times New Roman" w:hAnsi="Times New Roman"/>
                <w:bCs/>
                <w:sz w:val="24"/>
                <w:szCs w:val="24"/>
              </w:rPr>
              <w:t>З1  (</w:t>
            </w:r>
            <w:r>
              <w:rPr>
                <w:rFonts w:ascii="Times New Roman" w:hAnsi="Times New Roman"/>
                <w:iCs/>
                <w:sz w:val="24"/>
                <w:szCs w:val="24"/>
              </w:rPr>
              <w:t>ИД-1</w:t>
            </w:r>
            <w:r>
              <w:rPr>
                <w:rFonts w:ascii="Times New Roman" w:hAnsi="Times New Roman"/>
                <w:iCs/>
                <w:sz w:val="24"/>
                <w:szCs w:val="24"/>
                <w:vertAlign w:val="subscript"/>
              </w:rPr>
              <w:t>ПКС-3</w:t>
            </w:r>
            <w:r>
              <w:rPr>
                <w:rFonts w:ascii="Times New Roman" w:hAnsi="Times New Roman"/>
                <w:bCs/>
                <w:sz w:val="24"/>
                <w:szCs w:val="24"/>
              </w:rPr>
              <w:t>) У1  (</w:t>
            </w:r>
            <w:r>
              <w:rPr>
                <w:rFonts w:ascii="Times New Roman" w:hAnsi="Times New Roman"/>
                <w:iCs/>
                <w:sz w:val="24"/>
                <w:szCs w:val="24"/>
              </w:rPr>
              <w:t>ИД-2</w:t>
            </w:r>
            <w:r>
              <w:rPr>
                <w:rFonts w:ascii="Times New Roman" w:hAnsi="Times New Roman"/>
                <w:iCs/>
                <w:sz w:val="24"/>
                <w:szCs w:val="24"/>
                <w:vertAlign w:val="subscript"/>
              </w:rPr>
              <w:t>ПКС-3</w:t>
            </w:r>
            <w:r>
              <w:rPr>
                <w:rFonts w:ascii="Times New Roman" w:hAnsi="Times New Roman"/>
                <w:bCs/>
                <w:sz w:val="24"/>
                <w:szCs w:val="24"/>
              </w:rPr>
              <w:t>) В1 (</w:t>
            </w:r>
            <w:r>
              <w:rPr>
                <w:rFonts w:ascii="Times New Roman" w:hAnsi="Times New Roman"/>
                <w:iCs/>
                <w:sz w:val="24"/>
                <w:szCs w:val="24"/>
              </w:rPr>
              <w:t>ИД-3</w:t>
            </w:r>
            <w:r>
              <w:rPr>
                <w:rFonts w:ascii="Times New Roman" w:hAnsi="Times New Roman"/>
                <w:iCs/>
                <w:sz w:val="24"/>
                <w:szCs w:val="24"/>
                <w:vertAlign w:val="subscript"/>
              </w:rPr>
              <w:t>ПКС-3</w:t>
            </w:r>
            <w:r>
              <w:rPr>
                <w:rFonts w:ascii="Times New Roman" w:hAnsi="Times New Roman"/>
                <w:bCs/>
                <w:sz w:val="24"/>
                <w:szCs w:val="24"/>
              </w:rPr>
              <w:t>) З1  (</w:t>
            </w:r>
            <w:r>
              <w:rPr>
                <w:rFonts w:ascii="Times New Roman" w:hAnsi="Times New Roman"/>
                <w:iCs/>
                <w:sz w:val="24"/>
                <w:szCs w:val="24"/>
              </w:rPr>
              <w:t>ИД-1</w:t>
            </w:r>
            <w:r>
              <w:rPr>
                <w:rFonts w:ascii="Times New Roman" w:hAnsi="Times New Roman"/>
                <w:iCs/>
                <w:sz w:val="24"/>
                <w:szCs w:val="24"/>
                <w:vertAlign w:val="subscript"/>
              </w:rPr>
              <w:t>ПКС-5</w:t>
            </w:r>
            <w:r>
              <w:rPr>
                <w:rFonts w:ascii="Times New Roman" w:hAnsi="Times New Roman"/>
                <w:bCs/>
                <w:sz w:val="24"/>
                <w:szCs w:val="24"/>
              </w:rPr>
              <w:t>) У1  (</w:t>
            </w:r>
            <w:r>
              <w:rPr>
                <w:rFonts w:ascii="Times New Roman" w:hAnsi="Times New Roman"/>
                <w:iCs/>
                <w:sz w:val="24"/>
                <w:szCs w:val="24"/>
              </w:rPr>
              <w:t>ИД-2</w:t>
            </w:r>
            <w:r>
              <w:rPr>
                <w:rFonts w:ascii="Times New Roman" w:hAnsi="Times New Roman"/>
                <w:iCs/>
                <w:sz w:val="24"/>
                <w:szCs w:val="24"/>
                <w:vertAlign w:val="subscript"/>
              </w:rPr>
              <w:t>ПКС-5</w:t>
            </w:r>
            <w:r>
              <w:rPr>
                <w:rFonts w:ascii="Times New Roman" w:hAnsi="Times New Roman"/>
                <w:bCs/>
                <w:sz w:val="24"/>
                <w:szCs w:val="24"/>
              </w:rPr>
              <w:t>) В1 (</w:t>
            </w:r>
            <w:r>
              <w:rPr>
                <w:rFonts w:ascii="Times New Roman" w:hAnsi="Times New Roman"/>
                <w:iCs/>
                <w:sz w:val="24"/>
                <w:szCs w:val="24"/>
              </w:rPr>
              <w:t>ИД-3</w:t>
            </w:r>
            <w:r>
              <w:rPr>
                <w:rFonts w:ascii="Times New Roman" w:hAnsi="Times New Roman"/>
                <w:iCs/>
                <w:sz w:val="24"/>
                <w:szCs w:val="24"/>
                <w:vertAlign w:val="subscript"/>
              </w:rPr>
              <w:t>ПКС-5</w:t>
            </w:r>
            <w:r>
              <w:rPr>
                <w:rFonts w:ascii="Times New Roman" w:hAnsi="Times New Roman"/>
                <w:bCs/>
                <w:sz w:val="24"/>
                <w:szCs w:val="24"/>
              </w:rPr>
              <w:t>) З1 (</w:t>
            </w:r>
            <w:r>
              <w:rPr>
                <w:rFonts w:ascii="Times New Roman" w:hAnsi="Times New Roman"/>
                <w:iCs/>
                <w:sz w:val="24"/>
                <w:szCs w:val="24"/>
              </w:rPr>
              <w:t>ИД-1</w:t>
            </w:r>
            <w:r>
              <w:rPr>
                <w:rFonts w:ascii="Times New Roman" w:hAnsi="Times New Roman"/>
                <w:iCs/>
                <w:sz w:val="24"/>
                <w:szCs w:val="24"/>
                <w:vertAlign w:val="subscript"/>
              </w:rPr>
              <w:t xml:space="preserve"> ПКС-7</w:t>
            </w:r>
            <w:r>
              <w:rPr>
                <w:rFonts w:ascii="Times New Roman" w:hAnsi="Times New Roman"/>
                <w:bCs/>
                <w:sz w:val="24"/>
                <w:szCs w:val="24"/>
              </w:rPr>
              <w:t>) У1 (</w:t>
            </w:r>
            <w:r>
              <w:rPr>
                <w:rFonts w:ascii="Times New Roman" w:hAnsi="Times New Roman"/>
                <w:iCs/>
                <w:sz w:val="24"/>
                <w:szCs w:val="24"/>
              </w:rPr>
              <w:t>ИД-2</w:t>
            </w:r>
            <w:r>
              <w:rPr>
                <w:rFonts w:ascii="Times New Roman" w:hAnsi="Times New Roman"/>
                <w:iCs/>
                <w:sz w:val="24"/>
                <w:szCs w:val="24"/>
                <w:vertAlign w:val="subscript"/>
              </w:rPr>
              <w:t xml:space="preserve"> ПКС-7</w:t>
            </w:r>
            <w:r>
              <w:rPr>
                <w:rFonts w:ascii="Times New Roman" w:hAnsi="Times New Roman"/>
                <w:bCs/>
                <w:sz w:val="24"/>
                <w:szCs w:val="24"/>
              </w:rPr>
              <w:t>) В1 (</w:t>
            </w:r>
            <w:r>
              <w:rPr>
                <w:rFonts w:ascii="Times New Roman" w:hAnsi="Times New Roman"/>
                <w:iCs/>
                <w:sz w:val="24"/>
                <w:szCs w:val="24"/>
              </w:rPr>
              <w:t>ИД-3</w:t>
            </w:r>
            <w:r>
              <w:rPr>
                <w:rFonts w:ascii="Times New Roman" w:hAnsi="Times New Roman"/>
                <w:iCs/>
                <w:sz w:val="24"/>
                <w:szCs w:val="24"/>
                <w:vertAlign w:val="subscript"/>
              </w:rPr>
              <w:t xml:space="preserve"> ПКС-7</w:t>
            </w:r>
            <w:r>
              <w:rPr>
                <w:rFonts w:ascii="Times New Roman" w:hAnsi="Times New Roman"/>
                <w:bCs/>
                <w:sz w:val="24"/>
                <w:szCs w:val="24"/>
              </w:rPr>
              <w:t>)</w:t>
            </w:r>
          </w:p>
        </w:tc>
        <w:tc>
          <w:tcPr>
            <w:tcW w:w="120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uppressAutoHyphens w:val="true"/>
              <w:spacing w:lineRule="auto" w:line="240"/>
              <w:ind w:hanging="0" w:right="0"/>
              <w:jc w:val="center"/>
              <w:rPr>
                <w:rFonts w:ascii="Times New Roman" w:hAnsi="Times New Roman"/>
                <w:sz w:val="24"/>
                <w:szCs w:val="24"/>
              </w:rPr>
            </w:pPr>
            <w:r>
              <w:rPr>
                <w:rFonts w:ascii="Times New Roman" w:hAnsi="Times New Roman"/>
                <w:sz w:val="24"/>
                <w:szCs w:val="24"/>
              </w:rPr>
              <w:t>0,5</w:t>
            </w:r>
          </w:p>
        </w:tc>
      </w:tr>
      <w:tr>
        <w:trPr/>
        <w:tc>
          <w:tcPr>
            <w:tcW w:w="8137"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right="0"/>
              <w:jc w:val="center"/>
              <w:rPr>
                <w:rFonts w:ascii="Times New Roman" w:hAnsi="Times New Roman"/>
                <w:sz w:val="24"/>
                <w:szCs w:val="24"/>
              </w:rPr>
            </w:pPr>
            <w:r>
              <w:rPr>
                <w:rFonts w:ascii="Times New Roman" w:hAnsi="Times New Roman"/>
                <w:sz w:val="24"/>
                <w:szCs w:val="24"/>
              </w:rPr>
              <w:t xml:space="preserve">Всего часов по </w:t>
            </w:r>
            <w:r>
              <w:rPr>
                <w:rFonts w:eastAsia="Times New Roman" w:ascii="Times New Roman" w:hAnsi="Times New Roman"/>
                <w:color w:themeColor="text1" w:val="000000"/>
                <w:spacing w:val="-4"/>
                <w:sz w:val="24"/>
                <w:szCs w:val="24"/>
                <w:lang w:eastAsia="ru-RU"/>
              </w:rPr>
              <w:t>лабораторным работам</w:t>
            </w:r>
          </w:p>
        </w:tc>
        <w:tc>
          <w:tcPr>
            <w:tcW w:w="120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uppressAutoHyphens w:val="true"/>
              <w:spacing w:lineRule="auto" w:line="240"/>
              <w:ind w:hanging="0" w:right="0"/>
              <w:jc w:val="center"/>
              <w:rPr>
                <w:rFonts w:ascii="Times New Roman" w:hAnsi="Times New Roman"/>
                <w:sz w:val="24"/>
                <w:szCs w:val="24"/>
              </w:rPr>
            </w:pPr>
            <w:r>
              <w:rPr>
                <w:rFonts w:ascii="Times New Roman" w:hAnsi="Times New Roman"/>
                <w:sz w:val="24"/>
                <w:szCs w:val="24"/>
              </w:rPr>
              <w:t>2</w:t>
            </w:r>
          </w:p>
        </w:tc>
      </w:tr>
      <w:tr>
        <w:trPr/>
        <w:tc>
          <w:tcPr>
            <w:tcW w:w="8137"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ind w:hanging="0" w:right="0"/>
              <w:jc w:val="center"/>
              <w:rPr>
                <w:rFonts w:ascii="Times New Roman" w:hAnsi="Times New Roman"/>
                <w:sz w:val="24"/>
                <w:szCs w:val="24"/>
              </w:rPr>
            </w:pPr>
            <w:r>
              <w:rPr>
                <w:rFonts w:ascii="Times New Roman" w:hAnsi="Times New Roman"/>
                <w:sz w:val="24"/>
                <w:szCs w:val="24"/>
              </w:rPr>
              <w:t>Итого</w:t>
            </w:r>
          </w:p>
        </w:tc>
        <w:tc>
          <w:tcPr>
            <w:tcW w:w="120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uppressAutoHyphens w:val="true"/>
              <w:spacing w:lineRule="auto" w:line="240"/>
              <w:ind w:hanging="0" w:right="0"/>
              <w:jc w:val="center"/>
              <w:rPr>
                <w:rFonts w:ascii="Times New Roman" w:hAnsi="Times New Roman"/>
                <w:sz w:val="24"/>
                <w:szCs w:val="24"/>
              </w:rPr>
            </w:pPr>
            <w:r>
              <w:rPr>
                <w:rFonts w:ascii="Times New Roman" w:hAnsi="Times New Roman"/>
                <w:sz w:val="24"/>
                <w:szCs w:val="24"/>
              </w:rPr>
              <w:t>4</w:t>
            </w:r>
          </w:p>
        </w:tc>
      </w:tr>
    </w:tbl>
    <w:p>
      <w:pPr>
        <w:pStyle w:val="Normal"/>
        <w:widowControl w:val="false"/>
        <w:spacing w:lineRule="auto" w:line="240"/>
        <w:ind w:firstLine="709" w:right="0"/>
        <w:rPr>
          <w:rFonts w:ascii="Times New Roman" w:hAnsi="Times New Roman" w:eastAsia="Times New Roman"/>
          <w:color w:themeColor="text1" w:val="000000"/>
          <w:spacing w:val="-4"/>
          <w:sz w:val="28"/>
          <w:szCs w:val="28"/>
          <w:lang w:eastAsia="ru-RU"/>
        </w:rPr>
      </w:pPr>
      <w:r>
        <w:rPr/>
      </w:r>
    </w:p>
    <w:p>
      <w:pPr>
        <w:pStyle w:val="Normal"/>
        <w:widowControl w:val="false"/>
        <w:suppressAutoHyphens w:val="true"/>
        <w:spacing w:lineRule="auto" w:line="240"/>
        <w:ind w:hanging="0" w:right="0"/>
        <w:jc w:val="center"/>
        <w:rPr/>
      </w:pPr>
      <w:r>
        <w:rPr>
          <w:rFonts w:eastAsia="Times New Roman" w:ascii="Times New Roman" w:hAnsi="Times New Roman"/>
          <w:i/>
          <w:color w:themeColor="text1" w:val="000000"/>
          <w:spacing w:val="-4"/>
          <w:sz w:val="28"/>
          <w:szCs w:val="28"/>
          <w:lang w:eastAsia="ru-RU"/>
        </w:rPr>
        <w:t xml:space="preserve">Таблица 7.1.2 – </w:t>
      </w:r>
      <w:r>
        <w:rPr>
          <w:rFonts w:ascii="Times New Roman" w:hAnsi="Times New Roman"/>
          <w:i/>
          <w:color w:themeColor="text1" w:val="000000"/>
          <w:spacing w:val="-4"/>
          <w:sz w:val="28"/>
          <w:szCs w:val="28"/>
        </w:rPr>
        <w:t xml:space="preserve">Образовательные технологии, обеспечивающие развитие у обучающихся навыков </w:t>
      </w:r>
      <w:r>
        <w:rPr>
          <w:rFonts w:eastAsia="Times New Roman" w:ascii="Times New Roman" w:hAnsi="Times New Roman"/>
          <w:i/>
          <w:color w:themeColor="text1" w:val="000000"/>
          <w:spacing w:val="-8"/>
          <w:sz w:val="28"/>
          <w:szCs w:val="28"/>
          <w:lang w:eastAsia="ru-RU"/>
        </w:rPr>
        <w:t>командной</w:t>
      </w:r>
      <w:r>
        <w:rPr>
          <w:rFonts w:ascii="Times New Roman" w:hAnsi="Times New Roman"/>
          <w:i/>
          <w:color w:themeColor="text1" w:val="000000"/>
          <w:spacing w:val="-4"/>
          <w:sz w:val="28"/>
          <w:szCs w:val="28"/>
        </w:rPr>
        <w:t xml:space="preserve"> работы, межличностной коммуникации, принятия решений, лидерских качеств </w:t>
      </w:r>
      <w:r>
        <w:rPr>
          <w:rFonts w:eastAsia="Times New Roman" w:ascii="Times New Roman" w:hAnsi="Times New Roman"/>
          <w:i/>
          <w:color w:themeColor="text1" w:val="000000"/>
          <w:spacing w:val="-4"/>
          <w:sz w:val="28"/>
          <w:szCs w:val="28"/>
          <w:lang w:eastAsia="ru-RU"/>
        </w:rPr>
        <w:t>(заочная форма обучения)</w:t>
      </w:r>
    </w:p>
    <w:tbl>
      <w:tblPr>
        <w:tblW w:w="9306" w:type="dxa"/>
        <w:jc w:val="left"/>
        <w:tblInd w:w="123" w:type="dxa"/>
        <w:tblLayout w:type="fixed"/>
        <w:tblCellMar>
          <w:top w:w="0" w:type="dxa"/>
          <w:left w:w="108" w:type="dxa"/>
          <w:bottom w:w="0" w:type="dxa"/>
          <w:right w:w="108" w:type="dxa"/>
        </w:tblCellMar>
        <w:tblLook w:firstRow="1" w:noVBand="0" w:lastRow="1" w:firstColumn="1" w:lastColumn="1" w:noHBand="0" w:val="01e0"/>
      </w:tblPr>
      <w:tblGrid>
        <w:gridCol w:w="1084"/>
        <w:gridCol w:w="1642"/>
        <w:gridCol w:w="5442"/>
        <w:gridCol w:w="1138"/>
      </w:tblGrid>
      <w:tr>
        <w:trPr/>
        <w:tc>
          <w:tcPr>
            <w:tcW w:w="108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ind w:hanging="0" w:right="0"/>
              <w:jc w:val="center"/>
              <w:rPr/>
            </w:pPr>
            <w:r>
              <w:rPr>
                <w:rFonts w:eastAsia="Times New Roman" w:ascii="Times New Roman" w:hAnsi="Times New Roman"/>
                <w:color w:themeColor="text1" w:val="000000"/>
                <w:spacing w:val="-4"/>
                <w:sz w:val="24"/>
                <w:szCs w:val="24"/>
                <w:lang w:eastAsia="ru-RU"/>
              </w:rPr>
              <w:t xml:space="preserve">№ </w:t>
            </w:r>
            <w:r>
              <w:rPr>
                <w:rFonts w:eastAsia="Times New Roman" w:ascii="Times New Roman" w:hAnsi="Times New Roman"/>
                <w:color w:themeColor="text1" w:val="000000"/>
                <w:spacing w:val="-4"/>
                <w:sz w:val="24"/>
                <w:szCs w:val="24"/>
                <w:lang w:eastAsia="ru-RU"/>
              </w:rPr>
              <w:t>раздела</w:t>
            </w:r>
          </w:p>
        </w:tc>
        <w:tc>
          <w:tcPr>
            <w:tcW w:w="164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ind w:hanging="0" w:right="0"/>
              <w:jc w:val="center"/>
              <w:rPr/>
            </w:pPr>
            <w:r>
              <w:rPr>
                <w:rFonts w:eastAsia="Times New Roman" w:ascii="Times New Roman" w:hAnsi="Times New Roman"/>
                <w:color w:themeColor="text1" w:val="000000"/>
                <w:spacing w:val="-4"/>
                <w:sz w:val="24"/>
                <w:szCs w:val="24"/>
                <w:lang w:eastAsia="ru-RU"/>
              </w:rPr>
              <w:t>Вид занятия (Лек, Пр, Лаб)</w:t>
            </w:r>
          </w:p>
        </w:tc>
        <w:tc>
          <w:tcPr>
            <w:tcW w:w="544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ind w:hanging="0" w:right="0"/>
              <w:jc w:val="center"/>
              <w:rPr/>
            </w:pPr>
            <w:r>
              <w:rPr>
                <w:rFonts w:eastAsia="Times New Roman" w:ascii="Times New Roman" w:hAnsi="Times New Roman"/>
                <w:color w:themeColor="text1" w:val="000000"/>
                <w:spacing w:val="-4"/>
                <w:sz w:val="24"/>
                <w:szCs w:val="24"/>
                <w:lang w:eastAsia="ru-RU"/>
              </w:rPr>
              <w:t>Используемые технологии</w:t>
            </w:r>
          </w:p>
          <w:p>
            <w:pPr>
              <w:pStyle w:val="Normal"/>
              <w:widowControl w:val="false"/>
              <w:suppressAutoHyphens w:val="true"/>
              <w:spacing w:lineRule="auto" w:line="240"/>
              <w:ind w:hanging="0" w:right="0"/>
              <w:jc w:val="center"/>
              <w:rPr/>
            </w:pPr>
            <w:r>
              <w:rPr>
                <w:rFonts w:eastAsia="Times New Roman" w:ascii="Times New Roman" w:hAnsi="Times New Roman"/>
                <w:color w:themeColor="text1" w:val="000000"/>
                <w:spacing w:val="-4"/>
                <w:sz w:val="24"/>
                <w:szCs w:val="24"/>
                <w:lang w:eastAsia="ru-RU"/>
              </w:rPr>
              <w:t>и рассматриваемые вопросы, планируемые результаты обучения</w:t>
            </w:r>
          </w:p>
        </w:tc>
        <w:tc>
          <w:tcPr>
            <w:tcW w:w="113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ind w:hanging="0" w:right="0"/>
              <w:jc w:val="center"/>
              <w:rPr/>
            </w:pPr>
            <w:r>
              <w:rPr>
                <w:rFonts w:eastAsia="Times New Roman" w:ascii="Times New Roman" w:hAnsi="Times New Roman"/>
                <w:color w:themeColor="text1" w:val="000000"/>
                <w:spacing w:val="-4"/>
                <w:sz w:val="24"/>
                <w:szCs w:val="24"/>
                <w:lang w:eastAsia="ru-RU"/>
              </w:rPr>
              <w:t>Время, ч</w:t>
            </w:r>
          </w:p>
        </w:tc>
      </w:tr>
      <w:tr>
        <w:trPr/>
        <w:tc>
          <w:tcPr>
            <w:tcW w:w="108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ind w:hanging="0" w:right="0"/>
              <w:jc w:val="center"/>
              <w:rPr/>
            </w:pPr>
            <w:r>
              <w:rPr>
                <w:rFonts w:eastAsia="Times New Roman" w:ascii="Times New Roman" w:hAnsi="Times New Roman"/>
                <w:color w:themeColor="text1" w:val="000000"/>
                <w:spacing w:val="-4"/>
                <w:sz w:val="24"/>
                <w:szCs w:val="24"/>
                <w:lang w:eastAsia="ru-RU"/>
              </w:rPr>
              <w:t>1</w:t>
            </w:r>
          </w:p>
        </w:tc>
        <w:tc>
          <w:tcPr>
            <w:tcW w:w="164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ind w:hanging="0" w:right="0"/>
              <w:jc w:val="center"/>
              <w:rPr/>
            </w:pPr>
            <w:r>
              <w:rPr>
                <w:rFonts w:eastAsia="Times New Roman" w:ascii="Times New Roman" w:hAnsi="Times New Roman"/>
                <w:color w:themeColor="text1" w:val="000000"/>
                <w:spacing w:val="-4"/>
                <w:sz w:val="24"/>
                <w:szCs w:val="24"/>
                <w:lang w:eastAsia="ru-RU"/>
              </w:rPr>
              <w:t>2</w:t>
            </w:r>
          </w:p>
        </w:tc>
        <w:tc>
          <w:tcPr>
            <w:tcW w:w="544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ind w:hanging="0" w:right="0"/>
              <w:jc w:val="center"/>
              <w:rPr/>
            </w:pPr>
            <w:r>
              <w:rPr>
                <w:rFonts w:eastAsia="Times New Roman" w:ascii="Times New Roman" w:hAnsi="Times New Roman"/>
                <w:color w:themeColor="text1" w:val="000000"/>
                <w:spacing w:val="-4"/>
                <w:sz w:val="24"/>
                <w:szCs w:val="24"/>
                <w:lang w:eastAsia="ru-RU"/>
              </w:rPr>
              <w:t>3</w:t>
            </w:r>
          </w:p>
        </w:tc>
        <w:tc>
          <w:tcPr>
            <w:tcW w:w="113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ind w:hanging="0" w:right="0"/>
              <w:jc w:val="center"/>
              <w:rPr/>
            </w:pPr>
            <w:r>
              <w:rPr>
                <w:rFonts w:eastAsia="Times New Roman" w:ascii="Times New Roman" w:hAnsi="Times New Roman"/>
                <w:color w:themeColor="text1" w:val="000000"/>
                <w:spacing w:val="-4"/>
                <w:sz w:val="24"/>
                <w:szCs w:val="24"/>
                <w:lang w:eastAsia="ru-RU"/>
              </w:rPr>
              <w:t>4</w:t>
            </w:r>
          </w:p>
        </w:tc>
      </w:tr>
      <w:tr>
        <w:trPr/>
        <w:tc>
          <w:tcPr>
            <w:tcW w:w="108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ind w:hanging="0" w:right="0"/>
              <w:jc w:val="center"/>
              <w:rPr/>
            </w:pPr>
            <w:r>
              <w:rPr>
                <w:rFonts w:eastAsia="Times New Roman" w:ascii="Times New Roman" w:hAnsi="Times New Roman"/>
                <w:color w:themeColor="text1" w:val="000000"/>
                <w:spacing w:val="-4"/>
                <w:sz w:val="24"/>
                <w:szCs w:val="24"/>
                <w:lang w:eastAsia="ru-RU"/>
              </w:rPr>
              <w:t>1</w:t>
            </w:r>
          </w:p>
        </w:tc>
        <w:tc>
          <w:tcPr>
            <w:tcW w:w="164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ind w:hanging="0" w:right="0"/>
              <w:jc w:val="center"/>
              <w:rPr/>
            </w:pPr>
            <w:r>
              <w:rPr>
                <w:rFonts w:ascii="Times New Roman" w:hAnsi="Times New Roman"/>
                <w:sz w:val="24"/>
                <w:szCs w:val="24"/>
              </w:rPr>
              <w:t>Лаб</w:t>
            </w:r>
          </w:p>
        </w:tc>
        <w:tc>
          <w:tcPr>
            <w:tcW w:w="544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ind w:hanging="0" w:right="0"/>
              <w:jc w:val="center"/>
              <w:rPr/>
            </w:pPr>
            <w:r>
              <w:rPr>
                <w:rFonts w:ascii="Times New Roman" w:hAnsi="Times New Roman"/>
                <w:bCs/>
                <w:sz w:val="24"/>
                <w:szCs w:val="24"/>
              </w:rPr>
              <w:t>Ветеринарно-санитарная экспертиза икорной продукции. Органолептическая оценка доброкачественности икры. Лабораторные методы исследования икры.</w:t>
            </w:r>
            <w:r>
              <w:rPr>
                <w:rFonts w:ascii="Times New Roman" w:hAnsi="Times New Roman"/>
                <w:sz w:val="24"/>
                <w:szCs w:val="24"/>
              </w:rPr>
              <w:t xml:space="preserve"> (работа малыми группами по 3-5 чел, командное соревнование). </w:t>
            </w:r>
            <w:r>
              <w:rPr>
                <w:rFonts w:ascii="Times New Roman" w:hAnsi="Times New Roman"/>
                <w:bCs/>
              </w:rPr>
              <w:t>З1  (</w:t>
            </w:r>
            <w:r>
              <w:rPr>
                <w:rFonts w:ascii="Times New Roman" w:hAnsi="Times New Roman"/>
                <w:iCs/>
              </w:rPr>
              <w:t>ИД-1</w:t>
            </w:r>
            <w:r>
              <w:rPr>
                <w:rFonts w:ascii="Times New Roman" w:hAnsi="Times New Roman"/>
                <w:iCs/>
                <w:vertAlign w:val="subscript"/>
              </w:rPr>
              <w:t>ПКС-3</w:t>
            </w:r>
            <w:r>
              <w:rPr>
                <w:rFonts w:ascii="Times New Roman" w:hAnsi="Times New Roman"/>
                <w:bCs/>
              </w:rPr>
              <w:t>) У1  (</w:t>
            </w:r>
            <w:r>
              <w:rPr>
                <w:rFonts w:ascii="Times New Roman" w:hAnsi="Times New Roman"/>
                <w:iCs/>
              </w:rPr>
              <w:t>ИД-2</w:t>
            </w:r>
            <w:r>
              <w:rPr>
                <w:rFonts w:ascii="Times New Roman" w:hAnsi="Times New Roman"/>
                <w:iCs/>
                <w:vertAlign w:val="subscript"/>
              </w:rPr>
              <w:t>ПКС-3</w:t>
            </w:r>
            <w:r>
              <w:rPr>
                <w:rFonts w:ascii="Times New Roman" w:hAnsi="Times New Roman"/>
                <w:bCs/>
              </w:rPr>
              <w:t>) В1 (</w:t>
            </w:r>
            <w:r>
              <w:rPr>
                <w:rFonts w:ascii="Times New Roman" w:hAnsi="Times New Roman"/>
                <w:iCs/>
              </w:rPr>
              <w:t>ИД-3</w:t>
            </w:r>
            <w:r>
              <w:rPr>
                <w:rFonts w:ascii="Times New Roman" w:hAnsi="Times New Roman"/>
                <w:iCs/>
                <w:vertAlign w:val="subscript"/>
              </w:rPr>
              <w:t>ПКС-3</w:t>
            </w:r>
            <w:r>
              <w:rPr>
                <w:rFonts w:ascii="Times New Roman" w:hAnsi="Times New Roman"/>
                <w:bCs/>
              </w:rPr>
              <w:t>) З1  (</w:t>
            </w:r>
            <w:r>
              <w:rPr>
                <w:rFonts w:ascii="Times New Roman" w:hAnsi="Times New Roman"/>
                <w:iCs/>
              </w:rPr>
              <w:t>ИД-1</w:t>
            </w:r>
            <w:r>
              <w:rPr>
                <w:rFonts w:ascii="Times New Roman" w:hAnsi="Times New Roman"/>
                <w:iCs/>
                <w:vertAlign w:val="subscript"/>
              </w:rPr>
              <w:t>ПКС-5</w:t>
            </w:r>
            <w:r>
              <w:rPr>
                <w:rFonts w:ascii="Times New Roman" w:hAnsi="Times New Roman"/>
                <w:bCs/>
              </w:rPr>
              <w:t>) У1  (</w:t>
            </w:r>
            <w:r>
              <w:rPr>
                <w:rFonts w:ascii="Times New Roman" w:hAnsi="Times New Roman"/>
                <w:iCs/>
              </w:rPr>
              <w:t>ИД-2</w:t>
            </w:r>
            <w:r>
              <w:rPr>
                <w:rFonts w:ascii="Times New Roman" w:hAnsi="Times New Roman"/>
                <w:iCs/>
                <w:vertAlign w:val="subscript"/>
              </w:rPr>
              <w:t>ПКС-5</w:t>
            </w:r>
            <w:r>
              <w:rPr>
                <w:rFonts w:ascii="Times New Roman" w:hAnsi="Times New Roman"/>
                <w:bCs/>
              </w:rPr>
              <w:t>) В1 (</w:t>
            </w:r>
            <w:r>
              <w:rPr>
                <w:rFonts w:ascii="Times New Roman" w:hAnsi="Times New Roman"/>
                <w:iCs/>
              </w:rPr>
              <w:t>ИД-3</w:t>
            </w:r>
            <w:r>
              <w:rPr>
                <w:rFonts w:ascii="Times New Roman" w:hAnsi="Times New Roman"/>
                <w:iCs/>
                <w:vertAlign w:val="subscript"/>
              </w:rPr>
              <w:t>ПКС-5</w:t>
            </w:r>
            <w:r>
              <w:rPr>
                <w:rFonts w:ascii="Times New Roman" w:hAnsi="Times New Roman"/>
                <w:bCs/>
              </w:rPr>
              <w:t>) З1 (</w:t>
            </w:r>
            <w:r>
              <w:rPr>
                <w:rFonts w:ascii="Times New Roman" w:hAnsi="Times New Roman"/>
                <w:iCs/>
              </w:rPr>
              <w:t>ИД-1</w:t>
            </w:r>
            <w:r>
              <w:rPr>
                <w:rFonts w:ascii="Times New Roman" w:hAnsi="Times New Roman"/>
                <w:iCs/>
                <w:vertAlign w:val="subscript"/>
              </w:rPr>
              <w:t xml:space="preserve"> ПКС-7</w:t>
            </w:r>
            <w:r>
              <w:rPr>
                <w:rFonts w:ascii="Times New Roman" w:hAnsi="Times New Roman"/>
                <w:bCs/>
              </w:rPr>
              <w:t>) У1 (</w:t>
            </w:r>
            <w:r>
              <w:rPr>
                <w:rFonts w:ascii="Times New Roman" w:hAnsi="Times New Roman"/>
                <w:iCs/>
              </w:rPr>
              <w:t>ИД-2</w:t>
            </w:r>
            <w:r>
              <w:rPr>
                <w:rFonts w:ascii="Times New Roman" w:hAnsi="Times New Roman"/>
                <w:iCs/>
                <w:vertAlign w:val="subscript"/>
              </w:rPr>
              <w:t xml:space="preserve"> ПКС-7</w:t>
            </w:r>
            <w:r>
              <w:rPr>
                <w:rFonts w:ascii="Times New Roman" w:hAnsi="Times New Roman"/>
                <w:bCs/>
              </w:rPr>
              <w:t>) В1 (</w:t>
            </w:r>
            <w:r>
              <w:rPr>
                <w:rFonts w:ascii="Times New Roman" w:hAnsi="Times New Roman"/>
                <w:iCs/>
              </w:rPr>
              <w:t>ИД-3</w:t>
            </w:r>
            <w:r>
              <w:rPr>
                <w:rFonts w:ascii="Times New Roman" w:hAnsi="Times New Roman"/>
                <w:iCs/>
                <w:vertAlign w:val="subscript"/>
              </w:rPr>
              <w:t xml:space="preserve"> ПКС-7</w:t>
            </w:r>
            <w:r>
              <w:rPr>
                <w:rFonts w:ascii="Times New Roman" w:hAnsi="Times New Roman"/>
                <w:bCs/>
              </w:rPr>
              <w:t>)</w:t>
            </w:r>
          </w:p>
        </w:tc>
        <w:tc>
          <w:tcPr>
            <w:tcW w:w="113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ind w:hanging="0" w:right="0"/>
              <w:jc w:val="center"/>
              <w:rPr/>
            </w:pPr>
            <w:r>
              <w:rPr>
                <w:rFonts w:eastAsia="Times New Roman" w:ascii="Times New Roman" w:hAnsi="Times New Roman"/>
                <w:color w:themeColor="text1" w:val="000000"/>
                <w:spacing w:val="-4"/>
                <w:sz w:val="24"/>
                <w:szCs w:val="24"/>
                <w:lang w:eastAsia="ru-RU"/>
              </w:rPr>
              <w:t>2</w:t>
            </w:r>
          </w:p>
        </w:tc>
      </w:tr>
      <w:tr>
        <w:trPr/>
        <w:tc>
          <w:tcPr>
            <w:tcW w:w="8168"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ind w:hanging="0" w:right="0"/>
              <w:jc w:val="center"/>
              <w:rPr/>
            </w:pPr>
            <w:r>
              <w:rPr>
                <w:rFonts w:eastAsia="Times New Roman" w:ascii="Times New Roman" w:hAnsi="Times New Roman"/>
                <w:color w:themeColor="text1" w:val="000000"/>
                <w:spacing w:val="-4"/>
                <w:sz w:val="24"/>
                <w:szCs w:val="24"/>
                <w:lang w:eastAsia="ru-RU"/>
              </w:rPr>
              <w:t>Всего часов по лабораторным работам</w:t>
            </w:r>
          </w:p>
        </w:tc>
        <w:tc>
          <w:tcPr>
            <w:tcW w:w="113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ind w:hanging="0" w:right="0"/>
              <w:jc w:val="center"/>
              <w:rPr/>
            </w:pPr>
            <w:r>
              <w:rPr>
                <w:rFonts w:eastAsia="Times New Roman" w:ascii="Times New Roman" w:hAnsi="Times New Roman"/>
                <w:color w:themeColor="text1" w:val="000000"/>
                <w:spacing w:val="-4"/>
                <w:sz w:val="24"/>
                <w:szCs w:val="24"/>
                <w:lang w:eastAsia="ru-RU"/>
              </w:rPr>
              <w:t>2</w:t>
            </w:r>
          </w:p>
        </w:tc>
      </w:tr>
      <w:tr>
        <w:trPr/>
        <w:tc>
          <w:tcPr>
            <w:tcW w:w="8168"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ind w:hanging="0" w:right="0"/>
              <w:jc w:val="center"/>
              <w:rPr/>
            </w:pPr>
            <w:r>
              <w:rPr>
                <w:rFonts w:eastAsia="Times New Roman" w:ascii="Times New Roman" w:hAnsi="Times New Roman"/>
                <w:color w:themeColor="text1" w:val="000000"/>
                <w:spacing w:val="-4"/>
                <w:sz w:val="24"/>
                <w:szCs w:val="24"/>
                <w:lang w:eastAsia="ru-RU"/>
              </w:rPr>
              <w:t>ИТОГО</w:t>
            </w:r>
          </w:p>
        </w:tc>
        <w:tc>
          <w:tcPr>
            <w:tcW w:w="113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ind w:hanging="0" w:right="0"/>
              <w:jc w:val="center"/>
              <w:rPr/>
            </w:pPr>
            <w:r>
              <w:rPr>
                <w:rFonts w:eastAsia="Times New Roman" w:ascii="Times New Roman" w:hAnsi="Times New Roman"/>
                <w:color w:themeColor="text1" w:val="000000"/>
                <w:spacing w:val="-4"/>
                <w:sz w:val="24"/>
                <w:szCs w:val="24"/>
                <w:lang w:eastAsia="ru-RU"/>
              </w:rPr>
              <w:t>2</w:t>
            </w:r>
          </w:p>
        </w:tc>
      </w:tr>
    </w:tbl>
    <w:p>
      <w:pPr>
        <w:pStyle w:val="Normal"/>
        <w:suppressAutoHyphens w:val="true"/>
        <w:spacing w:before="0" w:after="0"/>
        <w:ind w:hanging="0" w:right="0"/>
        <w:jc w:val="center"/>
        <w:rPr>
          <w:rFonts w:ascii="Times New Roman" w:hAnsi="Times New Roman"/>
          <w:b/>
          <w:sz w:val="28"/>
          <w:szCs w:val="28"/>
        </w:rPr>
      </w:pPr>
      <w:r>
        <w:br w:type="page"/>
      </w:r>
      <w:r>
        <w:rPr>
          <w:rFonts w:ascii="Times New Roman" w:hAnsi="Times New Roman"/>
          <w:b/>
          <w:sz w:val="28"/>
          <w:szCs w:val="28"/>
        </w:rPr>
        <w:t xml:space="preserve">8 ФОНД ОЦЕНОЧНЫХ СРЕДСТВ ДЛЯ ПРОВЕДЕНИЯ ПРОМЕЖУТОЧНОЙ АТТЕСТАЦИИ ОБУЧАЮЩИХСЯ ПО ДИСЦИПЛИНЕ «ВЕТЕРИНАРНО-САНИТАРНАЯ ЭКСПЕРТИЗА </w:t>
      </w:r>
      <w:r>
        <w:rPr>
          <w:rFonts w:ascii="Times New Roman" w:hAnsi="Times New Roman"/>
          <w:b/>
          <w:sz w:val="28"/>
          <w:szCs w:val="28"/>
        </w:rPr>
        <w:t>ПТИЦЫ И ПРОДУКТОВ ПТИЦЕВОДСТВА</w:t>
      </w:r>
      <w:r>
        <w:rPr>
          <w:rFonts w:ascii="Times New Roman" w:hAnsi="Times New Roman"/>
          <w:b/>
          <w:sz w:val="28"/>
          <w:szCs w:val="28"/>
        </w:rPr>
        <w:t>»</w:t>
      </w:r>
    </w:p>
    <w:p>
      <w:pPr>
        <w:pStyle w:val="Normal"/>
        <w:ind w:firstLine="567" w:right="-142"/>
        <w:rPr>
          <w:rFonts w:ascii="Times New Roman" w:hAnsi="Times New Roman"/>
          <w:sz w:val="28"/>
          <w:szCs w:val="28"/>
        </w:rPr>
      </w:pPr>
      <w:r>
        <w:rPr>
          <w:rFonts w:ascii="Times New Roman" w:hAnsi="Times New Roman"/>
          <w:sz w:val="28"/>
          <w:szCs w:val="28"/>
        </w:rPr>
      </w:r>
    </w:p>
    <w:p>
      <w:pPr>
        <w:pStyle w:val="Default"/>
        <w:tabs>
          <w:tab w:val="clear" w:pos="708"/>
          <w:tab w:val="left" w:pos="4111" w:leader="none"/>
        </w:tabs>
        <w:suppressAutoHyphens w:val="true"/>
        <w:ind w:firstLine="709" w:right="0"/>
        <w:rPr/>
      </w:pPr>
      <w:r>
        <w:rPr>
          <w:sz w:val="28"/>
          <w:szCs w:val="28"/>
        </w:rPr>
        <w:t xml:space="preserve">Оценочные материалы для проведения текущего контроля успеваемости и промежуточной аттестации обучающихся по дисциплине, в т.ч. в форме заданий тестового типа, представлены в Приложении 1. </w:t>
      </w:r>
    </w:p>
    <w:p>
      <w:pPr>
        <w:pStyle w:val="Default"/>
        <w:suppressAutoHyphens w:val="true"/>
        <w:ind w:firstLine="709" w:right="0"/>
        <w:rPr/>
      </w:pPr>
      <w:r>
        <w:rPr>
          <w:sz w:val="28"/>
          <w:szCs w:val="28"/>
        </w:rPr>
        <w:t>Задания тестового типа могут быть использованы при проведении диагностических процедур, в т.ч. диагностической работы, в рамках НОКО.</w:t>
      </w:r>
    </w:p>
    <w:p>
      <w:pPr>
        <w:pStyle w:val="Normal"/>
        <w:suppressAutoHyphens w:val="true"/>
        <w:ind w:right="0"/>
        <w:rPr>
          <w:rFonts w:ascii="Times New Roman" w:hAnsi="Times New Roman"/>
          <w:b/>
          <w:bCs/>
          <w:caps/>
          <w:color w:themeColor="text1" w:val="000000"/>
          <w:spacing w:val="-4"/>
          <w:sz w:val="28"/>
          <w:szCs w:val="28"/>
        </w:rPr>
      </w:pPr>
      <w:r>
        <w:rPr>
          <w:rFonts w:ascii="Times New Roman" w:hAnsi="Times New Roman"/>
          <w:b/>
          <w:bCs/>
          <w:caps/>
          <w:color w:themeColor="text1" w:val="000000"/>
          <w:spacing w:val="-4"/>
          <w:sz w:val="28"/>
          <w:szCs w:val="28"/>
        </w:rPr>
      </w:r>
    </w:p>
    <w:p>
      <w:pPr>
        <w:pStyle w:val="Normal"/>
        <w:suppressAutoHyphens w:val="true"/>
        <w:ind w:right="0"/>
        <w:rPr>
          <w:rFonts w:ascii="Times New Roman" w:hAnsi="Times New Roman" w:eastAsia="Times New Roman"/>
          <w:b/>
          <w:sz w:val="28"/>
          <w:szCs w:val="28"/>
          <w:lang w:eastAsia="ru-RU"/>
        </w:rPr>
      </w:pPr>
      <w:r>
        <w:rPr>
          <w:rFonts w:eastAsia="Times New Roman" w:ascii="Times New Roman" w:hAnsi="Times New Roman"/>
          <w:b/>
          <w:sz w:val="28"/>
          <w:szCs w:val="28"/>
          <w:lang w:eastAsia="ru-RU"/>
        </w:rPr>
      </w:r>
      <w:r>
        <w:br w:type="page"/>
      </w:r>
    </w:p>
    <w:p>
      <w:pPr>
        <w:pStyle w:val="Normal"/>
        <w:numPr>
          <w:ilvl w:val="0"/>
          <w:numId w:val="0"/>
        </w:numPr>
        <w:suppressAutoHyphens w:val="true"/>
        <w:spacing w:lineRule="auto" w:line="240" w:before="0" w:after="0"/>
        <w:ind w:hanging="0" w:left="0" w:right="0"/>
        <w:jc w:val="center"/>
        <w:outlineLvl w:val="0"/>
        <w:rPr/>
      </w:pPr>
      <w:r>
        <w:rPr>
          <w:rFonts w:ascii="Times New Roman" w:hAnsi="Times New Roman"/>
          <w:b/>
          <w:bCs/>
          <w:caps/>
          <w:color w:themeColor="text1" w:val="000000"/>
          <w:spacing w:val="-4"/>
          <w:sz w:val="28"/>
          <w:szCs w:val="28"/>
        </w:rPr>
        <w:t xml:space="preserve">9 </w:t>
      </w:r>
      <w:r>
        <w:rPr>
          <w:rFonts w:eastAsia="Times New Roman" w:ascii="Times New Roman" w:hAnsi="Times New Roman"/>
          <w:b/>
          <w:bCs/>
          <w:caps/>
          <w:color w:themeColor="text1" w:val="000000"/>
          <w:spacing w:val="-4"/>
          <w:sz w:val="28"/>
          <w:szCs w:val="28"/>
          <w:lang w:eastAsia="ru-RU"/>
        </w:rPr>
        <w:t>Учебно-методическое и информационное обеспечение дисциплины</w:t>
      </w:r>
    </w:p>
    <w:p>
      <w:pPr>
        <w:pStyle w:val="Normal"/>
        <w:numPr>
          <w:ilvl w:val="0"/>
          <w:numId w:val="0"/>
        </w:numPr>
        <w:suppressAutoHyphens w:val="true"/>
        <w:spacing w:lineRule="auto" w:line="240"/>
        <w:ind w:hanging="0" w:left="0" w:right="0"/>
        <w:jc w:val="center"/>
        <w:outlineLvl w:val="0"/>
        <w:rPr>
          <w:rFonts w:ascii="Times New Roman" w:hAnsi="Times New Roman" w:eastAsia="Times New Roman"/>
          <w:b/>
          <w:bCs/>
          <w:color w:themeColor="text1" w:val="000000"/>
          <w:spacing w:val="-4"/>
          <w:sz w:val="28"/>
          <w:szCs w:val="28"/>
          <w:lang w:eastAsia="ru-RU"/>
        </w:rPr>
      </w:pPr>
      <w:r>
        <w:rPr>
          <w:rFonts w:eastAsia="Times New Roman" w:ascii="Times New Roman" w:hAnsi="Times New Roman"/>
          <w:b/>
          <w:bCs/>
          <w:color w:themeColor="text1" w:val="000000"/>
          <w:spacing w:val="-4"/>
          <w:sz w:val="28"/>
          <w:szCs w:val="28"/>
          <w:lang w:eastAsia="ru-RU"/>
        </w:rPr>
      </w:r>
    </w:p>
    <w:p>
      <w:pPr>
        <w:pStyle w:val="Normal"/>
        <w:numPr>
          <w:ilvl w:val="0"/>
          <w:numId w:val="0"/>
        </w:numPr>
        <w:suppressAutoHyphens w:val="true"/>
        <w:spacing w:lineRule="auto" w:line="240"/>
        <w:ind w:hanging="0" w:left="0" w:right="0"/>
        <w:jc w:val="center"/>
        <w:outlineLvl w:val="0"/>
        <w:rPr/>
      </w:pPr>
      <w:r>
        <w:rPr>
          <w:rFonts w:eastAsia="Times New Roman" w:ascii="Times New Roman" w:hAnsi="Times New Roman"/>
          <w:b/>
          <w:bCs/>
          <w:color w:themeColor="text1" w:val="000000"/>
          <w:spacing w:val="-4"/>
          <w:sz w:val="28"/>
          <w:szCs w:val="28"/>
          <w:lang w:eastAsia="ru-RU"/>
        </w:rPr>
        <w:t>9.1 Перечень основной и дополнительной учебной литературы, ресурсов информационно-телекоммуникационной сети «Интернет» необходимых для освоения дисциплины</w:t>
      </w:r>
    </w:p>
    <w:p>
      <w:pPr>
        <w:pStyle w:val="Normal"/>
        <w:widowControl w:val="false"/>
        <w:spacing w:lineRule="auto" w:line="240"/>
        <w:ind w:hanging="0" w:right="0"/>
        <w:jc w:val="center"/>
        <w:rPr/>
      </w:pPr>
      <w:r>
        <w:rPr>
          <w:rFonts w:eastAsia="Times New Roman" w:ascii="Times New Roman" w:hAnsi="Times New Roman"/>
          <w:i/>
          <w:color w:themeColor="text1" w:val="000000"/>
          <w:spacing w:val="-8"/>
          <w:sz w:val="28"/>
          <w:szCs w:val="28"/>
          <w:lang w:eastAsia="ru-RU"/>
        </w:rPr>
        <w:t xml:space="preserve">Таблица 9.1.1 – Основная литература по дисциплине «Ветеринарно-санитарная экспертиза </w:t>
      </w:r>
      <w:r>
        <w:rPr>
          <w:rFonts w:eastAsia="Times New Roman" w:ascii="Times New Roman" w:hAnsi="Times New Roman"/>
          <w:i/>
          <w:color w:themeColor="text1" w:val="000000"/>
          <w:spacing w:val="-8"/>
          <w:sz w:val="28"/>
          <w:szCs w:val="28"/>
          <w:lang w:eastAsia="ru-RU"/>
        </w:rPr>
        <w:t>птицы и продуктов птицеводства</w:t>
      </w:r>
      <w:r>
        <w:rPr>
          <w:rFonts w:eastAsia="Times New Roman" w:ascii="Times New Roman" w:hAnsi="Times New Roman"/>
          <w:i/>
          <w:color w:themeColor="text1" w:val="000000"/>
          <w:spacing w:val="-8"/>
          <w:sz w:val="28"/>
          <w:szCs w:val="28"/>
          <w:lang w:eastAsia="ru-RU"/>
        </w:rPr>
        <w:t>»</w:t>
      </w:r>
    </w:p>
    <w:tbl>
      <w:tblPr>
        <w:tblStyle w:val="a7"/>
        <w:tblW w:w="9349"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789"/>
        <w:gridCol w:w="5190"/>
        <w:gridCol w:w="1705"/>
        <w:gridCol w:w="1665"/>
      </w:tblGrid>
      <w:tr>
        <w:trPr/>
        <w:tc>
          <w:tcPr>
            <w:tcW w:w="789" w:type="dxa"/>
            <w:vMerge w:val="restart"/>
            <w:tcBorders/>
          </w:tcPr>
          <w:p>
            <w:pPr>
              <w:pStyle w:val="BodyTextIndented"/>
              <w:widowControl/>
              <w:suppressAutoHyphens w:val="true"/>
              <w:spacing w:before="0" w:after="0"/>
              <w:ind w:hanging="0" w:left="0" w:right="0"/>
              <w:jc w:val="center"/>
              <w:rPr/>
            </w:pPr>
            <w:r>
              <w:rPr>
                <w:kern w:val="0"/>
                <w:sz w:val="24"/>
                <w:szCs w:val="24"/>
                <w:lang w:val="ru-RU" w:bidi="ar-SA"/>
              </w:rPr>
              <w:t xml:space="preserve">№ </w:t>
            </w:r>
            <w:r>
              <w:rPr>
                <w:kern w:val="0"/>
                <w:sz w:val="24"/>
                <w:szCs w:val="24"/>
                <w:lang w:val="ru-RU" w:bidi="ar-SA"/>
              </w:rPr>
              <w:t>п/п</w:t>
            </w:r>
          </w:p>
        </w:tc>
        <w:tc>
          <w:tcPr>
            <w:tcW w:w="5190" w:type="dxa"/>
            <w:vMerge w:val="restart"/>
            <w:tcBorders/>
          </w:tcPr>
          <w:p>
            <w:pPr>
              <w:pStyle w:val="BodyTextIndented"/>
              <w:widowControl/>
              <w:suppressAutoHyphens w:val="true"/>
              <w:spacing w:before="0" w:after="0"/>
              <w:ind w:hanging="0" w:left="0" w:right="0"/>
              <w:jc w:val="center"/>
              <w:rPr/>
            </w:pPr>
            <w:r>
              <w:rPr>
                <w:kern w:val="0"/>
                <w:sz w:val="24"/>
                <w:szCs w:val="24"/>
                <w:lang w:val="ru-RU" w:bidi="ar-SA"/>
              </w:rPr>
              <w:t>Наименование</w:t>
            </w:r>
          </w:p>
        </w:tc>
        <w:tc>
          <w:tcPr>
            <w:tcW w:w="3370" w:type="dxa"/>
            <w:gridSpan w:val="2"/>
            <w:tcBorders/>
          </w:tcPr>
          <w:p>
            <w:pPr>
              <w:pStyle w:val="BodyTextIndented"/>
              <w:widowControl/>
              <w:suppressAutoHyphens w:val="true"/>
              <w:spacing w:before="0" w:after="0"/>
              <w:ind w:hanging="0" w:left="0" w:right="0"/>
              <w:jc w:val="center"/>
              <w:rPr/>
            </w:pPr>
            <w:r>
              <w:rPr>
                <w:kern w:val="0"/>
                <w:sz w:val="24"/>
                <w:szCs w:val="24"/>
                <w:lang w:val="ru-RU" w:bidi="ar-SA"/>
              </w:rPr>
              <w:t>Количество, экз.</w:t>
            </w:r>
          </w:p>
        </w:tc>
      </w:tr>
      <w:tr>
        <w:trPr/>
        <w:tc>
          <w:tcPr>
            <w:tcW w:w="789" w:type="dxa"/>
            <w:vMerge w:val="continue"/>
            <w:tcBorders/>
          </w:tcPr>
          <w:p>
            <w:pPr>
              <w:pStyle w:val="BodyTextIndented"/>
              <w:widowControl/>
              <w:suppressAutoHyphens w:val="true"/>
              <w:spacing w:before="0" w:after="0"/>
              <w:ind w:hanging="0" w:left="0" w:right="0"/>
              <w:jc w:val="center"/>
              <w:rPr>
                <w:sz w:val="24"/>
                <w:szCs w:val="24"/>
              </w:rPr>
            </w:pPr>
            <w:r>
              <w:rPr>
                <w:sz w:val="24"/>
                <w:szCs w:val="24"/>
              </w:rPr>
            </w:r>
          </w:p>
        </w:tc>
        <w:tc>
          <w:tcPr>
            <w:tcW w:w="5190" w:type="dxa"/>
            <w:vMerge w:val="continue"/>
            <w:tcBorders/>
          </w:tcPr>
          <w:p>
            <w:pPr>
              <w:pStyle w:val="BodyTextIndented"/>
              <w:widowControl/>
              <w:suppressAutoHyphens w:val="true"/>
              <w:spacing w:before="0" w:after="0"/>
              <w:ind w:hanging="0" w:left="0" w:right="0"/>
              <w:jc w:val="center"/>
              <w:rPr>
                <w:sz w:val="24"/>
                <w:szCs w:val="24"/>
              </w:rPr>
            </w:pPr>
            <w:r>
              <w:rPr>
                <w:sz w:val="24"/>
                <w:szCs w:val="24"/>
              </w:rPr>
            </w:r>
          </w:p>
        </w:tc>
        <w:tc>
          <w:tcPr>
            <w:tcW w:w="1705" w:type="dxa"/>
            <w:tcBorders/>
          </w:tcPr>
          <w:p>
            <w:pPr>
              <w:pStyle w:val="BodyTextIndented"/>
              <w:widowControl/>
              <w:suppressAutoHyphens w:val="true"/>
              <w:spacing w:before="0" w:after="0"/>
              <w:ind w:hanging="0" w:left="0" w:right="0"/>
              <w:jc w:val="center"/>
              <w:rPr/>
            </w:pPr>
            <w:r>
              <w:rPr>
                <w:kern w:val="0"/>
                <w:sz w:val="24"/>
                <w:szCs w:val="24"/>
                <w:lang w:val="ru-RU" w:bidi="ar-SA"/>
              </w:rPr>
              <w:t>всего</w:t>
            </w:r>
          </w:p>
        </w:tc>
        <w:tc>
          <w:tcPr>
            <w:tcW w:w="1665" w:type="dxa"/>
            <w:tcBorders/>
          </w:tcPr>
          <w:p>
            <w:pPr>
              <w:pStyle w:val="BodyTextIndented"/>
              <w:widowControl/>
              <w:suppressAutoHyphens w:val="true"/>
              <w:spacing w:before="0" w:after="0"/>
              <w:ind w:hanging="0" w:left="0" w:right="0"/>
              <w:jc w:val="center"/>
              <w:rPr/>
            </w:pPr>
            <w:r>
              <w:rPr>
                <w:kern w:val="0"/>
                <w:sz w:val="24"/>
                <w:szCs w:val="24"/>
                <w:lang w:val="ru-RU" w:bidi="ar-SA"/>
              </w:rPr>
              <w:t>в расчете на 100 обучающихся</w:t>
            </w:r>
          </w:p>
        </w:tc>
      </w:tr>
      <w:tr>
        <w:trPr/>
        <w:tc>
          <w:tcPr>
            <w:tcW w:w="789" w:type="dxa"/>
            <w:tcBorders/>
          </w:tcPr>
          <w:p>
            <w:pPr>
              <w:pStyle w:val="Normal"/>
              <w:widowControl/>
              <w:suppressAutoHyphens w:val="true"/>
              <w:spacing w:lineRule="auto" w:line="240" w:before="0" w:after="0"/>
              <w:ind w:hanging="0" w:left="0" w:right="0"/>
              <w:jc w:val="center"/>
              <w:rPr/>
            </w:pPr>
            <w:r>
              <w:rPr>
                <w:rFonts w:eastAsia="Times New Roman" w:ascii="Times New Roman" w:hAnsi="Times New Roman"/>
                <w:kern w:val="0"/>
                <w:sz w:val="24"/>
                <w:szCs w:val="24"/>
                <w:lang w:val="ru-RU" w:eastAsia="en-US" w:bidi="ar-SA"/>
              </w:rPr>
              <w:t>1</w:t>
            </w:r>
          </w:p>
        </w:tc>
        <w:tc>
          <w:tcPr>
            <w:tcW w:w="5190" w:type="dxa"/>
            <w:tcBorders/>
          </w:tcPr>
          <w:p>
            <w:pPr>
              <w:pStyle w:val="Normal"/>
              <w:widowControl/>
              <w:tabs>
                <w:tab w:val="clear" w:pos="708"/>
                <w:tab w:val="left" w:pos="900" w:leader="none"/>
              </w:tabs>
              <w:suppressAutoHyphens w:val="true"/>
              <w:spacing w:lineRule="auto" w:line="240" w:before="0" w:after="0"/>
              <w:ind w:hanging="0" w:left="0" w:right="0"/>
              <w:jc w:val="center"/>
              <w:rPr/>
            </w:pPr>
            <w:r>
              <w:rPr>
                <w:rFonts w:eastAsia="Times New Roman" w:ascii="Times New Roman" w:hAnsi="Times New Roman"/>
                <w:kern w:val="0"/>
                <w:sz w:val="24"/>
                <w:szCs w:val="24"/>
                <w:lang w:val="ru-RU" w:eastAsia="en-US" w:bidi="ar-SA"/>
              </w:rPr>
              <w:t>Ветеринарно-санитарная экспертиза : учебник / Б.В. Уша, Ч.К. Авылов, И.Г. Гламаздин, А.А. Кунаков ; под ред. А.А. Кунакова. — 2-е изд., перераб. и доп. — Москва : ИНФРА-М, 2023. — 252 с. — (Высшее образование). — DOI 10.12737/1025981. - ISBN 978-5-16-018561-3. - Текст : электронный. - URL: https://znanium.com/catalog/product/1864075  – Режим доступа: по подписке.</w:t>
            </w:r>
          </w:p>
        </w:tc>
        <w:tc>
          <w:tcPr>
            <w:tcW w:w="1705" w:type="dxa"/>
            <w:tcBorders/>
          </w:tcPr>
          <w:p>
            <w:pPr>
              <w:pStyle w:val="Normal"/>
              <w:widowControl/>
              <w:suppressAutoHyphens w:val="true"/>
              <w:spacing w:lineRule="auto" w:line="240" w:before="0" w:after="0"/>
              <w:ind w:hanging="0" w:left="0" w:right="0"/>
              <w:jc w:val="center"/>
              <w:rPr/>
            </w:pPr>
            <w:r>
              <w:rPr>
                <w:rFonts w:eastAsia="Times New Roman" w:ascii="Times New Roman" w:hAnsi="Times New Roman"/>
                <w:kern w:val="0"/>
                <w:sz w:val="24"/>
                <w:szCs w:val="24"/>
                <w:lang w:val="ru-RU" w:eastAsia="en-US" w:bidi="ar-SA"/>
              </w:rPr>
              <w:t>-</w:t>
            </w:r>
          </w:p>
        </w:tc>
        <w:tc>
          <w:tcPr>
            <w:tcW w:w="1665" w:type="dxa"/>
            <w:tcBorders/>
          </w:tcPr>
          <w:p>
            <w:pPr>
              <w:pStyle w:val="Normal"/>
              <w:widowControl/>
              <w:suppressAutoHyphens w:val="true"/>
              <w:spacing w:lineRule="auto" w:line="240" w:before="0" w:after="0"/>
              <w:ind w:hanging="0" w:left="0" w:right="0"/>
              <w:jc w:val="center"/>
              <w:rPr/>
            </w:pPr>
            <w:r>
              <w:rPr>
                <w:rFonts w:eastAsia="Times New Roman" w:ascii="Times New Roman" w:hAnsi="Times New Roman"/>
                <w:kern w:val="0"/>
                <w:sz w:val="24"/>
                <w:szCs w:val="24"/>
                <w:lang w:val="ru-RU" w:eastAsia="en-US" w:bidi="ar-SA"/>
              </w:rPr>
              <w:t>-</w:t>
            </w:r>
          </w:p>
        </w:tc>
      </w:tr>
    </w:tbl>
    <w:p>
      <w:pPr>
        <w:pStyle w:val="BodyTextIndented1"/>
        <w:suppressAutoHyphens w:val="true"/>
        <w:ind w:firstLine="709" w:right="0"/>
        <w:jc w:val="left"/>
        <w:rPr/>
      </w:pPr>
      <w:r>
        <w:rPr>
          <w:sz w:val="18"/>
          <w:szCs w:val="18"/>
        </w:rPr>
        <w:t>*значение показателя в таблицах 9.1-9.3 показано с учетом контингента обучающихся, одновременно изучающих дисциплину, не превышающим 25 человек</w:t>
      </w:r>
    </w:p>
    <w:p>
      <w:pPr>
        <w:pStyle w:val="BodyTextIndented1"/>
        <w:suppressAutoHyphens w:val="true"/>
        <w:ind w:firstLine="709" w:right="0"/>
        <w:jc w:val="left"/>
        <w:rPr>
          <w:i/>
          <w:i/>
          <w:sz w:val="18"/>
          <w:szCs w:val="18"/>
        </w:rPr>
      </w:pPr>
      <w:r>
        <w:rPr/>
      </w:r>
    </w:p>
    <w:p>
      <w:pPr>
        <w:pStyle w:val="BodyTextIndented1"/>
        <w:suppressAutoHyphens w:val="true"/>
        <w:ind w:hanging="0" w:right="0"/>
        <w:jc w:val="left"/>
        <w:rPr/>
      </w:pPr>
      <w:r>
        <w:rPr>
          <w:i/>
          <w:szCs w:val="28"/>
        </w:rPr>
        <w:t>Таблица 9.1.2– Дополнительная литература по дисциплине «</w:t>
      </w:r>
      <w:r>
        <w:rPr>
          <w:rFonts w:eastAsia="Times New Roman"/>
          <w:i/>
          <w:color w:themeColor="text1" w:val="000000"/>
          <w:spacing w:val="-8"/>
          <w:sz w:val="28"/>
          <w:szCs w:val="28"/>
          <w:lang w:eastAsia="ru-RU"/>
        </w:rPr>
        <w:t xml:space="preserve">Ветеринарно-санитарная экспертиза </w:t>
      </w:r>
      <w:r>
        <w:rPr>
          <w:rFonts w:eastAsia="Times New Roman"/>
          <w:i/>
          <w:color w:themeColor="text1" w:val="000000"/>
          <w:spacing w:val="-8"/>
          <w:sz w:val="28"/>
          <w:szCs w:val="28"/>
          <w:lang w:eastAsia="ru-RU"/>
        </w:rPr>
        <w:t>птицы и продуктов птицеводства</w:t>
      </w:r>
      <w:r>
        <w:rPr>
          <w:i/>
          <w:szCs w:val="28"/>
        </w:rPr>
        <w:t>»</w:t>
      </w:r>
    </w:p>
    <w:tbl>
      <w:tblPr>
        <w:tblStyle w:val="a7"/>
        <w:tblW w:w="9372" w:type="dxa"/>
        <w:jc w:val="left"/>
        <w:tblInd w:w="91" w:type="dxa"/>
        <w:tblLayout w:type="fixed"/>
        <w:tblCellMar>
          <w:top w:w="0" w:type="dxa"/>
          <w:left w:w="108" w:type="dxa"/>
          <w:bottom w:w="0" w:type="dxa"/>
          <w:right w:w="108" w:type="dxa"/>
        </w:tblCellMar>
        <w:tblLook w:firstRow="1" w:noVBand="1" w:lastRow="0" w:firstColumn="1" w:lastColumn="0" w:noHBand="0" w:val="04a0"/>
      </w:tblPr>
      <w:tblGrid>
        <w:gridCol w:w="789"/>
        <w:gridCol w:w="5211"/>
        <w:gridCol w:w="1705"/>
        <w:gridCol w:w="1667"/>
      </w:tblGrid>
      <w:tr>
        <w:trPr/>
        <w:tc>
          <w:tcPr>
            <w:tcW w:w="789" w:type="dxa"/>
            <w:vMerge w:val="restart"/>
            <w:tcBorders/>
            <w:vAlign w:val="center"/>
          </w:tcPr>
          <w:p>
            <w:pPr>
              <w:pStyle w:val="Normal"/>
              <w:widowControl/>
              <w:tabs>
                <w:tab w:val="clear" w:pos="708"/>
                <w:tab w:val="left" w:pos="900" w:leader="none"/>
              </w:tabs>
              <w:suppressAutoHyphens w:val="true"/>
              <w:spacing w:lineRule="auto" w:line="240" w:before="0" w:after="0"/>
              <w:ind w:hanging="0" w:right="0"/>
              <w:jc w:val="center"/>
              <w:rPr/>
            </w:pPr>
            <w:r>
              <w:rPr>
                <w:rFonts w:ascii="Times New Roman" w:hAnsi="Times New Roman"/>
                <w:iCs/>
                <w:kern w:val="0"/>
                <w:sz w:val="24"/>
                <w:szCs w:val="24"/>
                <w:lang w:val="ru-RU" w:eastAsia="en-US" w:bidi="ar-SA"/>
              </w:rPr>
              <w:t xml:space="preserve">№ </w:t>
            </w:r>
            <w:r>
              <w:rPr>
                <w:rFonts w:ascii="Times New Roman" w:hAnsi="Times New Roman"/>
                <w:iCs/>
                <w:kern w:val="0"/>
                <w:sz w:val="24"/>
                <w:szCs w:val="24"/>
                <w:lang w:val="ru-RU" w:eastAsia="en-US" w:bidi="ar-SA"/>
              </w:rPr>
              <w:t>п/п</w:t>
            </w:r>
          </w:p>
        </w:tc>
        <w:tc>
          <w:tcPr>
            <w:tcW w:w="5211" w:type="dxa"/>
            <w:vMerge w:val="restart"/>
            <w:tcBorders/>
            <w:vAlign w:val="center"/>
          </w:tcPr>
          <w:p>
            <w:pPr>
              <w:pStyle w:val="Normal"/>
              <w:widowControl/>
              <w:tabs>
                <w:tab w:val="clear" w:pos="708"/>
                <w:tab w:val="left" w:pos="900" w:leader="none"/>
              </w:tabs>
              <w:suppressAutoHyphens w:val="true"/>
              <w:spacing w:lineRule="auto" w:line="240" w:before="0" w:after="0"/>
              <w:ind w:hanging="0" w:right="0"/>
              <w:jc w:val="center"/>
              <w:rPr/>
            </w:pPr>
            <w:r>
              <w:rPr>
                <w:rFonts w:ascii="Times New Roman" w:hAnsi="Times New Roman"/>
                <w:iCs/>
                <w:kern w:val="0"/>
                <w:sz w:val="24"/>
                <w:szCs w:val="24"/>
                <w:lang w:val="ru-RU" w:eastAsia="en-US" w:bidi="ar-SA"/>
              </w:rPr>
              <w:t>Наименование</w:t>
            </w:r>
          </w:p>
        </w:tc>
        <w:tc>
          <w:tcPr>
            <w:tcW w:w="3372" w:type="dxa"/>
            <w:gridSpan w:val="2"/>
            <w:tcBorders/>
            <w:vAlign w:val="center"/>
          </w:tcPr>
          <w:p>
            <w:pPr>
              <w:pStyle w:val="Normal"/>
              <w:widowControl/>
              <w:tabs>
                <w:tab w:val="clear" w:pos="708"/>
                <w:tab w:val="left" w:pos="900" w:leader="none"/>
              </w:tabs>
              <w:suppressAutoHyphens w:val="true"/>
              <w:spacing w:lineRule="auto" w:line="240" w:before="0" w:after="0"/>
              <w:ind w:hanging="0" w:right="0"/>
              <w:jc w:val="center"/>
              <w:rPr/>
            </w:pPr>
            <w:r>
              <w:rPr>
                <w:rFonts w:ascii="Times New Roman" w:hAnsi="Times New Roman"/>
                <w:iCs/>
                <w:kern w:val="0"/>
                <w:sz w:val="24"/>
                <w:szCs w:val="24"/>
                <w:lang w:val="ru-RU" w:eastAsia="en-US" w:bidi="ar-SA"/>
              </w:rPr>
              <w:t>Количество, экз.</w:t>
            </w:r>
          </w:p>
        </w:tc>
      </w:tr>
      <w:tr>
        <w:trPr/>
        <w:tc>
          <w:tcPr>
            <w:tcW w:w="789" w:type="dxa"/>
            <w:vMerge w:val="continue"/>
            <w:tcBorders/>
            <w:vAlign w:val="center"/>
          </w:tcPr>
          <w:p>
            <w:pPr>
              <w:pStyle w:val="Normal"/>
              <w:widowControl/>
              <w:tabs>
                <w:tab w:val="clear" w:pos="708"/>
                <w:tab w:val="left" w:pos="900" w:leader="none"/>
              </w:tabs>
              <w:suppressAutoHyphens w:val="true"/>
              <w:spacing w:lineRule="auto" w:line="240" w:before="0" w:after="0"/>
              <w:ind w:hanging="0" w:right="0"/>
              <w:jc w:val="center"/>
              <w:rPr>
                <w:rFonts w:ascii="Times New Roman" w:hAnsi="Times New Roman"/>
                <w:iCs/>
                <w:sz w:val="24"/>
                <w:szCs w:val="24"/>
              </w:rPr>
            </w:pPr>
            <w:r>
              <w:rPr>
                <w:rFonts w:ascii="Times New Roman" w:hAnsi="Times New Roman"/>
                <w:iCs/>
                <w:sz w:val="24"/>
                <w:szCs w:val="24"/>
              </w:rPr>
            </w:r>
          </w:p>
        </w:tc>
        <w:tc>
          <w:tcPr>
            <w:tcW w:w="5211" w:type="dxa"/>
            <w:vMerge w:val="continue"/>
            <w:tcBorders/>
            <w:vAlign w:val="center"/>
          </w:tcPr>
          <w:p>
            <w:pPr>
              <w:pStyle w:val="Normal"/>
              <w:widowControl/>
              <w:tabs>
                <w:tab w:val="clear" w:pos="708"/>
                <w:tab w:val="left" w:pos="900" w:leader="none"/>
              </w:tabs>
              <w:suppressAutoHyphens w:val="true"/>
              <w:spacing w:lineRule="auto" w:line="240" w:before="0" w:after="0"/>
              <w:ind w:hanging="0" w:right="0"/>
              <w:jc w:val="center"/>
              <w:rPr>
                <w:rFonts w:ascii="Times New Roman" w:hAnsi="Times New Roman"/>
                <w:iCs/>
                <w:sz w:val="24"/>
                <w:szCs w:val="24"/>
              </w:rPr>
            </w:pPr>
            <w:r>
              <w:rPr>
                <w:rFonts w:ascii="Times New Roman" w:hAnsi="Times New Roman"/>
                <w:iCs/>
                <w:sz w:val="24"/>
                <w:szCs w:val="24"/>
              </w:rPr>
            </w:r>
          </w:p>
        </w:tc>
        <w:tc>
          <w:tcPr>
            <w:tcW w:w="1705" w:type="dxa"/>
            <w:tcBorders/>
            <w:vAlign w:val="center"/>
          </w:tcPr>
          <w:p>
            <w:pPr>
              <w:pStyle w:val="Normal"/>
              <w:widowControl/>
              <w:tabs>
                <w:tab w:val="clear" w:pos="708"/>
                <w:tab w:val="left" w:pos="900" w:leader="none"/>
              </w:tabs>
              <w:suppressAutoHyphens w:val="true"/>
              <w:spacing w:lineRule="auto" w:line="240" w:before="0" w:after="0"/>
              <w:ind w:hanging="0" w:right="0"/>
              <w:jc w:val="center"/>
              <w:rPr/>
            </w:pPr>
            <w:r>
              <w:rPr>
                <w:rFonts w:ascii="Times New Roman" w:hAnsi="Times New Roman"/>
                <w:iCs/>
                <w:kern w:val="0"/>
                <w:sz w:val="24"/>
                <w:szCs w:val="24"/>
                <w:lang w:val="ru-RU" w:eastAsia="en-US" w:bidi="ar-SA"/>
              </w:rPr>
              <w:t>всего</w:t>
            </w:r>
          </w:p>
        </w:tc>
        <w:tc>
          <w:tcPr>
            <w:tcW w:w="1667" w:type="dxa"/>
            <w:tcBorders/>
            <w:vAlign w:val="center"/>
          </w:tcPr>
          <w:p>
            <w:pPr>
              <w:pStyle w:val="Normal"/>
              <w:widowControl/>
              <w:tabs>
                <w:tab w:val="clear" w:pos="708"/>
                <w:tab w:val="left" w:pos="900" w:leader="none"/>
              </w:tabs>
              <w:suppressAutoHyphens w:val="true"/>
              <w:spacing w:lineRule="auto" w:line="240" w:before="0" w:after="0"/>
              <w:ind w:hanging="0" w:right="0"/>
              <w:jc w:val="center"/>
              <w:rPr/>
            </w:pPr>
            <w:r>
              <w:rPr>
                <w:rFonts w:ascii="Times New Roman" w:hAnsi="Times New Roman"/>
                <w:iCs/>
                <w:kern w:val="0"/>
                <w:sz w:val="24"/>
                <w:szCs w:val="24"/>
                <w:lang w:val="ru-RU" w:eastAsia="en-US" w:bidi="ar-SA"/>
              </w:rPr>
              <w:t>в расчете на 100 обучающихся</w:t>
            </w:r>
          </w:p>
        </w:tc>
      </w:tr>
      <w:tr>
        <w:trPr/>
        <w:tc>
          <w:tcPr>
            <w:tcW w:w="789" w:type="dxa"/>
            <w:tcBorders/>
          </w:tcPr>
          <w:p>
            <w:pPr>
              <w:pStyle w:val="Normal"/>
              <w:widowControl/>
              <w:tabs>
                <w:tab w:val="clear" w:pos="708"/>
                <w:tab w:val="left" w:pos="900" w:leader="none"/>
              </w:tabs>
              <w:suppressAutoHyphens w:val="true"/>
              <w:spacing w:lineRule="auto" w:line="240" w:before="0" w:after="0"/>
              <w:ind w:hanging="0" w:right="0"/>
              <w:jc w:val="center"/>
              <w:rPr/>
            </w:pPr>
            <w:r>
              <w:rPr>
                <w:rFonts w:ascii="Times New Roman" w:hAnsi="Times New Roman"/>
                <w:iCs/>
                <w:kern w:val="0"/>
                <w:sz w:val="24"/>
                <w:szCs w:val="24"/>
                <w:lang w:val="ru-RU" w:eastAsia="en-US" w:bidi="ar-SA"/>
              </w:rPr>
              <w:t>1</w:t>
            </w:r>
          </w:p>
        </w:tc>
        <w:tc>
          <w:tcPr>
            <w:tcW w:w="5211" w:type="dxa"/>
            <w:tcBorders/>
          </w:tcPr>
          <w:p>
            <w:pPr>
              <w:pStyle w:val="Normal"/>
              <w:widowControl/>
              <w:tabs>
                <w:tab w:val="clear" w:pos="708"/>
                <w:tab w:val="left" w:pos="900" w:leader="none"/>
              </w:tabs>
              <w:suppressAutoHyphens w:val="true"/>
              <w:spacing w:lineRule="auto" w:line="240" w:before="0" w:after="0"/>
              <w:ind w:hanging="0" w:right="0"/>
              <w:jc w:val="center"/>
              <w:rPr/>
            </w:pPr>
            <w:r>
              <w:rPr>
                <w:rStyle w:val="InternetLink1"/>
                <w:rFonts w:eastAsia="Times New Roman" w:ascii="Times New Roman" w:hAnsi="Times New Roman"/>
                <w:iCs/>
                <w:kern w:val="0"/>
                <w:sz w:val="24"/>
                <w:szCs w:val="24"/>
                <w:lang w:val="ru-RU" w:eastAsia="en-US" w:bidi="ar-SA"/>
              </w:rPr>
              <w:t>Ветеринарно-санитарная экспертиза : учебник / А.А. Кунаков, Б.В. Уша, О.И. Кальницкая [и др.] ; под ред. А.А. Кунакова. — Москва : ИНФРА-М, 2023. — 234 с. — (Среднее профессиональное образование). - ISBN 978-5-16-013899-2. - Текст : электронный. - URL: https://znanium.com/catalog/product/1993534– Режим доступа: по подписке.</w:t>
            </w:r>
          </w:p>
        </w:tc>
        <w:tc>
          <w:tcPr>
            <w:tcW w:w="1705" w:type="dxa"/>
            <w:tcBorders/>
          </w:tcPr>
          <w:p>
            <w:pPr>
              <w:pStyle w:val="Normal"/>
              <w:widowControl/>
              <w:tabs>
                <w:tab w:val="clear" w:pos="708"/>
                <w:tab w:val="left" w:pos="900" w:leader="none"/>
              </w:tabs>
              <w:suppressAutoHyphens w:val="true"/>
              <w:spacing w:lineRule="auto" w:line="240" w:before="0" w:after="0"/>
              <w:ind w:hanging="0" w:right="0"/>
              <w:jc w:val="center"/>
              <w:rPr/>
            </w:pPr>
            <w:r>
              <w:rPr>
                <w:rFonts w:ascii="Times New Roman" w:hAnsi="Times New Roman"/>
                <w:iCs/>
                <w:kern w:val="0"/>
                <w:sz w:val="24"/>
                <w:szCs w:val="24"/>
                <w:lang w:val="ru-RU" w:eastAsia="en-US" w:bidi="ar-SA"/>
              </w:rPr>
              <w:t>-</w:t>
            </w:r>
          </w:p>
        </w:tc>
        <w:tc>
          <w:tcPr>
            <w:tcW w:w="1667" w:type="dxa"/>
            <w:tcBorders/>
          </w:tcPr>
          <w:p>
            <w:pPr>
              <w:pStyle w:val="Normal"/>
              <w:widowControl/>
              <w:tabs>
                <w:tab w:val="clear" w:pos="708"/>
                <w:tab w:val="left" w:pos="900" w:leader="none"/>
              </w:tabs>
              <w:suppressAutoHyphens w:val="true"/>
              <w:spacing w:lineRule="auto" w:line="240" w:before="0" w:after="0"/>
              <w:ind w:hanging="0" w:right="0"/>
              <w:jc w:val="center"/>
              <w:rPr/>
            </w:pPr>
            <w:r>
              <w:rPr>
                <w:rFonts w:ascii="Times New Roman" w:hAnsi="Times New Roman"/>
                <w:iCs/>
                <w:kern w:val="0"/>
                <w:sz w:val="24"/>
                <w:szCs w:val="24"/>
                <w:lang w:val="ru-RU" w:eastAsia="en-US" w:bidi="ar-SA"/>
              </w:rPr>
              <w:t>-</w:t>
            </w:r>
          </w:p>
        </w:tc>
      </w:tr>
    </w:tbl>
    <w:p>
      <w:pPr>
        <w:pStyle w:val="BodyTextIndented1"/>
        <w:suppressAutoHyphens w:val="true"/>
        <w:ind w:firstLine="709" w:right="0"/>
        <w:jc w:val="left"/>
        <w:rPr/>
      </w:pPr>
      <w:r>
        <w:rPr>
          <w:sz w:val="18"/>
          <w:szCs w:val="18"/>
        </w:rPr>
        <w:t>*значение показателя в таблицах 9.1-9.3 показано с учетом контингента обучающихся, одновременно изучающих дисциплину, не превышающим 25 человек</w:t>
      </w:r>
    </w:p>
    <w:p>
      <w:pPr>
        <w:pStyle w:val="BodyTextIndented1"/>
        <w:suppressAutoHyphens w:val="true"/>
        <w:ind w:firstLine="709" w:right="0"/>
        <w:jc w:val="left"/>
        <w:rPr>
          <w:sz w:val="18"/>
          <w:szCs w:val="18"/>
        </w:rPr>
      </w:pPr>
      <w:r>
        <w:rPr/>
      </w:r>
    </w:p>
    <w:p>
      <w:pPr>
        <w:pStyle w:val="Normal"/>
        <w:suppressAutoHyphens w:val="true"/>
        <w:ind w:hanging="0" w:right="0"/>
        <w:jc w:val="center"/>
        <w:rPr/>
      </w:pPr>
      <w:r>
        <w:rPr>
          <w:rFonts w:ascii="Times New Roman" w:hAnsi="Times New Roman"/>
          <w:i/>
          <w:sz w:val="28"/>
          <w:szCs w:val="28"/>
        </w:rPr>
        <w:t>Таблица 9.1.3 – Собственные методические издания кафедры по дисциплине«Ветеринарно-санитарная экспертиза рыбы и морепродуктов»</w:t>
      </w:r>
    </w:p>
    <w:tbl>
      <w:tblPr>
        <w:tblStyle w:val="a7"/>
        <w:tblW w:w="9340" w:type="dxa"/>
        <w:jc w:val="right"/>
        <w:tblInd w:w="0" w:type="dxa"/>
        <w:tblLayout w:type="fixed"/>
        <w:tblCellMar>
          <w:top w:w="0" w:type="dxa"/>
          <w:left w:w="108" w:type="dxa"/>
          <w:bottom w:w="0" w:type="dxa"/>
          <w:right w:w="108" w:type="dxa"/>
        </w:tblCellMar>
        <w:tblLook w:firstRow="1" w:noVBand="1" w:lastRow="0" w:firstColumn="1" w:lastColumn="0" w:noHBand="0" w:val="04a0"/>
      </w:tblPr>
      <w:tblGrid>
        <w:gridCol w:w="558"/>
        <w:gridCol w:w="3463"/>
        <w:gridCol w:w="2600"/>
        <w:gridCol w:w="2719"/>
      </w:tblGrid>
      <w:tr>
        <w:trPr/>
        <w:tc>
          <w:tcPr>
            <w:tcW w:w="558" w:type="dxa"/>
            <w:vMerge w:val="restart"/>
            <w:tcBorders/>
          </w:tcPr>
          <w:p>
            <w:pPr>
              <w:pStyle w:val="BodyTextIndented"/>
              <w:widowControl/>
              <w:suppressAutoHyphens w:val="true"/>
              <w:spacing w:before="0" w:after="0"/>
              <w:ind w:hanging="0" w:right="0"/>
              <w:jc w:val="center"/>
              <w:rPr/>
            </w:pPr>
            <w:r>
              <w:rPr>
                <w:kern w:val="0"/>
                <w:sz w:val="24"/>
                <w:szCs w:val="24"/>
                <w:lang w:val="ru-RU" w:bidi="ar-SA"/>
              </w:rPr>
              <w:t xml:space="preserve">№ </w:t>
            </w:r>
            <w:r>
              <w:rPr>
                <w:kern w:val="0"/>
                <w:sz w:val="24"/>
                <w:szCs w:val="24"/>
                <w:lang w:val="ru-RU" w:bidi="ar-SA"/>
              </w:rPr>
              <w:t>п/п</w:t>
            </w:r>
          </w:p>
        </w:tc>
        <w:tc>
          <w:tcPr>
            <w:tcW w:w="3463" w:type="dxa"/>
            <w:vMerge w:val="restart"/>
            <w:tcBorders/>
          </w:tcPr>
          <w:p>
            <w:pPr>
              <w:pStyle w:val="BodyTextIndented"/>
              <w:widowControl/>
              <w:suppressAutoHyphens w:val="true"/>
              <w:spacing w:before="0" w:after="0"/>
              <w:ind w:hanging="0" w:right="0"/>
              <w:jc w:val="center"/>
              <w:rPr/>
            </w:pPr>
            <w:r>
              <w:rPr>
                <w:kern w:val="0"/>
                <w:sz w:val="24"/>
                <w:szCs w:val="24"/>
                <w:lang w:val="ru-RU" w:bidi="ar-SA"/>
              </w:rPr>
              <w:t>Наименование</w:t>
            </w:r>
          </w:p>
        </w:tc>
        <w:tc>
          <w:tcPr>
            <w:tcW w:w="5319" w:type="dxa"/>
            <w:gridSpan w:val="2"/>
            <w:tcBorders/>
          </w:tcPr>
          <w:p>
            <w:pPr>
              <w:pStyle w:val="BodyTextIndented"/>
              <w:widowControl/>
              <w:suppressAutoHyphens w:val="true"/>
              <w:spacing w:before="0" w:after="0"/>
              <w:ind w:hanging="0" w:right="0"/>
              <w:jc w:val="center"/>
              <w:rPr/>
            </w:pPr>
            <w:r>
              <w:rPr>
                <w:kern w:val="0"/>
                <w:sz w:val="24"/>
                <w:szCs w:val="24"/>
                <w:lang w:val="ru-RU" w:bidi="ar-SA"/>
              </w:rPr>
              <w:t>Количество, экз.</w:t>
            </w:r>
          </w:p>
        </w:tc>
      </w:tr>
      <w:tr>
        <w:trPr/>
        <w:tc>
          <w:tcPr>
            <w:tcW w:w="558" w:type="dxa"/>
            <w:vMerge w:val="continue"/>
            <w:tcBorders/>
          </w:tcPr>
          <w:p>
            <w:pPr>
              <w:pStyle w:val="BodyTextIndented"/>
              <w:widowControl/>
              <w:suppressAutoHyphens w:val="true"/>
              <w:spacing w:before="0" w:after="0"/>
              <w:ind w:hanging="0" w:right="0"/>
              <w:jc w:val="center"/>
              <w:rPr>
                <w:sz w:val="24"/>
                <w:szCs w:val="24"/>
              </w:rPr>
            </w:pPr>
            <w:r>
              <w:rPr>
                <w:sz w:val="24"/>
                <w:szCs w:val="24"/>
              </w:rPr>
            </w:r>
          </w:p>
        </w:tc>
        <w:tc>
          <w:tcPr>
            <w:tcW w:w="3463" w:type="dxa"/>
            <w:vMerge w:val="continue"/>
            <w:tcBorders/>
          </w:tcPr>
          <w:p>
            <w:pPr>
              <w:pStyle w:val="BodyTextIndented"/>
              <w:widowControl/>
              <w:suppressAutoHyphens w:val="true"/>
              <w:spacing w:before="0" w:after="0"/>
              <w:ind w:hanging="0" w:right="0"/>
              <w:jc w:val="center"/>
              <w:rPr>
                <w:sz w:val="24"/>
                <w:szCs w:val="24"/>
              </w:rPr>
            </w:pPr>
            <w:r>
              <w:rPr>
                <w:sz w:val="24"/>
                <w:szCs w:val="24"/>
              </w:rPr>
            </w:r>
          </w:p>
        </w:tc>
        <w:tc>
          <w:tcPr>
            <w:tcW w:w="2600" w:type="dxa"/>
            <w:tcBorders/>
          </w:tcPr>
          <w:p>
            <w:pPr>
              <w:pStyle w:val="BodyTextIndented"/>
              <w:widowControl/>
              <w:suppressAutoHyphens w:val="true"/>
              <w:spacing w:before="0" w:after="0"/>
              <w:ind w:hanging="0" w:right="0"/>
              <w:jc w:val="center"/>
              <w:rPr/>
            </w:pPr>
            <w:r>
              <w:rPr>
                <w:kern w:val="0"/>
                <w:sz w:val="24"/>
                <w:szCs w:val="24"/>
                <w:lang w:val="ru-RU" w:bidi="ar-SA"/>
              </w:rPr>
              <w:t>всего</w:t>
            </w:r>
          </w:p>
        </w:tc>
        <w:tc>
          <w:tcPr>
            <w:tcW w:w="2719" w:type="dxa"/>
            <w:tcBorders/>
          </w:tcPr>
          <w:p>
            <w:pPr>
              <w:pStyle w:val="BodyTextIndented"/>
              <w:widowControl/>
              <w:suppressAutoHyphens w:val="true"/>
              <w:spacing w:before="0" w:after="0"/>
              <w:ind w:hanging="0" w:right="0"/>
              <w:jc w:val="center"/>
              <w:rPr/>
            </w:pPr>
            <w:r>
              <w:rPr>
                <w:kern w:val="0"/>
                <w:sz w:val="24"/>
                <w:szCs w:val="24"/>
                <w:lang w:val="ru-RU" w:bidi="ar-SA"/>
              </w:rPr>
              <w:t>в расчете на 100</w:t>
            </w:r>
          </w:p>
          <w:p>
            <w:pPr>
              <w:pStyle w:val="BodyTextIndented"/>
              <w:widowControl/>
              <w:suppressAutoHyphens w:val="true"/>
              <w:spacing w:before="0" w:after="0"/>
              <w:ind w:hanging="0" w:right="0"/>
              <w:jc w:val="center"/>
              <w:rPr/>
            </w:pPr>
            <w:r>
              <w:rPr>
                <w:kern w:val="0"/>
                <w:sz w:val="24"/>
                <w:szCs w:val="24"/>
                <w:lang w:val="ru-RU" w:bidi="ar-SA"/>
              </w:rPr>
              <w:t>обучающихся</w:t>
            </w:r>
          </w:p>
        </w:tc>
      </w:tr>
      <w:tr>
        <w:trPr/>
        <w:tc>
          <w:tcPr>
            <w:tcW w:w="558" w:type="dxa"/>
            <w:tcBorders/>
          </w:tcPr>
          <w:p>
            <w:pPr>
              <w:pStyle w:val="BodyTextIndented"/>
              <w:widowControl/>
              <w:suppressAutoHyphens w:val="true"/>
              <w:spacing w:before="0" w:after="0"/>
              <w:ind w:hanging="0" w:right="0"/>
              <w:jc w:val="center"/>
              <w:rPr/>
            </w:pPr>
            <w:r>
              <w:rPr>
                <w:kern w:val="0"/>
                <w:sz w:val="24"/>
                <w:szCs w:val="24"/>
                <w:lang w:val="ru-RU" w:bidi="ar-SA"/>
              </w:rPr>
              <w:t>1</w:t>
            </w:r>
          </w:p>
        </w:tc>
        <w:tc>
          <w:tcPr>
            <w:tcW w:w="3463" w:type="dxa"/>
            <w:tcBorders/>
          </w:tcPr>
          <w:p>
            <w:pPr>
              <w:pStyle w:val="Normal"/>
              <w:widowControl/>
              <w:tabs>
                <w:tab w:val="clear" w:pos="708"/>
                <w:tab w:val="left" w:pos="900" w:leader="none"/>
              </w:tabs>
              <w:suppressAutoHyphens w:val="true"/>
              <w:spacing w:lineRule="auto" w:line="240" w:before="0" w:after="0"/>
              <w:ind w:hanging="0" w:right="0"/>
              <w:jc w:val="both"/>
              <w:rPr>
                <w:rFonts w:ascii="Times New Roman" w:hAnsi="Times New Roman"/>
              </w:rPr>
            </w:pPr>
            <w:r>
              <w:rPr>
                <w:rFonts w:ascii="Times New Roman" w:hAnsi="Times New Roman"/>
              </w:rPr>
            </w:r>
          </w:p>
        </w:tc>
        <w:tc>
          <w:tcPr>
            <w:tcW w:w="2600" w:type="dxa"/>
            <w:tcBorders/>
          </w:tcPr>
          <w:p>
            <w:pPr>
              <w:pStyle w:val="BodyTextIndented"/>
              <w:widowControl/>
              <w:suppressAutoHyphens w:val="true"/>
              <w:spacing w:before="0" w:after="0"/>
              <w:ind w:hanging="0" w:right="0"/>
              <w:jc w:val="center"/>
              <w:rPr/>
            </w:pPr>
            <w:r>
              <w:rPr>
                <w:kern w:val="0"/>
                <w:sz w:val="24"/>
                <w:szCs w:val="24"/>
                <w:lang w:val="ru-RU" w:bidi="ar-SA"/>
              </w:rPr>
              <w:t>-</w:t>
            </w:r>
          </w:p>
        </w:tc>
        <w:tc>
          <w:tcPr>
            <w:tcW w:w="2719" w:type="dxa"/>
            <w:tcBorders/>
          </w:tcPr>
          <w:p>
            <w:pPr>
              <w:pStyle w:val="BodyTextIndented"/>
              <w:widowControl/>
              <w:suppressAutoHyphens w:val="true"/>
              <w:spacing w:before="0" w:after="0"/>
              <w:ind w:hanging="0" w:right="0"/>
              <w:jc w:val="center"/>
              <w:rPr/>
            </w:pPr>
            <w:r>
              <w:rPr>
                <w:kern w:val="0"/>
                <w:sz w:val="24"/>
                <w:szCs w:val="24"/>
                <w:lang w:val="ru-RU" w:bidi="ar-SA"/>
              </w:rPr>
              <w:t>-</w:t>
            </w:r>
          </w:p>
        </w:tc>
      </w:tr>
    </w:tbl>
    <w:p>
      <w:pPr>
        <w:pStyle w:val="Normal"/>
        <w:rPr>
          <w:rFonts w:ascii="Times New Roman" w:hAnsi="Times New Roman"/>
          <w:i/>
          <w:i/>
          <w:sz w:val="28"/>
          <w:szCs w:val="28"/>
        </w:rPr>
      </w:pPr>
      <w:r>
        <w:rPr>
          <w:rFonts w:ascii="Times New Roman" w:hAnsi="Times New Roman"/>
          <w:sz w:val="28"/>
          <w:szCs w:val="28"/>
        </w:rPr>
      </w:r>
      <w:r>
        <w:br w:type="page"/>
      </w:r>
    </w:p>
    <w:p>
      <w:pPr>
        <w:pStyle w:val="Normal"/>
        <w:suppressAutoHyphens w:val="true"/>
        <w:spacing w:lineRule="auto" w:line="240" w:before="0" w:after="0"/>
        <w:ind w:hanging="0" w:right="0"/>
        <w:jc w:val="center"/>
        <w:rPr/>
      </w:pPr>
      <w:r>
        <w:rPr>
          <w:rFonts w:eastAsia="Times New Roman" w:ascii="Times New Roman" w:hAnsi="Times New Roman"/>
          <w:b/>
          <w:color w:themeColor="text1" w:val="000000"/>
          <w:spacing w:val="-4"/>
          <w:sz w:val="28"/>
          <w:szCs w:val="28"/>
          <w:lang w:eastAsia="ru-RU"/>
        </w:rPr>
        <w:t xml:space="preserve">9.2. Перечень информационных технологий, используемых при осуществлении образовательного процесса по дисциплине, включая </w:t>
      </w:r>
    </w:p>
    <w:p>
      <w:pPr>
        <w:pStyle w:val="Normal"/>
        <w:suppressAutoHyphens w:val="true"/>
        <w:spacing w:lineRule="auto" w:line="240" w:before="0" w:after="0"/>
        <w:ind w:hanging="0" w:right="0"/>
        <w:jc w:val="center"/>
        <w:rPr/>
      </w:pPr>
      <w:r>
        <w:rPr>
          <w:rFonts w:eastAsia="Times New Roman" w:ascii="Times New Roman" w:hAnsi="Times New Roman"/>
          <w:b/>
          <w:color w:themeColor="text1" w:val="000000"/>
          <w:spacing w:val="-4"/>
          <w:sz w:val="28"/>
          <w:szCs w:val="28"/>
          <w:lang w:eastAsia="ru-RU"/>
        </w:rPr>
        <w:t xml:space="preserve">перечень программного обеспечения и информационных </w:t>
      </w:r>
    </w:p>
    <w:p>
      <w:pPr>
        <w:pStyle w:val="Normal"/>
        <w:suppressAutoHyphens w:val="true"/>
        <w:spacing w:lineRule="auto" w:line="240" w:before="0" w:after="0"/>
        <w:ind w:hanging="0" w:right="0"/>
        <w:jc w:val="center"/>
        <w:rPr/>
      </w:pPr>
      <w:r>
        <w:rPr>
          <w:rFonts w:eastAsia="Times New Roman" w:ascii="Times New Roman" w:hAnsi="Times New Roman"/>
          <w:b/>
          <w:color w:themeColor="text1" w:val="000000"/>
          <w:spacing w:val="-4"/>
          <w:sz w:val="28"/>
          <w:szCs w:val="28"/>
          <w:lang w:eastAsia="ru-RU"/>
        </w:rPr>
        <w:t>справочных систем</w:t>
      </w:r>
    </w:p>
    <w:p>
      <w:pPr>
        <w:pStyle w:val="Normal"/>
        <w:suppressAutoHyphens w:val="true"/>
        <w:spacing w:lineRule="auto" w:line="240" w:before="0" w:after="0"/>
        <w:ind w:hanging="0" w:right="0"/>
        <w:jc w:val="center"/>
        <w:rPr>
          <w:rFonts w:ascii="Times New Roman" w:hAnsi="Times New Roman" w:eastAsia="Times New Roman"/>
          <w:bCs/>
          <w:i/>
          <w:i/>
          <w:color w:themeColor="text1" w:val="000000"/>
          <w:spacing w:val="-4"/>
          <w:sz w:val="28"/>
          <w:szCs w:val="28"/>
          <w:lang w:eastAsia="ru-RU"/>
        </w:rPr>
      </w:pPr>
      <w:r>
        <w:rPr>
          <w:rFonts w:eastAsia="Times New Roman" w:ascii="Times New Roman" w:hAnsi="Times New Roman"/>
          <w:bCs/>
          <w:i/>
          <w:color w:themeColor="text1" w:val="000000"/>
          <w:spacing w:val="-4"/>
          <w:sz w:val="28"/>
          <w:szCs w:val="28"/>
          <w:lang w:eastAsia="ru-RU"/>
        </w:rPr>
      </w:r>
    </w:p>
    <w:p>
      <w:pPr>
        <w:pStyle w:val="Normal"/>
        <w:widowControl w:val="false"/>
        <w:suppressAutoHyphens w:val="true"/>
        <w:ind w:hanging="0" w:right="0"/>
        <w:jc w:val="center"/>
        <w:rPr/>
      </w:pPr>
      <w:r>
        <w:rPr>
          <w:rFonts w:ascii="Times New Roman" w:hAnsi="Times New Roman"/>
          <w:i/>
          <w:color w:themeColor="text1" w:val="000000"/>
          <w:spacing w:val="-8"/>
          <w:sz w:val="28"/>
          <w:szCs w:val="28"/>
        </w:rPr>
        <w:t>Таблица 9.2.1 – Перечень ресурсов информационно-телекоммуникационной сети «Интернет»</w:t>
      </w:r>
    </w:p>
    <w:tbl>
      <w:tblPr>
        <w:tblW w:w="5000" w:type="pct"/>
        <w:jc w:val="left"/>
        <w:tblInd w:w="113" w:type="dxa"/>
        <w:tblLayout w:type="fixed"/>
        <w:tblCellMar>
          <w:top w:w="0" w:type="dxa"/>
          <w:left w:w="108" w:type="dxa"/>
          <w:bottom w:w="0" w:type="dxa"/>
          <w:right w:w="108" w:type="dxa"/>
        </w:tblCellMar>
        <w:tblLook w:firstRow="1" w:noVBand="0" w:lastRow="0" w:firstColumn="1" w:lastColumn="0" w:noHBand="0" w:val="00a0"/>
      </w:tblPr>
      <w:tblGrid>
        <w:gridCol w:w="1008"/>
        <w:gridCol w:w="10792"/>
        <w:gridCol w:w="2487"/>
      </w:tblGrid>
      <w:tr>
        <w:trPr/>
        <w:tc>
          <w:tcPr>
            <w:tcW w:w="10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tabs>
                <w:tab w:val="clear" w:pos="708"/>
                <w:tab w:val="left" w:pos="1068" w:leader="none"/>
              </w:tabs>
              <w:suppressAutoHyphens w:val="true"/>
              <w:spacing w:lineRule="auto" w:line="240" w:before="0" w:after="0"/>
              <w:ind w:hanging="0" w:left="0" w:right="0"/>
              <w:jc w:val="center"/>
              <w:rPr/>
            </w:pPr>
            <w:r>
              <w:rPr>
                <w:rFonts w:eastAsia="Times New Roman" w:ascii="Times New Roman" w:hAnsi="Times New Roman"/>
                <w:color w:val="000000"/>
                <w:sz w:val="28"/>
                <w:szCs w:val="28"/>
                <w:lang w:eastAsia="ru-RU"/>
              </w:rPr>
              <w:t xml:space="preserve">№ </w:t>
            </w:r>
            <w:r>
              <w:rPr>
                <w:rFonts w:eastAsia="Times New Roman" w:ascii="Times New Roman" w:hAnsi="Times New Roman"/>
                <w:color w:val="000000"/>
                <w:sz w:val="28"/>
                <w:szCs w:val="28"/>
                <w:lang w:eastAsia="ru-RU"/>
              </w:rPr>
              <w:t>п/п</w:t>
            </w:r>
          </w:p>
        </w:tc>
        <w:tc>
          <w:tcPr>
            <w:tcW w:w="1079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tabs>
                <w:tab w:val="clear" w:pos="708"/>
                <w:tab w:val="left" w:pos="1068" w:leader="none"/>
              </w:tabs>
              <w:suppressAutoHyphens w:val="true"/>
              <w:spacing w:lineRule="auto" w:line="240" w:before="0" w:after="0"/>
              <w:ind w:hanging="0" w:left="0" w:right="0"/>
              <w:jc w:val="center"/>
              <w:rPr/>
            </w:pPr>
            <w:r>
              <w:rPr>
                <w:rFonts w:eastAsia="Times New Roman" w:ascii="Times New Roman" w:hAnsi="Times New Roman"/>
                <w:color w:val="000000"/>
                <w:sz w:val="28"/>
                <w:szCs w:val="28"/>
                <w:lang w:eastAsia="ru-RU"/>
              </w:rPr>
              <w:t>Наименование</w:t>
            </w:r>
          </w:p>
        </w:tc>
        <w:tc>
          <w:tcPr>
            <w:tcW w:w="248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tabs>
                <w:tab w:val="clear" w:pos="708"/>
                <w:tab w:val="left" w:pos="1068" w:leader="none"/>
              </w:tabs>
              <w:suppressAutoHyphens w:val="true"/>
              <w:spacing w:lineRule="auto" w:line="240" w:before="0" w:after="0"/>
              <w:ind w:hanging="0" w:left="0" w:right="0"/>
              <w:jc w:val="center"/>
              <w:rPr/>
            </w:pPr>
            <w:r>
              <w:rPr>
                <w:rFonts w:eastAsia="Times New Roman" w:ascii="Times New Roman" w:hAnsi="Times New Roman"/>
                <w:color w:val="000000"/>
                <w:sz w:val="28"/>
                <w:szCs w:val="28"/>
                <w:lang w:eastAsia="ru-RU"/>
              </w:rPr>
              <w:t>Условия доступа</w:t>
            </w:r>
          </w:p>
        </w:tc>
      </w:tr>
      <w:tr>
        <w:trPr/>
        <w:tc>
          <w:tcPr>
            <w:tcW w:w="1008" w:type="dxa"/>
            <w:tcBorders>
              <w:top w:val="single" w:sz="4" w:space="0" w:color="000000"/>
              <w:left w:val="single" w:sz="4" w:space="0" w:color="000000"/>
              <w:bottom w:val="single" w:sz="4" w:space="0" w:color="000000"/>
              <w:right w:val="single" w:sz="4" w:space="0" w:color="000000"/>
            </w:tcBorders>
            <w:shd w:color="auto" w:fill="auto" w:val="clear"/>
          </w:tcPr>
          <w:p>
            <w:pPr>
              <w:pStyle w:val="Normal"/>
              <w:tabs>
                <w:tab w:val="clear" w:pos="708"/>
                <w:tab w:val="left" w:pos="1068" w:leader="none"/>
              </w:tabs>
              <w:suppressAutoHyphens w:val="true"/>
              <w:spacing w:lineRule="auto" w:line="240" w:before="0" w:after="0"/>
              <w:ind w:hanging="0" w:left="0" w:right="0"/>
              <w:jc w:val="center"/>
              <w:rPr/>
            </w:pPr>
            <w:r>
              <w:rPr>
                <w:rFonts w:eastAsia="Times New Roman" w:ascii="Times New Roman" w:hAnsi="Times New Roman"/>
                <w:color w:val="000000"/>
                <w:sz w:val="28"/>
                <w:szCs w:val="28"/>
                <w:lang w:eastAsia="ru-RU"/>
              </w:rPr>
              <w:t>1</w:t>
            </w:r>
          </w:p>
        </w:tc>
        <w:tc>
          <w:tcPr>
            <w:tcW w:w="10792" w:type="dxa"/>
            <w:tcBorders>
              <w:top w:val="single" w:sz="4" w:space="0" w:color="000000"/>
              <w:left w:val="single" w:sz="4" w:space="0" w:color="000000"/>
              <w:bottom w:val="single" w:sz="4" w:space="0" w:color="000000"/>
              <w:right w:val="single" w:sz="4" w:space="0" w:color="000000"/>
            </w:tcBorders>
            <w:shd w:color="auto" w:fill="auto" w:val="clear"/>
          </w:tcPr>
          <w:p>
            <w:pPr>
              <w:pStyle w:val="Normal"/>
              <w:tabs>
                <w:tab w:val="clear" w:pos="708"/>
                <w:tab w:val="left" w:pos="1068" w:leader="none"/>
              </w:tabs>
              <w:suppressAutoHyphens w:val="true"/>
              <w:spacing w:lineRule="auto" w:line="240" w:before="0" w:after="0"/>
              <w:ind w:hanging="0" w:left="0" w:right="0"/>
              <w:jc w:val="center"/>
              <w:rPr/>
            </w:pPr>
            <w:r>
              <w:rPr>
                <w:rFonts w:eastAsia="Times New Roman" w:ascii="Times New Roman" w:hAnsi="Times New Roman"/>
                <w:sz w:val="28"/>
                <w:szCs w:val="28"/>
                <w:lang w:eastAsia="ru-RU"/>
              </w:rPr>
              <w:t>Сервис «Отрытое образование»</w:t>
            </w:r>
            <w:r>
              <w:rPr>
                <w:rFonts w:eastAsia="Times New Roman" w:ascii="Times New Roman" w:hAnsi="Times New Roman"/>
                <w:color w:val="000000"/>
                <w:sz w:val="28"/>
                <w:szCs w:val="28"/>
                <w:lang w:eastAsia="ru-RU"/>
              </w:rPr>
              <w:t xml:space="preserve"> // Электронный ресурс / </w:t>
            </w:r>
            <w:hyperlink r:id="rId46">
              <w:r>
                <w:rPr>
                  <w:rStyle w:val="ListLabel123"/>
                  <w:rFonts w:eastAsia="Times New Roman" w:ascii="Times New Roman" w:hAnsi="Times New Roman"/>
                  <w:color w:val="0000FF"/>
                  <w:sz w:val="28"/>
                  <w:szCs w:val="28"/>
                  <w:u w:val="single"/>
                  <w:lang w:eastAsia="ru-RU"/>
                </w:rPr>
                <w:t>http://</w:t>
              </w:r>
              <w:r>
                <w:rPr>
                  <w:rStyle w:val="ListLabel123"/>
                  <w:rFonts w:eastAsia="Times New Roman" w:ascii="Times New Roman" w:hAnsi="Times New Roman"/>
                  <w:color w:val="0000FF"/>
                  <w:sz w:val="28"/>
                  <w:szCs w:val="28"/>
                  <w:u w:val="single"/>
                  <w:shd w:fill="FFFFFF" w:val="clear"/>
                  <w:lang w:eastAsia="ru-RU"/>
                </w:rPr>
                <w:t>openedu.ru</w:t>
              </w:r>
              <w:r>
                <w:rPr>
                  <w:rStyle w:val="ListLabel123"/>
                  <w:rFonts w:eastAsia="Times New Roman" w:ascii="Times New Roman" w:hAnsi="Times New Roman"/>
                  <w:color w:val="0000FF"/>
                  <w:sz w:val="28"/>
                  <w:szCs w:val="28"/>
                  <w:u w:val="single"/>
                  <w:lang w:eastAsia="ru-RU"/>
                </w:rPr>
                <w:t>/</w:t>
              </w:r>
            </w:hyperlink>
            <w:r>
              <w:rPr>
                <w:rFonts w:eastAsia="Times New Roman" w:ascii="Times New Roman" w:hAnsi="Times New Roman"/>
                <w:color w:val="000000"/>
                <w:sz w:val="28"/>
                <w:szCs w:val="28"/>
                <w:lang w:eastAsia="ru-RU"/>
              </w:rPr>
              <w:t xml:space="preserve"> </w:t>
            </w:r>
          </w:p>
        </w:tc>
        <w:tc>
          <w:tcPr>
            <w:tcW w:w="2487" w:type="dxa"/>
            <w:tcBorders>
              <w:top w:val="single" w:sz="4" w:space="0" w:color="000000"/>
              <w:left w:val="single" w:sz="4" w:space="0" w:color="000000"/>
              <w:bottom w:val="single" w:sz="4" w:space="0" w:color="000000"/>
              <w:right w:val="single" w:sz="4" w:space="0" w:color="000000"/>
            </w:tcBorders>
            <w:shd w:color="auto" w:fill="auto" w:val="clear"/>
          </w:tcPr>
          <w:p>
            <w:pPr>
              <w:pStyle w:val="Normal"/>
              <w:tabs>
                <w:tab w:val="clear" w:pos="708"/>
                <w:tab w:val="left" w:pos="1068" w:leader="none"/>
              </w:tabs>
              <w:suppressAutoHyphens w:val="true"/>
              <w:spacing w:lineRule="auto" w:line="240" w:before="0" w:after="0"/>
              <w:ind w:hanging="0" w:left="0" w:right="0"/>
              <w:jc w:val="center"/>
              <w:rPr/>
            </w:pPr>
            <w:r>
              <w:rPr>
                <w:rFonts w:eastAsia="Times New Roman" w:ascii="Times New Roman" w:hAnsi="Times New Roman"/>
                <w:color w:val="000000"/>
                <w:sz w:val="28"/>
                <w:szCs w:val="28"/>
                <w:lang w:eastAsia="ru-RU"/>
              </w:rPr>
              <w:t>свободный</w:t>
            </w:r>
          </w:p>
        </w:tc>
      </w:tr>
      <w:tr>
        <w:trPr/>
        <w:tc>
          <w:tcPr>
            <w:tcW w:w="1008" w:type="dxa"/>
            <w:tcBorders>
              <w:top w:val="single" w:sz="4" w:space="0" w:color="000000"/>
              <w:left w:val="single" w:sz="4" w:space="0" w:color="000000"/>
              <w:bottom w:val="single" w:sz="4" w:space="0" w:color="000000"/>
              <w:right w:val="single" w:sz="4" w:space="0" w:color="000000"/>
            </w:tcBorders>
            <w:shd w:color="auto" w:fill="auto" w:val="clear"/>
          </w:tcPr>
          <w:p>
            <w:pPr>
              <w:pStyle w:val="Normal"/>
              <w:tabs>
                <w:tab w:val="clear" w:pos="708"/>
                <w:tab w:val="left" w:pos="1068" w:leader="none"/>
              </w:tabs>
              <w:suppressAutoHyphens w:val="true"/>
              <w:spacing w:lineRule="auto" w:line="240" w:before="0" w:after="0"/>
              <w:ind w:hanging="0" w:left="0" w:right="0"/>
              <w:jc w:val="center"/>
              <w:rPr/>
            </w:pPr>
            <w:r>
              <w:rPr>
                <w:rFonts w:eastAsia="Times New Roman" w:ascii="Times New Roman" w:hAnsi="Times New Roman"/>
                <w:color w:val="000000"/>
                <w:sz w:val="28"/>
                <w:szCs w:val="28"/>
                <w:lang w:eastAsia="ru-RU"/>
              </w:rPr>
              <w:t>2</w:t>
            </w:r>
          </w:p>
        </w:tc>
        <w:tc>
          <w:tcPr>
            <w:tcW w:w="10792" w:type="dxa"/>
            <w:tcBorders>
              <w:top w:val="single" w:sz="4" w:space="0" w:color="000000"/>
              <w:left w:val="single" w:sz="4" w:space="0" w:color="000000"/>
              <w:bottom w:val="single" w:sz="4" w:space="0" w:color="000000"/>
              <w:right w:val="single" w:sz="4" w:space="0" w:color="000000"/>
            </w:tcBorders>
            <w:shd w:color="auto" w:fill="auto" w:val="clear"/>
          </w:tcPr>
          <w:p>
            <w:pPr>
              <w:pStyle w:val="Normal"/>
              <w:tabs>
                <w:tab w:val="clear" w:pos="708"/>
                <w:tab w:val="left" w:pos="1068" w:leader="none"/>
              </w:tabs>
              <w:suppressAutoHyphens w:val="true"/>
              <w:spacing w:lineRule="auto" w:line="240" w:before="0" w:after="0"/>
              <w:ind w:hanging="0" w:left="0" w:right="0"/>
              <w:jc w:val="center"/>
              <w:rPr/>
            </w:pPr>
            <w:r>
              <w:rPr>
                <w:rFonts w:eastAsia="Times New Roman" w:ascii="Times New Roman" w:hAnsi="Times New Roman"/>
                <w:color w:val="000000"/>
                <w:sz w:val="28"/>
                <w:szCs w:val="28"/>
                <w:lang w:eastAsia="ru-RU"/>
              </w:rPr>
              <w:t xml:space="preserve">Сервис «Онлайн-курсы Образовательного центра Сириус» // Электронный ресурс / </w:t>
            </w:r>
            <w:r>
              <w:rPr>
                <w:rFonts w:eastAsia="Times New Roman" w:ascii="Times New Roman" w:hAnsi="Times New Roman"/>
                <w:color w:val="0000FF"/>
                <w:sz w:val="28"/>
                <w:szCs w:val="28"/>
                <w:u w:val="single"/>
                <w:lang w:eastAsia="ru-RU"/>
              </w:rPr>
              <w:t>http:// sirius.online/</w:t>
            </w:r>
            <w:r>
              <w:rPr>
                <w:rFonts w:eastAsia="Times New Roman" w:ascii="Times New Roman" w:hAnsi="Times New Roman"/>
                <w:color w:val="000000"/>
                <w:sz w:val="28"/>
                <w:szCs w:val="28"/>
                <w:u w:val="single"/>
                <w:lang w:eastAsia="ru-RU"/>
              </w:rPr>
              <w:t xml:space="preserve"> </w:t>
            </w:r>
            <w:r>
              <w:rPr>
                <w:rFonts w:eastAsia="Times New Roman" w:ascii="Times New Roman" w:hAnsi="Times New Roman"/>
                <w:color w:val="000000"/>
                <w:sz w:val="28"/>
                <w:szCs w:val="28"/>
                <w:lang w:eastAsia="ru-RU"/>
              </w:rPr>
              <w:t xml:space="preserve"> </w:t>
            </w:r>
          </w:p>
        </w:tc>
        <w:tc>
          <w:tcPr>
            <w:tcW w:w="2487" w:type="dxa"/>
            <w:tcBorders>
              <w:top w:val="single" w:sz="4" w:space="0" w:color="000000"/>
              <w:left w:val="single" w:sz="4" w:space="0" w:color="000000"/>
              <w:bottom w:val="single" w:sz="4" w:space="0" w:color="000000"/>
              <w:right w:val="single" w:sz="4" w:space="0" w:color="000000"/>
            </w:tcBorders>
            <w:shd w:color="auto" w:fill="auto" w:val="clear"/>
          </w:tcPr>
          <w:p>
            <w:pPr>
              <w:pStyle w:val="Normal"/>
              <w:tabs>
                <w:tab w:val="clear" w:pos="708"/>
                <w:tab w:val="left" w:pos="1068" w:leader="none"/>
              </w:tabs>
              <w:suppressAutoHyphens w:val="true"/>
              <w:spacing w:lineRule="auto" w:line="240" w:before="0" w:after="0"/>
              <w:ind w:hanging="0" w:left="0" w:right="0"/>
              <w:jc w:val="center"/>
              <w:rPr/>
            </w:pPr>
            <w:r>
              <w:rPr>
                <w:rFonts w:eastAsia="Times New Roman" w:ascii="Times New Roman" w:hAnsi="Times New Roman"/>
                <w:color w:val="000000"/>
                <w:sz w:val="28"/>
                <w:szCs w:val="28"/>
                <w:lang w:eastAsia="ru-RU"/>
              </w:rPr>
              <w:t>свободный</w:t>
            </w:r>
          </w:p>
        </w:tc>
      </w:tr>
      <w:tr>
        <w:trPr/>
        <w:tc>
          <w:tcPr>
            <w:tcW w:w="1008" w:type="dxa"/>
            <w:tcBorders>
              <w:top w:val="single" w:sz="4" w:space="0" w:color="000000"/>
              <w:left w:val="single" w:sz="4" w:space="0" w:color="000000"/>
              <w:bottom w:val="single" w:sz="4" w:space="0" w:color="000000"/>
              <w:right w:val="single" w:sz="4" w:space="0" w:color="000000"/>
            </w:tcBorders>
            <w:shd w:color="auto" w:fill="auto" w:val="clear"/>
          </w:tcPr>
          <w:p>
            <w:pPr>
              <w:pStyle w:val="Normal"/>
              <w:tabs>
                <w:tab w:val="clear" w:pos="708"/>
                <w:tab w:val="left" w:pos="1068" w:leader="none"/>
              </w:tabs>
              <w:suppressAutoHyphens w:val="true"/>
              <w:spacing w:lineRule="auto" w:line="240" w:before="0" w:after="0"/>
              <w:ind w:hanging="0" w:left="0" w:right="0"/>
              <w:jc w:val="center"/>
              <w:rPr/>
            </w:pPr>
            <w:r>
              <w:rPr>
                <w:rFonts w:eastAsia="Times New Roman" w:ascii="Times New Roman" w:hAnsi="Times New Roman"/>
                <w:color w:val="000000"/>
                <w:sz w:val="28"/>
                <w:szCs w:val="28"/>
                <w:lang w:eastAsia="ru-RU"/>
              </w:rPr>
              <w:t>3</w:t>
            </w:r>
          </w:p>
        </w:tc>
        <w:tc>
          <w:tcPr>
            <w:tcW w:w="10792" w:type="dxa"/>
            <w:tcBorders>
              <w:top w:val="single" w:sz="4" w:space="0" w:color="000000"/>
              <w:left w:val="single" w:sz="4" w:space="0" w:color="000000"/>
              <w:bottom w:val="single" w:sz="4" w:space="0" w:color="000000"/>
              <w:right w:val="single" w:sz="4" w:space="0" w:color="000000"/>
            </w:tcBorders>
            <w:shd w:color="auto" w:fill="auto" w:val="clear"/>
          </w:tcPr>
          <w:p>
            <w:pPr>
              <w:pStyle w:val="Normal"/>
              <w:tabs>
                <w:tab w:val="clear" w:pos="708"/>
                <w:tab w:val="left" w:pos="1068" w:leader="none"/>
              </w:tabs>
              <w:suppressAutoHyphens w:val="true"/>
              <w:spacing w:lineRule="auto" w:line="240" w:before="0" w:after="0"/>
              <w:ind w:hanging="0" w:left="0" w:right="0"/>
              <w:jc w:val="center"/>
              <w:rPr/>
            </w:pPr>
            <w:r>
              <w:rPr>
                <w:rFonts w:eastAsia="Times New Roman" w:ascii="Times New Roman" w:hAnsi="Times New Roman"/>
                <w:color w:val="000000"/>
                <w:sz w:val="28"/>
                <w:szCs w:val="28"/>
                <w:lang w:eastAsia="ru-RU"/>
              </w:rPr>
              <w:t xml:space="preserve">Электронно-библиотечная система издательства «Лань» // Электронный ресурс </w:t>
            </w:r>
            <w:hyperlink r:id="rId47">
              <w:r>
                <w:rPr>
                  <w:rStyle w:val="ListLabel125"/>
                  <w:rFonts w:eastAsia="Times New Roman" w:ascii="Times New Roman" w:hAnsi="Times New Roman"/>
                  <w:color w:val="000000"/>
                  <w:sz w:val="28"/>
                  <w:szCs w:val="28"/>
                  <w:u w:val="single"/>
                  <w:lang w:eastAsia="ru-RU"/>
                </w:rPr>
                <w:t>http://e.lanbook.com/</w:t>
              </w:r>
            </w:hyperlink>
            <w:r>
              <w:rPr>
                <w:rFonts w:eastAsia="Times New Roman" w:ascii="Times New Roman" w:hAnsi="Times New Roman"/>
                <w:color w:val="000000"/>
                <w:sz w:val="28"/>
                <w:szCs w:val="28"/>
                <w:lang w:eastAsia="ru-RU"/>
              </w:rPr>
              <w:t xml:space="preserve"> </w:t>
            </w:r>
          </w:p>
        </w:tc>
        <w:tc>
          <w:tcPr>
            <w:tcW w:w="2487" w:type="dxa"/>
            <w:tcBorders>
              <w:top w:val="single" w:sz="4" w:space="0" w:color="000000"/>
              <w:left w:val="single" w:sz="4" w:space="0" w:color="000000"/>
              <w:bottom w:val="single" w:sz="4" w:space="0" w:color="000000"/>
              <w:right w:val="single" w:sz="4" w:space="0" w:color="000000"/>
            </w:tcBorders>
            <w:shd w:color="auto" w:fill="auto" w:val="clear"/>
          </w:tcPr>
          <w:p>
            <w:pPr>
              <w:pStyle w:val="Normal"/>
              <w:tabs>
                <w:tab w:val="clear" w:pos="708"/>
                <w:tab w:val="left" w:pos="1068" w:leader="none"/>
              </w:tabs>
              <w:suppressAutoHyphens w:val="true"/>
              <w:spacing w:lineRule="auto" w:line="240" w:before="0" w:after="0"/>
              <w:ind w:hanging="0" w:left="0" w:right="0"/>
              <w:jc w:val="center"/>
              <w:rPr/>
            </w:pPr>
            <w:r>
              <w:rPr>
                <w:rFonts w:eastAsia="Times New Roman" w:ascii="Times New Roman" w:hAnsi="Times New Roman"/>
                <w:color w:val="000000"/>
                <w:sz w:val="28"/>
                <w:szCs w:val="28"/>
                <w:lang w:eastAsia="ru-RU"/>
              </w:rPr>
              <w:t>По договору</w:t>
            </w:r>
          </w:p>
        </w:tc>
      </w:tr>
      <w:tr>
        <w:trPr/>
        <w:tc>
          <w:tcPr>
            <w:tcW w:w="1008" w:type="dxa"/>
            <w:tcBorders>
              <w:top w:val="single" w:sz="4" w:space="0" w:color="000000"/>
              <w:left w:val="single" w:sz="4" w:space="0" w:color="000000"/>
              <w:bottom w:val="single" w:sz="4" w:space="0" w:color="000000"/>
              <w:right w:val="single" w:sz="4" w:space="0" w:color="000000"/>
            </w:tcBorders>
            <w:shd w:color="auto" w:fill="auto" w:val="clear"/>
          </w:tcPr>
          <w:p>
            <w:pPr>
              <w:pStyle w:val="Normal"/>
              <w:tabs>
                <w:tab w:val="clear" w:pos="708"/>
                <w:tab w:val="left" w:pos="1068" w:leader="none"/>
              </w:tabs>
              <w:suppressAutoHyphens w:val="true"/>
              <w:spacing w:lineRule="auto" w:line="240" w:before="0" w:after="0"/>
              <w:ind w:hanging="0" w:left="0" w:right="0"/>
              <w:jc w:val="center"/>
              <w:rPr/>
            </w:pPr>
            <w:r>
              <w:rPr>
                <w:rFonts w:eastAsia="Times New Roman" w:ascii="Times New Roman" w:hAnsi="Times New Roman"/>
                <w:caps/>
                <w:color w:val="000000"/>
                <w:sz w:val="28"/>
                <w:szCs w:val="28"/>
                <w:lang w:eastAsia="ru-RU"/>
              </w:rPr>
              <w:t>4</w:t>
            </w:r>
          </w:p>
        </w:tc>
        <w:tc>
          <w:tcPr>
            <w:tcW w:w="10792" w:type="dxa"/>
            <w:tcBorders>
              <w:top w:val="single" w:sz="4" w:space="0" w:color="000000"/>
              <w:left w:val="single" w:sz="4" w:space="0" w:color="000000"/>
              <w:bottom w:val="single" w:sz="4" w:space="0" w:color="000000"/>
              <w:right w:val="single" w:sz="4" w:space="0" w:color="000000"/>
            </w:tcBorders>
            <w:shd w:color="auto" w:fill="auto" w:val="clear"/>
          </w:tcPr>
          <w:p>
            <w:pPr>
              <w:pStyle w:val="Normal"/>
              <w:tabs>
                <w:tab w:val="clear" w:pos="708"/>
                <w:tab w:val="left" w:pos="1068" w:leader="none"/>
              </w:tabs>
              <w:suppressAutoHyphens w:val="true"/>
              <w:spacing w:lineRule="auto" w:line="240" w:before="0" w:after="0"/>
              <w:ind w:hanging="0" w:left="0" w:right="0"/>
              <w:jc w:val="center"/>
              <w:rPr/>
            </w:pPr>
            <w:r>
              <w:rPr>
                <w:rFonts w:eastAsia="Times New Roman" w:ascii="Times New Roman" w:hAnsi="Times New Roman"/>
                <w:color w:val="000000"/>
                <w:sz w:val="28"/>
                <w:szCs w:val="28"/>
                <w:lang w:eastAsia="ru-RU"/>
              </w:rPr>
              <w:t>Электронно-библиотечная система</w:t>
            </w:r>
          </w:p>
          <w:p>
            <w:pPr>
              <w:pStyle w:val="Normal"/>
              <w:tabs>
                <w:tab w:val="clear" w:pos="708"/>
                <w:tab w:val="left" w:pos="1068" w:leader="none"/>
              </w:tabs>
              <w:suppressAutoHyphens w:val="true"/>
              <w:spacing w:lineRule="auto" w:line="240" w:before="0" w:after="0"/>
              <w:ind w:hanging="0" w:left="0" w:right="0"/>
              <w:jc w:val="center"/>
              <w:rPr/>
            </w:pPr>
            <w:r>
              <w:rPr>
                <w:rFonts w:eastAsia="Times New Roman" w:ascii="Times New Roman" w:hAnsi="Times New Roman"/>
                <w:color w:val="000000"/>
                <w:sz w:val="28"/>
                <w:szCs w:val="28"/>
                <w:lang w:eastAsia="ru-RU"/>
              </w:rPr>
              <w:t>«Национальный цифровой ресурс</w:t>
            </w:r>
            <w:r>
              <w:rPr>
                <w:rFonts w:eastAsia="Times New Roman" w:ascii="Times New Roman" w:hAnsi="Times New Roman"/>
                <w:caps/>
                <w:color w:val="000000"/>
                <w:sz w:val="28"/>
                <w:szCs w:val="28"/>
                <w:lang w:eastAsia="ru-RU"/>
              </w:rPr>
              <w:t xml:space="preserve"> «РУКОНТ» </w:t>
            </w:r>
            <w:r>
              <w:rPr>
                <w:rFonts w:eastAsia="Times New Roman" w:ascii="Times New Roman" w:hAnsi="Times New Roman"/>
                <w:color w:val="000000"/>
                <w:sz w:val="28"/>
                <w:szCs w:val="28"/>
                <w:u w:val="single"/>
                <w:lang w:eastAsia="ru-RU"/>
              </w:rPr>
              <w:t>https://rucont.ru/</w:t>
            </w:r>
          </w:p>
        </w:tc>
        <w:tc>
          <w:tcPr>
            <w:tcW w:w="2487" w:type="dxa"/>
            <w:tcBorders>
              <w:top w:val="single" w:sz="4" w:space="0" w:color="000000"/>
              <w:left w:val="single" w:sz="4" w:space="0" w:color="000000"/>
              <w:bottom w:val="single" w:sz="4" w:space="0" w:color="000000"/>
              <w:right w:val="single" w:sz="4" w:space="0" w:color="000000"/>
            </w:tcBorders>
            <w:shd w:color="auto" w:fill="auto" w:val="clear"/>
          </w:tcPr>
          <w:p>
            <w:pPr>
              <w:pStyle w:val="Normal"/>
              <w:tabs>
                <w:tab w:val="clear" w:pos="708"/>
                <w:tab w:val="left" w:pos="1068" w:leader="none"/>
              </w:tabs>
              <w:suppressAutoHyphens w:val="true"/>
              <w:spacing w:lineRule="auto" w:line="240" w:before="0" w:after="0"/>
              <w:ind w:hanging="0" w:left="0" w:right="0"/>
              <w:jc w:val="center"/>
              <w:rPr/>
            </w:pPr>
            <w:r>
              <w:rPr>
                <w:rFonts w:eastAsia="Times New Roman" w:ascii="Times New Roman" w:hAnsi="Times New Roman"/>
                <w:color w:val="000000"/>
                <w:sz w:val="28"/>
                <w:szCs w:val="28"/>
                <w:lang w:eastAsia="ru-RU"/>
              </w:rPr>
              <w:t>По договору</w:t>
            </w:r>
          </w:p>
        </w:tc>
      </w:tr>
    </w:tbl>
    <w:p>
      <w:pPr>
        <w:pStyle w:val="Normal"/>
        <w:spacing w:before="0" w:after="0"/>
        <w:ind w:hanging="0"/>
        <w:jc w:val="center"/>
        <w:rPr>
          <w:rFonts w:ascii="Times New Roman" w:hAnsi="Times New Roman"/>
          <w:i/>
          <w:i/>
          <w:iCs/>
          <w:sz w:val="28"/>
          <w:szCs w:val="28"/>
        </w:rPr>
      </w:pPr>
      <w:r>
        <w:rPr/>
      </w:r>
    </w:p>
    <w:p>
      <w:pPr>
        <w:pStyle w:val="Normal"/>
        <w:suppressAutoHyphens w:val="true"/>
        <w:spacing w:before="0" w:after="0"/>
        <w:ind w:hanging="0" w:right="0"/>
        <w:jc w:val="center"/>
        <w:rPr/>
      </w:pPr>
      <w:r>
        <w:rPr>
          <w:rFonts w:eastAsia="Times New Roman" w:ascii="Times New Roman" w:hAnsi="Times New Roman"/>
          <w:i/>
          <w:iCs/>
          <w:color w:themeColor="text1" w:val="000000"/>
          <w:spacing w:val="-8"/>
          <w:sz w:val="28"/>
          <w:szCs w:val="28"/>
          <w:lang w:eastAsia="ru-RU"/>
        </w:rPr>
        <w:t>Таблица 9.2.2 - Доступ (удалённый доступ) ФГБОУ ВО Пензенский ГАУ к современным профессиональным базам данных, информационным справочным системам</w:t>
      </w:r>
    </w:p>
    <w:tbl>
      <w:tblPr>
        <w:tblW w:w="9358" w:type="dxa"/>
        <w:jc w:val="left"/>
        <w:tblInd w:w="113" w:type="dxa"/>
        <w:tblLayout w:type="fixed"/>
        <w:tblCellMar>
          <w:top w:w="0" w:type="dxa"/>
          <w:left w:w="108" w:type="dxa"/>
          <w:bottom w:w="0" w:type="dxa"/>
          <w:right w:w="108" w:type="dxa"/>
        </w:tblCellMar>
        <w:tblLook w:firstRow="1" w:noVBand="1" w:lastRow="0" w:firstColumn="1" w:lastColumn="0" w:noHBand="0" w:val="04a0"/>
      </w:tblPr>
      <w:tblGrid>
        <w:gridCol w:w="523"/>
        <w:gridCol w:w="4858"/>
        <w:gridCol w:w="3977"/>
      </w:tblGrid>
      <w:tr>
        <w:trPr/>
        <w:tc>
          <w:tcPr>
            <w:tcW w:w="523"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before="0" w:after="0"/>
              <w:ind w:hanging="0" w:left="0" w:right="0"/>
              <w:jc w:val="center"/>
              <w:rPr>
                <w:rFonts w:ascii="Times New Roman" w:hAnsi="Times New Roman"/>
                <w:sz w:val="24"/>
                <w:szCs w:val="24"/>
              </w:rPr>
            </w:pPr>
            <w:r>
              <w:rPr>
                <w:rFonts w:ascii="Times New Roman" w:hAnsi="Times New Roman"/>
                <w:iCs/>
                <w:sz w:val="24"/>
                <w:szCs w:val="24"/>
              </w:rPr>
              <w:t xml:space="preserve">№ </w:t>
            </w:r>
            <w:r>
              <w:rPr>
                <w:rFonts w:ascii="Times New Roman" w:hAnsi="Times New Roman"/>
                <w:iCs/>
                <w:sz w:val="24"/>
                <w:szCs w:val="24"/>
              </w:rPr>
              <w:t>п/п</w:t>
            </w:r>
          </w:p>
        </w:tc>
        <w:tc>
          <w:tcPr>
            <w:tcW w:w="4858"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before="0" w:after="0"/>
              <w:ind w:hanging="0" w:left="0" w:right="0"/>
              <w:jc w:val="center"/>
              <w:rPr>
                <w:rFonts w:ascii="Times New Roman" w:hAnsi="Times New Roman"/>
                <w:sz w:val="24"/>
                <w:szCs w:val="24"/>
              </w:rPr>
            </w:pPr>
            <w:r>
              <w:rPr>
                <w:rFonts w:ascii="Times New Roman" w:hAnsi="Times New Roman"/>
                <w:iCs/>
                <w:sz w:val="24"/>
                <w:szCs w:val="24"/>
              </w:rPr>
              <w:t>Наименование базы данных</w:t>
            </w:r>
          </w:p>
        </w:tc>
        <w:tc>
          <w:tcPr>
            <w:tcW w:w="3977"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before="0" w:after="0"/>
              <w:ind w:hanging="0" w:left="0" w:right="0"/>
              <w:jc w:val="center"/>
              <w:rPr>
                <w:rFonts w:ascii="Times New Roman" w:hAnsi="Times New Roman"/>
                <w:sz w:val="24"/>
                <w:szCs w:val="24"/>
              </w:rPr>
            </w:pPr>
            <w:r>
              <w:rPr>
                <w:rFonts w:ascii="Times New Roman" w:hAnsi="Times New Roman"/>
                <w:sz w:val="24"/>
                <w:szCs w:val="24"/>
              </w:rPr>
              <w:t>Условия доступа</w:t>
            </w:r>
          </w:p>
        </w:tc>
      </w:tr>
      <w:tr>
        <w:trPr/>
        <w:tc>
          <w:tcPr>
            <w:tcW w:w="523" w:type="dxa"/>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8"/>
              </w:numPr>
              <w:suppressAutoHyphens w:val="true"/>
              <w:spacing w:before="0" w:afterAutospacing="1"/>
              <w:ind w:hanging="0" w:left="0" w:right="0"/>
              <w:contextualSpacing/>
              <w:jc w:val="center"/>
              <w:rPr>
                <w:rFonts w:ascii="Times New Roman" w:hAnsi="Times New Roman"/>
                <w:iCs/>
                <w:caps/>
                <w:sz w:val="24"/>
                <w:szCs w:val="24"/>
              </w:rPr>
            </w:pPr>
            <w:r>
              <w:rPr>
                <w:rFonts w:ascii="Times New Roman" w:hAnsi="Times New Roman"/>
                <w:iCs/>
                <w:caps/>
                <w:sz w:val="24"/>
                <w:szCs w:val="24"/>
              </w:rPr>
            </w:r>
          </w:p>
        </w:tc>
        <w:tc>
          <w:tcPr>
            <w:tcW w:w="4858"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before="0" w:after="0"/>
              <w:ind w:hanging="0" w:left="0" w:right="0"/>
              <w:jc w:val="center"/>
              <w:rPr/>
            </w:pPr>
            <w:r>
              <w:rPr>
                <w:rFonts w:ascii="Times New Roman" w:hAnsi="Times New Roman"/>
                <w:iCs/>
                <w:sz w:val="24"/>
                <w:szCs w:val="24"/>
              </w:rPr>
              <w:t>Электронная библиотека полнотекстовых документов  Пензенского ГАУ (</w:t>
            </w:r>
            <w:hyperlink r:id="rId48">
              <w:r>
                <w:rPr>
                  <w:rStyle w:val="ListLabel126"/>
                  <w:rFonts w:ascii="Times New Roman" w:hAnsi="Times New Roman"/>
                  <w:sz w:val="24"/>
                  <w:szCs w:val="24"/>
                  <w:u w:val="single"/>
                </w:rPr>
                <w:t>https://pgau.ru/strukturnye-podrazdeleniya/nauchnaya-biblioteka/elektronnaya-biblioteka-pgau</w:t>
              </w:r>
            </w:hyperlink>
            <w:hyperlink r:id="rId49">
              <w:r>
                <w:rPr>
                  <w:rStyle w:val="ListLabel127"/>
                  <w:rFonts w:ascii="Times New Roman" w:hAnsi="Times New Roman"/>
                  <w:sz w:val="24"/>
                  <w:szCs w:val="24"/>
                  <w:u w:val="single"/>
                </w:rPr>
                <w:t>)</w:t>
              </w:r>
            </w:hyperlink>
            <w:r>
              <w:rPr>
                <w:rStyle w:val="ListLabel127"/>
                <w:rFonts w:ascii="Times New Roman" w:hAnsi="Times New Roman"/>
                <w:sz w:val="24"/>
                <w:szCs w:val="24"/>
              </w:rPr>
              <w:t xml:space="preserve"> -</w:t>
            </w:r>
            <w:r>
              <w:rPr>
                <w:rFonts w:ascii="Times New Roman" w:hAnsi="Times New Roman"/>
                <w:iCs/>
                <w:sz w:val="24"/>
                <w:szCs w:val="24"/>
              </w:rPr>
              <w:t xml:space="preserve"> собственная генерация</w:t>
            </w:r>
          </w:p>
        </w:tc>
        <w:tc>
          <w:tcPr>
            <w:tcW w:w="3977"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before="0" w:after="0"/>
              <w:ind w:hanging="0" w:left="0" w:right="0"/>
              <w:jc w:val="center"/>
              <w:rPr>
                <w:rFonts w:ascii="Times New Roman" w:hAnsi="Times New Roman"/>
                <w:sz w:val="24"/>
                <w:szCs w:val="24"/>
              </w:rPr>
            </w:pPr>
            <w:r>
              <w:rPr>
                <w:rFonts w:ascii="Times New Roman" w:hAnsi="Times New Roman"/>
                <w:iCs/>
                <w:sz w:val="24"/>
                <w:szCs w:val="24"/>
              </w:rPr>
              <w:t>Доступ с любого компьютера локальной сети университета по IP-адресам; с личных ПК, мобильных устройств по коллективному или индивидуальному   аутентификатору (логин/пароль), через Личный кабинет; возможность регистрации для удаленной работы по IP.</w:t>
            </w:r>
          </w:p>
        </w:tc>
      </w:tr>
      <w:tr>
        <w:trPr/>
        <w:tc>
          <w:tcPr>
            <w:tcW w:w="523" w:type="dxa"/>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8"/>
              </w:numPr>
              <w:suppressAutoHyphens w:val="true"/>
              <w:spacing w:before="0" w:afterAutospacing="1"/>
              <w:ind w:hanging="0" w:left="0" w:right="0"/>
              <w:contextualSpacing/>
              <w:jc w:val="center"/>
              <w:rPr>
                <w:rFonts w:ascii="Times New Roman" w:hAnsi="Times New Roman"/>
                <w:iCs/>
                <w:caps/>
                <w:sz w:val="24"/>
                <w:szCs w:val="24"/>
              </w:rPr>
            </w:pPr>
            <w:r>
              <w:rPr>
                <w:rFonts w:ascii="Times New Roman" w:hAnsi="Times New Roman"/>
                <w:iCs/>
                <w:caps/>
                <w:sz w:val="24"/>
                <w:szCs w:val="24"/>
              </w:rPr>
            </w:r>
          </w:p>
        </w:tc>
        <w:tc>
          <w:tcPr>
            <w:tcW w:w="4858"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before="0" w:after="0"/>
              <w:ind w:hanging="0" w:left="0" w:right="0"/>
              <w:jc w:val="center"/>
              <w:rPr>
                <w:rFonts w:ascii="Times New Roman" w:hAnsi="Times New Roman"/>
                <w:sz w:val="24"/>
                <w:szCs w:val="24"/>
              </w:rPr>
            </w:pPr>
            <w:r>
              <w:rPr>
                <w:rFonts w:ascii="Times New Roman" w:hAnsi="Times New Roman"/>
                <w:iCs/>
                <w:sz w:val="24"/>
                <w:szCs w:val="24"/>
              </w:rPr>
              <w:t xml:space="preserve">Электронный каталог научной библиотеки Пензенского ГАУ  (https://ebs.pgau.ru/Web/Search/Simple) – собственная  генерация </w:t>
            </w:r>
          </w:p>
        </w:tc>
        <w:tc>
          <w:tcPr>
            <w:tcW w:w="3977"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before="0" w:after="0"/>
              <w:ind w:hanging="0" w:left="0" w:right="0"/>
              <w:jc w:val="center"/>
              <w:rPr>
                <w:rFonts w:ascii="Times New Roman" w:hAnsi="Times New Roman"/>
                <w:sz w:val="24"/>
                <w:szCs w:val="24"/>
              </w:rPr>
            </w:pPr>
            <w:r>
              <w:rPr>
                <w:rFonts w:ascii="Times New Roman" w:hAnsi="Times New Roman"/>
                <w:iCs/>
                <w:sz w:val="24"/>
                <w:szCs w:val="24"/>
              </w:rPr>
              <w:t>Доступ свободный  с  любого компьютера локальной сети университета по IP-адресам; с личных ПК,  мобильных устройств через Личный кабинет; возможность регистрации для удаленной работы по IP</w:t>
            </w:r>
          </w:p>
        </w:tc>
      </w:tr>
      <w:tr>
        <w:trPr/>
        <w:tc>
          <w:tcPr>
            <w:tcW w:w="523" w:type="dxa"/>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8"/>
              </w:numPr>
              <w:suppressAutoHyphens w:val="true"/>
              <w:spacing w:before="0" w:afterAutospacing="1"/>
              <w:ind w:hanging="0" w:left="0" w:right="0"/>
              <w:contextualSpacing/>
              <w:jc w:val="center"/>
              <w:rPr>
                <w:rFonts w:ascii="Times New Roman" w:hAnsi="Times New Roman"/>
                <w:iCs/>
                <w:caps/>
                <w:sz w:val="24"/>
                <w:szCs w:val="24"/>
              </w:rPr>
            </w:pPr>
            <w:r>
              <w:rPr>
                <w:rFonts w:ascii="Times New Roman" w:hAnsi="Times New Roman"/>
                <w:iCs/>
                <w:caps/>
                <w:sz w:val="24"/>
                <w:szCs w:val="24"/>
              </w:rPr>
            </w:r>
          </w:p>
        </w:tc>
        <w:tc>
          <w:tcPr>
            <w:tcW w:w="4858"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before="0" w:after="0"/>
              <w:ind w:hanging="0" w:left="0" w:right="0"/>
              <w:jc w:val="center"/>
              <w:rPr>
                <w:rFonts w:ascii="Times New Roman" w:hAnsi="Times New Roman"/>
                <w:sz w:val="24"/>
                <w:szCs w:val="24"/>
              </w:rPr>
            </w:pPr>
            <w:r>
              <w:rPr>
                <w:rFonts w:ascii="Times New Roman" w:hAnsi="Times New Roman"/>
                <w:iCs/>
                <w:sz w:val="24"/>
                <w:szCs w:val="24"/>
              </w:rPr>
              <w:t>Электронный каталог всех видов документов из фондов ЦНСХБ https://opacg.cnshb.ru/wlib/</w:t>
            </w:r>
          </w:p>
        </w:tc>
        <w:tc>
          <w:tcPr>
            <w:tcW w:w="3977"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before="0" w:after="0"/>
              <w:ind w:hanging="0" w:left="0" w:right="0"/>
              <w:jc w:val="center"/>
              <w:rPr>
                <w:rFonts w:ascii="Times New Roman" w:hAnsi="Times New Roman"/>
                <w:sz w:val="24"/>
                <w:szCs w:val="24"/>
              </w:rPr>
            </w:pPr>
            <w:r>
              <w:rPr>
                <w:rFonts w:ascii="Times New Roman" w:hAnsi="Times New Roman"/>
                <w:iCs/>
                <w:sz w:val="24"/>
                <w:szCs w:val="24"/>
              </w:rPr>
              <w:t>Доступ свободный  с  любого компьютера локальной сети университета по IP-адресам; с личных ПК</w:t>
            </w:r>
          </w:p>
        </w:tc>
      </w:tr>
      <w:tr>
        <w:trPr/>
        <w:tc>
          <w:tcPr>
            <w:tcW w:w="523" w:type="dxa"/>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8"/>
              </w:numPr>
              <w:suppressAutoHyphens w:val="true"/>
              <w:spacing w:before="0" w:afterAutospacing="1"/>
              <w:ind w:hanging="0" w:left="0" w:right="0"/>
              <w:contextualSpacing/>
              <w:jc w:val="center"/>
              <w:rPr>
                <w:rFonts w:ascii="Times New Roman" w:hAnsi="Times New Roman"/>
                <w:iCs/>
                <w:caps/>
                <w:sz w:val="24"/>
                <w:szCs w:val="24"/>
              </w:rPr>
            </w:pPr>
            <w:r>
              <w:rPr>
                <w:rFonts w:ascii="Times New Roman" w:hAnsi="Times New Roman"/>
                <w:iCs/>
                <w:caps/>
                <w:sz w:val="24"/>
                <w:szCs w:val="24"/>
              </w:rPr>
            </w:r>
          </w:p>
        </w:tc>
        <w:tc>
          <w:tcPr>
            <w:tcW w:w="4858"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before="0" w:after="0"/>
              <w:ind w:hanging="0" w:left="0" w:right="0"/>
              <w:jc w:val="center"/>
              <w:rPr/>
            </w:pPr>
            <w:r>
              <w:rPr>
                <w:rFonts w:ascii="Times New Roman" w:hAnsi="Times New Roman"/>
                <w:iCs/>
                <w:sz w:val="24"/>
                <w:szCs w:val="24"/>
              </w:rPr>
              <w:t xml:space="preserve">Сводный каталог библиотек АПК </w:t>
            </w:r>
            <w:hyperlink r:id="rId50">
              <w:r>
                <w:rPr>
                  <w:rStyle w:val="ListLabel126"/>
                  <w:rFonts w:ascii="Times New Roman" w:hAnsi="Times New Roman"/>
                  <w:sz w:val="24"/>
                  <w:szCs w:val="24"/>
                  <w:u w:val="single"/>
                </w:rPr>
                <w:t>http://www.cnshb.ru/artefact3/ia/is1.asp?lv=11&amp;un=svkat&amp;p1=&amp;em=c2R</w:t>
              </w:r>
            </w:hyperlink>
          </w:p>
        </w:tc>
        <w:tc>
          <w:tcPr>
            <w:tcW w:w="3977"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before="0" w:after="0"/>
              <w:ind w:hanging="0" w:left="0" w:right="0"/>
              <w:jc w:val="center"/>
              <w:rPr>
                <w:rFonts w:ascii="Times New Roman" w:hAnsi="Times New Roman"/>
                <w:sz w:val="24"/>
                <w:szCs w:val="24"/>
              </w:rPr>
            </w:pPr>
            <w:r>
              <w:rPr>
                <w:rFonts w:ascii="Times New Roman" w:hAnsi="Times New Roman"/>
                <w:iCs/>
                <w:sz w:val="24"/>
                <w:szCs w:val="24"/>
              </w:rPr>
              <w:t>Доступ свободный  с  любого компьютера локальной сети университета по IP-адресам; с личных ПК</w:t>
            </w:r>
          </w:p>
        </w:tc>
      </w:tr>
      <w:tr>
        <w:trPr/>
        <w:tc>
          <w:tcPr>
            <w:tcW w:w="523" w:type="dxa"/>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8"/>
              </w:numPr>
              <w:suppressAutoHyphens w:val="true"/>
              <w:spacing w:before="0" w:afterAutospacing="1"/>
              <w:ind w:hanging="0" w:left="0" w:right="0"/>
              <w:contextualSpacing/>
              <w:jc w:val="center"/>
              <w:rPr>
                <w:rFonts w:ascii="Times New Roman" w:hAnsi="Times New Roman"/>
                <w:iCs/>
                <w:caps/>
                <w:sz w:val="24"/>
                <w:szCs w:val="24"/>
              </w:rPr>
            </w:pPr>
            <w:r>
              <w:rPr>
                <w:rFonts w:ascii="Times New Roman" w:hAnsi="Times New Roman"/>
                <w:iCs/>
                <w:caps/>
                <w:sz w:val="24"/>
                <w:szCs w:val="24"/>
              </w:rPr>
            </w:r>
          </w:p>
        </w:tc>
        <w:tc>
          <w:tcPr>
            <w:tcW w:w="4858"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before="0" w:after="0"/>
              <w:ind w:hanging="0" w:left="0" w:right="0"/>
              <w:jc w:val="center"/>
              <w:rPr>
                <w:rFonts w:ascii="Times New Roman" w:hAnsi="Times New Roman"/>
                <w:sz w:val="24"/>
                <w:szCs w:val="24"/>
              </w:rPr>
            </w:pPr>
            <w:r>
              <w:rPr>
                <w:rFonts w:ascii="Times New Roman" w:hAnsi="Times New Roman"/>
                <w:iCs/>
                <w:sz w:val="24"/>
                <w:szCs w:val="24"/>
              </w:rPr>
              <w:t>Электронно-библиотечная система издательства «ЛАНЬ» (https://e.lanbook.com/) – сторонняя</w:t>
            </w:r>
          </w:p>
        </w:tc>
        <w:tc>
          <w:tcPr>
            <w:tcW w:w="3977"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before="0" w:after="0"/>
              <w:ind w:hanging="0" w:left="0" w:right="0"/>
              <w:jc w:val="center"/>
              <w:rPr>
                <w:rFonts w:ascii="Times New Roman" w:hAnsi="Times New Roman"/>
                <w:sz w:val="24"/>
                <w:szCs w:val="24"/>
              </w:rPr>
            </w:pPr>
            <w:r>
              <w:rPr>
                <w:rFonts w:ascii="Times New Roman" w:hAnsi="Times New Roman"/>
                <w:iCs/>
                <w:sz w:val="24"/>
                <w:szCs w:val="24"/>
              </w:rPr>
              <w:t>Доступ с любого компьютера локальной сети университета по IP-адресам; с личных ПК, мобильных устройств через Личный кабинет по    индивидуальному   аутентификатору (логин/пароль); возможность удаленной регистрации и работы</w:t>
            </w:r>
          </w:p>
        </w:tc>
      </w:tr>
      <w:tr>
        <w:trPr/>
        <w:tc>
          <w:tcPr>
            <w:tcW w:w="523" w:type="dxa"/>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8"/>
              </w:numPr>
              <w:suppressAutoHyphens w:val="true"/>
              <w:spacing w:before="0" w:afterAutospacing="1"/>
              <w:ind w:hanging="0" w:left="0" w:right="0"/>
              <w:contextualSpacing/>
              <w:jc w:val="center"/>
              <w:rPr>
                <w:rFonts w:ascii="Times New Roman" w:hAnsi="Times New Roman"/>
                <w:iCs/>
                <w:caps/>
                <w:sz w:val="24"/>
                <w:szCs w:val="24"/>
              </w:rPr>
            </w:pPr>
            <w:r>
              <w:rPr>
                <w:rFonts w:ascii="Times New Roman" w:hAnsi="Times New Roman"/>
                <w:iCs/>
                <w:caps/>
                <w:sz w:val="24"/>
                <w:szCs w:val="24"/>
              </w:rPr>
            </w:r>
          </w:p>
        </w:tc>
        <w:tc>
          <w:tcPr>
            <w:tcW w:w="4858"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before="0" w:after="0"/>
              <w:ind w:hanging="0" w:left="0" w:right="0"/>
              <w:jc w:val="center"/>
              <w:rPr/>
            </w:pPr>
            <w:r>
              <w:rPr>
                <w:rFonts w:ascii="Times New Roman" w:hAnsi="Times New Roman"/>
                <w:iCs/>
                <w:sz w:val="24"/>
                <w:szCs w:val="24"/>
              </w:rPr>
              <w:t>Электронно-библиотечная система «Национальный цифровой ресурс «Руконт» (</w:t>
            </w:r>
            <w:hyperlink r:id="rId51">
              <w:r>
                <w:rPr>
                  <w:rStyle w:val="ListLabel128"/>
                  <w:rFonts w:ascii="Times New Roman" w:hAnsi="Times New Roman"/>
                  <w:iCs/>
                  <w:sz w:val="24"/>
                  <w:szCs w:val="24"/>
                </w:rPr>
                <w:t>https://lib.rucont.ru/search</w:t>
              </w:r>
            </w:hyperlink>
            <w:r>
              <w:rPr>
                <w:rFonts w:ascii="Times New Roman" w:hAnsi="Times New Roman"/>
                <w:iCs/>
                <w:sz w:val="24"/>
                <w:szCs w:val="24"/>
              </w:rPr>
              <w:t>) – сторонняя</w:t>
            </w:r>
          </w:p>
        </w:tc>
        <w:tc>
          <w:tcPr>
            <w:tcW w:w="3977"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before="0" w:after="0"/>
              <w:ind w:hanging="0" w:left="0" w:right="0"/>
              <w:jc w:val="center"/>
              <w:rPr>
                <w:rFonts w:ascii="Times New Roman" w:hAnsi="Times New Roman"/>
                <w:sz w:val="24"/>
                <w:szCs w:val="24"/>
              </w:rPr>
            </w:pPr>
            <w:r>
              <w:rPr>
                <w:rFonts w:ascii="Times New Roman" w:hAnsi="Times New Roman"/>
                <w:iCs/>
                <w:sz w:val="24"/>
                <w:szCs w:val="24"/>
              </w:rPr>
              <w:t>Доступ с  любого компьютера локальной сети университета по IP-адресам; с личных ПК,  мобильных устройств по коллективному или   индивидуальному   аутентификатору (логин/пароль);  возможность регистрации для удаленной работы по IP:</w:t>
            </w:r>
          </w:p>
        </w:tc>
      </w:tr>
      <w:tr>
        <w:trPr/>
        <w:tc>
          <w:tcPr>
            <w:tcW w:w="523" w:type="dxa"/>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8"/>
              </w:numPr>
              <w:suppressAutoHyphens w:val="true"/>
              <w:spacing w:before="0" w:afterAutospacing="1"/>
              <w:ind w:hanging="0" w:left="0" w:right="0"/>
              <w:contextualSpacing/>
              <w:jc w:val="center"/>
              <w:rPr>
                <w:rFonts w:ascii="Times New Roman" w:hAnsi="Times New Roman"/>
                <w:iCs/>
                <w:caps/>
                <w:sz w:val="24"/>
                <w:szCs w:val="24"/>
              </w:rPr>
            </w:pPr>
            <w:r>
              <w:rPr>
                <w:rFonts w:ascii="Times New Roman" w:hAnsi="Times New Roman"/>
                <w:iCs/>
                <w:caps/>
                <w:sz w:val="24"/>
                <w:szCs w:val="24"/>
              </w:rPr>
            </w:r>
          </w:p>
        </w:tc>
        <w:tc>
          <w:tcPr>
            <w:tcW w:w="4858"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before="0" w:after="0"/>
              <w:ind w:hanging="0" w:left="0" w:right="0"/>
              <w:jc w:val="center"/>
              <w:rPr>
                <w:rFonts w:ascii="Times New Roman" w:hAnsi="Times New Roman"/>
                <w:sz w:val="24"/>
                <w:szCs w:val="24"/>
              </w:rPr>
            </w:pPr>
            <w:r>
              <w:rPr>
                <w:rFonts w:ascii="Times New Roman" w:hAnsi="Times New Roman"/>
                <w:iCs/>
                <w:sz w:val="24"/>
                <w:szCs w:val="24"/>
              </w:rPr>
              <w:t>Электронно-библиотечная система Znanium (https://znanium.com/) – сторонняя </w:t>
            </w:r>
          </w:p>
        </w:tc>
        <w:tc>
          <w:tcPr>
            <w:tcW w:w="3977"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before="0" w:after="0"/>
              <w:ind w:hanging="0" w:left="0" w:right="0"/>
              <w:jc w:val="center"/>
              <w:rPr>
                <w:rFonts w:ascii="Times New Roman" w:hAnsi="Times New Roman"/>
                <w:sz w:val="24"/>
                <w:szCs w:val="24"/>
              </w:rPr>
            </w:pPr>
            <w:r>
              <w:rPr>
                <w:rFonts w:ascii="Times New Roman" w:hAnsi="Times New Roman"/>
                <w:iCs/>
                <w:sz w:val="24"/>
                <w:szCs w:val="24"/>
              </w:rPr>
              <w:t>С любого компьютера локальной сети университета по IP-адресам; с личных ПК, мобильных устройств по  индивидуальным ключам доступа</w:t>
            </w:r>
          </w:p>
        </w:tc>
      </w:tr>
      <w:tr>
        <w:trPr/>
        <w:tc>
          <w:tcPr>
            <w:tcW w:w="523" w:type="dxa"/>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8"/>
              </w:numPr>
              <w:suppressAutoHyphens w:val="true"/>
              <w:spacing w:before="0" w:afterAutospacing="1"/>
              <w:ind w:hanging="0" w:left="0" w:right="0"/>
              <w:contextualSpacing/>
              <w:jc w:val="center"/>
              <w:rPr>
                <w:rFonts w:ascii="Times New Roman" w:hAnsi="Times New Roman"/>
                <w:iCs/>
                <w:caps/>
                <w:sz w:val="24"/>
                <w:szCs w:val="24"/>
              </w:rPr>
            </w:pPr>
            <w:r>
              <w:rPr>
                <w:rFonts w:ascii="Times New Roman" w:hAnsi="Times New Roman"/>
                <w:iCs/>
                <w:caps/>
                <w:sz w:val="24"/>
                <w:szCs w:val="24"/>
              </w:rPr>
            </w:r>
          </w:p>
        </w:tc>
        <w:tc>
          <w:tcPr>
            <w:tcW w:w="4858" w:type="dxa"/>
            <w:tcBorders>
              <w:top w:val="single" w:sz="4" w:space="0" w:color="000000"/>
              <w:left w:val="single" w:sz="4" w:space="0" w:color="000000"/>
              <w:bottom w:val="single" w:sz="4" w:space="0" w:color="000000"/>
              <w:right w:val="single" w:sz="4" w:space="0" w:color="000000"/>
            </w:tcBorders>
            <w:shd w:color="auto" w:fill="auto" w:val="clear"/>
          </w:tcPr>
          <w:p>
            <w:pPr>
              <w:pStyle w:val="Normal"/>
              <w:shd w:val="clear" w:color="auto" w:fill="F3F3F3"/>
              <w:suppressAutoHyphens w:val="true"/>
              <w:spacing w:lineRule="auto" w:line="259"/>
              <w:ind w:hanging="0" w:left="0" w:right="0"/>
              <w:jc w:val="center"/>
              <w:rPr>
                <w:rFonts w:ascii="Times New Roman" w:hAnsi="Times New Roman"/>
                <w:sz w:val="24"/>
                <w:szCs w:val="24"/>
              </w:rPr>
            </w:pPr>
            <w:r>
              <w:rPr>
                <w:rFonts w:ascii="Times New Roman" w:hAnsi="Times New Roman"/>
                <w:iCs/>
                <w:sz w:val="24"/>
                <w:szCs w:val="24"/>
              </w:rPr>
              <w:t xml:space="preserve">Образовательная платформа Юрайт. Для вузов и ссузов. </w:t>
              <w:br/>
              <w:t xml:space="preserve"> (https://urait.ru/) – сторонняя</w:t>
            </w:r>
          </w:p>
        </w:tc>
        <w:tc>
          <w:tcPr>
            <w:tcW w:w="3977"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before="0" w:after="0"/>
              <w:ind w:hanging="0" w:left="0" w:right="0"/>
              <w:jc w:val="center"/>
              <w:rPr>
                <w:rFonts w:ascii="Times New Roman" w:hAnsi="Times New Roman"/>
                <w:sz w:val="24"/>
                <w:szCs w:val="24"/>
              </w:rPr>
            </w:pPr>
            <w:r>
              <w:rPr>
                <w:rFonts w:ascii="Times New Roman" w:hAnsi="Times New Roman"/>
                <w:iCs/>
                <w:sz w:val="24"/>
                <w:szCs w:val="24"/>
              </w:rPr>
              <w:t>Доступ с любого компьютера локальной сети университета по IP-адресам; с личных ПК,  мобильных устройств по  индивидуальному   аутентификатору (логин/пароль), через Личный кабинет</w:t>
            </w:r>
          </w:p>
        </w:tc>
      </w:tr>
      <w:tr>
        <w:trPr/>
        <w:tc>
          <w:tcPr>
            <w:tcW w:w="523" w:type="dxa"/>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8"/>
              </w:numPr>
              <w:suppressAutoHyphens w:val="true"/>
              <w:spacing w:before="0" w:afterAutospacing="1"/>
              <w:ind w:hanging="0" w:left="0" w:right="0"/>
              <w:contextualSpacing/>
              <w:jc w:val="center"/>
              <w:rPr>
                <w:rFonts w:ascii="Times New Roman" w:hAnsi="Times New Roman"/>
                <w:iCs/>
                <w:caps/>
                <w:sz w:val="24"/>
                <w:szCs w:val="24"/>
              </w:rPr>
            </w:pPr>
            <w:r>
              <w:rPr>
                <w:rFonts w:ascii="Times New Roman" w:hAnsi="Times New Roman"/>
                <w:iCs/>
                <w:caps/>
                <w:sz w:val="24"/>
                <w:szCs w:val="24"/>
              </w:rPr>
            </w:r>
          </w:p>
        </w:tc>
        <w:tc>
          <w:tcPr>
            <w:tcW w:w="4858"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before="0" w:after="0"/>
              <w:ind w:hanging="0" w:left="0" w:right="0"/>
              <w:jc w:val="center"/>
              <w:rPr>
                <w:rFonts w:ascii="Times New Roman" w:hAnsi="Times New Roman"/>
                <w:sz w:val="24"/>
                <w:szCs w:val="24"/>
              </w:rPr>
            </w:pPr>
            <w:r>
              <w:rPr>
                <w:rFonts w:ascii="Times New Roman" w:hAnsi="Times New Roman"/>
                <w:iCs/>
                <w:sz w:val="24"/>
                <w:szCs w:val="24"/>
              </w:rPr>
              <w:t>Электронно-библиотечная система "AgriLib" | Научная и учебно-методическая литература для аграрного образования  (http://ebs.rgazu.ru/) - сторонняя</w:t>
            </w:r>
          </w:p>
        </w:tc>
        <w:tc>
          <w:tcPr>
            <w:tcW w:w="3977"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before="0" w:after="0"/>
              <w:ind w:hanging="0" w:left="0" w:right="0"/>
              <w:jc w:val="center"/>
              <w:rPr>
                <w:rFonts w:ascii="Times New Roman" w:hAnsi="Times New Roman"/>
                <w:sz w:val="24"/>
                <w:szCs w:val="24"/>
              </w:rPr>
            </w:pPr>
            <w:r>
              <w:rPr>
                <w:rFonts w:ascii="Times New Roman" w:hAnsi="Times New Roman"/>
                <w:iCs/>
                <w:sz w:val="24"/>
                <w:szCs w:val="24"/>
              </w:rPr>
              <w:t>С любого компьютера локальной сети университета по IP-адресам; с личных ПК,  мобильных устройств по  индивидуальному   аутентификатору (логин/пароль) Регистрационный код: penzgsha1359  (вводить только один раз).</w:t>
            </w:r>
          </w:p>
        </w:tc>
      </w:tr>
      <w:tr>
        <w:trPr/>
        <w:tc>
          <w:tcPr>
            <w:tcW w:w="523" w:type="dxa"/>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8"/>
              </w:numPr>
              <w:suppressAutoHyphens w:val="true"/>
              <w:spacing w:before="0" w:afterAutospacing="1"/>
              <w:ind w:hanging="0" w:left="0" w:right="0"/>
              <w:contextualSpacing/>
              <w:jc w:val="center"/>
              <w:rPr>
                <w:rFonts w:ascii="Times New Roman" w:hAnsi="Times New Roman"/>
                <w:iCs/>
                <w:caps/>
                <w:sz w:val="24"/>
                <w:szCs w:val="24"/>
              </w:rPr>
            </w:pPr>
            <w:r>
              <w:rPr>
                <w:rFonts w:ascii="Times New Roman" w:hAnsi="Times New Roman"/>
                <w:iCs/>
                <w:caps/>
                <w:sz w:val="24"/>
                <w:szCs w:val="24"/>
              </w:rPr>
            </w:r>
          </w:p>
        </w:tc>
        <w:tc>
          <w:tcPr>
            <w:tcW w:w="4858"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before="0" w:after="0"/>
              <w:ind w:hanging="0" w:left="0" w:right="0"/>
              <w:jc w:val="center"/>
              <w:rPr/>
            </w:pPr>
            <w:r>
              <w:rPr>
                <w:rFonts w:ascii="Times New Roman" w:hAnsi="Times New Roman"/>
                <w:iCs/>
                <w:sz w:val="24"/>
                <w:szCs w:val="24"/>
              </w:rPr>
              <w:t>Электронная библиотека Издательского центра «Академия»</w:t>
              <w:br/>
              <w:t>(https://academia-moscow.ru/elibrary/</w:t>
            </w:r>
            <w:hyperlink r:id="rId52">
              <w:r>
                <w:rPr>
                  <w:rStyle w:val="ListLabel127"/>
                  <w:rFonts w:ascii="Times New Roman" w:hAnsi="Times New Roman"/>
                  <w:sz w:val="24"/>
                  <w:szCs w:val="24"/>
                </w:rPr>
                <w:t>)-сторонняя</w:t>
              </w:r>
            </w:hyperlink>
          </w:p>
        </w:tc>
        <w:tc>
          <w:tcPr>
            <w:tcW w:w="3977"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before="0" w:after="0"/>
              <w:ind w:hanging="0" w:left="0" w:right="0"/>
              <w:jc w:val="center"/>
              <w:rPr>
                <w:rFonts w:ascii="Times New Roman" w:hAnsi="Times New Roman"/>
                <w:sz w:val="24"/>
                <w:szCs w:val="24"/>
              </w:rPr>
            </w:pPr>
            <w:r>
              <w:rPr>
                <w:rFonts w:ascii="Times New Roman" w:hAnsi="Times New Roman"/>
                <w:iCs/>
                <w:sz w:val="24"/>
                <w:szCs w:val="24"/>
              </w:rPr>
              <w:t>Доступ с  любого компьютера локальной сети университета по IP-адресам; с личных ПК,  мобильных устройств по  индивидуальному   аутентификатору (логин/пароль)</w:t>
            </w:r>
          </w:p>
        </w:tc>
      </w:tr>
      <w:tr>
        <w:trPr/>
        <w:tc>
          <w:tcPr>
            <w:tcW w:w="523" w:type="dxa"/>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8"/>
              </w:numPr>
              <w:suppressAutoHyphens w:val="true"/>
              <w:spacing w:before="0" w:after="200"/>
              <w:ind w:hanging="0" w:left="0" w:right="0"/>
              <w:contextualSpacing/>
              <w:jc w:val="center"/>
              <w:rPr>
                <w:rFonts w:ascii="Times New Roman" w:hAnsi="Times New Roman"/>
                <w:iCs/>
                <w:caps/>
                <w:sz w:val="24"/>
                <w:szCs w:val="24"/>
              </w:rPr>
            </w:pPr>
            <w:r>
              <w:rPr>
                <w:rFonts w:ascii="Times New Roman" w:hAnsi="Times New Roman"/>
                <w:iCs/>
                <w:caps/>
                <w:sz w:val="24"/>
                <w:szCs w:val="24"/>
              </w:rPr>
            </w:r>
          </w:p>
        </w:tc>
        <w:tc>
          <w:tcPr>
            <w:tcW w:w="4858"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ind w:hanging="0" w:left="0" w:right="0"/>
              <w:jc w:val="center"/>
              <w:rPr>
                <w:rFonts w:ascii="Times New Roman" w:hAnsi="Times New Roman"/>
                <w:sz w:val="24"/>
                <w:szCs w:val="24"/>
              </w:rPr>
            </w:pPr>
            <w:r>
              <w:rPr>
                <w:rFonts w:ascii="Times New Roman" w:hAnsi="Times New Roman"/>
                <w:iCs/>
                <w:sz w:val="24"/>
                <w:szCs w:val="24"/>
              </w:rPr>
              <w:t xml:space="preserve">Электронные ресурсы Федерального государственного бюджетного научного учреждения «Центральная научная сельскохозяйственная библиотека» (ФГБНУ ЦНСХБ) http://www.cnshb.ru/ </w:t>
            </w:r>
          </w:p>
          <w:p>
            <w:pPr>
              <w:pStyle w:val="Normal"/>
              <w:suppressAutoHyphens w:val="true"/>
              <w:ind w:hanging="0" w:left="0" w:right="0"/>
              <w:jc w:val="center"/>
              <w:rPr>
                <w:rFonts w:ascii="Times New Roman" w:hAnsi="Times New Roman"/>
                <w:sz w:val="24"/>
                <w:szCs w:val="24"/>
              </w:rPr>
            </w:pPr>
            <w:r>
              <w:rPr>
                <w:rFonts w:ascii="Times New Roman" w:hAnsi="Times New Roman"/>
                <w:iCs/>
                <w:sz w:val="24"/>
                <w:szCs w:val="24"/>
              </w:rPr>
              <w:t xml:space="preserve">  </w:t>
            </w:r>
            <w:r>
              <w:rPr>
                <w:rFonts w:ascii="Times New Roman" w:hAnsi="Times New Roman"/>
                <w:iCs/>
                <w:sz w:val="24"/>
                <w:szCs w:val="24"/>
              </w:rPr>
              <w:t>- сторонняя</w:t>
            </w:r>
          </w:p>
        </w:tc>
        <w:tc>
          <w:tcPr>
            <w:tcW w:w="3977"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ind w:hanging="0" w:left="0" w:right="0"/>
              <w:jc w:val="center"/>
              <w:rPr>
                <w:rFonts w:ascii="Times New Roman" w:hAnsi="Times New Roman"/>
                <w:sz w:val="24"/>
                <w:szCs w:val="24"/>
              </w:rPr>
            </w:pPr>
            <w:r>
              <w:rPr>
                <w:rFonts w:ascii="Times New Roman" w:hAnsi="Times New Roman"/>
                <w:iCs/>
                <w:sz w:val="24"/>
                <w:szCs w:val="24"/>
              </w:rPr>
              <w:t>Доступ с любого компьютера локальной сети университета; с личных ПК, мобильных устройств, имеющих выход в Интернет</w:t>
            </w:r>
          </w:p>
          <w:p>
            <w:pPr>
              <w:pStyle w:val="Normal"/>
              <w:suppressAutoHyphens w:val="true"/>
              <w:ind w:hanging="0" w:left="0" w:right="0"/>
              <w:jc w:val="center"/>
              <w:rPr>
                <w:rFonts w:ascii="Times New Roman" w:hAnsi="Times New Roman"/>
                <w:sz w:val="24"/>
                <w:szCs w:val="24"/>
              </w:rPr>
            </w:pPr>
            <w:r>
              <w:rPr>
                <w:rFonts w:ascii="Times New Roman" w:hAnsi="Times New Roman"/>
                <w:iCs/>
                <w:sz w:val="24"/>
                <w:szCs w:val="24"/>
              </w:rPr>
              <w:t>Доступ к лицензионным ресурсам  через терминал удаленного доступа Пензенского ГАУ согласно ежегодно заключаемому договору</w:t>
            </w:r>
          </w:p>
          <w:p>
            <w:pPr>
              <w:pStyle w:val="Normal"/>
              <w:suppressAutoHyphens w:val="true"/>
              <w:ind w:hanging="0" w:left="0" w:right="0"/>
              <w:jc w:val="center"/>
              <w:rPr>
                <w:rFonts w:ascii="Times New Roman" w:hAnsi="Times New Roman"/>
                <w:sz w:val="24"/>
                <w:szCs w:val="24"/>
              </w:rPr>
            </w:pPr>
            <w:r>
              <w:rPr>
                <w:rFonts w:ascii="Times New Roman" w:hAnsi="Times New Roman"/>
                <w:iCs/>
                <w:sz w:val="24"/>
                <w:szCs w:val="24"/>
              </w:rPr>
              <w:t>Заказ документов через службу ЭДД (электронной доставки документов) согласно договору</w:t>
            </w:r>
          </w:p>
        </w:tc>
      </w:tr>
      <w:tr>
        <w:trPr/>
        <w:tc>
          <w:tcPr>
            <w:tcW w:w="523" w:type="dxa"/>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8"/>
              </w:numPr>
              <w:suppressAutoHyphens w:val="true"/>
              <w:spacing w:before="0" w:afterAutospacing="1"/>
              <w:ind w:hanging="0" w:left="0" w:right="0"/>
              <w:contextualSpacing/>
              <w:jc w:val="center"/>
              <w:rPr>
                <w:rFonts w:ascii="Times New Roman" w:hAnsi="Times New Roman"/>
                <w:iCs/>
                <w:caps/>
                <w:sz w:val="24"/>
                <w:szCs w:val="24"/>
              </w:rPr>
            </w:pPr>
            <w:r>
              <w:rPr>
                <w:rFonts w:ascii="Times New Roman" w:hAnsi="Times New Roman"/>
                <w:iCs/>
                <w:caps/>
                <w:sz w:val="24"/>
                <w:szCs w:val="24"/>
              </w:rPr>
            </w:r>
          </w:p>
        </w:tc>
        <w:tc>
          <w:tcPr>
            <w:tcW w:w="4858"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before="0" w:after="0"/>
              <w:ind w:hanging="0" w:left="0" w:right="0"/>
              <w:jc w:val="center"/>
              <w:rPr>
                <w:rFonts w:ascii="Times New Roman" w:hAnsi="Times New Roman"/>
                <w:sz w:val="24"/>
                <w:szCs w:val="24"/>
              </w:rPr>
            </w:pPr>
            <w:r>
              <w:rPr>
                <w:rFonts w:ascii="Times New Roman" w:hAnsi="Times New Roman"/>
                <w:iCs/>
                <w:sz w:val="24"/>
                <w:szCs w:val="24"/>
              </w:rPr>
              <w:t>eLIBRARY.RU - НАУЧНАЯ ЭЛЕКТРОННАЯ БИБЛИОТЕКА</w:t>
            </w:r>
            <w:r>
              <w:rPr>
                <w:rFonts w:ascii="Times New Roman" w:hAnsi="Times New Roman"/>
                <w:sz w:val="24"/>
                <w:szCs w:val="24"/>
              </w:rPr>
              <w:t xml:space="preserve"> (</w:t>
            </w:r>
            <w:r>
              <w:rPr>
                <w:rFonts w:ascii="Times New Roman" w:hAnsi="Times New Roman"/>
                <w:iCs/>
                <w:sz w:val="24"/>
                <w:szCs w:val="24"/>
              </w:rPr>
              <w:t>https://www.elibrary.ru/defaultx.asp) – сторонняя</w:t>
            </w:r>
          </w:p>
        </w:tc>
        <w:tc>
          <w:tcPr>
            <w:tcW w:w="3977"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before="0" w:after="0"/>
              <w:ind w:hanging="0" w:left="0" w:right="0"/>
              <w:jc w:val="center"/>
              <w:rPr>
                <w:rFonts w:ascii="Times New Roman" w:hAnsi="Times New Roman"/>
                <w:sz w:val="24"/>
                <w:szCs w:val="24"/>
              </w:rPr>
            </w:pPr>
            <w:r>
              <w:rPr>
                <w:rFonts w:ascii="Times New Roman" w:hAnsi="Times New Roman"/>
                <w:iCs/>
                <w:sz w:val="24"/>
                <w:szCs w:val="24"/>
              </w:rPr>
              <w:t>Доступны поиск, просмотр и загрузка полнотекстовых Лицензионных материалов через Интернет (в том числе по электронной почте) по IP адресам университета без ограничения количества пользователей Неограниченный доступ с личных компьютеров для библиографического поиска, просмотра оглавления журналов.</w:t>
            </w:r>
          </w:p>
        </w:tc>
      </w:tr>
      <w:tr>
        <w:trPr/>
        <w:tc>
          <w:tcPr>
            <w:tcW w:w="523" w:type="dxa"/>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8"/>
              </w:numPr>
              <w:suppressAutoHyphens w:val="true"/>
              <w:spacing w:before="0" w:afterAutospacing="1"/>
              <w:ind w:hanging="0" w:left="0" w:right="0"/>
              <w:contextualSpacing/>
              <w:jc w:val="center"/>
              <w:rPr>
                <w:rFonts w:ascii="Times New Roman" w:hAnsi="Times New Roman"/>
                <w:iCs/>
                <w:caps/>
                <w:sz w:val="24"/>
                <w:szCs w:val="24"/>
              </w:rPr>
            </w:pPr>
            <w:r>
              <w:rPr>
                <w:rFonts w:ascii="Times New Roman" w:hAnsi="Times New Roman"/>
                <w:iCs/>
                <w:caps/>
                <w:sz w:val="24"/>
                <w:szCs w:val="24"/>
              </w:rPr>
            </w:r>
          </w:p>
        </w:tc>
        <w:tc>
          <w:tcPr>
            <w:tcW w:w="4858"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before="0" w:after="0"/>
              <w:ind w:hanging="0" w:left="0" w:right="0"/>
              <w:jc w:val="center"/>
              <w:rPr/>
            </w:pPr>
            <w:r>
              <w:rPr>
                <w:rFonts w:ascii="Times New Roman" w:hAnsi="Times New Roman"/>
                <w:iCs/>
                <w:sz w:val="24"/>
                <w:szCs w:val="24"/>
              </w:rPr>
              <w:t>НЭБ — Национальная электронная библиотека — скачать и читать онлайн книги, диссертации, учебные пособия</w:t>
            </w:r>
            <w:r>
              <w:rPr>
                <w:rFonts w:ascii="Times New Roman" w:hAnsi="Times New Roman"/>
                <w:sz w:val="24"/>
                <w:szCs w:val="24"/>
              </w:rPr>
              <w:t xml:space="preserve"> (</w:t>
            </w:r>
            <w:hyperlink r:id="rId53">
              <w:r>
                <w:rPr>
                  <w:rStyle w:val="ListLabel126"/>
                  <w:rFonts w:ascii="Times New Roman" w:hAnsi="Times New Roman"/>
                  <w:sz w:val="24"/>
                  <w:szCs w:val="24"/>
                  <w:u w:val="single"/>
                </w:rPr>
                <w:t>https://rusneb.ru/</w:t>
              </w:r>
            </w:hyperlink>
            <w:r>
              <w:rPr>
                <w:rFonts w:ascii="Times New Roman" w:hAnsi="Times New Roman"/>
                <w:iCs/>
                <w:sz w:val="24"/>
                <w:szCs w:val="24"/>
              </w:rPr>
              <w:t xml:space="preserve">) – сторонняя </w:t>
            </w:r>
          </w:p>
        </w:tc>
        <w:tc>
          <w:tcPr>
            <w:tcW w:w="3977"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before="0" w:after="0"/>
              <w:ind w:hanging="0" w:left="0" w:right="0"/>
              <w:jc w:val="center"/>
              <w:rPr>
                <w:rFonts w:ascii="Times New Roman" w:hAnsi="Times New Roman"/>
                <w:sz w:val="24"/>
                <w:szCs w:val="24"/>
              </w:rPr>
            </w:pPr>
            <w:r>
              <w:rPr>
                <w:rFonts w:ascii="Times New Roman" w:hAnsi="Times New Roman"/>
                <w:iCs/>
                <w:sz w:val="24"/>
                <w:szCs w:val="24"/>
              </w:rPr>
              <w:t>В  зале обеспечения цифровыми ресурсами и сервисами, коворкинга НБ (ауд. 5202)</w:t>
            </w:r>
          </w:p>
        </w:tc>
      </w:tr>
      <w:tr>
        <w:trPr/>
        <w:tc>
          <w:tcPr>
            <w:tcW w:w="523" w:type="dxa"/>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8"/>
              </w:numPr>
              <w:suppressAutoHyphens w:val="true"/>
              <w:spacing w:before="0" w:afterAutospacing="1"/>
              <w:ind w:hanging="0" w:left="0" w:right="0"/>
              <w:contextualSpacing/>
              <w:jc w:val="center"/>
              <w:rPr>
                <w:rFonts w:ascii="Times New Roman" w:hAnsi="Times New Roman"/>
                <w:iCs/>
                <w:caps/>
                <w:sz w:val="24"/>
                <w:szCs w:val="24"/>
              </w:rPr>
            </w:pPr>
            <w:r>
              <w:rPr>
                <w:rFonts w:ascii="Times New Roman" w:hAnsi="Times New Roman"/>
                <w:iCs/>
                <w:caps/>
                <w:sz w:val="24"/>
                <w:szCs w:val="24"/>
              </w:rPr>
            </w:r>
          </w:p>
        </w:tc>
        <w:tc>
          <w:tcPr>
            <w:tcW w:w="4858"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before="0" w:after="0"/>
              <w:ind w:hanging="0" w:left="0" w:right="0"/>
              <w:jc w:val="center"/>
              <w:rPr/>
            </w:pPr>
            <w:r>
              <w:rPr>
                <w:rFonts w:ascii="Times New Roman" w:hAnsi="Times New Roman"/>
                <w:iCs/>
                <w:sz w:val="24"/>
                <w:szCs w:val="24"/>
              </w:rPr>
              <w:t>Справочно-правовая система «КОНСУЛЬТАНТ+» (</w:t>
            </w:r>
            <w:hyperlink r:id="rId54">
              <w:r>
                <w:rPr>
                  <w:rStyle w:val="ListLabel128"/>
                  <w:rFonts w:ascii="Times New Roman" w:hAnsi="Times New Roman"/>
                  <w:iCs/>
                  <w:sz w:val="24"/>
                  <w:szCs w:val="24"/>
                </w:rPr>
                <w:t>www.consultant.ru/</w:t>
              </w:r>
            </w:hyperlink>
            <w:r>
              <w:rPr>
                <w:rFonts w:ascii="Times New Roman" w:hAnsi="Times New Roman"/>
                <w:iCs/>
                <w:sz w:val="24"/>
                <w:szCs w:val="24"/>
              </w:rPr>
              <w:t>) – сторонняя </w:t>
            </w:r>
          </w:p>
        </w:tc>
        <w:tc>
          <w:tcPr>
            <w:tcW w:w="3977"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before="0" w:after="0"/>
              <w:ind w:hanging="0" w:left="0" w:right="0"/>
              <w:jc w:val="center"/>
              <w:rPr>
                <w:rFonts w:ascii="Times New Roman" w:hAnsi="Times New Roman"/>
                <w:sz w:val="24"/>
                <w:szCs w:val="24"/>
              </w:rPr>
            </w:pPr>
            <w:r>
              <w:rPr>
                <w:rFonts w:ascii="Times New Roman" w:hAnsi="Times New Roman"/>
                <w:iCs/>
                <w:sz w:val="24"/>
                <w:szCs w:val="24"/>
              </w:rPr>
              <w:t>В залах университета (ауд. 1237, 5202) без пароля</w:t>
            </w:r>
          </w:p>
        </w:tc>
      </w:tr>
      <w:tr>
        <w:trPr/>
        <w:tc>
          <w:tcPr>
            <w:tcW w:w="523" w:type="dxa"/>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8"/>
              </w:numPr>
              <w:suppressAutoHyphens w:val="true"/>
              <w:spacing w:before="0" w:afterAutospacing="1"/>
              <w:ind w:hanging="0" w:left="0" w:right="0"/>
              <w:contextualSpacing/>
              <w:jc w:val="center"/>
              <w:rPr>
                <w:rFonts w:ascii="Times New Roman" w:hAnsi="Times New Roman"/>
                <w:iCs/>
                <w:caps/>
                <w:sz w:val="24"/>
                <w:szCs w:val="24"/>
              </w:rPr>
            </w:pPr>
            <w:r>
              <w:rPr>
                <w:rFonts w:ascii="Times New Roman" w:hAnsi="Times New Roman"/>
                <w:iCs/>
                <w:caps/>
                <w:sz w:val="24"/>
                <w:szCs w:val="24"/>
              </w:rPr>
            </w:r>
          </w:p>
        </w:tc>
        <w:tc>
          <w:tcPr>
            <w:tcW w:w="4858" w:type="dxa"/>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0"/>
              </w:numPr>
              <w:suppressAutoHyphens w:val="true"/>
              <w:ind w:hanging="0" w:left="0" w:right="0"/>
              <w:jc w:val="center"/>
              <w:outlineLvl w:val="0"/>
              <w:rPr>
                <w:rFonts w:ascii="Times New Roman" w:hAnsi="Times New Roman"/>
                <w:sz w:val="24"/>
                <w:szCs w:val="24"/>
              </w:rPr>
            </w:pPr>
            <w:r>
              <w:rPr>
                <w:rFonts w:ascii="Times New Roman" w:hAnsi="Times New Roman"/>
                <w:iCs/>
                <w:sz w:val="24"/>
                <w:szCs w:val="24"/>
              </w:rPr>
              <w:t>Центр цифровой трансформации в сфере АПК (https://cctmcx.ru/)- сторонняя</w:t>
            </w:r>
          </w:p>
        </w:tc>
        <w:tc>
          <w:tcPr>
            <w:tcW w:w="3977"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before="0" w:after="0"/>
              <w:ind w:hanging="0" w:left="0" w:right="0"/>
              <w:jc w:val="center"/>
              <w:rPr>
                <w:rFonts w:ascii="Times New Roman" w:hAnsi="Times New Roman"/>
                <w:sz w:val="24"/>
                <w:szCs w:val="24"/>
              </w:rPr>
            </w:pPr>
            <w:r>
              <w:rPr>
                <w:rFonts w:ascii="Times New Roman" w:hAnsi="Times New Roman"/>
                <w:iCs/>
                <w:sz w:val="24"/>
                <w:szCs w:val="24"/>
              </w:rPr>
              <w:t>Доступ свободный</w:t>
            </w:r>
          </w:p>
        </w:tc>
      </w:tr>
      <w:tr>
        <w:trPr/>
        <w:tc>
          <w:tcPr>
            <w:tcW w:w="523" w:type="dxa"/>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8"/>
              </w:numPr>
              <w:suppressAutoHyphens w:val="true"/>
              <w:spacing w:before="0" w:afterAutospacing="1"/>
              <w:ind w:hanging="0" w:left="0" w:right="0"/>
              <w:contextualSpacing/>
              <w:jc w:val="center"/>
              <w:rPr>
                <w:rFonts w:ascii="Times New Roman" w:hAnsi="Times New Roman"/>
                <w:iCs/>
                <w:caps/>
                <w:sz w:val="24"/>
                <w:szCs w:val="24"/>
              </w:rPr>
            </w:pPr>
            <w:r>
              <w:rPr>
                <w:rFonts w:ascii="Times New Roman" w:hAnsi="Times New Roman"/>
                <w:iCs/>
                <w:caps/>
                <w:sz w:val="24"/>
                <w:szCs w:val="24"/>
              </w:rPr>
            </w:r>
          </w:p>
        </w:tc>
        <w:tc>
          <w:tcPr>
            <w:tcW w:w="4858"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before="0" w:after="0"/>
              <w:ind w:hanging="0" w:left="0" w:right="0"/>
              <w:jc w:val="center"/>
              <w:rPr>
                <w:rFonts w:ascii="Times New Roman" w:hAnsi="Times New Roman"/>
                <w:sz w:val="24"/>
                <w:szCs w:val="24"/>
              </w:rPr>
            </w:pPr>
            <w:r>
              <w:rPr>
                <w:rFonts w:ascii="Times New Roman" w:hAnsi="Times New Roman"/>
                <w:iCs/>
                <w:sz w:val="24"/>
                <w:szCs w:val="24"/>
              </w:rPr>
              <w:t>Технологический портал Минсельхоза России</w:t>
            </w:r>
            <w:r>
              <w:rPr>
                <w:rFonts w:ascii="Times New Roman" w:hAnsi="Times New Roman"/>
                <w:sz w:val="24"/>
                <w:szCs w:val="24"/>
              </w:rPr>
              <w:t xml:space="preserve"> (</w:t>
            </w:r>
            <w:r>
              <w:rPr>
                <w:rFonts w:ascii="Times New Roman" w:hAnsi="Times New Roman"/>
                <w:iCs/>
                <w:sz w:val="24"/>
                <w:szCs w:val="24"/>
              </w:rPr>
              <w:t>http://usmt.mcx.ru/opendata) - сторонняя</w:t>
            </w:r>
          </w:p>
        </w:tc>
        <w:tc>
          <w:tcPr>
            <w:tcW w:w="3977"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before="0" w:after="0"/>
              <w:ind w:hanging="0" w:left="0" w:right="0"/>
              <w:jc w:val="center"/>
              <w:rPr>
                <w:rFonts w:ascii="Times New Roman" w:hAnsi="Times New Roman"/>
                <w:sz w:val="24"/>
                <w:szCs w:val="24"/>
              </w:rPr>
            </w:pPr>
            <w:r>
              <w:rPr>
                <w:rFonts w:ascii="Times New Roman" w:hAnsi="Times New Roman"/>
                <w:iCs/>
                <w:sz w:val="24"/>
                <w:szCs w:val="24"/>
              </w:rPr>
              <w:t>Доступ свободный</w:t>
            </w:r>
          </w:p>
        </w:tc>
      </w:tr>
      <w:tr>
        <w:trPr/>
        <w:tc>
          <w:tcPr>
            <w:tcW w:w="523" w:type="dxa"/>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8"/>
              </w:numPr>
              <w:suppressAutoHyphens w:val="true"/>
              <w:spacing w:before="0" w:afterAutospacing="1"/>
              <w:ind w:hanging="0" w:left="0" w:right="0"/>
              <w:contextualSpacing/>
              <w:jc w:val="center"/>
              <w:rPr>
                <w:rFonts w:ascii="Times New Roman" w:hAnsi="Times New Roman"/>
                <w:iCs/>
                <w:caps/>
                <w:sz w:val="24"/>
                <w:szCs w:val="24"/>
              </w:rPr>
            </w:pPr>
            <w:r>
              <w:rPr>
                <w:rFonts w:ascii="Times New Roman" w:hAnsi="Times New Roman"/>
                <w:iCs/>
                <w:caps/>
                <w:sz w:val="24"/>
                <w:szCs w:val="24"/>
              </w:rPr>
            </w:r>
          </w:p>
        </w:tc>
        <w:tc>
          <w:tcPr>
            <w:tcW w:w="4858"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before="0" w:after="0"/>
              <w:ind w:hanging="0" w:left="0" w:right="0"/>
              <w:jc w:val="center"/>
              <w:rPr/>
            </w:pPr>
            <w:r>
              <w:rPr>
                <w:rFonts w:ascii="Times New Roman" w:hAnsi="Times New Roman"/>
                <w:iCs/>
                <w:sz w:val="24"/>
                <w:szCs w:val="24"/>
              </w:rPr>
              <w:t>Законодательство России. Официальный интернет-портал правовой информации (</w:t>
            </w:r>
            <w:hyperlink r:id="rId55">
              <w:r>
                <w:rPr>
                  <w:rStyle w:val="ListLabel128"/>
                  <w:rFonts w:ascii="Times New Roman" w:hAnsi="Times New Roman"/>
                  <w:iCs/>
                  <w:sz w:val="24"/>
                  <w:szCs w:val="24"/>
                </w:rPr>
                <w:t>http://pravo.gov.ru/ips</w:t>
              </w:r>
            </w:hyperlink>
            <w:r>
              <w:rPr>
                <w:rFonts w:ascii="Times New Roman" w:hAnsi="Times New Roman"/>
                <w:iCs/>
                <w:sz w:val="24"/>
                <w:szCs w:val="24"/>
              </w:rPr>
              <w:t xml:space="preserve">/) - сторонняя </w:t>
            </w:r>
          </w:p>
        </w:tc>
        <w:tc>
          <w:tcPr>
            <w:tcW w:w="3977"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before="0" w:after="0"/>
              <w:ind w:hanging="0" w:left="0" w:right="0"/>
              <w:jc w:val="center"/>
              <w:rPr>
                <w:rFonts w:ascii="Times New Roman" w:hAnsi="Times New Roman"/>
                <w:sz w:val="24"/>
                <w:szCs w:val="24"/>
              </w:rPr>
            </w:pPr>
            <w:r>
              <w:rPr>
                <w:rFonts w:ascii="Times New Roman" w:hAnsi="Times New Roman"/>
                <w:iCs/>
                <w:sz w:val="24"/>
                <w:szCs w:val="24"/>
              </w:rPr>
              <w:t>Доступ свободный</w:t>
            </w:r>
          </w:p>
        </w:tc>
      </w:tr>
      <w:tr>
        <w:trPr/>
        <w:tc>
          <w:tcPr>
            <w:tcW w:w="523" w:type="dxa"/>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8"/>
              </w:numPr>
              <w:suppressAutoHyphens w:val="true"/>
              <w:spacing w:before="0" w:afterAutospacing="1"/>
              <w:ind w:hanging="0" w:left="0" w:right="0"/>
              <w:contextualSpacing/>
              <w:jc w:val="center"/>
              <w:rPr>
                <w:rFonts w:ascii="Times New Roman" w:hAnsi="Times New Roman"/>
                <w:iCs/>
                <w:caps/>
                <w:sz w:val="24"/>
                <w:szCs w:val="24"/>
              </w:rPr>
            </w:pPr>
            <w:r>
              <w:rPr>
                <w:rFonts w:ascii="Times New Roman" w:hAnsi="Times New Roman"/>
                <w:iCs/>
                <w:caps/>
                <w:sz w:val="24"/>
                <w:szCs w:val="24"/>
              </w:rPr>
            </w:r>
          </w:p>
        </w:tc>
        <w:tc>
          <w:tcPr>
            <w:tcW w:w="4858"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before="0" w:after="0"/>
              <w:ind w:hanging="0" w:left="0" w:right="0"/>
              <w:jc w:val="center"/>
              <w:rPr>
                <w:rFonts w:ascii="Times New Roman" w:hAnsi="Times New Roman"/>
                <w:sz w:val="24"/>
                <w:szCs w:val="24"/>
              </w:rPr>
            </w:pPr>
            <w:r>
              <w:rPr>
                <w:rFonts w:ascii="Times New Roman" w:hAnsi="Times New Roman"/>
                <w:iCs/>
                <w:sz w:val="24"/>
                <w:szCs w:val="24"/>
              </w:rPr>
              <w:t>Национальная платформа открытого образования (https://npoed.ru/about)- сторонняя</w:t>
            </w:r>
          </w:p>
        </w:tc>
        <w:tc>
          <w:tcPr>
            <w:tcW w:w="3977"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before="0" w:after="0"/>
              <w:ind w:hanging="0" w:left="0" w:right="0"/>
              <w:jc w:val="center"/>
              <w:rPr>
                <w:rFonts w:ascii="Times New Roman" w:hAnsi="Times New Roman"/>
                <w:sz w:val="24"/>
                <w:szCs w:val="24"/>
              </w:rPr>
            </w:pPr>
            <w:r>
              <w:rPr>
                <w:rFonts w:ascii="Times New Roman" w:hAnsi="Times New Roman"/>
                <w:iCs/>
                <w:sz w:val="24"/>
                <w:szCs w:val="24"/>
              </w:rPr>
              <w:t>Доступ свободный</w:t>
            </w:r>
          </w:p>
        </w:tc>
      </w:tr>
      <w:tr>
        <w:trPr/>
        <w:tc>
          <w:tcPr>
            <w:tcW w:w="523" w:type="dxa"/>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8"/>
              </w:numPr>
              <w:suppressAutoHyphens w:val="true"/>
              <w:spacing w:before="0" w:afterAutospacing="1"/>
              <w:ind w:hanging="0" w:left="0" w:right="0"/>
              <w:contextualSpacing/>
              <w:jc w:val="center"/>
              <w:rPr>
                <w:rFonts w:ascii="Times New Roman" w:hAnsi="Times New Roman"/>
                <w:iCs/>
                <w:caps/>
                <w:sz w:val="24"/>
                <w:szCs w:val="24"/>
              </w:rPr>
            </w:pPr>
            <w:r>
              <w:rPr>
                <w:rFonts w:ascii="Times New Roman" w:hAnsi="Times New Roman"/>
                <w:iCs/>
                <w:caps/>
                <w:sz w:val="24"/>
                <w:szCs w:val="24"/>
              </w:rPr>
            </w:r>
          </w:p>
        </w:tc>
        <w:tc>
          <w:tcPr>
            <w:tcW w:w="4858"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before="0" w:after="0"/>
              <w:ind w:hanging="0" w:left="0" w:right="0"/>
              <w:jc w:val="center"/>
              <w:rPr/>
            </w:pPr>
            <w:r>
              <w:rPr>
                <w:rFonts w:ascii="Times New Roman" w:hAnsi="Times New Roman"/>
                <w:iCs/>
                <w:sz w:val="24"/>
                <w:szCs w:val="24"/>
              </w:rPr>
              <w:t>ФИПС - Федеральное государственное бюджетное учреждение Федеральный институт промышленной собственности (</w:t>
            </w:r>
            <w:hyperlink r:id="rId56">
              <w:r>
                <w:rPr>
                  <w:rStyle w:val="ListLabel128"/>
                  <w:rFonts w:ascii="Times New Roman" w:hAnsi="Times New Roman"/>
                  <w:iCs/>
                  <w:sz w:val="24"/>
                  <w:szCs w:val="24"/>
                </w:rPr>
                <w:t>https://www1.fips.ru/</w:t>
              </w:r>
            </w:hyperlink>
            <w:r>
              <w:rPr>
                <w:rFonts w:ascii="Times New Roman" w:hAnsi="Times New Roman"/>
                <w:iCs/>
                <w:sz w:val="24"/>
                <w:szCs w:val="24"/>
              </w:rPr>
              <w:t>)- сторонняя</w:t>
            </w:r>
          </w:p>
        </w:tc>
        <w:tc>
          <w:tcPr>
            <w:tcW w:w="3977"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before="0" w:after="0"/>
              <w:ind w:hanging="0" w:left="0" w:right="0"/>
              <w:jc w:val="center"/>
              <w:rPr>
                <w:rFonts w:ascii="Times New Roman" w:hAnsi="Times New Roman"/>
                <w:sz w:val="24"/>
                <w:szCs w:val="24"/>
              </w:rPr>
            </w:pPr>
            <w:r>
              <w:rPr>
                <w:rFonts w:ascii="Times New Roman" w:hAnsi="Times New Roman"/>
                <w:iCs/>
                <w:sz w:val="24"/>
                <w:szCs w:val="24"/>
              </w:rPr>
              <w:t>Доступ свободный</w:t>
            </w:r>
          </w:p>
        </w:tc>
      </w:tr>
      <w:tr>
        <w:trPr/>
        <w:tc>
          <w:tcPr>
            <w:tcW w:w="523" w:type="dxa"/>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8"/>
              </w:numPr>
              <w:suppressAutoHyphens w:val="true"/>
              <w:spacing w:before="0" w:afterAutospacing="1"/>
              <w:ind w:hanging="0" w:left="0" w:right="0"/>
              <w:contextualSpacing/>
              <w:jc w:val="center"/>
              <w:rPr>
                <w:rFonts w:ascii="Times New Roman" w:hAnsi="Times New Roman"/>
                <w:iCs/>
                <w:caps/>
                <w:sz w:val="24"/>
                <w:szCs w:val="24"/>
              </w:rPr>
            </w:pPr>
            <w:r>
              <w:rPr>
                <w:rFonts w:ascii="Times New Roman" w:hAnsi="Times New Roman"/>
                <w:iCs/>
                <w:caps/>
                <w:sz w:val="24"/>
                <w:szCs w:val="24"/>
              </w:rPr>
            </w:r>
          </w:p>
        </w:tc>
        <w:tc>
          <w:tcPr>
            <w:tcW w:w="4858"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before="0" w:after="0"/>
              <w:ind w:hanging="0" w:left="0" w:right="0"/>
              <w:jc w:val="center"/>
              <w:rPr/>
            </w:pPr>
            <w:r>
              <w:rPr>
                <w:rFonts w:ascii="Times New Roman" w:hAnsi="Times New Roman"/>
                <w:iCs/>
                <w:sz w:val="24"/>
                <w:szCs w:val="24"/>
              </w:rPr>
              <w:t>Библиотека им. М.Ю. Лермонтова</w:t>
            </w:r>
            <w:r>
              <w:rPr>
                <w:rFonts w:ascii="Times New Roman" w:hAnsi="Times New Roman"/>
                <w:sz w:val="24"/>
                <w:szCs w:val="24"/>
              </w:rPr>
              <w:t xml:space="preserve"> (</w:t>
            </w:r>
            <w:hyperlink r:id="rId57">
              <w:r>
                <w:rPr>
                  <w:rStyle w:val="ListLabel126"/>
                  <w:rFonts w:ascii="Times New Roman" w:hAnsi="Times New Roman"/>
                  <w:sz w:val="24"/>
                  <w:szCs w:val="24"/>
                  <w:u w:val="single"/>
                </w:rPr>
                <w:t>https://www.liblermont.ru/</w:t>
              </w:r>
            </w:hyperlink>
            <w:r>
              <w:rPr>
                <w:rFonts w:ascii="Times New Roman" w:hAnsi="Times New Roman"/>
                <w:iCs/>
                <w:sz w:val="24"/>
                <w:szCs w:val="24"/>
              </w:rPr>
              <w:t>) - сторонняя</w:t>
            </w:r>
          </w:p>
        </w:tc>
        <w:tc>
          <w:tcPr>
            <w:tcW w:w="3977"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before="0" w:after="0"/>
              <w:ind w:hanging="0" w:left="0" w:right="0"/>
              <w:jc w:val="center"/>
              <w:rPr>
                <w:rFonts w:ascii="Times New Roman" w:hAnsi="Times New Roman"/>
                <w:sz w:val="24"/>
                <w:szCs w:val="24"/>
              </w:rPr>
            </w:pPr>
            <w:r>
              <w:rPr>
                <w:rFonts w:ascii="Times New Roman" w:hAnsi="Times New Roman"/>
                <w:iCs/>
                <w:sz w:val="24"/>
                <w:szCs w:val="24"/>
              </w:rPr>
              <w:t>Доступ свободный</w:t>
            </w:r>
          </w:p>
        </w:tc>
      </w:tr>
      <w:tr>
        <w:trPr/>
        <w:tc>
          <w:tcPr>
            <w:tcW w:w="523" w:type="dxa"/>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8"/>
              </w:numPr>
              <w:suppressAutoHyphens w:val="true"/>
              <w:spacing w:before="0" w:afterAutospacing="1"/>
              <w:ind w:hanging="0" w:left="0" w:right="0"/>
              <w:contextualSpacing/>
              <w:jc w:val="center"/>
              <w:rPr>
                <w:rFonts w:ascii="Times New Roman" w:hAnsi="Times New Roman"/>
                <w:iCs/>
                <w:caps/>
                <w:sz w:val="24"/>
                <w:szCs w:val="24"/>
              </w:rPr>
            </w:pPr>
            <w:r>
              <w:rPr>
                <w:rFonts w:ascii="Times New Roman" w:hAnsi="Times New Roman"/>
                <w:iCs/>
                <w:caps/>
                <w:sz w:val="24"/>
                <w:szCs w:val="24"/>
              </w:rPr>
            </w:r>
          </w:p>
        </w:tc>
        <w:tc>
          <w:tcPr>
            <w:tcW w:w="4858"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before="0" w:after="0"/>
              <w:ind w:hanging="0" w:left="0" w:right="0"/>
              <w:jc w:val="center"/>
              <w:rPr/>
            </w:pPr>
            <w:r>
              <w:rPr>
                <w:rFonts w:ascii="Times New Roman" w:hAnsi="Times New Roman"/>
                <w:iCs/>
                <w:sz w:val="24"/>
                <w:szCs w:val="24"/>
              </w:rPr>
              <w:t>Территориальный орган Федеральной службы государственной статистики по Пензенской области (</w:t>
            </w:r>
            <w:hyperlink r:id="rId58">
              <w:r>
                <w:rPr>
                  <w:rStyle w:val="ListLabel126"/>
                  <w:rFonts w:ascii="Times New Roman" w:hAnsi="Times New Roman"/>
                  <w:sz w:val="24"/>
                  <w:szCs w:val="24"/>
                  <w:u w:val="single"/>
                </w:rPr>
                <w:t>https://58.rosstat.gov.ru/</w:t>
              </w:r>
            </w:hyperlink>
            <w:r>
              <w:rPr>
                <w:rFonts w:ascii="Times New Roman" w:hAnsi="Times New Roman"/>
                <w:iCs/>
                <w:sz w:val="24"/>
                <w:szCs w:val="24"/>
              </w:rPr>
              <w:t>) - сторонняя</w:t>
            </w:r>
          </w:p>
        </w:tc>
        <w:tc>
          <w:tcPr>
            <w:tcW w:w="3977"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before="0" w:after="0"/>
              <w:ind w:hanging="0" w:left="0" w:right="0"/>
              <w:jc w:val="center"/>
              <w:rPr>
                <w:rFonts w:ascii="Times New Roman" w:hAnsi="Times New Roman"/>
                <w:sz w:val="24"/>
                <w:szCs w:val="24"/>
              </w:rPr>
            </w:pPr>
            <w:r>
              <w:rPr>
                <w:rFonts w:ascii="Times New Roman" w:hAnsi="Times New Roman"/>
                <w:iCs/>
                <w:sz w:val="24"/>
                <w:szCs w:val="24"/>
              </w:rPr>
              <w:t>Доступ свободный</w:t>
            </w:r>
          </w:p>
        </w:tc>
      </w:tr>
      <w:tr>
        <w:trPr/>
        <w:tc>
          <w:tcPr>
            <w:tcW w:w="523" w:type="dxa"/>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8"/>
              </w:numPr>
              <w:suppressAutoHyphens w:val="true"/>
              <w:spacing w:before="0" w:afterAutospacing="1"/>
              <w:ind w:hanging="0" w:left="0" w:right="0"/>
              <w:contextualSpacing/>
              <w:jc w:val="center"/>
              <w:rPr>
                <w:rFonts w:ascii="Times New Roman" w:hAnsi="Times New Roman"/>
                <w:iCs/>
                <w:caps/>
                <w:sz w:val="24"/>
                <w:szCs w:val="24"/>
              </w:rPr>
            </w:pPr>
            <w:r>
              <w:rPr>
                <w:rFonts w:ascii="Times New Roman" w:hAnsi="Times New Roman"/>
                <w:iCs/>
                <w:caps/>
                <w:sz w:val="24"/>
                <w:szCs w:val="24"/>
              </w:rPr>
            </w:r>
          </w:p>
        </w:tc>
        <w:tc>
          <w:tcPr>
            <w:tcW w:w="4858"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before="0" w:after="0"/>
              <w:ind w:hanging="0" w:left="0" w:right="0"/>
              <w:jc w:val="center"/>
              <w:rPr>
                <w:rFonts w:ascii="Times New Roman" w:hAnsi="Times New Roman"/>
                <w:sz w:val="24"/>
                <w:szCs w:val="24"/>
              </w:rPr>
            </w:pPr>
            <w:r>
              <w:rPr>
                <w:rFonts w:ascii="Times New Roman" w:hAnsi="Times New Roman"/>
                <w:iCs/>
                <w:sz w:val="24"/>
                <w:szCs w:val="24"/>
              </w:rPr>
              <w:t>Сводный Каталог Библиотек России (https://skbr21.ru/#/)- сторонняя</w:t>
            </w:r>
          </w:p>
        </w:tc>
        <w:tc>
          <w:tcPr>
            <w:tcW w:w="3977"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before="0" w:after="0"/>
              <w:ind w:hanging="0" w:left="0" w:right="0"/>
              <w:jc w:val="center"/>
              <w:rPr>
                <w:rFonts w:ascii="Times New Roman" w:hAnsi="Times New Roman"/>
                <w:sz w:val="24"/>
                <w:szCs w:val="24"/>
              </w:rPr>
            </w:pPr>
            <w:r>
              <w:rPr>
                <w:rFonts w:ascii="Times New Roman" w:hAnsi="Times New Roman"/>
                <w:iCs/>
                <w:sz w:val="24"/>
                <w:szCs w:val="24"/>
              </w:rPr>
              <w:t xml:space="preserve">Доступ свободный </w:t>
            </w:r>
          </w:p>
        </w:tc>
      </w:tr>
      <w:tr>
        <w:trPr/>
        <w:tc>
          <w:tcPr>
            <w:tcW w:w="523" w:type="dxa"/>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8"/>
              </w:numPr>
              <w:suppressAutoHyphens w:val="true"/>
              <w:spacing w:before="0" w:afterAutospacing="1"/>
              <w:ind w:hanging="0" w:left="0" w:right="0"/>
              <w:contextualSpacing/>
              <w:jc w:val="center"/>
              <w:rPr>
                <w:rFonts w:ascii="Times New Roman" w:hAnsi="Times New Roman"/>
                <w:iCs/>
                <w:caps/>
                <w:sz w:val="24"/>
                <w:szCs w:val="24"/>
              </w:rPr>
            </w:pPr>
            <w:r>
              <w:rPr>
                <w:rFonts w:ascii="Times New Roman" w:hAnsi="Times New Roman"/>
                <w:iCs/>
                <w:caps/>
                <w:sz w:val="24"/>
                <w:szCs w:val="24"/>
              </w:rPr>
            </w:r>
          </w:p>
        </w:tc>
        <w:tc>
          <w:tcPr>
            <w:tcW w:w="4858"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before="0" w:after="0"/>
              <w:ind w:hanging="0" w:left="0" w:right="0"/>
              <w:jc w:val="center"/>
              <w:rPr>
                <w:rFonts w:ascii="Times New Roman" w:hAnsi="Times New Roman"/>
                <w:sz w:val="24"/>
                <w:szCs w:val="24"/>
              </w:rPr>
            </w:pPr>
            <w:r>
              <w:rPr>
                <w:rFonts w:ascii="Times New Roman" w:hAnsi="Times New Roman"/>
                <w:iCs/>
                <w:sz w:val="24"/>
                <w:szCs w:val="24"/>
              </w:rPr>
              <w:t xml:space="preserve"> </w:t>
            </w:r>
            <w:r>
              <w:rPr>
                <w:rFonts w:ascii="Times New Roman" w:hAnsi="Times New Roman"/>
                <w:iCs/>
                <w:sz w:val="24"/>
                <w:szCs w:val="24"/>
              </w:rPr>
              <w:t>Центр «ЛИБНЕТ»</w:t>
            </w:r>
            <w:r>
              <w:rPr>
                <w:rFonts w:ascii="Times New Roman" w:hAnsi="Times New Roman"/>
                <w:sz w:val="24"/>
                <w:szCs w:val="24"/>
              </w:rPr>
              <w:t xml:space="preserve"> (</w:t>
            </w:r>
            <w:r>
              <w:rPr>
                <w:rFonts w:ascii="Times New Roman" w:hAnsi="Times New Roman"/>
                <w:iCs/>
                <w:sz w:val="24"/>
                <w:szCs w:val="24"/>
              </w:rPr>
              <w:t>http://www.nilc.ru/skk/)- сторонняя</w:t>
            </w:r>
          </w:p>
        </w:tc>
        <w:tc>
          <w:tcPr>
            <w:tcW w:w="3977"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before="0" w:after="0"/>
              <w:ind w:hanging="0" w:left="0" w:right="0"/>
              <w:jc w:val="center"/>
              <w:rPr>
                <w:rFonts w:ascii="Times New Roman" w:hAnsi="Times New Roman"/>
                <w:sz w:val="24"/>
                <w:szCs w:val="24"/>
              </w:rPr>
            </w:pPr>
            <w:r>
              <w:rPr>
                <w:rFonts w:ascii="Times New Roman" w:hAnsi="Times New Roman"/>
                <w:iCs/>
                <w:sz w:val="24"/>
                <w:szCs w:val="24"/>
              </w:rPr>
              <w:t>Доступ свободный</w:t>
            </w:r>
          </w:p>
        </w:tc>
      </w:tr>
      <w:tr>
        <w:trPr/>
        <w:tc>
          <w:tcPr>
            <w:tcW w:w="523" w:type="dxa"/>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8"/>
              </w:numPr>
              <w:suppressAutoHyphens w:val="true"/>
              <w:spacing w:before="0" w:afterAutospacing="1"/>
              <w:ind w:hanging="0" w:left="0" w:right="0"/>
              <w:contextualSpacing/>
              <w:jc w:val="center"/>
              <w:rPr>
                <w:rFonts w:ascii="Times New Roman" w:hAnsi="Times New Roman"/>
                <w:iCs/>
                <w:caps/>
                <w:sz w:val="24"/>
                <w:szCs w:val="24"/>
              </w:rPr>
            </w:pPr>
            <w:r>
              <w:rPr>
                <w:rFonts w:ascii="Times New Roman" w:hAnsi="Times New Roman"/>
                <w:iCs/>
                <w:caps/>
                <w:sz w:val="24"/>
                <w:szCs w:val="24"/>
              </w:rPr>
            </w:r>
          </w:p>
        </w:tc>
        <w:tc>
          <w:tcPr>
            <w:tcW w:w="4858"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ind w:hanging="0" w:left="0" w:right="0"/>
              <w:jc w:val="center"/>
              <w:rPr>
                <w:rFonts w:ascii="Times New Roman" w:hAnsi="Times New Roman"/>
                <w:sz w:val="24"/>
                <w:szCs w:val="24"/>
              </w:rPr>
            </w:pPr>
            <w:r>
              <w:rPr>
                <w:rFonts w:ascii="Times New Roman" w:hAnsi="Times New Roman"/>
                <w:iCs/>
                <w:sz w:val="24"/>
                <w:szCs w:val="24"/>
              </w:rPr>
              <w:t>Российская государственная библиотека</w:t>
            </w:r>
            <w:r>
              <w:rPr>
                <w:rFonts w:ascii="Times New Roman" w:hAnsi="Times New Roman"/>
                <w:sz w:val="24"/>
                <w:szCs w:val="24"/>
              </w:rPr>
              <w:t xml:space="preserve"> (</w:t>
            </w:r>
            <w:r>
              <w:rPr>
                <w:rFonts w:ascii="Times New Roman" w:hAnsi="Times New Roman"/>
                <w:iCs/>
                <w:sz w:val="24"/>
                <w:szCs w:val="24"/>
              </w:rPr>
              <w:t>https://www.rsl.ru/?f=46) - сторонняя</w:t>
            </w:r>
            <w:r>
              <w:rPr>
                <w:rFonts w:ascii="Times New Roman" w:hAnsi="Times New Roman"/>
                <w:sz w:val="24"/>
                <w:szCs w:val="24"/>
              </w:rPr>
              <w:t xml:space="preserve"> </w:t>
            </w:r>
          </w:p>
        </w:tc>
        <w:tc>
          <w:tcPr>
            <w:tcW w:w="3977"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before="0" w:after="0"/>
              <w:ind w:hanging="0" w:left="0" w:right="0"/>
              <w:jc w:val="center"/>
              <w:rPr>
                <w:rFonts w:ascii="Times New Roman" w:hAnsi="Times New Roman"/>
                <w:sz w:val="24"/>
                <w:szCs w:val="24"/>
              </w:rPr>
            </w:pPr>
            <w:r>
              <w:rPr>
                <w:rFonts w:ascii="Times New Roman" w:hAnsi="Times New Roman"/>
                <w:iCs/>
                <w:sz w:val="24"/>
                <w:szCs w:val="24"/>
              </w:rPr>
              <w:t>Доступ свободный</w:t>
            </w:r>
          </w:p>
        </w:tc>
      </w:tr>
      <w:tr>
        <w:trPr/>
        <w:tc>
          <w:tcPr>
            <w:tcW w:w="523" w:type="dxa"/>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8"/>
              </w:numPr>
              <w:suppressAutoHyphens w:val="true"/>
              <w:spacing w:before="0" w:afterAutospacing="1"/>
              <w:ind w:hanging="0" w:left="0" w:right="0"/>
              <w:contextualSpacing/>
              <w:jc w:val="center"/>
              <w:rPr>
                <w:rFonts w:ascii="Times New Roman" w:hAnsi="Times New Roman"/>
                <w:iCs/>
                <w:caps/>
                <w:sz w:val="24"/>
                <w:szCs w:val="24"/>
              </w:rPr>
            </w:pPr>
            <w:r>
              <w:rPr>
                <w:rFonts w:ascii="Times New Roman" w:hAnsi="Times New Roman"/>
                <w:iCs/>
                <w:caps/>
                <w:sz w:val="24"/>
                <w:szCs w:val="24"/>
              </w:rPr>
            </w:r>
          </w:p>
        </w:tc>
        <w:tc>
          <w:tcPr>
            <w:tcW w:w="4858"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ind w:hanging="0" w:left="0" w:right="0"/>
              <w:jc w:val="center"/>
              <w:rPr/>
            </w:pPr>
            <w:r>
              <w:rPr>
                <w:rFonts w:ascii="Times New Roman" w:hAnsi="Times New Roman"/>
                <w:iCs/>
                <w:sz w:val="24"/>
                <w:szCs w:val="24"/>
              </w:rPr>
              <w:t>Электронный каталог Российской национальной библиотеки-РНБ (</w:t>
            </w:r>
            <w:hyperlink r:id="rId59">
              <w:r>
                <w:rPr>
                  <w:rStyle w:val="ListLabel126"/>
                  <w:rFonts w:ascii="Times New Roman" w:hAnsi="Times New Roman"/>
                  <w:sz w:val="24"/>
                  <w:szCs w:val="24"/>
                  <w:u w:val="single"/>
                </w:rPr>
                <w:t>https://primo.nlr.ru/primo-explore/search?vid=07NLR_VU1</w:t>
              </w:r>
            </w:hyperlink>
            <w:r>
              <w:rPr>
                <w:rFonts w:ascii="Times New Roman" w:hAnsi="Times New Roman"/>
                <w:iCs/>
                <w:sz w:val="24"/>
                <w:szCs w:val="24"/>
              </w:rPr>
              <w:t>) - сторонняя</w:t>
            </w:r>
          </w:p>
        </w:tc>
        <w:tc>
          <w:tcPr>
            <w:tcW w:w="3977"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before="0" w:after="0"/>
              <w:ind w:hanging="0" w:left="0" w:right="0"/>
              <w:jc w:val="center"/>
              <w:rPr>
                <w:rFonts w:ascii="Times New Roman" w:hAnsi="Times New Roman"/>
                <w:sz w:val="24"/>
                <w:szCs w:val="24"/>
              </w:rPr>
            </w:pPr>
            <w:r>
              <w:rPr>
                <w:rFonts w:ascii="Times New Roman" w:hAnsi="Times New Roman"/>
                <w:iCs/>
                <w:sz w:val="24"/>
                <w:szCs w:val="24"/>
              </w:rPr>
              <w:t>Доступ свободный</w:t>
            </w:r>
          </w:p>
        </w:tc>
      </w:tr>
      <w:tr>
        <w:trPr>
          <w:trHeight w:val="1000" w:hRule="atLeast"/>
        </w:trPr>
        <w:tc>
          <w:tcPr>
            <w:tcW w:w="523" w:type="dxa"/>
            <w:tcBorders>
              <w:top w:val="single" w:sz="4" w:space="0" w:color="000000"/>
              <w:left w:val="single" w:sz="4" w:space="0" w:color="000000"/>
              <w:bottom w:val="single" w:sz="4" w:space="0" w:color="000000"/>
              <w:right w:val="single" w:sz="4" w:space="0" w:color="000000"/>
            </w:tcBorders>
            <w:shd w:color="auto" w:fill="auto" w:val="clear"/>
          </w:tcPr>
          <w:p>
            <w:pPr>
              <w:pStyle w:val="Normal"/>
              <w:numPr>
                <w:ilvl w:val="0"/>
                <w:numId w:val="8"/>
              </w:numPr>
              <w:suppressAutoHyphens w:val="true"/>
              <w:spacing w:before="0" w:afterAutospacing="1"/>
              <w:ind w:hanging="0" w:left="0" w:right="0"/>
              <w:contextualSpacing/>
              <w:jc w:val="center"/>
              <w:rPr>
                <w:rFonts w:ascii="Times New Roman" w:hAnsi="Times New Roman"/>
                <w:iCs/>
                <w:caps/>
                <w:sz w:val="24"/>
                <w:szCs w:val="24"/>
              </w:rPr>
            </w:pPr>
            <w:r>
              <w:rPr>
                <w:rFonts w:ascii="Times New Roman" w:hAnsi="Times New Roman"/>
                <w:iCs/>
                <w:caps/>
                <w:sz w:val="24"/>
                <w:szCs w:val="24"/>
              </w:rPr>
            </w:r>
          </w:p>
        </w:tc>
        <w:tc>
          <w:tcPr>
            <w:tcW w:w="4858"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ind w:hanging="0" w:left="0" w:right="0"/>
              <w:jc w:val="center"/>
              <w:rPr/>
            </w:pPr>
            <w:r>
              <w:rPr>
                <w:rFonts w:ascii="Times New Roman" w:hAnsi="Times New Roman"/>
                <w:iCs/>
                <w:sz w:val="24"/>
                <w:szCs w:val="24"/>
              </w:rPr>
              <w:t>РОСИНФОРМАГРОТЕХ (</w:t>
            </w:r>
            <w:hyperlink r:id="rId60">
              <w:r>
                <w:rPr>
                  <w:rStyle w:val="ListLabel126"/>
                  <w:rFonts w:ascii="Times New Roman" w:hAnsi="Times New Roman"/>
                  <w:sz w:val="24"/>
                  <w:szCs w:val="24"/>
                  <w:u w:val="single"/>
                </w:rPr>
                <w:t>https://rosinformagrotech.ru/</w:t>
              </w:r>
            </w:hyperlink>
            <w:r>
              <w:rPr>
                <w:rFonts w:ascii="Times New Roman" w:hAnsi="Times New Roman"/>
                <w:iCs/>
                <w:sz w:val="24"/>
                <w:szCs w:val="24"/>
              </w:rPr>
              <w:t>) - сторонняя</w:t>
            </w:r>
          </w:p>
        </w:tc>
        <w:tc>
          <w:tcPr>
            <w:tcW w:w="3977"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before="0" w:after="0"/>
              <w:ind w:hanging="0" w:left="0" w:right="0"/>
              <w:jc w:val="center"/>
              <w:rPr>
                <w:rFonts w:ascii="Times New Roman" w:hAnsi="Times New Roman"/>
                <w:sz w:val="24"/>
                <w:szCs w:val="24"/>
              </w:rPr>
            </w:pPr>
            <w:r>
              <w:rPr>
                <w:rFonts w:ascii="Times New Roman" w:hAnsi="Times New Roman"/>
                <w:iCs/>
                <w:sz w:val="24"/>
                <w:szCs w:val="24"/>
              </w:rPr>
              <w:t>Доступ свободный</w:t>
            </w:r>
            <w:bookmarkStart w:id="10" w:name="_Hlk241920495"/>
            <w:bookmarkEnd w:id="10"/>
          </w:p>
        </w:tc>
      </w:tr>
    </w:tbl>
    <w:p>
      <w:pPr>
        <w:pStyle w:val="Normal"/>
        <w:suppressAutoHyphens w:val="true"/>
        <w:spacing w:before="0" w:after="0"/>
        <w:ind w:hanging="0" w:right="0"/>
        <w:jc w:val="left"/>
        <w:rPr>
          <w:rFonts w:ascii="Times New Roman" w:hAnsi="Times New Roman" w:eastAsia="Times New Roman"/>
          <w:i/>
          <w:i/>
          <w:iCs/>
          <w:color w:themeColor="text1" w:val="000000"/>
          <w:spacing w:val="-8"/>
          <w:sz w:val="28"/>
          <w:szCs w:val="28"/>
          <w:lang w:eastAsia="ru-RU"/>
        </w:rPr>
      </w:pPr>
      <w:r>
        <w:rPr/>
      </w:r>
      <w:r>
        <w:br w:type="page"/>
      </w:r>
    </w:p>
    <w:p>
      <w:pPr>
        <w:pStyle w:val="Normal"/>
        <w:widowControl w:val="false"/>
        <w:tabs>
          <w:tab w:val="clear" w:pos="708"/>
          <w:tab w:val="left" w:pos="709" w:leader="none"/>
        </w:tabs>
        <w:suppressAutoHyphens w:val="true"/>
        <w:spacing w:lineRule="auto" w:line="240" w:before="0" w:after="0"/>
        <w:ind w:hanging="0" w:right="0"/>
        <w:jc w:val="center"/>
        <w:rPr/>
      </w:pPr>
      <w:r>
        <w:rPr>
          <w:rFonts w:eastAsia="Times New Roman" w:ascii="Times New Roman" w:hAnsi="Times New Roman"/>
          <w:b/>
          <w:caps/>
          <w:color w:themeColor="text1" w:val="000000"/>
          <w:spacing w:val="-4"/>
          <w:sz w:val="28"/>
          <w:szCs w:val="28"/>
          <w:lang w:eastAsia="ru-RU"/>
        </w:rPr>
        <w:t>10. Материально-техническая база,</w:t>
      </w:r>
    </w:p>
    <w:p>
      <w:pPr>
        <w:pStyle w:val="Normal"/>
        <w:widowControl w:val="false"/>
        <w:tabs>
          <w:tab w:val="clear" w:pos="708"/>
          <w:tab w:val="left" w:pos="709" w:leader="none"/>
        </w:tabs>
        <w:suppressAutoHyphens w:val="true"/>
        <w:spacing w:lineRule="auto" w:line="240"/>
        <w:ind w:hanging="0" w:right="0"/>
        <w:jc w:val="center"/>
        <w:rPr/>
      </w:pPr>
      <w:r>
        <w:rPr>
          <w:rFonts w:eastAsia="Times New Roman" w:ascii="Times New Roman" w:hAnsi="Times New Roman"/>
          <w:b/>
          <w:caps/>
          <w:color w:themeColor="text1" w:val="000000"/>
          <w:spacing w:val="-4"/>
          <w:sz w:val="28"/>
          <w:szCs w:val="28"/>
          <w:lang w:eastAsia="ru-RU"/>
        </w:rPr>
        <w:t>необходимая для осуществления образовательного</w:t>
      </w:r>
    </w:p>
    <w:p>
      <w:pPr>
        <w:pStyle w:val="Normal"/>
        <w:widowControl w:val="false"/>
        <w:tabs>
          <w:tab w:val="clear" w:pos="708"/>
          <w:tab w:val="left" w:pos="709" w:leader="none"/>
        </w:tabs>
        <w:suppressAutoHyphens w:val="true"/>
        <w:spacing w:lineRule="auto" w:line="240"/>
        <w:ind w:hanging="0" w:right="0"/>
        <w:jc w:val="center"/>
        <w:rPr/>
      </w:pPr>
      <w:r>
        <w:rPr>
          <w:rFonts w:eastAsia="Times New Roman" w:ascii="Times New Roman" w:hAnsi="Times New Roman"/>
          <w:b/>
          <w:caps/>
          <w:color w:themeColor="text1" w:val="000000"/>
          <w:spacing w:val="-4"/>
          <w:sz w:val="28"/>
          <w:szCs w:val="28"/>
          <w:lang w:eastAsia="ru-RU"/>
        </w:rPr>
        <w:t>процесса по дисциплине</w:t>
      </w:r>
    </w:p>
    <w:p>
      <w:pPr>
        <w:pStyle w:val="Normal"/>
        <w:widowControl w:val="false"/>
        <w:tabs>
          <w:tab w:val="clear" w:pos="708"/>
          <w:tab w:val="left" w:pos="709" w:leader="none"/>
        </w:tabs>
        <w:suppressAutoHyphens w:val="true"/>
        <w:spacing w:lineRule="auto" w:line="240"/>
        <w:ind w:hanging="0" w:right="0"/>
        <w:jc w:val="center"/>
        <w:rPr>
          <w:rFonts w:ascii="Times New Roman" w:hAnsi="Times New Roman" w:eastAsia="Times New Roman"/>
          <w:b/>
          <w:caps/>
          <w:color w:themeColor="text1" w:val="000000"/>
          <w:spacing w:val="-4"/>
          <w:sz w:val="28"/>
          <w:szCs w:val="28"/>
          <w:lang w:eastAsia="ru-RU"/>
        </w:rPr>
      </w:pPr>
      <w:r>
        <w:rPr/>
      </w:r>
    </w:p>
    <w:p>
      <w:pPr>
        <w:pStyle w:val="Normal"/>
        <w:widowControl w:val="false"/>
        <w:suppressAutoHyphens w:val="true"/>
        <w:spacing w:lineRule="auto" w:line="240"/>
        <w:ind w:hanging="0" w:right="0"/>
        <w:jc w:val="center"/>
        <w:rPr/>
      </w:pPr>
      <w:r>
        <w:rPr>
          <w:rFonts w:eastAsia="Times New Roman" w:ascii="Times New Roman" w:hAnsi="Times New Roman"/>
          <w:i/>
          <w:color w:themeColor="text1" w:val="000000"/>
          <w:spacing w:val="-8"/>
          <w:sz w:val="28"/>
          <w:szCs w:val="28"/>
          <w:lang w:eastAsia="ru-RU"/>
        </w:rPr>
        <w:t xml:space="preserve">Таблица 10.1 – Материально-техническое обеспечение по дисциплине Ветеринарно-санитарная экспертиза </w:t>
      </w:r>
      <w:r>
        <w:rPr>
          <w:rFonts w:eastAsia="Times New Roman" w:ascii="Times New Roman" w:hAnsi="Times New Roman"/>
          <w:i/>
          <w:color w:themeColor="text1" w:val="000000"/>
          <w:spacing w:val="-8"/>
          <w:sz w:val="28"/>
          <w:szCs w:val="28"/>
          <w:lang w:eastAsia="ru-RU"/>
        </w:rPr>
        <w:t>птиц и продуктов птицеводства</w:t>
      </w:r>
    </w:p>
    <w:tbl>
      <w:tblPr>
        <w:tblW w:w="5000" w:type="pct"/>
        <w:jc w:val="left"/>
        <w:tblInd w:w="113" w:type="dxa"/>
        <w:tblLayout w:type="fixed"/>
        <w:tblCellMar>
          <w:top w:w="0" w:type="dxa"/>
          <w:left w:w="108" w:type="dxa"/>
          <w:bottom w:w="0" w:type="dxa"/>
          <w:right w:w="108" w:type="dxa"/>
        </w:tblCellMar>
        <w:tblLook w:firstRow="1" w:noVBand="1" w:lastRow="0" w:firstColumn="1" w:lastColumn="0" w:noHBand="0" w:val="04a0"/>
      </w:tblPr>
      <w:tblGrid>
        <w:gridCol w:w="1874"/>
        <w:gridCol w:w="5272"/>
        <w:gridCol w:w="7141"/>
      </w:tblGrid>
      <w:tr>
        <w:trPr/>
        <w:tc>
          <w:tcPr>
            <w:tcW w:w="1874"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right="0"/>
              <w:jc w:val="center"/>
              <w:rPr>
                <w:rFonts w:ascii="Times New Roman" w:hAnsi="Times New Roman"/>
              </w:rPr>
            </w:pPr>
            <w:r>
              <w:rPr>
                <w:rFonts w:eastAsia="Times New Roman" w:ascii="Times New Roman" w:hAnsi="Times New Roman"/>
                <w:spacing w:val="-4"/>
                <w:sz w:val="24"/>
                <w:szCs w:val="24"/>
                <w:lang w:eastAsia="ru-RU"/>
              </w:rPr>
              <w:t xml:space="preserve">№ </w:t>
            </w:r>
            <w:r>
              <w:rPr>
                <w:rFonts w:eastAsia="Times New Roman" w:ascii="Times New Roman" w:hAnsi="Times New Roman"/>
                <w:spacing w:val="-4"/>
                <w:sz w:val="24"/>
                <w:szCs w:val="24"/>
                <w:lang w:eastAsia="ru-RU"/>
              </w:rPr>
              <w:t>п/п</w:t>
            </w:r>
          </w:p>
        </w:tc>
        <w:tc>
          <w:tcPr>
            <w:tcW w:w="5272"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right="0"/>
              <w:jc w:val="center"/>
              <w:rPr>
                <w:rFonts w:ascii="Times New Roman" w:hAnsi="Times New Roman"/>
              </w:rPr>
            </w:pPr>
            <w:r>
              <w:rPr>
                <w:rFonts w:eastAsia="Times New Roman" w:ascii="Times New Roman" w:hAnsi="Times New Roman"/>
                <w:spacing w:val="-4"/>
                <w:sz w:val="24"/>
                <w:szCs w:val="24"/>
                <w:lang w:eastAsia="ru-RU"/>
              </w:rPr>
              <w:t>Наименование</w:t>
            </w:r>
          </w:p>
          <w:p>
            <w:pPr>
              <w:pStyle w:val="Normal"/>
              <w:suppressAutoHyphens w:val="true"/>
              <w:spacing w:lineRule="auto" w:line="240" w:before="0" w:after="0"/>
              <w:ind w:hanging="0" w:right="0"/>
              <w:jc w:val="center"/>
              <w:rPr>
                <w:rFonts w:ascii="Times New Roman" w:hAnsi="Times New Roman"/>
              </w:rPr>
            </w:pPr>
            <w:r>
              <w:rPr>
                <w:rFonts w:eastAsia="Times New Roman" w:ascii="Times New Roman" w:hAnsi="Times New Roman"/>
                <w:spacing w:val="-4"/>
                <w:sz w:val="24"/>
                <w:szCs w:val="24"/>
                <w:lang w:eastAsia="ru-RU"/>
              </w:rPr>
              <w:t>учебных аудиторий и помещений для самостоятельной работы</w:t>
            </w:r>
          </w:p>
        </w:tc>
        <w:tc>
          <w:tcPr>
            <w:tcW w:w="7141"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right="0"/>
              <w:jc w:val="center"/>
              <w:rPr>
                <w:rFonts w:ascii="Times New Roman" w:hAnsi="Times New Roman"/>
              </w:rPr>
            </w:pPr>
            <w:r>
              <w:rPr>
                <w:rFonts w:eastAsia="Times New Roman" w:ascii="Times New Roman" w:hAnsi="Times New Roman"/>
                <w:sz w:val="24"/>
                <w:szCs w:val="24"/>
                <w:lang w:eastAsia="ru-RU"/>
              </w:rPr>
              <w:t>Перечень оборудования и технических средств обучения, наличие возможности подключения к сети «Интернет.</w:t>
            </w:r>
            <w:r>
              <w:rPr>
                <w:rFonts w:eastAsia="Times New Roman" w:ascii="Times New Roman" w:hAnsi="Times New Roman"/>
                <w:spacing w:val="-4"/>
                <w:sz w:val="24"/>
                <w:szCs w:val="24"/>
                <w:lang w:eastAsia="ru-RU"/>
              </w:rPr>
              <w:t xml:space="preserve"> Перечень</w:t>
            </w:r>
          </w:p>
          <w:p>
            <w:pPr>
              <w:pStyle w:val="Normal"/>
              <w:suppressAutoHyphens w:val="true"/>
              <w:spacing w:lineRule="auto" w:line="240" w:before="0" w:after="0"/>
              <w:ind w:hanging="0" w:right="0"/>
              <w:jc w:val="center"/>
              <w:rPr>
                <w:rFonts w:ascii="Times New Roman" w:hAnsi="Times New Roman"/>
              </w:rPr>
            </w:pPr>
            <w:r>
              <w:rPr>
                <w:rFonts w:eastAsia="Times New Roman" w:ascii="Times New Roman" w:hAnsi="Times New Roman"/>
                <w:spacing w:val="-4"/>
                <w:sz w:val="24"/>
                <w:szCs w:val="24"/>
                <w:lang w:eastAsia="ru-RU"/>
              </w:rPr>
              <w:t>лицензионного и свободно распространяемого программного обеспечения, в т.ч. отечественного производства. Реквизиты подтверждающего документа</w:t>
            </w:r>
          </w:p>
        </w:tc>
      </w:tr>
      <w:tr>
        <w:trPr/>
        <w:tc>
          <w:tcPr>
            <w:tcW w:w="1874"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right="0"/>
              <w:jc w:val="center"/>
              <w:rPr>
                <w:rFonts w:ascii="Times New Roman" w:hAnsi="Times New Roman"/>
              </w:rPr>
            </w:pPr>
            <w:r>
              <w:rPr>
                <w:rFonts w:eastAsia="Times New Roman" w:ascii="Times New Roman" w:hAnsi="Times New Roman"/>
                <w:spacing w:val="-4"/>
                <w:sz w:val="24"/>
                <w:szCs w:val="24"/>
                <w:lang w:eastAsia="ru-RU"/>
              </w:rPr>
              <w:t>1</w:t>
            </w:r>
          </w:p>
        </w:tc>
        <w:tc>
          <w:tcPr>
            <w:tcW w:w="5272"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right="0"/>
              <w:jc w:val="center"/>
              <w:rPr>
                <w:rFonts w:ascii="Times New Roman" w:hAnsi="Times New Roman"/>
              </w:rPr>
            </w:pPr>
            <w:r>
              <w:rPr>
                <w:rFonts w:eastAsia="Times New Roman" w:ascii="Times New Roman" w:hAnsi="Times New Roman"/>
                <w:spacing w:val="-4"/>
                <w:sz w:val="24"/>
                <w:szCs w:val="24"/>
                <w:lang w:eastAsia="ru-RU"/>
              </w:rPr>
              <w:t>2</w:t>
            </w:r>
          </w:p>
        </w:tc>
        <w:tc>
          <w:tcPr>
            <w:tcW w:w="7141"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right="0"/>
              <w:jc w:val="center"/>
              <w:rPr>
                <w:rFonts w:ascii="Times New Roman" w:hAnsi="Times New Roman"/>
              </w:rPr>
            </w:pPr>
            <w:r>
              <w:rPr>
                <w:rFonts w:eastAsia="Times New Roman" w:ascii="Times New Roman" w:hAnsi="Times New Roman"/>
                <w:spacing w:val="-4"/>
                <w:sz w:val="24"/>
                <w:szCs w:val="24"/>
                <w:lang w:eastAsia="ru-RU"/>
              </w:rPr>
              <w:t>3</w:t>
            </w:r>
          </w:p>
        </w:tc>
      </w:tr>
      <w:tr>
        <w:trPr>
          <w:trHeight w:val="1777" w:hRule="atLeast"/>
        </w:trPr>
        <w:tc>
          <w:tcPr>
            <w:tcW w:w="1874"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right="0"/>
              <w:jc w:val="center"/>
              <w:rPr>
                <w:rFonts w:ascii="Times New Roman" w:hAnsi="Times New Roman"/>
              </w:rPr>
            </w:pPr>
            <w:r>
              <w:rPr>
                <w:rFonts w:eastAsia="Times New Roman" w:ascii="Times New Roman" w:hAnsi="Times New Roman"/>
                <w:spacing w:val="-4"/>
                <w:sz w:val="24"/>
                <w:szCs w:val="24"/>
                <w:lang w:eastAsia="ru-RU"/>
              </w:rPr>
              <w:t>1</w:t>
            </w:r>
          </w:p>
        </w:tc>
        <w:tc>
          <w:tcPr>
            <w:tcW w:w="5272"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right="0"/>
              <w:jc w:val="center"/>
              <w:rPr>
                <w:rFonts w:ascii="Times New Roman" w:hAnsi="Times New Roman"/>
              </w:rPr>
            </w:pPr>
            <w:r>
              <w:rPr>
                <w:rFonts w:eastAsia="Times New Roman" w:ascii="Times New Roman" w:hAnsi="Times New Roman"/>
                <w:spacing w:val="-4"/>
                <w:sz w:val="24"/>
                <w:szCs w:val="24"/>
                <w:lang w:eastAsia="ru-RU"/>
              </w:rPr>
              <w:t>Учебная аудитория для проведения учебных занятий</w:t>
            </w:r>
          </w:p>
          <w:p>
            <w:pPr>
              <w:pStyle w:val="Normal"/>
              <w:suppressAutoHyphens w:val="true"/>
              <w:spacing w:lineRule="auto" w:line="240" w:before="0" w:after="0"/>
              <w:ind w:hanging="0" w:right="0"/>
              <w:jc w:val="center"/>
              <w:rPr>
                <w:rFonts w:ascii="Times New Roman" w:hAnsi="Times New Roman"/>
              </w:rPr>
            </w:pPr>
            <w:r>
              <w:rPr>
                <w:rFonts w:eastAsia="Times New Roman" w:ascii="Times New Roman" w:hAnsi="Times New Roman"/>
                <w:spacing w:val="-4"/>
                <w:sz w:val="24"/>
                <w:szCs w:val="24"/>
                <w:lang w:eastAsia="ru-RU"/>
              </w:rPr>
              <w:t>440014, Пензенская область, г. Пенза, ул. Ботаническая, д. 30;</w:t>
            </w:r>
          </w:p>
          <w:p>
            <w:pPr>
              <w:pStyle w:val="Normal"/>
              <w:suppressAutoHyphens w:val="true"/>
              <w:spacing w:lineRule="auto" w:line="240" w:before="0" w:after="0"/>
              <w:ind w:hanging="0" w:right="0"/>
              <w:jc w:val="center"/>
              <w:rPr>
                <w:rFonts w:ascii="Times New Roman" w:hAnsi="Times New Roman"/>
              </w:rPr>
            </w:pPr>
            <w:r>
              <w:rPr>
                <w:rFonts w:eastAsia="Times New Roman" w:ascii="Times New Roman" w:hAnsi="Times New Roman"/>
                <w:spacing w:val="-4"/>
                <w:sz w:val="24"/>
                <w:szCs w:val="24"/>
                <w:lang w:eastAsia="ru-RU"/>
              </w:rPr>
              <w:t>Аудитория 4201</w:t>
            </w:r>
          </w:p>
          <w:p>
            <w:pPr>
              <w:pStyle w:val="Normal"/>
              <w:suppressAutoHyphens w:val="true"/>
              <w:spacing w:lineRule="auto" w:line="240" w:before="0" w:after="0"/>
              <w:ind w:hanging="0" w:right="0"/>
              <w:jc w:val="center"/>
              <w:rPr>
                <w:rFonts w:ascii="Times New Roman" w:hAnsi="Times New Roman"/>
              </w:rPr>
            </w:pPr>
            <w:r>
              <w:rPr>
                <w:rFonts w:eastAsia="Times New Roman" w:ascii="Times New Roman" w:hAnsi="Times New Roman"/>
                <w:spacing w:val="-4"/>
                <w:sz w:val="24"/>
                <w:szCs w:val="24"/>
                <w:lang w:eastAsia="ru-RU"/>
              </w:rPr>
              <w:t>Учебная аудитория для проведения учебных занятий</w:t>
            </w:r>
          </w:p>
          <w:p>
            <w:pPr>
              <w:pStyle w:val="Normal"/>
              <w:suppressAutoHyphens w:val="true"/>
              <w:spacing w:lineRule="auto" w:line="240" w:before="0" w:after="0"/>
              <w:ind w:hanging="0" w:right="0"/>
              <w:jc w:val="center"/>
              <w:rPr>
                <w:rFonts w:ascii="Times New Roman" w:hAnsi="Times New Roman"/>
              </w:rPr>
            </w:pPr>
            <w:r>
              <w:rPr>
                <w:rFonts w:eastAsia="Times New Roman" w:ascii="Times New Roman" w:hAnsi="Times New Roman"/>
                <w:spacing w:val="-4"/>
                <w:sz w:val="24"/>
                <w:szCs w:val="24"/>
                <w:lang w:eastAsia="ru-RU"/>
              </w:rPr>
              <w:t>Лаборатория микробиологии, генетики, биотехнологии и защиты растений</w:t>
            </w:r>
          </w:p>
        </w:tc>
        <w:tc>
          <w:tcPr>
            <w:tcW w:w="7141"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right="0"/>
              <w:jc w:val="center"/>
              <w:rPr/>
            </w:pPr>
            <w:hyperlink r:id="rId61">
              <w:r>
                <w:rPr>
                  <w:rStyle w:val="ListLabel129"/>
                  <w:rFonts w:eastAsia="Times New Roman" w:ascii="Times New Roman" w:hAnsi="Times New Roman"/>
                  <w:color w:val="0000FF"/>
                  <w:spacing w:val="-4"/>
                  <w:sz w:val="24"/>
                  <w:szCs w:val="24"/>
                  <w:u w:val="single"/>
                  <w:lang w:eastAsia="ru-RU"/>
                </w:rPr>
                <w:t>https://pgau.ru/sveden/objects/pracvo2p</w:t>
              </w:r>
            </w:hyperlink>
          </w:p>
          <w:p>
            <w:pPr>
              <w:pStyle w:val="Normal"/>
              <w:suppressAutoHyphens w:val="true"/>
              <w:spacing w:lineRule="auto" w:line="240" w:before="0" w:after="0"/>
              <w:ind w:hanging="0" w:right="0"/>
              <w:jc w:val="center"/>
              <w:rPr/>
            </w:pPr>
            <w:hyperlink r:id="rId62">
              <w:r>
                <w:rPr>
                  <w:rStyle w:val="ListLabel129"/>
                  <w:rFonts w:eastAsia="Times New Roman" w:ascii="Times New Roman" w:hAnsi="Times New Roman"/>
                  <w:color w:val="0000FF"/>
                  <w:spacing w:val="-4"/>
                  <w:sz w:val="24"/>
                  <w:szCs w:val="24"/>
                  <w:u w:val="single"/>
                  <w:lang w:eastAsia="ru-RU"/>
                </w:rPr>
                <w:t>https://pgau.ru/sveden/objects/cabvo2p</w:t>
              </w:r>
            </w:hyperlink>
            <w:r>
              <w:rPr>
                <w:rFonts w:eastAsia="Times New Roman" w:ascii="Times New Roman" w:hAnsi="Times New Roman"/>
                <w:spacing w:val="-4"/>
                <w:sz w:val="24"/>
                <w:szCs w:val="24"/>
                <w:lang w:eastAsia="ru-RU"/>
              </w:rPr>
              <w:t xml:space="preserve"> </w:t>
            </w:r>
          </w:p>
        </w:tc>
      </w:tr>
      <w:tr>
        <w:trPr/>
        <w:tc>
          <w:tcPr>
            <w:tcW w:w="1874"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right="0"/>
              <w:jc w:val="center"/>
              <w:rPr>
                <w:rFonts w:ascii="Times New Roman" w:hAnsi="Times New Roman"/>
              </w:rPr>
            </w:pPr>
            <w:r>
              <w:rPr>
                <w:rFonts w:eastAsia="Times New Roman" w:ascii="Times New Roman" w:hAnsi="Times New Roman"/>
                <w:spacing w:val="-4"/>
                <w:sz w:val="24"/>
                <w:szCs w:val="24"/>
                <w:lang w:eastAsia="ru-RU"/>
              </w:rPr>
              <w:t>2</w:t>
            </w:r>
          </w:p>
        </w:tc>
        <w:tc>
          <w:tcPr>
            <w:tcW w:w="5272"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right="0"/>
              <w:jc w:val="center"/>
              <w:rPr>
                <w:rFonts w:ascii="Times New Roman" w:hAnsi="Times New Roman"/>
              </w:rPr>
            </w:pPr>
            <w:r>
              <w:rPr>
                <w:rFonts w:eastAsia="Times New Roman" w:ascii="Times New Roman" w:hAnsi="Times New Roman"/>
                <w:spacing w:val="-4"/>
                <w:sz w:val="24"/>
                <w:szCs w:val="24"/>
                <w:lang w:eastAsia="ru-RU"/>
              </w:rPr>
              <w:t>Учебная аудитория для проведения учебных занятий</w:t>
            </w:r>
          </w:p>
          <w:p>
            <w:pPr>
              <w:pStyle w:val="Normal"/>
              <w:suppressAutoHyphens w:val="true"/>
              <w:spacing w:lineRule="auto" w:line="240" w:before="0" w:after="0"/>
              <w:ind w:hanging="0" w:right="0"/>
              <w:jc w:val="center"/>
              <w:rPr>
                <w:rFonts w:ascii="Times New Roman" w:hAnsi="Times New Roman"/>
              </w:rPr>
            </w:pPr>
            <w:r>
              <w:rPr>
                <w:rFonts w:eastAsia="Times New Roman" w:ascii="Times New Roman" w:hAnsi="Times New Roman"/>
                <w:spacing w:val="-4"/>
                <w:sz w:val="24"/>
                <w:szCs w:val="24"/>
                <w:lang w:eastAsia="ru-RU"/>
              </w:rPr>
              <w:t>440014, Пензенская область, г. Пенза, ул. Ботаническая, д. 30;</w:t>
            </w:r>
          </w:p>
          <w:p>
            <w:pPr>
              <w:pStyle w:val="Normal"/>
              <w:suppressAutoHyphens w:val="true"/>
              <w:spacing w:lineRule="auto" w:line="240" w:before="0" w:after="0"/>
              <w:ind w:hanging="0" w:right="0"/>
              <w:jc w:val="center"/>
              <w:rPr>
                <w:rFonts w:ascii="Times New Roman" w:hAnsi="Times New Roman"/>
              </w:rPr>
            </w:pPr>
            <w:r>
              <w:rPr>
                <w:rFonts w:eastAsia="Times New Roman" w:ascii="Times New Roman" w:hAnsi="Times New Roman"/>
                <w:spacing w:val="-4"/>
                <w:sz w:val="24"/>
                <w:szCs w:val="24"/>
                <w:lang w:eastAsia="ru-RU"/>
              </w:rPr>
              <w:t>аудитория 4323</w:t>
            </w:r>
          </w:p>
          <w:p>
            <w:pPr>
              <w:pStyle w:val="Normal"/>
              <w:suppressAutoHyphens w:val="true"/>
              <w:spacing w:lineRule="auto" w:line="240" w:before="0" w:after="0"/>
              <w:ind w:hanging="0" w:right="0"/>
              <w:jc w:val="center"/>
              <w:rPr>
                <w:rFonts w:ascii="Times New Roman" w:hAnsi="Times New Roman"/>
              </w:rPr>
            </w:pPr>
            <w:r>
              <w:rPr>
                <w:rFonts w:eastAsia="Times New Roman" w:ascii="Times New Roman" w:hAnsi="Times New Roman"/>
                <w:spacing w:val="-4"/>
                <w:sz w:val="24"/>
                <w:szCs w:val="24"/>
                <w:lang w:eastAsia="ru-RU"/>
              </w:rPr>
              <w:t>«Образовательный центр «ДАМАТЕ»</w:t>
            </w:r>
          </w:p>
          <w:p>
            <w:pPr>
              <w:pStyle w:val="Normal"/>
              <w:suppressAutoHyphens w:val="true"/>
              <w:spacing w:lineRule="auto" w:line="240" w:before="0" w:after="0"/>
              <w:ind w:hanging="0" w:right="0"/>
              <w:jc w:val="center"/>
              <w:rPr>
                <w:rFonts w:ascii="Times New Roman" w:hAnsi="Times New Roman"/>
              </w:rPr>
            </w:pPr>
            <w:r>
              <w:rPr>
                <w:rFonts w:eastAsia="Times New Roman" w:ascii="Times New Roman" w:hAnsi="Times New Roman"/>
                <w:spacing w:val="-4"/>
                <w:sz w:val="24"/>
                <w:szCs w:val="24"/>
                <w:lang w:eastAsia="ru-RU"/>
              </w:rPr>
              <w:t>Современные технологии переработки мяса индейки и молока ГК «Дамате»»</w:t>
            </w:r>
          </w:p>
        </w:tc>
        <w:tc>
          <w:tcPr>
            <w:tcW w:w="7141"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right="0"/>
              <w:jc w:val="center"/>
              <w:rPr/>
            </w:pPr>
            <w:hyperlink r:id="rId63">
              <w:r>
                <w:rPr>
                  <w:rStyle w:val="ListLabel129"/>
                  <w:rFonts w:eastAsia="Times New Roman" w:ascii="Times New Roman" w:hAnsi="Times New Roman"/>
                  <w:color w:val="0000FF"/>
                  <w:spacing w:val="-4"/>
                  <w:sz w:val="24"/>
                  <w:szCs w:val="24"/>
                  <w:u w:val="single"/>
                  <w:lang w:eastAsia="ru-RU"/>
                </w:rPr>
                <w:t>https://pgau.ru/sveden/objects/pracvo2p</w:t>
              </w:r>
            </w:hyperlink>
          </w:p>
          <w:p>
            <w:pPr>
              <w:pStyle w:val="Normal"/>
              <w:suppressAutoHyphens w:val="true"/>
              <w:spacing w:lineRule="auto" w:line="240" w:before="0" w:after="0"/>
              <w:ind w:hanging="0" w:right="0"/>
              <w:jc w:val="center"/>
              <w:rPr/>
            </w:pPr>
            <w:hyperlink r:id="rId64">
              <w:r>
                <w:rPr>
                  <w:rStyle w:val="ListLabel129"/>
                  <w:rFonts w:eastAsia="Times New Roman" w:ascii="Times New Roman" w:hAnsi="Times New Roman"/>
                  <w:color w:val="0000FF"/>
                  <w:spacing w:val="-4"/>
                  <w:sz w:val="24"/>
                  <w:szCs w:val="24"/>
                  <w:u w:val="single"/>
                  <w:lang w:eastAsia="ru-RU"/>
                </w:rPr>
                <w:t>https://pgau.ru/sveden/objects/cabvo2p</w:t>
              </w:r>
            </w:hyperlink>
            <w:r>
              <w:rPr>
                <w:rFonts w:eastAsia="Times New Roman" w:ascii="Times New Roman" w:hAnsi="Times New Roman"/>
                <w:spacing w:val="-4"/>
                <w:sz w:val="24"/>
                <w:szCs w:val="24"/>
                <w:lang w:eastAsia="ru-RU"/>
              </w:rPr>
              <w:t xml:space="preserve"> </w:t>
            </w:r>
          </w:p>
        </w:tc>
      </w:tr>
      <w:tr>
        <w:trPr/>
        <w:tc>
          <w:tcPr>
            <w:tcW w:w="1874"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right="0"/>
              <w:jc w:val="center"/>
              <w:rPr>
                <w:rFonts w:ascii="Times New Roman" w:hAnsi="Times New Roman"/>
              </w:rPr>
            </w:pPr>
            <w:r>
              <w:rPr>
                <w:rFonts w:eastAsia="Times New Roman" w:ascii="Times New Roman" w:hAnsi="Times New Roman"/>
                <w:spacing w:val="-4"/>
                <w:sz w:val="24"/>
                <w:szCs w:val="24"/>
                <w:lang w:eastAsia="ru-RU"/>
              </w:rPr>
              <w:t>3</w:t>
            </w:r>
          </w:p>
        </w:tc>
        <w:tc>
          <w:tcPr>
            <w:tcW w:w="5272"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right="0"/>
              <w:jc w:val="center"/>
              <w:rPr>
                <w:rFonts w:ascii="Times New Roman" w:hAnsi="Times New Roman"/>
              </w:rPr>
            </w:pPr>
            <w:r>
              <w:rPr>
                <w:rFonts w:eastAsia="Times New Roman" w:ascii="Times New Roman" w:hAnsi="Times New Roman"/>
                <w:spacing w:val="-4"/>
                <w:sz w:val="24"/>
                <w:szCs w:val="24"/>
                <w:lang w:eastAsia="ru-RU"/>
              </w:rPr>
              <w:t>Учебная аудитория для проведения учебных занятий</w:t>
            </w:r>
          </w:p>
          <w:p>
            <w:pPr>
              <w:pStyle w:val="Normal"/>
              <w:suppressAutoHyphens w:val="true"/>
              <w:spacing w:lineRule="auto" w:line="240" w:before="0" w:after="0"/>
              <w:ind w:hanging="0" w:right="0"/>
              <w:jc w:val="center"/>
              <w:rPr>
                <w:rFonts w:ascii="Times New Roman" w:hAnsi="Times New Roman"/>
              </w:rPr>
            </w:pPr>
            <w:r>
              <w:rPr>
                <w:rFonts w:eastAsia="Times New Roman" w:ascii="Times New Roman" w:hAnsi="Times New Roman"/>
                <w:spacing w:val="-4"/>
                <w:sz w:val="24"/>
                <w:szCs w:val="24"/>
                <w:lang w:eastAsia="ru-RU"/>
              </w:rPr>
              <w:t>440014, Пензенская область, г. Пенза, ул. Ботаническая, д. 30;</w:t>
            </w:r>
          </w:p>
          <w:p>
            <w:pPr>
              <w:pStyle w:val="Normal"/>
              <w:suppressAutoHyphens w:val="true"/>
              <w:spacing w:lineRule="auto" w:line="240" w:before="0" w:after="0"/>
              <w:ind w:hanging="0" w:right="0"/>
              <w:jc w:val="center"/>
              <w:rPr>
                <w:rFonts w:ascii="Times New Roman" w:hAnsi="Times New Roman"/>
              </w:rPr>
            </w:pPr>
            <w:r>
              <w:rPr>
                <w:rFonts w:eastAsia="Times New Roman" w:ascii="Times New Roman" w:hAnsi="Times New Roman"/>
                <w:spacing w:val="-4"/>
                <w:sz w:val="24"/>
                <w:szCs w:val="24"/>
                <w:lang w:eastAsia="ru-RU"/>
              </w:rPr>
              <w:t>аудитория 4320</w:t>
            </w:r>
          </w:p>
          <w:p>
            <w:pPr>
              <w:pStyle w:val="Normal"/>
              <w:suppressAutoHyphens w:val="true"/>
              <w:spacing w:lineRule="auto" w:line="240" w:before="0" w:after="0"/>
              <w:ind w:hanging="0" w:right="0"/>
              <w:jc w:val="center"/>
              <w:rPr>
                <w:rFonts w:ascii="Times New Roman" w:hAnsi="Times New Roman"/>
              </w:rPr>
            </w:pPr>
            <w:r>
              <w:rPr>
                <w:rFonts w:eastAsia="Times New Roman" w:ascii="Times New Roman" w:hAnsi="Times New Roman"/>
                <w:spacing w:val="-4"/>
                <w:sz w:val="24"/>
                <w:szCs w:val="24"/>
                <w:lang w:eastAsia="ru-RU"/>
              </w:rPr>
              <w:t>Лаборатория биологической, пищевой химии и биотехнологии</w:t>
            </w:r>
          </w:p>
        </w:tc>
        <w:tc>
          <w:tcPr>
            <w:tcW w:w="7141"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right="0"/>
              <w:jc w:val="center"/>
              <w:rPr/>
            </w:pPr>
            <w:hyperlink r:id="rId65">
              <w:r>
                <w:rPr>
                  <w:rStyle w:val="ListLabel129"/>
                  <w:rFonts w:eastAsia="Times New Roman" w:ascii="Times New Roman" w:hAnsi="Times New Roman"/>
                  <w:color w:val="0000FF"/>
                  <w:spacing w:val="-4"/>
                  <w:sz w:val="24"/>
                  <w:szCs w:val="24"/>
                  <w:u w:val="single"/>
                  <w:lang w:eastAsia="ru-RU"/>
                </w:rPr>
                <w:t>https://pgau.ru/sveden/objects/pracvo2p</w:t>
              </w:r>
            </w:hyperlink>
          </w:p>
          <w:p>
            <w:pPr>
              <w:pStyle w:val="Normal"/>
              <w:suppressAutoHyphens w:val="true"/>
              <w:spacing w:lineRule="auto" w:line="240" w:before="0" w:after="0"/>
              <w:ind w:hanging="0" w:right="0"/>
              <w:jc w:val="center"/>
              <w:rPr/>
            </w:pPr>
            <w:hyperlink r:id="rId66">
              <w:r>
                <w:rPr>
                  <w:rStyle w:val="ListLabel129"/>
                  <w:rFonts w:eastAsia="Times New Roman" w:ascii="Times New Roman" w:hAnsi="Times New Roman"/>
                  <w:color w:val="0000FF"/>
                  <w:spacing w:val="-4"/>
                  <w:sz w:val="24"/>
                  <w:szCs w:val="24"/>
                  <w:u w:val="single"/>
                  <w:lang w:eastAsia="ru-RU"/>
                </w:rPr>
                <w:t>https://pgau.ru/sveden/objects/cabvo2p</w:t>
              </w:r>
            </w:hyperlink>
          </w:p>
        </w:tc>
      </w:tr>
      <w:tr>
        <w:trPr/>
        <w:tc>
          <w:tcPr>
            <w:tcW w:w="1874"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right="0"/>
              <w:jc w:val="center"/>
              <w:rPr>
                <w:rFonts w:ascii="Times New Roman" w:hAnsi="Times New Roman"/>
              </w:rPr>
            </w:pPr>
            <w:r>
              <w:rPr>
                <w:rFonts w:eastAsia="Times New Roman" w:ascii="Times New Roman" w:hAnsi="Times New Roman"/>
                <w:spacing w:val="-4"/>
                <w:sz w:val="24"/>
                <w:szCs w:val="24"/>
                <w:lang w:eastAsia="ru-RU"/>
              </w:rPr>
              <w:t>4</w:t>
            </w:r>
          </w:p>
        </w:tc>
        <w:tc>
          <w:tcPr>
            <w:tcW w:w="5272"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right="0"/>
              <w:jc w:val="center"/>
              <w:rPr>
                <w:rFonts w:ascii="Times New Roman" w:hAnsi="Times New Roman"/>
              </w:rPr>
            </w:pPr>
            <w:r>
              <w:rPr>
                <w:rFonts w:eastAsia="Times New Roman" w:ascii="Times New Roman" w:hAnsi="Times New Roman"/>
                <w:spacing w:val="-4"/>
                <w:sz w:val="24"/>
                <w:szCs w:val="24"/>
                <w:lang w:eastAsia="ru-RU"/>
              </w:rPr>
              <w:t>Помещение для самостоятельной работы</w:t>
            </w:r>
          </w:p>
          <w:p>
            <w:pPr>
              <w:pStyle w:val="Normal"/>
              <w:suppressAutoHyphens w:val="true"/>
              <w:spacing w:lineRule="auto" w:line="240" w:before="0" w:after="0"/>
              <w:ind w:hanging="0" w:right="0"/>
              <w:jc w:val="center"/>
              <w:rPr>
                <w:rFonts w:ascii="Times New Roman" w:hAnsi="Times New Roman"/>
              </w:rPr>
            </w:pPr>
            <w:r>
              <w:rPr>
                <w:rFonts w:eastAsia="Times New Roman" w:ascii="Times New Roman" w:hAnsi="Times New Roman"/>
                <w:spacing w:val="-4"/>
                <w:sz w:val="24"/>
                <w:szCs w:val="24"/>
                <w:lang w:eastAsia="ru-RU"/>
              </w:rPr>
              <w:t>440014, Пензенская область, г. Пенза, ул. Ботаническая, д. 30;</w:t>
            </w:r>
          </w:p>
          <w:p>
            <w:pPr>
              <w:pStyle w:val="Normal"/>
              <w:suppressAutoHyphens w:val="true"/>
              <w:spacing w:lineRule="auto" w:line="240" w:before="0" w:after="0"/>
              <w:ind w:hanging="0" w:right="0"/>
              <w:jc w:val="center"/>
              <w:rPr>
                <w:rFonts w:ascii="Times New Roman" w:hAnsi="Times New Roman"/>
              </w:rPr>
            </w:pPr>
            <w:r>
              <w:rPr>
                <w:rFonts w:eastAsia="Times New Roman" w:ascii="Times New Roman" w:hAnsi="Times New Roman"/>
                <w:spacing w:val="-4"/>
                <w:sz w:val="24"/>
                <w:szCs w:val="24"/>
                <w:lang w:eastAsia="ru-RU"/>
              </w:rPr>
              <w:t>аудитория 1237</w:t>
            </w:r>
          </w:p>
          <w:p>
            <w:pPr>
              <w:pStyle w:val="Normal"/>
              <w:suppressAutoHyphens w:val="true"/>
              <w:spacing w:lineRule="auto" w:line="240" w:before="0" w:after="0"/>
              <w:ind w:hanging="0" w:right="0"/>
              <w:jc w:val="center"/>
              <w:rPr>
                <w:rFonts w:ascii="Times New Roman" w:hAnsi="Times New Roman"/>
              </w:rPr>
            </w:pPr>
            <w:r>
              <w:rPr>
                <w:rFonts w:eastAsia="Times New Roman" w:ascii="Times New Roman" w:hAnsi="Times New Roman"/>
                <w:spacing w:val="-4"/>
                <w:sz w:val="24"/>
                <w:szCs w:val="24"/>
                <w:lang w:eastAsia="ru-RU"/>
              </w:rPr>
              <w:t>Читальный зал сельскохозяйственной, естественнонаучной литературы и периодики, электронный читальный зал, читальный зал научных работников; специальная библиотека</w:t>
            </w:r>
          </w:p>
        </w:tc>
        <w:tc>
          <w:tcPr>
            <w:tcW w:w="7141"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right="0"/>
              <w:jc w:val="center"/>
              <w:rPr/>
            </w:pPr>
            <w:hyperlink r:id="rId67">
              <w:r>
                <w:rPr>
                  <w:rStyle w:val="ListLabel129"/>
                  <w:rFonts w:eastAsia="Times New Roman" w:ascii="Times New Roman" w:hAnsi="Times New Roman"/>
                  <w:color w:val="0000FF"/>
                  <w:spacing w:val="-4"/>
                  <w:sz w:val="24"/>
                  <w:szCs w:val="24"/>
                  <w:u w:val="single"/>
                  <w:lang w:eastAsia="ru-RU"/>
                </w:rPr>
                <w:t>https://pgau.ru/sveden/objects/pracvo2p</w:t>
              </w:r>
            </w:hyperlink>
          </w:p>
          <w:p>
            <w:pPr>
              <w:pStyle w:val="Normal"/>
              <w:suppressAutoHyphens w:val="true"/>
              <w:spacing w:lineRule="auto" w:line="240" w:before="0" w:after="0"/>
              <w:ind w:hanging="0" w:right="0"/>
              <w:jc w:val="center"/>
              <w:rPr/>
            </w:pPr>
            <w:hyperlink r:id="rId68">
              <w:r>
                <w:rPr>
                  <w:rStyle w:val="ListLabel129"/>
                  <w:rFonts w:eastAsia="Times New Roman" w:ascii="Times New Roman" w:hAnsi="Times New Roman"/>
                  <w:color w:val="0000FF"/>
                  <w:spacing w:val="-4"/>
                  <w:sz w:val="24"/>
                  <w:szCs w:val="24"/>
                  <w:u w:val="single"/>
                  <w:lang w:eastAsia="ru-RU"/>
                </w:rPr>
                <w:t>https://pgau.ru/sveden/objects/cabvo2p</w:t>
              </w:r>
            </w:hyperlink>
          </w:p>
        </w:tc>
      </w:tr>
      <w:tr>
        <w:trPr/>
        <w:tc>
          <w:tcPr>
            <w:tcW w:w="1874"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right="0"/>
              <w:jc w:val="center"/>
              <w:rPr>
                <w:rFonts w:ascii="Times New Roman" w:hAnsi="Times New Roman" w:eastAsia="Times New Roman"/>
                <w:spacing w:val="-4"/>
                <w:sz w:val="24"/>
                <w:szCs w:val="24"/>
                <w:lang w:eastAsia="ru-RU"/>
              </w:rPr>
            </w:pPr>
            <w:r>
              <w:rPr>
                <w:rFonts w:eastAsia="Times New Roman" w:ascii="Times New Roman" w:hAnsi="Times New Roman"/>
                <w:spacing w:val="-4"/>
                <w:sz w:val="24"/>
                <w:szCs w:val="24"/>
                <w:lang w:eastAsia="ru-RU"/>
              </w:rPr>
              <w:t>5</w:t>
            </w:r>
          </w:p>
        </w:tc>
        <w:tc>
          <w:tcPr>
            <w:tcW w:w="5272"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right="0"/>
              <w:jc w:val="center"/>
              <w:rPr>
                <w:rFonts w:ascii="Times New Roman" w:hAnsi="Times New Roman"/>
              </w:rPr>
            </w:pPr>
            <w:r>
              <w:rPr>
                <w:rFonts w:eastAsia="Times New Roman" w:ascii="Times New Roman" w:hAnsi="Times New Roman"/>
                <w:spacing w:val="-4"/>
                <w:sz w:val="24"/>
                <w:szCs w:val="24"/>
                <w:lang w:eastAsia="ru-RU"/>
              </w:rPr>
              <w:t>Помещение для самостоятельной работы</w:t>
            </w:r>
          </w:p>
          <w:p>
            <w:pPr>
              <w:pStyle w:val="Normal"/>
              <w:suppressAutoHyphens w:val="true"/>
              <w:spacing w:lineRule="auto" w:line="240" w:before="0" w:after="0"/>
              <w:ind w:hanging="0" w:right="0"/>
              <w:jc w:val="center"/>
              <w:rPr>
                <w:rFonts w:ascii="Times New Roman" w:hAnsi="Times New Roman"/>
              </w:rPr>
            </w:pPr>
            <w:r>
              <w:rPr>
                <w:rFonts w:eastAsia="Times New Roman" w:ascii="Times New Roman" w:hAnsi="Times New Roman"/>
                <w:spacing w:val="-4"/>
                <w:sz w:val="24"/>
                <w:szCs w:val="24"/>
                <w:lang w:eastAsia="ru-RU"/>
              </w:rPr>
              <w:t>440014, Пензенская область, г. Пенза, ул. Ботаническая, д. 30;</w:t>
            </w:r>
          </w:p>
          <w:p>
            <w:pPr>
              <w:pStyle w:val="Normal"/>
              <w:suppressAutoHyphens w:val="true"/>
              <w:spacing w:lineRule="auto" w:line="240" w:before="0" w:after="0"/>
              <w:ind w:hanging="0" w:right="0"/>
              <w:jc w:val="center"/>
              <w:rPr>
                <w:rFonts w:ascii="Times New Roman" w:hAnsi="Times New Roman"/>
              </w:rPr>
            </w:pPr>
            <w:r>
              <w:rPr>
                <w:rFonts w:eastAsia="Times New Roman" w:ascii="Times New Roman" w:hAnsi="Times New Roman"/>
                <w:spacing w:val="-4"/>
                <w:sz w:val="24"/>
                <w:szCs w:val="24"/>
                <w:lang w:eastAsia="ru-RU"/>
              </w:rPr>
              <w:t>аудитория 5202</w:t>
            </w:r>
          </w:p>
          <w:p>
            <w:pPr>
              <w:pStyle w:val="Normal"/>
              <w:suppressAutoHyphens w:val="true"/>
              <w:spacing w:lineRule="auto" w:line="240" w:before="0" w:after="0"/>
              <w:ind w:hanging="0" w:right="0"/>
              <w:jc w:val="center"/>
              <w:rPr>
                <w:rFonts w:ascii="Times New Roman" w:hAnsi="Times New Roman"/>
              </w:rPr>
            </w:pPr>
            <w:r>
              <w:rPr>
                <w:rFonts w:eastAsia="Times New Roman" w:ascii="Times New Roman" w:hAnsi="Times New Roman"/>
                <w:spacing w:val="-4"/>
                <w:sz w:val="24"/>
                <w:szCs w:val="24"/>
                <w:lang w:eastAsia="ru-RU"/>
              </w:rPr>
              <w:t>Читальный зал гуманитарных наук, электронный читальный зал</w:t>
            </w:r>
          </w:p>
          <w:p>
            <w:pPr>
              <w:pStyle w:val="Normal"/>
              <w:suppressAutoHyphens w:val="true"/>
              <w:spacing w:lineRule="auto" w:line="240" w:before="0" w:after="0"/>
              <w:ind w:hanging="0" w:right="0"/>
              <w:jc w:val="center"/>
              <w:rPr>
                <w:rFonts w:ascii="Times New Roman" w:hAnsi="Times New Roman"/>
              </w:rPr>
            </w:pPr>
            <w:r>
              <w:rPr>
                <w:rFonts w:eastAsia="Times New Roman" w:ascii="Times New Roman" w:hAnsi="Times New Roman"/>
                <w:spacing w:val="-4"/>
                <w:sz w:val="24"/>
                <w:szCs w:val="24"/>
                <w:lang w:eastAsia="ru-RU"/>
              </w:rPr>
              <w:t>Помещение для научно-исследовательской работы</w:t>
            </w:r>
          </w:p>
        </w:tc>
        <w:tc>
          <w:tcPr>
            <w:tcW w:w="7141"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right="0"/>
              <w:jc w:val="center"/>
              <w:rPr/>
            </w:pPr>
            <w:hyperlink r:id="rId69">
              <w:r>
                <w:rPr>
                  <w:rStyle w:val="ListLabel129"/>
                  <w:rFonts w:eastAsia="Times New Roman" w:ascii="Times New Roman" w:hAnsi="Times New Roman"/>
                  <w:color w:val="0000FF"/>
                  <w:spacing w:val="-4"/>
                  <w:sz w:val="24"/>
                  <w:szCs w:val="24"/>
                  <w:u w:val="single"/>
                  <w:lang w:eastAsia="ru-RU"/>
                </w:rPr>
                <w:t>https://pgau.ru/sveden/objects/pracvo2p</w:t>
              </w:r>
            </w:hyperlink>
          </w:p>
          <w:p>
            <w:pPr>
              <w:pStyle w:val="Normal"/>
              <w:suppressAutoHyphens w:val="true"/>
              <w:spacing w:lineRule="auto" w:line="240" w:before="0" w:after="0"/>
              <w:ind w:hanging="0" w:right="0"/>
              <w:jc w:val="center"/>
              <w:rPr/>
            </w:pPr>
            <w:hyperlink r:id="rId70">
              <w:r>
                <w:rPr>
                  <w:rStyle w:val="ListLabel129"/>
                  <w:rFonts w:eastAsia="Times New Roman" w:ascii="Times New Roman" w:hAnsi="Times New Roman"/>
                  <w:color w:val="0000FF"/>
                  <w:spacing w:val="-4"/>
                  <w:sz w:val="24"/>
                  <w:szCs w:val="24"/>
                  <w:u w:val="single"/>
                  <w:lang w:eastAsia="ru-RU"/>
                </w:rPr>
                <w:t>https://pgau.ru/sveden/objects/cabvo2p</w:t>
              </w:r>
            </w:hyperlink>
          </w:p>
        </w:tc>
      </w:tr>
      <w:tr>
        <w:trPr/>
        <w:tc>
          <w:tcPr>
            <w:tcW w:w="1874"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right="0"/>
              <w:jc w:val="center"/>
              <w:rPr>
                <w:rFonts w:ascii="Times New Roman" w:hAnsi="Times New Roman" w:eastAsia="Times New Roman"/>
                <w:spacing w:val="-4"/>
                <w:sz w:val="24"/>
                <w:szCs w:val="24"/>
                <w:lang w:eastAsia="ru-RU"/>
              </w:rPr>
            </w:pPr>
            <w:r>
              <w:rPr>
                <w:rFonts w:eastAsia="Times New Roman" w:ascii="Times New Roman" w:hAnsi="Times New Roman"/>
                <w:spacing w:val="-4"/>
                <w:sz w:val="24"/>
                <w:szCs w:val="24"/>
                <w:lang w:eastAsia="ru-RU"/>
              </w:rPr>
              <w:t>6</w:t>
            </w:r>
          </w:p>
        </w:tc>
        <w:tc>
          <w:tcPr>
            <w:tcW w:w="5272"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right="0"/>
              <w:jc w:val="center"/>
              <w:rPr>
                <w:rFonts w:ascii="Times New Roman" w:hAnsi="Times New Roman"/>
              </w:rPr>
            </w:pPr>
            <w:bookmarkStart w:id="11" w:name="_Hlk11956101"/>
            <w:r>
              <w:rPr>
                <w:rFonts w:eastAsia="Times New Roman" w:ascii="Times New Roman" w:hAnsi="Times New Roman"/>
                <w:spacing w:val="-4"/>
                <w:sz w:val="24"/>
                <w:szCs w:val="24"/>
                <w:lang w:eastAsia="ru-RU"/>
              </w:rPr>
              <w:t>Учебная аудитория для проведения учебных занятий</w:t>
            </w:r>
          </w:p>
          <w:p>
            <w:pPr>
              <w:pStyle w:val="Normal"/>
              <w:suppressAutoHyphens w:val="true"/>
              <w:spacing w:lineRule="auto" w:line="240" w:before="0" w:after="0"/>
              <w:ind w:hanging="0" w:right="0"/>
              <w:jc w:val="center"/>
              <w:rPr>
                <w:rFonts w:ascii="Times New Roman" w:hAnsi="Times New Roman"/>
              </w:rPr>
            </w:pPr>
            <w:r>
              <w:rPr>
                <w:rFonts w:eastAsia="Times New Roman" w:ascii="Times New Roman" w:hAnsi="Times New Roman"/>
                <w:spacing w:val="-4"/>
                <w:sz w:val="24"/>
                <w:szCs w:val="24"/>
                <w:lang w:eastAsia="ru-RU"/>
              </w:rPr>
              <w:t>440014, Пензенская область, г. Пенза, ул. Ботаническая, д. 30;</w:t>
            </w:r>
          </w:p>
          <w:p>
            <w:pPr>
              <w:pStyle w:val="Normal"/>
              <w:suppressAutoHyphens w:val="true"/>
              <w:spacing w:lineRule="auto" w:line="240" w:before="0" w:after="0"/>
              <w:ind w:hanging="0" w:right="0"/>
              <w:jc w:val="center"/>
              <w:rPr>
                <w:rFonts w:ascii="Times New Roman" w:hAnsi="Times New Roman"/>
              </w:rPr>
            </w:pPr>
            <w:r>
              <w:rPr>
                <w:rFonts w:eastAsia="Times New Roman" w:ascii="Times New Roman" w:hAnsi="Times New Roman"/>
                <w:spacing w:val="-4"/>
                <w:sz w:val="24"/>
                <w:szCs w:val="24"/>
                <w:lang w:eastAsia="ru-RU"/>
              </w:rPr>
              <w:t>аудитория 4445</w:t>
            </w:r>
          </w:p>
          <w:p>
            <w:pPr>
              <w:pStyle w:val="Normal"/>
              <w:suppressAutoHyphens w:val="true"/>
              <w:spacing w:lineRule="auto" w:line="240" w:before="0" w:after="0"/>
              <w:ind w:hanging="0" w:right="0"/>
              <w:jc w:val="center"/>
              <w:rPr>
                <w:rFonts w:ascii="Times New Roman" w:hAnsi="Times New Roman"/>
              </w:rPr>
            </w:pPr>
            <w:bookmarkStart w:id="12" w:name="_Hlk11956101"/>
            <w:r>
              <w:rPr>
                <w:rFonts w:eastAsia="Times New Roman" w:ascii="Times New Roman" w:hAnsi="Times New Roman"/>
                <w:spacing w:val="-4"/>
                <w:sz w:val="24"/>
                <w:szCs w:val="24"/>
                <w:lang w:eastAsia="ru-RU"/>
              </w:rPr>
              <w:t>Межфакультетская биохимическая лаборатория</w:t>
            </w:r>
            <w:bookmarkEnd w:id="12"/>
          </w:p>
          <w:p>
            <w:pPr>
              <w:pStyle w:val="Normal"/>
              <w:suppressAutoHyphens w:val="true"/>
              <w:spacing w:lineRule="auto" w:line="240" w:before="0" w:after="0"/>
              <w:ind w:hanging="0" w:right="0"/>
              <w:jc w:val="center"/>
              <w:rPr>
                <w:rFonts w:ascii="Times New Roman" w:hAnsi="Times New Roman"/>
              </w:rPr>
            </w:pPr>
            <w:r>
              <w:rPr>
                <w:rFonts w:eastAsia="Times New Roman" w:ascii="Times New Roman" w:hAnsi="Times New Roman"/>
                <w:spacing w:val="-4"/>
                <w:sz w:val="24"/>
                <w:szCs w:val="24"/>
                <w:lang w:eastAsia="ru-RU"/>
              </w:rPr>
              <w:t>Помещение для научно-исследовательской работы</w:t>
            </w:r>
          </w:p>
        </w:tc>
        <w:tc>
          <w:tcPr>
            <w:tcW w:w="7141"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right="0"/>
              <w:jc w:val="center"/>
              <w:rPr/>
            </w:pPr>
            <w:hyperlink r:id="rId71">
              <w:r>
                <w:rPr>
                  <w:rStyle w:val="ListLabel129"/>
                  <w:rFonts w:eastAsia="Times New Roman" w:ascii="Times New Roman" w:hAnsi="Times New Roman"/>
                  <w:color w:val="0000FF"/>
                  <w:spacing w:val="-4"/>
                  <w:sz w:val="24"/>
                  <w:szCs w:val="24"/>
                  <w:u w:val="single"/>
                  <w:lang w:eastAsia="ru-RU"/>
                </w:rPr>
                <w:t>https://pgau.ru/sveden/objects/pracvo2p</w:t>
              </w:r>
            </w:hyperlink>
          </w:p>
          <w:p>
            <w:pPr>
              <w:pStyle w:val="Normal"/>
              <w:suppressAutoHyphens w:val="true"/>
              <w:spacing w:lineRule="auto" w:line="240" w:before="0" w:after="0"/>
              <w:ind w:hanging="0" w:right="0"/>
              <w:jc w:val="center"/>
              <w:rPr/>
            </w:pPr>
            <w:hyperlink r:id="rId72">
              <w:r>
                <w:rPr>
                  <w:rStyle w:val="ListLabel129"/>
                  <w:rFonts w:eastAsia="Times New Roman" w:ascii="Times New Roman" w:hAnsi="Times New Roman"/>
                  <w:color w:val="0000FF"/>
                  <w:spacing w:val="-4"/>
                  <w:sz w:val="24"/>
                  <w:szCs w:val="24"/>
                  <w:u w:val="single"/>
                  <w:lang w:eastAsia="ru-RU"/>
                </w:rPr>
                <w:t>https://pgau.ru/sveden/objects/cabvo2p</w:t>
              </w:r>
            </w:hyperlink>
          </w:p>
        </w:tc>
      </w:tr>
    </w:tbl>
    <w:p>
      <w:pPr>
        <w:pStyle w:val="Normal"/>
        <w:spacing w:lineRule="auto" w:line="240"/>
        <w:ind w:hanging="0" w:right="0"/>
        <w:jc w:val="left"/>
        <w:rPr>
          <w:rFonts w:ascii="Times New Roman" w:hAnsi="Times New Roman" w:eastAsia="Times New Roman"/>
          <w:color w:themeColor="text1" w:val="000000"/>
          <w:spacing w:val="-4"/>
          <w:sz w:val="24"/>
          <w:szCs w:val="24"/>
          <w:lang w:eastAsia="ru-RU"/>
        </w:rPr>
      </w:pPr>
      <w:r>
        <w:rPr>
          <w:rFonts w:ascii="Times New Roman" w:hAnsi="Times New Roman"/>
          <w:sz w:val="28"/>
          <w:szCs w:val="28"/>
        </w:rPr>
      </w:r>
      <w:r>
        <w:br w:type="page"/>
      </w:r>
    </w:p>
    <w:p>
      <w:pPr>
        <w:pStyle w:val="Normal"/>
        <w:suppressAutoHyphens w:val="true"/>
        <w:spacing w:lineRule="auto" w:line="240" w:before="0" w:after="0"/>
        <w:ind w:hanging="0" w:right="0"/>
        <w:jc w:val="center"/>
        <w:rPr/>
      </w:pPr>
      <w:r>
        <w:rPr>
          <w:rFonts w:eastAsia="Times New Roman" w:ascii="Times New Roman" w:hAnsi="Times New Roman"/>
          <w:b/>
          <w:sz w:val="28"/>
          <w:szCs w:val="28"/>
          <w:lang w:eastAsia="ru-RU"/>
        </w:rPr>
        <w:t>11. МЕТОДИЧЕСКИЕ УКАЗАНИЯ ДЛЯ ОБУЧАЮЩЕГОСЯ ПО ОСВОЕНИЮ ДИСЦИПЛИНЫ</w:t>
      </w:r>
    </w:p>
    <w:p>
      <w:pPr>
        <w:pStyle w:val="Normal"/>
        <w:suppressAutoHyphens w:val="true"/>
        <w:spacing w:lineRule="auto" w:line="240"/>
        <w:ind w:hanging="0" w:right="0"/>
        <w:jc w:val="center"/>
        <w:rPr>
          <w:rFonts w:ascii="Times New Roman" w:hAnsi="Times New Roman" w:eastAsia="Times New Roman"/>
          <w:b/>
          <w:sz w:val="28"/>
          <w:szCs w:val="28"/>
          <w:lang w:eastAsia="ru-RU"/>
        </w:rPr>
      </w:pPr>
      <w:r>
        <w:rPr>
          <w:rFonts w:eastAsia="Times New Roman" w:ascii="Times New Roman" w:hAnsi="Times New Roman"/>
          <w:b/>
          <w:sz w:val="28"/>
          <w:szCs w:val="28"/>
          <w:lang w:eastAsia="ru-RU"/>
        </w:rPr>
      </w:r>
    </w:p>
    <w:p>
      <w:pPr>
        <w:pStyle w:val="Normal"/>
        <w:suppressAutoHyphens w:val="true"/>
        <w:spacing w:lineRule="auto" w:line="240"/>
        <w:ind w:hanging="0" w:right="0"/>
        <w:jc w:val="center"/>
        <w:rPr/>
      </w:pPr>
      <w:r>
        <w:rPr>
          <w:rFonts w:eastAsia="Times New Roman" w:ascii="Times New Roman" w:hAnsi="Times New Roman"/>
          <w:b/>
          <w:sz w:val="28"/>
          <w:szCs w:val="28"/>
          <w:lang w:eastAsia="ru-RU"/>
        </w:rPr>
        <w:t>11.1 Методические советы по планированию и организации времени, необходимого для изучения дисциплины</w:t>
      </w:r>
    </w:p>
    <w:p>
      <w:pPr>
        <w:pStyle w:val="Normal"/>
        <w:suppressAutoHyphens w:val="true"/>
        <w:spacing w:lineRule="auto" w:line="240"/>
        <w:ind w:firstLine="709" w:right="0"/>
        <w:rPr/>
      </w:pPr>
      <w:r>
        <w:rPr>
          <w:rFonts w:eastAsia="Times New Roman" w:ascii="Times New Roman" w:hAnsi="Times New Roman"/>
          <w:sz w:val="28"/>
          <w:szCs w:val="28"/>
          <w:lang w:eastAsia="ru-RU"/>
        </w:rPr>
        <w:t>Планирование времени на самостоятельную работу, необходимого на изучение настоящей дисциплины, студентам лучше всего осуществлять на весь семестр, предусматривая при этом регулярное повторение пройденного материала. Материал, изученный на лекциях, необходимо регулярно дополнять сведениями из литературных источников, представленных в рабочей программе. По каждой из тем для самостоятельного изучения, приведенных в рабочей программе дисциплины следует сначала изучить рекомендованную литературу. при необходимости следует составить краткий конспект основных положений, терминов, сведений, требующих запоминания и являющихся основополагающимив этой теме и для освоения последующих тем курса.</w:t>
      </w:r>
    </w:p>
    <w:p>
      <w:pPr>
        <w:pStyle w:val="Normal"/>
        <w:suppressAutoHyphens w:val="true"/>
        <w:spacing w:lineRule="auto" w:line="240"/>
        <w:ind w:firstLine="709" w:right="0"/>
        <w:rPr/>
      </w:pPr>
      <w:r>
        <w:rPr>
          <w:rFonts w:eastAsia="Times New Roman" w:ascii="Times New Roman" w:hAnsi="Times New Roman"/>
          <w:sz w:val="28"/>
          <w:szCs w:val="28"/>
          <w:lang w:eastAsia="ru-RU"/>
        </w:rPr>
        <w:t>Регулярно отводить время для повторения пройденного материала, проверяя свои знания, умения и навыки по контрольным вопросам.</w:t>
      </w:r>
    </w:p>
    <w:p>
      <w:pPr>
        <w:pStyle w:val="Normal"/>
        <w:suppressAutoHyphens w:val="true"/>
        <w:spacing w:lineRule="auto" w:line="240"/>
        <w:ind w:firstLine="709" w:right="0"/>
        <w:rPr/>
      </w:pPr>
      <w:r>
        <w:rPr>
          <w:rFonts w:eastAsia="Times New Roman" w:ascii="Times New Roman" w:hAnsi="Times New Roman"/>
          <w:sz w:val="28"/>
          <w:szCs w:val="28"/>
          <w:lang w:eastAsia="ru-RU"/>
        </w:rPr>
        <w:t xml:space="preserve">Рабочей программой дисциплины предусмотрена самостоятельная работа.Самостоятельная работа студентов складывается из: самостоятельной работы в учебное время, самостоятельной работы во внеурочное время, самостоятельной работы в Интернете. </w:t>
      </w:r>
    </w:p>
    <w:p>
      <w:pPr>
        <w:pStyle w:val="Normal"/>
        <w:suppressAutoHyphens w:val="true"/>
        <w:spacing w:lineRule="auto" w:line="240"/>
        <w:ind w:firstLine="709" w:right="0"/>
        <w:rPr/>
      </w:pPr>
      <w:r>
        <w:rPr>
          <w:rFonts w:eastAsia="Times New Roman" w:ascii="Times New Roman" w:hAnsi="Times New Roman"/>
          <w:sz w:val="28"/>
          <w:szCs w:val="28"/>
          <w:lang w:eastAsia="ru-RU"/>
        </w:rPr>
        <w:t xml:space="preserve">Условно самостоятельную работу студентов по цели можно разделить на базовую и дополнительную. Базовая самостоятельная работа обеспечивает подготовку студента к текущим аудиторным занятиям и контрольным мероприятиям для всех дисциплин учебного плана. Результаты этой подготовки проявляются в активности студента на занятиях и в качестве выполненных контрольных работ, тестовых заданий, сделанных докладов и других форм текущего контроля. Базовая СР может включать следующие виды работ: </w:t>
      </w:r>
    </w:p>
    <w:p>
      <w:pPr>
        <w:pStyle w:val="Normal"/>
        <w:suppressAutoHyphens w:val="true"/>
        <w:spacing w:lineRule="auto" w:line="240"/>
        <w:ind w:firstLine="709" w:right="0"/>
        <w:rPr/>
      </w:pPr>
      <w:r>
        <w:rPr>
          <w:rFonts w:eastAsia="Times New Roman" w:ascii="Times New Roman" w:hAnsi="Times New Roman"/>
          <w:sz w:val="28"/>
          <w:szCs w:val="28"/>
          <w:lang w:eastAsia="ru-RU"/>
        </w:rPr>
        <w:t xml:space="preserve">-  работа с лекционным материалом, предусматривающая проработку конспекта лекций и учебной литературы; </w:t>
      </w:r>
    </w:p>
    <w:p>
      <w:pPr>
        <w:pStyle w:val="Normal"/>
        <w:suppressAutoHyphens w:val="true"/>
        <w:spacing w:lineRule="auto" w:line="240"/>
        <w:ind w:firstLine="709" w:right="0"/>
        <w:rPr/>
      </w:pPr>
      <w:r>
        <w:rPr>
          <w:rFonts w:eastAsia="Times New Roman" w:ascii="Times New Roman" w:hAnsi="Times New Roman"/>
          <w:sz w:val="28"/>
          <w:szCs w:val="28"/>
          <w:lang w:eastAsia="ru-RU"/>
        </w:rPr>
        <w:t xml:space="preserve">-  поиск (подбор) и обзор литературы и электронных источников информации по индивидуально заданной проблеме курса; </w:t>
      </w:r>
    </w:p>
    <w:p>
      <w:pPr>
        <w:pStyle w:val="Normal"/>
        <w:suppressAutoHyphens w:val="true"/>
        <w:spacing w:lineRule="auto" w:line="240"/>
        <w:ind w:firstLine="709" w:right="0"/>
        <w:rPr/>
      </w:pPr>
      <w:r>
        <w:rPr>
          <w:rFonts w:eastAsia="Times New Roman" w:ascii="Times New Roman" w:hAnsi="Times New Roman"/>
          <w:sz w:val="28"/>
          <w:szCs w:val="28"/>
          <w:lang w:eastAsia="ru-RU"/>
        </w:rPr>
        <w:t xml:space="preserve">- выполнение домашнего задания или домашней контрольной работы, предусматривающих решение задач, выполнение упражнений и выдаваемых на лабораторных работах или практических занятиях; </w:t>
      </w:r>
    </w:p>
    <w:p>
      <w:pPr>
        <w:pStyle w:val="Normal"/>
        <w:suppressAutoHyphens w:val="true"/>
        <w:spacing w:lineRule="auto" w:line="240"/>
        <w:ind w:firstLine="709" w:right="0"/>
        <w:rPr/>
      </w:pPr>
      <w:r>
        <w:rPr>
          <w:rFonts w:eastAsia="Times New Roman" w:ascii="Times New Roman" w:hAnsi="Times New Roman"/>
          <w:sz w:val="28"/>
          <w:szCs w:val="28"/>
          <w:lang w:eastAsia="ru-RU"/>
        </w:rPr>
        <w:t>- изучение материала, вынесенного на самостоятельную проработку;</w:t>
      </w:r>
    </w:p>
    <w:p>
      <w:pPr>
        <w:pStyle w:val="Normal"/>
        <w:suppressAutoHyphens w:val="true"/>
        <w:spacing w:lineRule="auto" w:line="240"/>
        <w:ind w:firstLine="709" w:right="0"/>
        <w:rPr/>
      </w:pPr>
      <w:r>
        <w:rPr>
          <w:rFonts w:eastAsia="Times New Roman" w:ascii="Times New Roman" w:hAnsi="Times New Roman"/>
          <w:sz w:val="28"/>
          <w:szCs w:val="28"/>
          <w:lang w:eastAsia="ru-RU"/>
        </w:rPr>
        <w:t>- подготовка к лабораторным работам и семинарским занятиям;</w:t>
      </w:r>
    </w:p>
    <w:p>
      <w:pPr>
        <w:pStyle w:val="Normal"/>
        <w:suppressAutoHyphens w:val="true"/>
        <w:spacing w:lineRule="auto" w:line="240"/>
        <w:ind w:firstLine="709" w:right="0"/>
        <w:rPr/>
      </w:pPr>
      <w:r>
        <w:rPr>
          <w:rFonts w:eastAsia="Times New Roman" w:ascii="Times New Roman" w:hAnsi="Times New Roman"/>
          <w:sz w:val="28"/>
          <w:szCs w:val="28"/>
          <w:lang w:eastAsia="ru-RU"/>
        </w:rPr>
        <w:t xml:space="preserve">- подготовка к контрольной работе и коллоквиуму; </w:t>
      </w:r>
    </w:p>
    <w:p>
      <w:pPr>
        <w:pStyle w:val="Normal"/>
        <w:suppressAutoHyphens w:val="true"/>
        <w:spacing w:lineRule="auto" w:line="240"/>
        <w:ind w:firstLine="709" w:right="0"/>
        <w:rPr/>
      </w:pPr>
      <w:r>
        <w:rPr>
          <w:rFonts w:eastAsia="Times New Roman" w:ascii="Times New Roman" w:hAnsi="Times New Roman"/>
          <w:sz w:val="28"/>
          <w:szCs w:val="28"/>
          <w:lang w:eastAsia="ru-RU"/>
        </w:rPr>
        <w:t xml:space="preserve">-подготовка к зачету и аттестациям; </w:t>
      </w:r>
    </w:p>
    <w:p>
      <w:pPr>
        <w:pStyle w:val="Normal"/>
        <w:suppressAutoHyphens w:val="true"/>
        <w:spacing w:lineRule="auto" w:line="240"/>
        <w:ind w:firstLine="709" w:right="0"/>
        <w:rPr/>
      </w:pPr>
      <w:r>
        <w:rPr>
          <w:rFonts w:eastAsia="Times New Roman" w:ascii="Times New Roman" w:hAnsi="Times New Roman"/>
          <w:sz w:val="28"/>
          <w:szCs w:val="28"/>
          <w:lang w:eastAsia="ru-RU"/>
        </w:rPr>
        <w:t xml:space="preserve">- подготовка доклада по заданной проблеме. </w:t>
      </w:r>
    </w:p>
    <w:p>
      <w:pPr>
        <w:pStyle w:val="Normal"/>
        <w:suppressAutoHyphens w:val="true"/>
        <w:spacing w:lineRule="auto" w:line="240"/>
        <w:ind w:firstLine="709" w:right="0"/>
        <w:rPr/>
      </w:pPr>
      <w:r>
        <w:rPr>
          <w:rFonts w:eastAsia="Times New Roman" w:ascii="Times New Roman" w:hAnsi="Times New Roman"/>
          <w:sz w:val="28"/>
          <w:szCs w:val="28"/>
          <w:lang w:eastAsia="ru-RU"/>
        </w:rPr>
        <w:t xml:space="preserve">Дополнительная самостоятельная работа (ДСР) направлена на углубление и закрепление знаний студента, развитие аналитических навыков по проблематике учебной дисциплины.  </w:t>
      </w:r>
    </w:p>
    <w:p>
      <w:pPr>
        <w:pStyle w:val="Normal"/>
        <w:suppressAutoHyphens w:val="true"/>
        <w:spacing w:lineRule="auto" w:line="240"/>
        <w:ind w:firstLine="709" w:right="0"/>
        <w:rPr/>
      </w:pPr>
      <w:r>
        <w:rPr>
          <w:rFonts w:eastAsia="Times New Roman" w:ascii="Times New Roman" w:hAnsi="Times New Roman"/>
          <w:sz w:val="28"/>
          <w:szCs w:val="28"/>
          <w:lang w:eastAsia="ru-RU"/>
        </w:rPr>
        <w:t>Обязательно следует чередовать работу и отдых, например, 40 минут занятий, затем 10 минут – перерыв. В конце каждого дня подготовки следует проверить, как вы усвоили материал: вновь кратко запишите планы всех вопросов, которые были проработаны в этот день.</w:t>
      </w:r>
    </w:p>
    <w:p>
      <w:pPr>
        <w:pStyle w:val="Normal"/>
        <w:suppressAutoHyphens w:val="true"/>
        <w:spacing w:lineRule="auto" w:line="240"/>
        <w:ind w:firstLine="709" w:right="0"/>
        <w:rPr/>
      </w:pPr>
      <w:r>
        <w:rPr>
          <w:rFonts w:eastAsia="Times New Roman" w:ascii="Times New Roman" w:hAnsi="Times New Roman"/>
          <w:i/>
          <w:sz w:val="28"/>
          <w:szCs w:val="28"/>
          <w:lang w:eastAsia="ru-RU"/>
        </w:rPr>
        <w:t>Методические рекомендации к лекционным занятиям.</w:t>
      </w:r>
      <w:r>
        <w:rPr>
          <w:rFonts w:eastAsia="Times New Roman" w:ascii="Times New Roman" w:hAnsi="Times New Roman"/>
          <w:sz w:val="28"/>
          <w:szCs w:val="28"/>
          <w:lang w:eastAsia="ru-RU"/>
        </w:rPr>
        <w:t xml:space="preserve">Основу дисциплины составляют лекции. В ходе лекционных занятий обучающимсярекомендуетсявыполнять следующие действия: вести конспектирование учебного материала; обращать внимание на категории, формулировки, раскрывающие содержание тех или иных явлений и процессов, научные выводы и практические рекомендации по их применению; задавать преподавателю уточняющие вопросы с целью уяснения теоретических положений, разрешения спорных ситуаций. Желательно оставить в рабочих конспектах поля, на которых во внеаудиторное время можно сделать пометки из рекомендованной литературы, дополняющие материал прослушанной лекции, а также подчеркивающие особую важность тех или иных теоретических положений. Важно составление или слежение за планом чтения лекции, проработка конспекта лекции, дополнение конспекта рекомендованной литературой. В лекциях приводятся вопросы для самостоятельной работы студентов, указания на источник ответа в литературе. </w:t>
      </w:r>
    </w:p>
    <w:p>
      <w:pPr>
        <w:pStyle w:val="Normal"/>
        <w:suppressAutoHyphens w:val="true"/>
        <w:spacing w:lineRule="auto" w:line="240"/>
        <w:ind w:firstLine="709" w:right="0"/>
        <w:rPr/>
      </w:pPr>
      <w:r>
        <w:rPr>
          <w:rFonts w:eastAsia="Times New Roman" w:ascii="Times New Roman" w:hAnsi="Times New Roman"/>
          <w:i/>
          <w:sz w:val="28"/>
          <w:szCs w:val="28"/>
          <w:lang w:eastAsia="ru-RU"/>
        </w:rPr>
        <w:t>Методические рекомендации к практическимзанятиям и лабораторным работам.</w:t>
      </w:r>
      <w:r>
        <w:rPr>
          <w:rFonts w:eastAsia="Times New Roman" w:ascii="Times New Roman" w:hAnsi="Times New Roman"/>
          <w:sz w:val="28"/>
          <w:szCs w:val="28"/>
          <w:lang w:eastAsia="ru-RU"/>
        </w:rPr>
        <w:t xml:space="preserve"> Изучение дисциплины требует наличия у обучающегося, наряду с учебной литературой, рабочей тетради и комплекта канцелярских принадлежностей (авторучки, цветных карандашей, линейки, транспортира).При подготовке к  практическому занятию обучающимся необходимоизучить материалы лекции, соответствующий раздел основной литературы, ознакомиться с дополнительной литературой. В случае пропусков занятий и для закрепления практических навыков студентам могут быть выданы типовые индивидуальные задания, которыедолжны быть сданы в установленныйпреподавателемсрок. Выполненные задания оцениваются на оценку.</w:t>
      </w:r>
    </w:p>
    <w:p>
      <w:pPr>
        <w:pStyle w:val="Normal"/>
        <w:suppressAutoHyphens w:val="true"/>
        <w:spacing w:lineRule="auto" w:line="240"/>
        <w:ind w:firstLine="709" w:right="0"/>
        <w:rPr/>
      </w:pPr>
      <w:r>
        <w:rPr>
          <w:rFonts w:eastAsia="Times New Roman" w:ascii="Times New Roman" w:hAnsi="Times New Roman"/>
          <w:i/>
          <w:sz w:val="28"/>
          <w:szCs w:val="28"/>
          <w:lang w:eastAsia="ru-RU"/>
        </w:rPr>
        <w:t>Методические рекомендации к собеседованию.</w:t>
      </w:r>
      <w:r>
        <w:rPr>
          <w:rFonts w:eastAsia="Times New Roman" w:ascii="Times New Roman" w:hAnsi="Times New Roman"/>
          <w:sz w:val="28"/>
          <w:szCs w:val="28"/>
          <w:lang w:eastAsia="ru-RU"/>
        </w:rPr>
        <w:t xml:space="preserve">Система опроса выглядит как процесс диалогического общения участников, в ходе которого происходит формирование практического опыта совместного участия в обсуждении и разрешении теоретических и практических проблем. Характерной чертой семинара является сочетание тематической дискуссии с групповой консультацией. Выбирается ведущий и 5–6 комментаторов по проблемам темы. Выбираются основные направления темы, и преподаватель предлагает студентам вопросы, от решения которых зависит решение всей проблемы. Ведущий продолжает занятие, он даёт слово комментаторам, привлекает к обсуждению всю группу. Коллективное обсуждение приучает к самостоятельности, активности, чувству сопричастности к событиям. При этом происходит закрепление информации, полученной в результате прослушивания лекций и самостоятельной работы с дополнительным материалом, а также выявление проблем и вопросов для обсуждения. Анализ конкретных ситуаций – один из наиболее эффективных и распространенных методов организации активной познавательной деятельности студентов. Метод анализа конкретных ситуаций развивает способность к анализу жизненных и профессиональных задач. Сталкиваясь с конкретной ситуацией, студент должен определить: есть ли в ней проблема, в чем она состоит, определить своё отношение к ситуации, предложить варианты решения проблемы.  </w:t>
      </w:r>
    </w:p>
    <w:p>
      <w:pPr>
        <w:pStyle w:val="Normal"/>
        <w:suppressAutoHyphens w:val="true"/>
        <w:spacing w:lineRule="auto" w:line="240"/>
        <w:ind w:firstLine="709" w:right="0"/>
        <w:rPr/>
      </w:pPr>
      <w:r>
        <w:rPr>
          <w:rFonts w:eastAsia="Times New Roman" w:ascii="Times New Roman" w:hAnsi="Times New Roman"/>
          <w:i/>
          <w:sz w:val="28"/>
          <w:szCs w:val="28"/>
          <w:lang w:eastAsia="ru-RU"/>
        </w:rPr>
        <w:t xml:space="preserve">Методические рекомендации при подготовке к промежуточной аттестации. </w:t>
      </w:r>
      <w:r>
        <w:rPr>
          <w:rFonts w:eastAsia="Times New Roman" w:ascii="Times New Roman" w:hAnsi="Times New Roman"/>
          <w:sz w:val="28"/>
          <w:szCs w:val="28"/>
          <w:lang w:eastAsia="ru-RU"/>
        </w:rPr>
        <w:t xml:space="preserve">При подготовке к промежуточной аттестации необходимо, прежде всего, получить перечень вопросов, который следует внимательно изучить. Ответы на вопросы, выносимые к аттестации, освещаются в лекционном курсе, содержатся в рекомендуемых учебных пособиях. При самостоятельной подготовке нужно помнить, что промежуточная аттестация предполагает ориентирование во всех пройденных темах, в связи с чем, подготовка должна проводиться заблаговременно. Для того, чтобы получить допуск к аттестации, необходимо, чтобы все пропущенные лабораторные занятия были отработаны, должен быть вовремя представлен доклад с презентацией. Необходимо работать с конспектами, материалами лекций, получить и закрепить навыки решения ситуационных задач, уметь приводить необходимые примеры. </w:t>
      </w:r>
    </w:p>
    <w:p>
      <w:pPr>
        <w:pStyle w:val="Normal"/>
        <w:suppressAutoHyphens w:val="true"/>
        <w:spacing w:lineRule="auto" w:line="240"/>
        <w:ind w:firstLine="709" w:right="0"/>
        <w:rPr/>
      </w:pPr>
      <w:r>
        <w:rPr>
          <w:rFonts w:eastAsia="Times New Roman" w:ascii="Times New Roman" w:hAnsi="Times New Roman"/>
          <w:i/>
          <w:sz w:val="28"/>
          <w:szCs w:val="28"/>
          <w:lang w:eastAsia="ru-RU"/>
        </w:rPr>
        <w:t>Методические рекомендации при подготовке к тестированию.</w:t>
      </w:r>
      <w:r>
        <w:rPr>
          <w:rFonts w:eastAsia="Times New Roman" w:ascii="Times New Roman" w:hAnsi="Times New Roman"/>
          <w:sz w:val="28"/>
          <w:szCs w:val="28"/>
          <w:lang w:eastAsia="ru-RU"/>
        </w:rPr>
        <w:t>Одной из эффективных форм текущего контроля знаний студентов форм является тестирование знаний студентов. Усвоение каждого раздела экологии контролируется проведением тестирования по пройденному материалу. При подготовке к тестированию следует обращать внимание на фактический материал, на логику в изложении экологических закономерностей, терминологию.При решении тестовых заданий, прежде всего, нужно внимательно, не один раз, прочесть вопрос, а затем предлагаемые ответы.</w:t>
      </w:r>
    </w:p>
    <w:p>
      <w:pPr>
        <w:pStyle w:val="Normal"/>
        <w:spacing w:lineRule="auto" w:line="240"/>
        <w:ind w:hanging="0" w:right="-142"/>
        <w:rPr>
          <w:rFonts w:ascii="Times New Roman" w:hAnsi="Times New Roman" w:eastAsia="Times New Roman"/>
          <w:b/>
          <w:sz w:val="28"/>
          <w:szCs w:val="28"/>
          <w:lang w:eastAsia="ru-RU"/>
        </w:rPr>
      </w:pPr>
      <w:r>
        <w:rPr/>
      </w:r>
    </w:p>
    <w:p>
      <w:pPr>
        <w:pStyle w:val="Normal"/>
        <w:suppressAutoHyphens w:val="true"/>
        <w:spacing w:lineRule="auto" w:line="240"/>
        <w:ind w:hanging="0" w:right="0"/>
        <w:jc w:val="center"/>
        <w:rPr/>
      </w:pPr>
      <w:r>
        <w:rPr>
          <w:rFonts w:eastAsia="Times New Roman" w:ascii="Times New Roman" w:hAnsi="Times New Roman"/>
          <w:b/>
          <w:sz w:val="28"/>
          <w:szCs w:val="28"/>
          <w:lang w:eastAsia="ru-RU"/>
        </w:rPr>
        <w:t>11.2 Методические рекомендации по использованию материалов рабочей программы</w:t>
      </w:r>
    </w:p>
    <w:p>
      <w:pPr>
        <w:pStyle w:val="Normal"/>
        <w:suppressAutoHyphens w:val="true"/>
        <w:spacing w:lineRule="auto" w:line="240"/>
        <w:ind w:firstLine="709" w:right="0"/>
        <w:rPr/>
      </w:pPr>
      <w:r>
        <w:rPr>
          <w:rFonts w:eastAsia="Times New Roman" w:ascii="Times New Roman" w:hAnsi="Times New Roman"/>
          <w:sz w:val="28"/>
          <w:szCs w:val="28"/>
          <w:lang w:eastAsia="ru-RU"/>
        </w:rPr>
        <w:t>Рабочая программа представляет собой целостную систему, направленную на эффективное усвоение дисциплины в виду современных требований высшего образования. Структура и содержание РП позволяет сформировать необходимые компетенции, предъявляемые к бакалавру для успешного решения задач в своей практической деятельности.</w:t>
      </w:r>
    </w:p>
    <w:p>
      <w:pPr>
        <w:pStyle w:val="Normal"/>
        <w:suppressAutoHyphens w:val="true"/>
        <w:spacing w:lineRule="auto" w:line="240"/>
        <w:ind w:firstLine="709" w:right="0"/>
        <w:rPr/>
      </w:pPr>
      <w:r>
        <w:rPr>
          <w:rFonts w:eastAsia="Times New Roman" w:ascii="Times New Roman" w:hAnsi="Times New Roman"/>
          <w:sz w:val="28"/>
          <w:szCs w:val="28"/>
          <w:lang w:eastAsia="ru-RU"/>
        </w:rPr>
        <w:t>При использовании РП необходимо ознакомиться со структурой и содержанием РП. Материалы, входящие в РП, позволяют студенту иметь полное представление об объеме и предъявляемых требованиях к изучению дисциплины.</w:t>
      </w:r>
    </w:p>
    <w:p>
      <w:pPr>
        <w:sectPr>
          <w:footerReference w:type="even" r:id="rId73"/>
          <w:footerReference w:type="default" r:id="rId74"/>
          <w:footerReference w:type="first" r:id="rId75"/>
          <w:type w:val="nextPage"/>
          <w:pgSz w:orient="landscape" w:w="16838" w:h="11906"/>
          <w:pgMar w:left="1701" w:right="850" w:gutter="0" w:header="0" w:top="1134" w:footer="708" w:bottom="1134"/>
          <w:pgNumType w:fmt="decimal"/>
          <w:formProt w:val="false"/>
          <w:textDirection w:val="lrTb"/>
          <w:docGrid w:type="default" w:linePitch="360" w:charSpace="4096"/>
        </w:sectPr>
        <w:pStyle w:val="Normal"/>
        <w:rPr>
          <w:rFonts w:ascii="Times New Roman" w:hAnsi="Times New Roman"/>
          <w:b/>
          <w:sz w:val="28"/>
          <w:szCs w:val="28"/>
        </w:rPr>
      </w:pPr>
      <w:r>
        <w:rPr>
          <w:rFonts w:ascii="Times New Roman" w:hAnsi="Times New Roman"/>
          <w:b/>
          <w:sz w:val="28"/>
          <w:szCs w:val="28"/>
        </w:rPr>
      </w:r>
      <w:r>
        <w:br w:type="page"/>
      </w:r>
    </w:p>
    <w:p>
      <w:pPr>
        <w:pStyle w:val="Normal"/>
        <w:spacing w:lineRule="auto" w:line="240" w:before="0" w:after="0"/>
        <w:jc w:val="center"/>
        <w:rPr>
          <w:rFonts w:ascii="Times New Roman" w:hAnsi="Times New Roman" w:eastAsia="Times New Roman" w:cs="Times New Roman"/>
          <w:bCs/>
          <w:sz w:val="36"/>
          <w:szCs w:val="36"/>
          <w:lang w:eastAsia="ru-RU"/>
        </w:rPr>
      </w:pPr>
      <w:r>
        <w:rPr>
          <w:rFonts w:eastAsia="Times New Roman" w:cs="Times New Roman" w:ascii="Times New Roman" w:hAnsi="Times New Roman"/>
          <w:bCs/>
          <w:sz w:val="36"/>
          <w:szCs w:val="36"/>
          <w:lang w:eastAsia="ru-RU"/>
        </w:rPr>
        <w:t xml:space="preserve">МИНИСТЕРСТВО СЕЛЬСКОГО ХОЗЯЙСТВА </w:t>
      </w:r>
    </w:p>
    <w:p>
      <w:pPr>
        <w:pStyle w:val="Normal"/>
        <w:spacing w:lineRule="auto" w:line="240" w:before="0" w:after="0"/>
        <w:jc w:val="center"/>
        <w:rPr>
          <w:rFonts w:ascii="Times New Roman" w:hAnsi="Times New Roman" w:eastAsia="Times New Roman" w:cs="Times New Roman"/>
          <w:bCs/>
          <w:sz w:val="36"/>
          <w:szCs w:val="36"/>
          <w:lang w:eastAsia="ru-RU"/>
        </w:rPr>
      </w:pPr>
      <w:r>
        <w:rPr>
          <w:rFonts w:eastAsia="Times New Roman" w:cs="Times New Roman" w:ascii="Times New Roman" w:hAnsi="Times New Roman"/>
          <w:bCs/>
          <w:sz w:val="36"/>
          <w:szCs w:val="36"/>
          <w:lang w:eastAsia="ru-RU"/>
        </w:rPr>
        <w:t>РОССИЙСКОЙ ФЕДЕРАЦИИ</w:t>
      </w:r>
    </w:p>
    <w:p>
      <w:pPr>
        <w:pStyle w:val="Normal"/>
        <w:spacing w:lineRule="auto" w:line="240" w:before="0" w:after="0"/>
        <w:jc w:val="center"/>
        <w:rPr>
          <w:rFonts w:ascii="Times New Roman" w:hAnsi="Times New Roman" w:eastAsia="Times New Roman" w:cs="Times New Roman"/>
          <w:bCs/>
          <w:sz w:val="36"/>
          <w:szCs w:val="36"/>
          <w:lang w:eastAsia="ru-RU"/>
        </w:rPr>
      </w:pPr>
      <w:r>
        <w:rPr>
          <w:rFonts w:eastAsia="Times New Roman" w:cs="Times New Roman" w:ascii="Times New Roman" w:hAnsi="Times New Roman"/>
          <w:bCs/>
          <w:sz w:val="36"/>
          <w:szCs w:val="36"/>
          <w:lang w:eastAsia="ru-RU"/>
        </w:rPr>
        <w:t>Федеральное государственное бюджетное образовательное</w:t>
        <w:br/>
        <w:t>учреждение высшего образования</w:t>
      </w:r>
    </w:p>
    <w:p>
      <w:pPr>
        <w:pStyle w:val="Normal"/>
        <w:spacing w:lineRule="auto" w:line="240" w:before="0" w:after="0"/>
        <w:jc w:val="center"/>
        <w:rPr>
          <w:rFonts w:ascii="Times New Roman" w:hAnsi="Times New Roman" w:eastAsia="Times New Roman" w:cs="Times New Roman"/>
          <w:bCs/>
          <w:sz w:val="36"/>
          <w:szCs w:val="36"/>
          <w:lang w:eastAsia="ru-RU"/>
        </w:rPr>
      </w:pPr>
      <w:r>
        <w:rPr>
          <w:rFonts w:eastAsia="Times New Roman" w:cs="Times New Roman" w:ascii="Times New Roman" w:hAnsi="Times New Roman"/>
          <w:bCs/>
          <w:sz w:val="36"/>
          <w:szCs w:val="36"/>
          <w:lang w:eastAsia="ru-RU"/>
        </w:rPr>
        <w:t>«Пензенский государственный аграрный</w:t>
      </w:r>
    </w:p>
    <w:p>
      <w:pPr>
        <w:pStyle w:val="Normal"/>
        <w:spacing w:lineRule="auto" w:line="240" w:before="0" w:after="0"/>
        <w:jc w:val="center"/>
        <w:rPr>
          <w:rFonts w:ascii="Times New Roman" w:hAnsi="Times New Roman" w:eastAsia="Times New Roman" w:cs="Times New Roman"/>
          <w:bCs/>
          <w:sz w:val="36"/>
          <w:szCs w:val="36"/>
          <w:lang w:eastAsia="ru-RU"/>
        </w:rPr>
      </w:pPr>
      <w:r>
        <w:rPr>
          <w:rFonts w:eastAsia="Times New Roman" w:cs="Times New Roman" w:ascii="Times New Roman" w:hAnsi="Times New Roman"/>
          <w:bCs/>
          <w:sz w:val="36"/>
          <w:szCs w:val="36"/>
          <w:lang w:eastAsia="ru-RU"/>
        </w:rPr>
        <w:t>университет»</w:t>
      </w:r>
    </w:p>
    <w:p>
      <w:pPr>
        <w:pStyle w:val="Normal"/>
        <w:numPr>
          <w:ilvl w:val="0"/>
          <w:numId w:val="0"/>
        </w:numPr>
        <w:spacing w:lineRule="auto" w:line="240" w:before="0" w:after="0"/>
        <w:ind w:firstLine="540"/>
        <w:jc w:val="both"/>
        <w:outlineLvl w:val="0"/>
        <w:rPr>
          <w:rFonts w:ascii="Times New Roman" w:hAnsi="Times New Roman" w:eastAsia="Times New Roman" w:cs="Times New Roman"/>
          <w:bCs/>
          <w:sz w:val="36"/>
          <w:szCs w:val="36"/>
          <w:lang w:eastAsia="ru-RU"/>
        </w:rPr>
      </w:pPr>
      <w:r>
        <w:rPr>
          <w:rFonts w:eastAsia="Times New Roman" w:cs="Times New Roman" w:ascii="Times New Roman" w:hAnsi="Times New Roman"/>
          <w:bCs/>
          <w:sz w:val="36"/>
          <w:szCs w:val="36"/>
          <w:lang w:eastAsia="ru-RU"/>
        </w:rPr>
      </w:r>
    </w:p>
    <w:p>
      <w:pPr>
        <w:pStyle w:val="Normal"/>
        <w:numPr>
          <w:ilvl w:val="0"/>
          <w:numId w:val="0"/>
        </w:numPr>
        <w:spacing w:lineRule="auto" w:line="240" w:before="0" w:after="0"/>
        <w:ind w:firstLine="540"/>
        <w:jc w:val="both"/>
        <w:outlineLvl w:val="0"/>
        <w:rPr>
          <w:rFonts w:ascii="Times New Roman" w:hAnsi="Times New Roman" w:eastAsia="Times New Roman" w:cs="Times New Roman"/>
          <w:bCs/>
          <w:sz w:val="36"/>
          <w:szCs w:val="36"/>
          <w:lang w:eastAsia="ru-RU"/>
        </w:rPr>
      </w:pPr>
      <w:r>
        <w:rPr>
          <w:rFonts w:eastAsia="Times New Roman" w:cs="Times New Roman" w:ascii="Times New Roman" w:hAnsi="Times New Roman"/>
          <w:bCs/>
          <w:sz w:val="36"/>
          <w:szCs w:val="36"/>
          <w:lang w:eastAsia="ru-RU"/>
        </w:rPr>
      </w:r>
    </w:p>
    <w:p>
      <w:pPr>
        <w:pStyle w:val="Normal"/>
        <w:numPr>
          <w:ilvl w:val="0"/>
          <w:numId w:val="0"/>
        </w:numPr>
        <w:spacing w:lineRule="auto" w:line="240" w:before="0" w:after="0"/>
        <w:ind w:firstLine="540"/>
        <w:jc w:val="both"/>
        <w:outlineLvl w:val="0"/>
        <w:rPr>
          <w:rFonts w:ascii="Times New Roman" w:hAnsi="Times New Roman" w:eastAsia="Times New Roman" w:cs="Times New Roman"/>
          <w:bCs/>
          <w:sz w:val="36"/>
          <w:szCs w:val="36"/>
          <w:lang w:eastAsia="ru-RU"/>
        </w:rPr>
      </w:pPr>
      <w:r>
        <w:rPr>
          <w:rFonts w:eastAsia="Times New Roman" w:cs="Times New Roman" w:ascii="Times New Roman" w:hAnsi="Times New Roman"/>
          <w:bCs/>
          <w:sz w:val="36"/>
          <w:szCs w:val="36"/>
          <w:lang w:eastAsia="ru-RU"/>
        </w:rPr>
      </w:r>
    </w:p>
    <w:p>
      <w:pPr>
        <w:pStyle w:val="Normal"/>
        <w:spacing w:lineRule="auto" w:line="240" w:before="0" w:after="0"/>
        <w:jc w:val="center"/>
        <w:rPr>
          <w:rFonts w:ascii="Times New Roman" w:hAnsi="Times New Roman" w:eastAsia="Times New Roman" w:cs="Times New Roman"/>
          <w:b/>
          <w:bCs/>
          <w:sz w:val="32"/>
          <w:szCs w:val="32"/>
          <w:lang w:eastAsia="ru-RU"/>
        </w:rPr>
      </w:pPr>
      <w:r>
        <w:rPr>
          <w:rFonts w:eastAsia="Times New Roman" w:cs="Times New Roman" w:ascii="Times New Roman" w:hAnsi="Times New Roman"/>
          <w:b/>
          <w:bCs/>
          <w:sz w:val="32"/>
          <w:szCs w:val="32"/>
          <w:lang w:eastAsia="ru-RU"/>
        </w:rPr>
        <w:t>ОЦЕНОЧНЫЕ МАТЕРИАЛЫ ПО ДИСЦИПЛИНЕ</w:t>
      </w:r>
    </w:p>
    <w:p>
      <w:pPr>
        <w:pStyle w:val="Normal"/>
        <w:spacing w:lineRule="auto" w:line="240" w:before="0" w:after="0"/>
        <w:jc w:val="center"/>
        <w:rPr>
          <w:rFonts w:ascii="Times New Roman" w:hAnsi="Times New Roman" w:eastAsia="Times New Roman" w:cs="Times New Roman"/>
          <w:b/>
          <w:bCs/>
          <w:sz w:val="32"/>
          <w:szCs w:val="32"/>
          <w:lang w:eastAsia="ru-RU"/>
        </w:rPr>
      </w:pPr>
      <w:r>
        <w:rPr>
          <w:rFonts w:eastAsia="Times New Roman" w:cs="Times New Roman" w:ascii="Times New Roman" w:hAnsi="Times New Roman"/>
          <w:b/>
          <w:bCs/>
          <w:sz w:val="32"/>
          <w:szCs w:val="32"/>
          <w:lang w:eastAsia="ru-RU"/>
        </w:rPr>
      </w:r>
    </w:p>
    <w:p>
      <w:pPr>
        <w:pStyle w:val="Normal"/>
        <w:jc w:val="center"/>
        <w:rPr>
          <w:rFonts w:ascii="Times New Roman" w:hAnsi="Times New Roman"/>
          <w:b/>
          <w:sz w:val="36"/>
          <w:szCs w:val="36"/>
        </w:rPr>
      </w:pPr>
      <w:r>
        <w:rPr>
          <w:rFonts w:ascii="Times New Roman" w:hAnsi="Times New Roman"/>
          <w:b/>
          <w:sz w:val="36"/>
          <w:szCs w:val="36"/>
        </w:rPr>
        <w:t xml:space="preserve">ВЕТЕРИНАРНО-САНИТАРНАЯ ЭКСПЕРТИЗА </w:t>
      </w:r>
    </w:p>
    <w:p>
      <w:pPr>
        <w:pStyle w:val="Normal"/>
        <w:jc w:val="center"/>
        <w:rPr>
          <w:rFonts w:ascii="Times New Roman" w:hAnsi="Times New Roman"/>
          <w:caps/>
          <w:sz w:val="32"/>
          <w:szCs w:val="32"/>
        </w:rPr>
      </w:pPr>
      <w:r>
        <w:rPr>
          <w:rFonts w:ascii="Times New Roman" w:hAnsi="Times New Roman"/>
          <w:b/>
          <w:sz w:val="36"/>
          <w:szCs w:val="36"/>
        </w:rPr>
        <w:t>ПТИЦЫ И ПРОДУКТОВ ПТИЦЕВОДСТВА</w:t>
      </w:r>
    </w:p>
    <w:p>
      <w:pPr>
        <w:pStyle w:val="Normal"/>
        <w:spacing w:lineRule="auto" w:line="240"/>
        <w:jc w:val="center"/>
        <w:rPr>
          <w:rFonts w:ascii="Times New Roman" w:hAnsi="Times New Roman"/>
          <w:sz w:val="36"/>
          <w:szCs w:val="36"/>
        </w:rPr>
      </w:pPr>
      <w:r>
        <w:rPr>
          <w:rFonts w:ascii="Times New Roman" w:hAnsi="Times New Roman"/>
          <w:sz w:val="36"/>
          <w:szCs w:val="36"/>
        </w:rPr>
      </w:r>
    </w:p>
    <w:p>
      <w:pPr>
        <w:pStyle w:val="Normal"/>
        <w:spacing w:lineRule="auto" w:line="240"/>
        <w:jc w:val="center"/>
        <w:rPr>
          <w:rFonts w:ascii="Times New Roman" w:hAnsi="Times New Roman"/>
          <w:caps/>
          <w:sz w:val="36"/>
          <w:szCs w:val="36"/>
        </w:rPr>
      </w:pPr>
      <w:r>
        <w:rPr>
          <w:rFonts w:ascii="Times New Roman" w:hAnsi="Times New Roman"/>
          <w:sz w:val="36"/>
          <w:szCs w:val="36"/>
        </w:rPr>
        <w:t>Направление подготовки</w:t>
      </w:r>
    </w:p>
    <w:p>
      <w:pPr>
        <w:pStyle w:val="Normal"/>
        <w:spacing w:lineRule="auto" w:line="240"/>
        <w:jc w:val="center"/>
        <w:rPr>
          <w:rFonts w:ascii="Times New Roman" w:hAnsi="Times New Roman"/>
          <w:sz w:val="36"/>
          <w:szCs w:val="36"/>
        </w:rPr>
      </w:pPr>
      <w:r>
        <w:rPr>
          <w:rFonts w:ascii="Times New Roman" w:hAnsi="Times New Roman"/>
          <w:sz w:val="36"/>
          <w:szCs w:val="36"/>
        </w:rPr>
        <w:t>36.03.01Ветеринарно-санитарная экспертиза</w:t>
      </w:r>
    </w:p>
    <w:p>
      <w:pPr>
        <w:pStyle w:val="Normal"/>
        <w:spacing w:lineRule="auto" w:line="240"/>
        <w:jc w:val="center"/>
        <w:rPr>
          <w:rFonts w:ascii="Times New Roman" w:hAnsi="Times New Roman"/>
          <w:sz w:val="36"/>
          <w:szCs w:val="36"/>
        </w:rPr>
      </w:pPr>
      <w:r>
        <w:rPr>
          <w:rFonts w:ascii="Times New Roman" w:hAnsi="Times New Roman"/>
          <w:sz w:val="36"/>
          <w:szCs w:val="36"/>
        </w:rPr>
      </w:r>
    </w:p>
    <w:p>
      <w:pPr>
        <w:pStyle w:val="Normal"/>
        <w:spacing w:lineRule="auto" w:line="240"/>
        <w:jc w:val="center"/>
        <w:rPr>
          <w:rFonts w:ascii="Times New Roman" w:hAnsi="Times New Roman"/>
          <w:caps/>
          <w:sz w:val="36"/>
          <w:szCs w:val="36"/>
        </w:rPr>
      </w:pPr>
      <w:r>
        <w:rPr>
          <w:rFonts w:ascii="Times New Roman" w:hAnsi="Times New Roman"/>
          <w:sz w:val="36"/>
          <w:szCs w:val="36"/>
        </w:rPr>
        <w:t>Направленность (профиль) программы</w:t>
      </w:r>
    </w:p>
    <w:p>
      <w:pPr>
        <w:pStyle w:val="Normal"/>
        <w:spacing w:lineRule="auto" w:line="240"/>
        <w:jc w:val="center"/>
        <w:rPr>
          <w:rFonts w:ascii="Times New Roman" w:hAnsi="Times New Roman"/>
          <w:b/>
          <w:caps/>
          <w:sz w:val="32"/>
          <w:szCs w:val="32"/>
        </w:rPr>
      </w:pPr>
      <w:r>
        <w:rPr>
          <w:rFonts w:ascii="Times New Roman" w:hAnsi="Times New Roman"/>
          <w:b/>
          <w:sz w:val="36"/>
          <w:szCs w:val="36"/>
        </w:rPr>
        <w:t>Ветеринарно-санитарная экспертиза</w:t>
      </w:r>
    </w:p>
    <w:p>
      <w:pPr>
        <w:pStyle w:val="Normal"/>
        <w:spacing w:lineRule="auto" w:line="240"/>
        <w:jc w:val="center"/>
        <w:rPr>
          <w:rFonts w:ascii="Times New Roman" w:hAnsi="Times New Roman"/>
          <w:caps/>
          <w:sz w:val="36"/>
          <w:szCs w:val="36"/>
        </w:rPr>
      </w:pPr>
      <w:r>
        <w:rPr>
          <w:rFonts w:ascii="Times New Roman" w:hAnsi="Times New Roman"/>
          <w:caps/>
          <w:sz w:val="36"/>
          <w:szCs w:val="36"/>
        </w:rPr>
      </w:r>
    </w:p>
    <w:p>
      <w:pPr>
        <w:pStyle w:val="Normal"/>
        <w:spacing w:lineRule="auto" w:line="240" w:before="0" w:after="0"/>
        <w:jc w:val="center"/>
        <w:rPr>
          <w:rFonts w:ascii="Times New Roman" w:hAnsi="Times New Roman" w:eastAsia="Times New Roman" w:cs="Times New Roman"/>
          <w:bCs/>
          <w:sz w:val="36"/>
          <w:szCs w:val="36"/>
          <w:lang w:eastAsia="ru-RU"/>
        </w:rPr>
      </w:pPr>
      <w:r>
        <w:rPr>
          <w:rFonts w:eastAsia="Times New Roman" w:cs="Times New Roman" w:ascii="Times New Roman" w:hAnsi="Times New Roman"/>
          <w:bCs/>
          <w:sz w:val="36"/>
          <w:szCs w:val="36"/>
          <w:lang w:eastAsia="ru-RU"/>
        </w:rPr>
      </w:r>
    </w:p>
    <w:p>
      <w:pPr>
        <w:pStyle w:val="Normal"/>
        <w:spacing w:lineRule="auto" w:line="240" w:before="0" w:after="0"/>
        <w:jc w:val="center"/>
        <w:rPr>
          <w:rFonts w:ascii="Times New Roman" w:hAnsi="Times New Roman" w:eastAsia="Times New Roman" w:cs="Times New Roman"/>
          <w:bCs/>
          <w:sz w:val="36"/>
          <w:szCs w:val="36"/>
          <w:lang w:eastAsia="ru-RU"/>
        </w:rPr>
      </w:pPr>
      <w:r>
        <w:rPr>
          <w:rFonts w:eastAsia="Times New Roman" w:cs="Times New Roman" w:ascii="Times New Roman" w:hAnsi="Times New Roman"/>
          <w:bCs/>
          <w:sz w:val="36"/>
          <w:szCs w:val="36"/>
          <w:lang w:eastAsia="ru-RU"/>
        </w:rPr>
        <w:t>Квалификация</w:t>
      </w:r>
    </w:p>
    <w:p>
      <w:pPr>
        <w:pStyle w:val="Normal"/>
        <w:spacing w:lineRule="auto" w:line="240" w:before="0" w:after="0"/>
        <w:jc w:val="center"/>
        <w:rPr>
          <w:rFonts w:ascii="Times New Roman" w:hAnsi="Times New Roman" w:eastAsia="Times New Roman" w:cs="Times New Roman"/>
          <w:bCs/>
          <w:sz w:val="36"/>
          <w:szCs w:val="36"/>
          <w:lang w:eastAsia="ru-RU"/>
        </w:rPr>
      </w:pPr>
      <w:r>
        <w:rPr>
          <w:rFonts w:eastAsia="Times New Roman" w:cs="Times New Roman" w:ascii="Times New Roman" w:hAnsi="Times New Roman"/>
          <w:bCs/>
          <w:sz w:val="36"/>
          <w:szCs w:val="36"/>
          <w:lang w:eastAsia="ru-RU"/>
        </w:rPr>
        <w:t>«Бакалавр»</w:t>
      </w:r>
    </w:p>
    <w:p>
      <w:pPr>
        <w:pStyle w:val="Normal"/>
        <w:spacing w:lineRule="auto" w:line="240" w:before="0" w:after="0"/>
        <w:jc w:val="center"/>
        <w:rPr>
          <w:rFonts w:ascii="Times New Roman" w:hAnsi="Times New Roman" w:eastAsia="Times New Roman" w:cs="Times New Roman"/>
          <w:bCs/>
          <w:sz w:val="36"/>
          <w:szCs w:val="36"/>
          <w:lang w:eastAsia="ru-RU"/>
        </w:rPr>
      </w:pPr>
      <w:r>
        <w:rPr>
          <w:rFonts w:eastAsia="Times New Roman" w:cs="Times New Roman" w:ascii="Times New Roman" w:hAnsi="Times New Roman"/>
          <w:bCs/>
          <w:sz w:val="36"/>
          <w:szCs w:val="36"/>
          <w:lang w:eastAsia="ru-RU"/>
        </w:rPr>
      </w:r>
    </w:p>
    <w:p>
      <w:pPr>
        <w:pStyle w:val="Normal"/>
        <w:spacing w:lineRule="auto" w:line="240" w:before="0" w:after="0"/>
        <w:jc w:val="center"/>
        <w:rPr>
          <w:rFonts w:ascii="Times New Roman" w:hAnsi="Times New Roman" w:eastAsia="Times New Roman" w:cs="Times New Roman"/>
          <w:bCs/>
          <w:sz w:val="36"/>
          <w:szCs w:val="36"/>
          <w:lang w:eastAsia="ru-RU"/>
        </w:rPr>
      </w:pPr>
      <w:r>
        <w:rPr>
          <w:rFonts w:eastAsia="Times New Roman" w:cs="Times New Roman" w:ascii="Times New Roman" w:hAnsi="Times New Roman"/>
          <w:bCs/>
          <w:sz w:val="36"/>
          <w:szCs w:val="36"/>
          <w:lang w:eastAsia="ru-RU"/>
        </w:rPr>
        <w:t>Форма обучения – очная</w:t>
      </w:r>
    </w:p>
    <w:p>
      <w:pPr>
        <w:pStyle w:val="Normal"/>
        <w:spacing w:lineRule="auto" w:line="240" w:before="0" w:after="0"/>
        <w:jc w:val="center"/>
        <w:rPr>
          <w:rFonts w:ascii="Times New Roman" w:hAnsi="Times New Roman" w:eastAsia="Times New Roman" w:cs="Times New Roman"/>
          <w:bCs/>
          <w:sz w:val="36"/>
          <w:szCs w:val="36"/>
          <w:lang w:eastAsia="ru-RU"/>
        </w:rPr>
      </w:pPr>
      <w:r>
        <w:rPr>
          <w:rFonts w:eastAsia="Times New Roman" w:cs="Times New Roman" w:ascii="Times New Roman" w:hAnsi="Times New Roman"/>
          <w:bCs/>
          <w:sz w:val="36"/>
          <w:szCs w:val="36"/>
          <w:lang w:eastAsia="ru-RU"/>
        </w:rPr>
      </w:r>
    </w:p>
    <w:p>
      <w:pPr>
        <w:pStyle w:val="Normal"/>
        <w:spacing w:lineRule="auto" w:line="240" w:before="0" w:after="0"/>
        <w:jc w:val="center"/>
        <w:rPr>
          <w:rFonts w:ascii="Times New Roman" w:hAnsi="Times New Roman" w:eastAsia="Times New Roman" w:cs="Times New Roman"/>
          <w:bCs/>
          <w:sz w:val="36"/>
          <w:szCs w:val="36"/>
          <w:lang w:eastAsia="ru-RU"/>
        </w:rPr>
      </w:pPr>
      <w:r>
        <w:rPr>
          <w:rFonts w:eastAsia="Times New Roman" w:cs="Times New Roman" w:ascii="Times New Roman" w:hAnsi="Times New Roman"/>
          <w:bCs/>
          <w:sz w:val="36"/>
          <w:szCs w:val="36"/>
          <w:lang w:eastAsia="ru-RU"/>
        </w:rPr>
      </w:r>
    </w:p>
    <w:p>
      <w:pPr>
        <w:pStyle w:val="Normal"/>
        <w:spacing w:lineRule="auto" w:line="240" w:before="0" w:after="0"/>
        <w:jc w:val="center"/>
        <w:rPr>
          <w:rFonts w:ascii="Times New Roman" w:hAnsi="Times New Roman" w:eastAsia="Times New Roman" w:cs="Times New Roman"/>
          <w:bCs/>
          <w:sz w:val="36"/>
          <w:szCs w:val="36"/>
          <w:lang w:eastAsia="ru-RU"/>
        </w:rPr>
      </w:pPr>
      <w:r>
        <w:rPr>
          <w:rFonts w:eastAsia="Times New Roman" w:cs="Times New Roman" w:ascii="Times New Roman" w:hAnsi="Times New Roman"/>
          <w:bCs/>
          <w:sz w:val="36"/>
          <w:szCs w:val="36"/>
          <w:lang w:eastAsia="ru-RU"/>
        </w:rPr>
        <w:t xml:space="preserve">Пенза – 2026 </w:t>
      </w:r>
    </w:p>
    <w:p>
      <w:pPr>
        <w:sectPr>
          <w:footerReference w:type="even" r:id="rId76"/>
          <w:footerReference w:type="default" r:id="rId77"/>
          <w:footerReference w:type="first" r:id="rId78"/>
          <w:type w:val="nextPage"/>
          <w:pgSz w:w="11906" w:h="16838"/>
          <w:pgMar w:left="1701" w:right="851" w:gutter="0" w:header="0" w:top="1134" w:footer="709" w:bottom="1134"/>
          <w:pgNumType w:start="364" w:fmt="decimal"/>
          <w:formProt w:val="false"/>
          <w:textDirection w:val="lrTb"/>
          <w:docGrid w:type="default" w:linePitch="360" w:charSpace="4096"/>
        </w:sectPr>
        <w:pStyle w:val="Normal"/>
        <w:numPr>
          <w:ilvl w:val="0"/>
          <w:numId w:val="0"/>
        </w:numPr>
        <w:spacing w:lineRule="auto" w:line="240" w:before="0" w:after="0"/>
        <w:ind w:firstLine="709"/>
        <w:jc w:val="center"/>
        <w:outlineLvl w:val="0"/>
        <w:rPr>
          <w:rFonts w:ascii="Times New Roman" w:hAnsi="Times New Roman" w:eastAsia="Times New Roman" w:cs="Times New Roman"/>
          <w:b/>
          <w:bCs/>
          <w:sz w:val="28"/>
          <w:szCs w:val="24"/>
          <w:lang w:eastAsia="ru-RU"/>
        </w:rPr>
      </w:pPr>
      <w:r>
        <w:rPr>
          <w:rFonts w:eastAsia="Times New Roman" w:cs="Times New Roman" w:ascii="Times New Roman" w:hAnsi="Times New Roman"/>
          <w:b/>
          <w:bCs/>
          <w:sz w:val="28"/>
          <w:szCs w:val="24"/>
          <w:lang w:eastAsia="ru-RU"/>
        </w:rPr>
      </w:r>
    </w:p>
    <w:p>
      <w:pPr>
        <w:pStyle w:val="Normal"/>
        <w:spacing w:lineRule="auto" w:line="240" w:before="0" w:after="0"/>
        <w:ind w:hanging="0" w:right="0"/>
        <w:jc w:val="center"/>
        <w:rPr/>
      </w:pPr>
      <w:r>
        <w:rPr>
          <w:rFonts w:eastAsia="Times New Roman" w:cs="Times New Roman" w:ascii="Times New Roman" w:hAnsi="Times New Roman"/>
          <w:b/>
          <w:bCs/>
          <w:sz w:val="32"/>
          <w:szCs w:val="32"/>
          <w:lang w:eastAsia="ru-RU"/>
        </w:rPr>
        <w:t>1 Перечень компетенций с указанием этапов их формирования и индикаторов достижения</w:t>
      </w:r>
    </w:p>
    <w:p>
      <w:pPr>
        <w:pStyle w:val="Normal"/>
        <w:spacing w:lineRule="auto" w:line="240" w:before="0" w:after="0"/>
        <w:ind w:hanging="0" w:right="0"/>
        <w:jc w:val="both"/>
        <w:rPr>
          <w:rFonts w:ascii="Times New Roman" w:hAnsi="Times New Roman" w:eastAsia="Times New Roman" w:cs="Times New Roman"/>
          <w:bCs/>
          <w:i/>
          <w:i/>
          <w:color w:val="000000"/>
          <w:sz w:val="28"/>
          <w:szCs w:val="28"/>
          <w:lang w:eastAsia="ru-RU"/>
        </w:rPr>
      </w:pPr>
      <w:r>
        <w:rPr>
          <w:rFonts w:eastAsia="Times New Roman" w:cs="Times New Roman" w:ascii="Times New Roman" w:hAnsi="Times New Roman"/>
          <w:bCs/>
          <w:i/>
          <w:color w:val="000000"/>
          <w:sz w:val="28"/>
          <w:szCs w:val="28"/>
          <w:lang w:eastAsia="ru-RU"/>
        </w:rPr>
      </w:r>
    </w:p>
    <w:p>
      <w:pPr>
        <w:pStyle w:val="Normal"/>
        <w:suppressAutoHyphens w:val="true"/>
        <w:spacing w:lineRule="auto" w:line="240" w:before="0" w:after="0"/>
        <w:ind w:hanging="0" w:right="0"/>
        <w:jc w:val="center"/>
        <w:rPr/>
      </w:pPr>
      <w:r>
        <w:rPr>
          <w:rFonts w:eastAsia="Times New Roman" w:cs="Times New Roman" w:ascii="Times New Roman" w:hAnsi="Times New Roman"/>
          <w:bCs/>
          <w:i/>
          <w:color w:val="000000"/>
          <w:sz w:val="28"/>
          <w:szCs w:val="28"/>
          <w:lang w:eastAsia="ru-RU"/>
        </w:rPr>
        <w:t xml:space="preserve">Таблица 1.1 – Перечень компетенций с указанием этапов их </w:t>
      </w:r>
      <w:r>
        <w:rPr>
          <w:rFonts w:eastAsia="Times New Roman" w:cs="Times New Roman" w:ascii="Times New Roman" w:hAnsi="Times New Roman"/>
          <w:bCs/>
          <w:i/>
          <w:color w:val="000000"/>
          <w:sz w:val="28"/>
          <w:szCs w:val="28"/>
          <w:lang w:eastAsia="ru-RU"/>
        </w:rPr>
        <w:t>ф</w:t>
      </w:r>
      <w:r>
        <w:rPr>
          <w:rFonts w:eastAsia="Times New Roman" w:cs="Times New Roman" w:ascii="Times New Roman" w:hAnsi="Times New Roman"/>
          <w:bCs/>
          <w:i/>
          <w:color w:val="000000"/>
          <w:sz w:val="28"/>
          <w:szCs w:val="28"/>
          <w:lang w:eastAsia="ru-RU"/>
        </w:rPr>
        <w:t>ормирования и индикаторов достижения по дисциплине</w:t>
      </w:r>
      <w:r>
        <w:rPr>
          <w:rFonts w:eastAsia="Times New Roman" w:cs="Times New Roman" w:ascii="Times New Roman" w:hAnsi="Times New Roman"/>
          <w:i/>
          <w:color w:val="000000"/>
          <w:sz w:val="28"/>
          <w:szCs w:val="28"/>
          <w:lang w:eastAsia="ru-RU"/>
        </w:rPr>
        <w:t xml:space="preserve"> «Ветеринарно-санитарная экспертиза птицы и продуктов птицеводства</w:t>
      </w:r>
      <w:r>
        <w:rPr>
          <w:rFonts w:eastAsia="Calibri" w:cs="Times New Roman" w:ascii="Times New Roman" w:hAnsi="Times New Roman"/>
          <w:i/>
          <w:color w:val="000000"/>
          <w:sz w:val="28"/>
          <w:szCs w:val="28"/>
        </w:rPr>
        <w:t>»</w:t>
      </w:r>
    </w:p>
    <w:tbl>
      <w:tblPr>
        <w:tblW w:w="9589" w:type="dxa"/>
        <w:jc w:val="left"/>
        <w:tblInd w:w="134" w:type="dxa"/>
        <w:tblLayout w:type="fixed"/>
        <w:tblCellMar>
          <w:top w:w="11" w:type="dxa"/>
          <w:left w:w="110" w:type="dxa"/>
          <w:bottom w:w="0" w:type="dxa"/>
          <w:right w:w="49" w:type="dxa"/>
        </w:tblCellMar>
        <w:tblLook w:val="04a0"/>
      </w:tblPr>
      <w:tblGrid>
        <w:gridCol w:w="505"/>
        <w:gridCol w:w="1411"/>
        <w:gridCol w:w="1368"/>
        <w:gridCol w:w="3358"/>
        <w:gridCol w:w="1137"/>
        <w:gridCol w:w="1810"/>
      </w:tblGrid>
      <w:tr>
        <w:trPr/>
        <w:tc>
          <w:tcPr>
            <w:tcW w:w="505"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before="0" w:after="0"/>
              <w:ind w:hanging="0" w:right="0"/>
              <w:jc w:val="center"/>
              <w:rPr/>
            </w:pPr>
            <w:r>
              <w:rPr>
                <w:rFonts w:eastAsia="Times New Roman" w:cs="Times New Roman" w:ascii="Times New Roman" w:hAnsi="Times New Roman"/>
                <w:sz w:val="20"/>
                <w:szCs w:val="20"/>
                <w:lang w:eastAsia="ru-RU"/>
              </w:rPr>
              <w:t xml:space="preserve">№ </w:t>
            </w:r>
            <w:r>
              <w:rPr>
                <w:rFonts w:eastAsia="Times New Roman" w:cs="Times New Roman" w:ascii="Times New Roman" w:hAnsi="Times New Roman"/>
                <w:sz w:val="20"/>
                <w:szCs w:val="20"/>
                <w:lang w:eastAsia="ru-RU"/>
              </w:rPr>
              <w:t>пп</w:t>
            </w:r>
          </w:p>
        </w:tc>
        <w:tc>
          <w:tcPr>
            <w:tcW w:w="1411"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right="0"/>
              <w:jc w:val="center"/>
              <w:rPr/>
            </w:pPr>
            <w:r>
              <w:rPr>
                <w:rFonts w:eastAsia="Times New Roman" w:cs="Times New Roman" w:ascii="Times New Roman" w:hAnsi="Times New Roman"/>
                <w:sz w:val="20"/>
                <w:szCs w:val="20"/>
                <w:lang w:eastAsia="ru-RU"/>
              </w:rPr>
              <w:t xml:space="preserve">Код и </w:t>
            </w:r>
          </w:p>
          <w:p>
            <w:pPr>
              <w:pStyle w:val="Normal"/>
              <w:suppressAutoHyphens w:val="true"/>
              <w:spacing w:lineRule="auto" w:line="240" w:before="0" w:after="0"/>
              <w:ind w:hanging="0" w:right="0"/>
              <w:jc w:val="center"/>
              <w:rPr/>
            </w:pPr>
            <w:r>
              <w:rPr>
                <w:rFonts w:eastAsia="Times New Roman" w:cs="Times New Roman" w:ascii="Times New Roman" w:hAnsi="Times New Roman"/>
                <w:sz w:val="20"/>
                <w:szCs w:val="20"/>
                <w:lang w:eastAsia="ru-RU"/>
              </w:rPr>
              <w:t>наименование</w:t>
            </w:r>
          </w:p>
          <w:p>
            <w:pPr>
              <w:pStyle w:val="Normal"/>
              <w:suppressAutoHyphens w:val="true"/>
              <w:spacing w:lineRule="auto" w:line="240" w:before="0" w:after="0"/>
              <w:ind w:hanging="0" w:right="0"/>
              <w:jc w:val="center"/>
              <w:rPr/>
            </w:pPr>
            <w:r>
              <w:rPr>
                <w:rFonts w:eastAsia="Times New Roman" w:cs="Times New Roman" w:ascii="Times New Roman" w:hAnsi="Times New Roman"/>
                <w:sz w:val="20"/>
                <w:szCs w:val="20"/>
                <w:lang w:eastAsia="ru-RU"/>
              </w:rPr>
              <w:t>компетенции</w:t>
            </w:r>
          </w:p>
        </w:tc>
        <w:tc>
          <w:tcPr>
            <w:tcW w:w="1368"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before="0" w:after="0"/>
              <w:ind w:hanging="0" w:right="0"/>
              <w:jc w:val="center"/>
              <w:rPr/>
            </w:pPr>
            <w:r>
              <w:rPr>
                <w:rFonts w:eastAsia="Times New Roman" w:cs="Times New Roman" w:ascii="Times New Roman" w:hAnsi="Times New Roman"/>
                <w:sz w:val="20"/>
                <w:szCs w:val="20"/>
                <w:lang w:eastAsia="ru-RU"/>
              </w:rPr>
              <w:t xml:space="preserve">Код </w:t>
            </w:r>
          </w:p>
          <w:p>
            <w:pPr>
              <w:pStyle w:val="Normal"/>
              <w:suppressAutoHyphens w:val="true"/>
              <w:spacing w:lineRule="auto" w:line="240" w:before="0" w:after="0"/>
              <w:ind w:hanging="0" w:right="0"/>
              <w:jc w:val="center"/>
              <w:rPr/>
            </w:pPr>
            <w:r>
              <w:rPr>
                <w:rFonts w:eastAsia="Times New Roman" w:cs="Times New Roman" w:ascii="Times New Roman" w:hAnsi="Times New Roman"/>
                <w:sz w:val="20"/>
                <w:szCs w:val="20"/>
                <w:lang w:eastAsia="ru-RU"/>
              </w:rPr>
              <w:t>индикатора</w:t>
            </w:r>
          </w:p>
          <w:p>
            <w:pPr>
              <w:pStyle w:val="Normal"/>
              <w:suppressAutoHyphens w:val="true"/>
              <w:spacing w:lineRule="auto" w:line="240" w:before="0" w:after="0"/>
              <w:ind w:hanging="0" w:right="0"/>
              <w:jc w:val="center"/>
              <w:rPr/>
            </w:pPr>
            <w:r>
              <w:rPr>
                <w:rFonts w:eastAsia="Times New Roman" w:cs="Times New Roman" w:ascii="Times New Roman" w:hAnsi="Times New Roman"/>
                <w:sz w:val="20"/>
                <w:szCs w:val="20"/>
                <w:lang w:eastAsia="ru-RU"/>
              </w:rPr>
              <w:t>достижения</w:t>
            </w:r>
          </w:p>
          <w:p>
            <w:pPr>
              <w:pStyle w:val="Normal"/>
              <w:suppressAutoHyphens w:val="true"/>
              <w:spacing w:lineRule="auto" w:line="240" w:before="0" w:after="0"/>
              <w:ind w:hanging="0" w:right="0"/>
              <w:jc w:val="center"/>
              <w:rPr/>
            </w:pPr>
            <w:r>
              <w:rPr>
                <w:rFonts w:eastAsia="Times New Roman" w:cs="Times New Roman" w:ascii="Times New Roman" w:hAnsi="Times New Roman"/>
                <w:sz w:val="20"/>
                <w:szCs w:val="20"/>
                <w:lang w:eastAsia="ru-RU"/>
              </w:rPr>
              <w:t xml:space="preserve">компетенции </w:t>
            </w:r>
          </w:p>
        </w:tc>
        <w:tc>
          <w:tcPr>
            <w:tcW w:w="3358"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before="0" w:after="0"/>
              <w:ind w:hanging="0" w:right="0"/>
              <w:jc w:val="center"/>
              <w:rPr/>
            </w:pPr>
            <w:r>
              <w:rPr>
                <w:rFonts w:eastAsia="Times New Roman" w:cs="Times New Roman" w:ascii="Times New Roman" w:hAnsi="Times New Roman"/>
                <w:sz w:val="20"/>
                <w:szCs w:val="20"/>
                <w:lang w:eastAsia="ru-RU"/>
              </w:rPr>
              <w:t>Наименование</w:t>
            </w:r>
          </w:p>
          <w:p>
            <w:pPr>
              <w:pStyle w:val="Normal"/>
              <w:suppressAutoHyphens w:val="true"/>
              <w:spacing w:lineRule="auto" w:line="240" w:before="0" w:after="0"/>
              <w:ind w:hanging="0" w:right="0"/>
              <w:jc w:val="center"/>
              <w:rPr/>
            </w:pPr>
            <w:r>
              <w:rPr>
                <w:rFonts w:eastAsia="Times New Roman" w:cs="Times New Roman" w:ascii="Times New Roman" w:hAnsi="Times New Roman"/>
                <w:sz w:val="20"/>
                <w:szCs w:val="20"/>
                <w:lang w:eastAsia="ru-RU"/>
              </w:rPr>
              <w:t xml:space="preserve">индикатора </w:t>
            </w:r>
          </w:p>
          <w:p>
            <w:pPr>
              <w:pStyle w:val="Normal"/>
              <w:suppressAutoHyphens w:val="true"/>
              <w:spacing w:lineRule="auto" w:line="240" w:before="0" w:after="0"/>
              <w:ind w:hanging="0" w:right="0"/>
              <w:jc w:val="center"/>
              <w:rPr/>
            </w:pPr>
            <w:r>
              <w:rPr>
                <w:rFonts w:eastAsia="Times New Roman" w:cs="Times New Roman" w:ascii="Times New Roman" w:hAnsi="Times New Roman"/>
                <w:sz w:val="20"/>
                <w:szCs w:val="20"/>
                <w:lang w:eastAsia="ru-RU"/>
              </w:rPr>
              <w:t xml:space="preserve">достижения </w:t>
            </w:r>
          </w:p>
          <w:p>
            <w:pPr>
              <w:pStyle w:val="Normal"/>
              <w:suppressAutoHyphens w:val="true"/>
              <w:spacing w:lineRule="auto" w:line="240" w:before="0" w:after="0"/>
              <w:ind w:hanging="0" w:right="0"/>
              <w:jc w:val="center"/>
              <w:rPr/>
            </w:pPr>
            <w:r>
              <w:rPr>
                <w:rFonts w:eastAsia="Times New Roman" w:cs="Times New Roman" w:ascii="Times New Roman" w:hAnsi="Times New Roman"/>
                <w:sz w:val="20"/>
                <w:szCs w:val="20"/>
                <w:lang w:eastAsia="ru-RU"/>
              </w:rPr>
              <w:t xml:space="preserve">компетенции </w:t>
            </w:r>
          </w:p>
        </w:tc>
        <w:tc>
          <w:tcPr>
            <w:tcW w:w="1137"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before="0" w:after="0"/>
              <w:ind w:hanging="0" w:right="0"/>
              <w:jc w:val="center"/>
              <w:rPr/>
            </w:pPr>
            <w:r>
              <w:rPr>
                <w:rFonts w:eastAsia="Times New Roman" w:cs="Times New Roman" w:ascii="Times New Roman" w:hAnsi="Times New Roman"/>
                <w:sz w:val="20"/>
                <w:szCs w:val="20"/>
                <w:lang w:eastAsia="ru-RU"/>
              </w:rPr>
              <w:t xml:space="preserve">Код </w:t>
            </w:r>
          </w:p>
          <w:p>
            <w:pPr>
              <w:pStyle w:val="Normal"/>
              <w:suppressAutoHyphens w:val="true"/>
              <w:spacing w:lineRule="auto" w:line="240" w:before="0" w:after="0"/>
              <w:ind w:hanging="0" w:right="0"/>
              <w:jc w:val="center"/>
              <w:rPr/>
            </w:pPr>
            <w:r>
              <w:rPr>
                <w:rFonts w:eastAsia="Times New Roman" w:cs="Times New Roman" w:ascii="Times New Roman" w:hAnsi="Times New Roman"/>
                <w:sz w:val="20"/>
                <w:szCs w:val="20"/>
                <w:lang w:eastAsia="ru-RU"/>
              </w:rPr>
              <w:t>планируемого</w:t>
            </w:r>
          </w:p>
          <w:p>
            <w:pPr>
              <w:pStyle w:val="Normal"/>
              <w:suppressAutoHyphens w:val="true"/>
              <w:spacing w:lineRule="auto" w:line="240" w:before="0" w:after="0"/>
              <w:ind w:hanging="0" w:right="0"/>
              <w:jc w:val="center"/>
              <w:rPr/>
            </w:pPr>
            <w:r>
              <w:rPr>
                <w:rFonts w:eastAsia="Times New Roman" w:cs="Times New Roman" w:ascii="Times New Roman" w:hAnsi="Times New Roman"/>
                <w:sz w:val="20"/>
                <w:szCs w:val="20"/>
                <w:lang w:eastAsia="ru-RU"/>
              </w:rPr>
              <w:t xml:space="preserve">результата </w:t>
            </w:r>
          </w:p>
          <w:p>
            <w:pPr>
              <w:pStyle w:val="Normal"/>
              <w:suppressAutoHyphens w:val="true"/>
              <w:spacing w:lineRule="auto" w:line="240" w:before="0" w:after="0"/>
              <w:ind w:hanging="0" w:right="0"/>
              <w:jc w:val="center"/>
              <w:rPr/>
            </w:pPr>
            <w:r>
              <w:rPr>
                <w:rFonts w:eastAsia="Times New Roman" w:cs="Times New Roman" w:ascii="Times New Roman" w:hAnsi="Times New Roman"/>
                <w:sz w:val="20"/>
                <w:szCs w:val="20"/>
                <w:lang w:eastAsia="ru-RU"/>
              </w:rPr>
              <w:t xml:space="preserve">обучения </w:t>
            </w:r>
          </w:p>
        </w:tc>
        <w:tc>
          <w:tcPr>
            <w:tcW w:w="1810"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before="0" w:after="0"/>
              <w:ind w:hanging="0" w:right="0"/>
              <w:jc w:val="center"/>
              <w:rPr/>
            </w:pPr>
            <w:r>
              <w:rPr>
                <w:rFonts w:eastAsia="Times New Roman" w:cs="Times New Roman" w:ascii="Times New Roman" w:hAnsi="Times New Roman"/>
                <w:sz w:val="20"/>
                <w:szCs w:val="20"/>
                <w:lang w:eastAsia="ru-RU"/>
              </w:rPr>
              <w:t xml:space="preserve">Этапы формирования компетенции </w:t>
            </w:r>
          </w:p>
        </w:tc>
      </w:tr>
      <w:tr>
        <w:trPr/>
        <w:tc>
          <w:tcPr>
            <w:tcW w:w="505"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before="0" w:after="0"/>
              <w:ind w:hanging="0" w:right="0"/>
              <w:jc w:val="center"/>
              <w:rPr/>
            </w:pPr>
            <w:r>
              <w:rPr>
                <w:rFonts w:eastAsia="Times New Roman" w:cs="Times New Roman" w:ascii="Times New Roman" w:hAnsi="Times New Roman"/>
                <w:sz w:val="20"/>
                <w:szCs w:val="20"/>
                <w:lang w:eastAsia="ru-RU"/>
              </w:rPr>
              <w:t>1</w:t>
            </w:r>
          </w:p>
        </w:tc>
        <w:tc>
          <w:tcPr>
            <w:tcW w:w="1411" w:type="dxa"/>
            <w:vMerge w:val="restart"/>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right="0"/>
              <w:jc w:val="center"/>
              <w:rPr/>
            </w:pPr>
            <w:r>
              <w:rPr>
                <w:rFonts w:eastAsia="Times New Roman" w:cs="Times New Roman" w:ascii="Times New Roman" w:hAnsi="Times New Roman"/>
                <w:sz w:val="20"/>
                <w:szCs w:val="20"/>
                <w:lang w:eastAsia="ru-RU"/>
              </w:rPr>
              <w:t>ПКС-1 Способен проводить ветеринарно-санитарную экспертизу мяса и продуктов убоя, пищевого мясного сырья, мясной продукции</w:t>
            </w:r>
          </w:p>
        </w:tc>
        <w:tc>
          <w:tcPr>
            <w:tcW w:w="1368"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b/>
                <w:sz w:val="20"/>
                <w:szCs w:val="20"/>
              </w:rPr>
              <w:t>ИД-1</w:t>
            </w:r>
            <w:r>
              <w:rPr>
                <w:rFonts w:ascii="Times New Roman" w:hAnsi="Times New Roman"/>
                <w:b/>
                <w:sz w:val="20"/>
                <w:szCs w:val="20"/>
                <w:vertAlign w:val="subscript"/>
              </w:rPr>
              <w:t>ПКС-1</w:t>
            </w:r>
          </w:p>
          <w:p>
            <w:pPr>
              <w:pStyle w:val="Normal"/>
              <w:suppressAutoHyphens w:val="true"/>
              <w:ind w:hanging="0" w:right="0"/>
              <w:jc w:val="center"/>
              <w:rPr>
                <w:rFonts w:ascii="Times New Roman" w:hAnsi="Times New Roman"/>
                <w:iCs/>
                <w:sz w:val="20"/>
                <w:szCs w:val="20"/>
              </w:rPr>
            </w:pPr>
            <w:r>
              <w:rPr>
                <w:rFonts w:ascii="Times New Roman" w:hAnsi="Times New Roman"/>
                <w:iCs/>
                <w:sz w:val="20"/>
                <w:szCs w:val="20"/>
              </w:rPr>
            </w:r>
          </w:p>
        </w:tc>
        <w:tc>
          <w:tcPr>
            <w:tcW w:w="3358"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sz w:val="20"/>
                <w:szCs w:val="20"/>
              </w:rPr>
              <w:t>Знать: государственные стандарты в области ветеринарно-санитарной оценки и контроля производства безопасной продукции животноводства и кормов; правила проведения ветеринарно-санитарной экспертизы и контроля качества продуктов питания животного происхождения; профилактические мероприятия по предотвращению зоонозов; современные средства и способы дезинфекции, дезинсекции и дератизации боенских и мясоперерабатывающих предприятий; нормы и правила по организации и контролю транспортировки животных, мясного сырья и продукции; биологию и жизненные циклы возбудителей инфекционных и инвазионных болезней животных и птиц, в том числе опасные для человека, а также факторы, благоприятствующие их распространению; основные понятия и термины в области оценки качества продуктов убоя животных, их химический состав, пищевую ценность, факторы, формирующие качество</w:t>
            </w:r>
          </w:p>
        </w:tc>
        <w:tc>
          <w:tcPr>
            <w:tcW w:w="1137"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bCs/>
                <w:sz w:val="20"/>
                <w:szCs w:val="20"/>
              </w:rPr>
              <w:t>З6 (</w:t>
            </w:r>
            <w:r>
              <w:rPr>
                <w:rFonts w:ascii="Times New Roman" w:hAnsi="Times New Roman"/>
                <w:iCs/>
                <w:sz w:val="20"/>
                <w:szCs w:val="20"/>
              </w:rPr>
              <w:t>ИД-1</w:t>
            </w:r>
            <w:r>
              <w:rPr>
                <w:rFonts w:ascii="Times New Roman" w:hAnsi="Times New Roman"/>
                <w:iCs/>
                <w:sz w:val="20"/>
                <w:szCs w:val="20"/>
                <w:vertAlign w:val="subscript"/>
              </w:rPr>
              <w:t>ПКС-1</w:t>
            </w:r>
            <w:r>
              <w:rPr>
                <w:rFonts w:ascii="Times New Roman" w:hAnsi="Times New Roman"/>
                <w:bCs/>
                <w:sz w:val="20"/>
                <w:szCs w:val="20"/>
              </w:rPr>
              <w:t>)</w:t>
            </w:r>
          </w:p>
        </w:tc>
        <w:tc>
          <w:tcPr>
            <w:tcW w:w="1810"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sz w:val="20"/>
                <w:szCs w:val="20"/>
              </w:rPr>
              <w:t xml:space="preserve">Знать: государственные стандарты в области ветеринарно-санитарной оценки и контроля производства безопасной продукции птицеводства; </w:t>
            </w:r>
          </w:p>
          <w:p>
            <w:pPr>
              <w:pStyle w:val="Normal"/>
              <w:suppressAutoHyphens w:val="true"/>
              <w:ind w:hanging="0" w:right="0"/>
              <w:jc w:val="center"/>
              <w:rPr>
                <w:rFonts w:ascii="Times New Roman" w:hAnsi="Times New Roman"/>
                <w:sz w:val="20"/>
                <w:szCs w:val="20"/>
              </w:rPr>
            </w:pPr>
            <w:r>
              <w:rPr>
                <w:rFonts w:ascii="Times New Roman" w:hAnsi="Times New Roman"/>
                <w:sz w:val="20"/>
                <w:szCs w:val="20"/>
              </w:rPr>
            </w:r>
          </w:p>
        </w:tc>
      </w:tr>
      <w:tr>
        <w:trPr/>
        <w:tc>
          <w:tcPr>
            <w:tcW w:w="505"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before="0" w:after="0"/>
              <w:ind w:hanging="0" w:right="0"/>
              <w:jc w:val="center"/>
              <w:rPr/>
            </w:pPr>
            <w:r>
              <w:rPr>
                <w:rFonts w:eastAsia="Times New Roman" w:cs="Times New Roman" w:ascii="Times New Roman" w:hAnsi="Times New Roman"/>
                <w:sz w:val="20"/>
                <w:szCs w:val="20"/>
                <w:lang w:eastAsia="ru-RU"/>
              </w:rPr>
              <w:t>2</w:t>
            </w:r>
          </w:p>
        </w:tc>
        <w:tc>
          <w:tcPr>
            <w:tcW w:w="1411" w:type="dxa"/>
            <w:vMerge w:val="continue"/>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right="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1368"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b/>
                <w:sz w:val="20"/>
                <w:szCs w:val="20"/>
              </w:rPr>
              <w:t>ИД-2</w:t>
            </w:r>
            <w:r>
              <w:rPr>
                <w:rFonts w:ascii="Times New Roman" w:hAnsi="Times New Roman"/>
                <w:b/>
                <w:sz w:val="20"/>
                <w:szCs w:val="20"/>
                <w:vertAlign w:val="subscript"/>
              </w:rPr>
              <w:t>ПКС-1</w:t>
            </w:r>
          </w:p>
          <w:p>
            <w:pPr>
              <w:pStyle w:val="Normal"/>
              <w:suppressAutoHyphens w:val="true"/>
              <w:ind w:hanging="0" w:right="0"/>
              <w:jc w:val="center"/>
              <w:rPr>
                <w:rFonts w:ascii="Times New Roman" w:hAnsi="Times New Roman"/>
                <w:iCs/>
                <w:sz w:val="20"/>
                <w:szCs w:val="20"/>
              </w:rPr>
            </w:pPr>
            <w:r>
              <w:rPr>
                <w:rFonts w:ascii="Times New Roman" w:hAnsi="Times New Roman"/>
                <w:iCs/>
                <w:sz w:val="20"/>
                <w:szCs w:val="20"/>
              </w:rPr>
            </w:r>
          </w:p>
        </w:tc>
        <w:tc>
          <w:tcPr>
            <w:tcW w:w="3358"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sz w:val="20"/>
                <w:szCs w:val="20"/>
              </w:rPr>
              <w:t>Уметь: проводить ветеринарно-санитарный предубойный осмотр животных и птицы; послеубойную ветеринарно-санитарную экспертизу туши органов; правильно оценивать качество и контроль выпуска сельскохозяйственной продукции; давать оценку пригодности подконтрольной продукции по органолептическим свойствам и результатам лабораторных исследований; контролировать режимы рабочих параметров всех звеньев переработки животноводческого сырья; организовывать и контролировать погрузку и транспортировку убойных животных, сырья, продукции животного и растительного происхождения; определять видовую принадлежность мяса животных; проводить бактериологический анализ мяса и мясных продуктов; использовать методы технохимического контроля консервированных продуктов животного и растительного происхождения</w:t>
            </w:r>
          </w:p>
        </w:tc>
        <w:tc>
          <w:tcPr>
            <w:tcW w:w="1137"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bCs/>
                <w:sz w:val="20"/>
                <w:szCs w:val="20"/>
              </w:rPr>
              <w:t>У6 (</w:t>
            </w:r>
            <w:r>
              <w:rPr>
                <w:rFonts w:ascii="Times New Roman" w:hAnsi="Times New Roman"/>
                <w:iCs/>
                <w:sz w:val="20"/>
                <w:szCs w:val="20"/>
              </w:rPr>
              <w:t>ИД-2</w:t>
            </w:r>
            <w:r>
              <w:rPr>
                <w:rFonts w:ascii="Times New Roman" w:hAnsi="Times New Roman"/>
                <w:iCs/>
                <w:sz w:val="20"/>
                <w:szCs w:val="20"/>
                <w:vertAlign w:val="subscript"/>
              </w:rPr>
              <w:t>ПКС-1</w:t>
            </w:r>
            <w:r>
              <w:rPr>
                <w:rFonts w:ascii="Times New Roman" w:hAnsi="Times New Roman"/>
                <w:bCs/>
                <w:sz w:val="20"/>
                <w:szCs w:val="20"/>
              </w:rPr>
              <w:t>)</w:t>
            </w:r>
          </w:p>
        </w:tc>
        <w:tc>
          <w:tcPr>
            <w:tcW w:w="1810"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sz w:val="20"/>
                <w:szCs w:val="20"/>
              </w:rPr>
              <w:t>Уметь: правильно оценивать качество и контроль выпуска сельскохозяйственной продукции; давать оценку пригодности подконтрольной продукции по органолептическим свойствам и результатам лабораторных исследований; контролировать режимы рабочих параметров всех звеньев переработки продукции птицеводства; организовывать и контролировать погрузку и транспортировку убойных птицы, сырья, продукции животного и растительного происхождения.</w:t>
            </w:r>
          </w:p>
        </w:tc>
      </w:tr>
      <w:tr>
        <w:trPr/>
        <w:tc>
          <w:tcPr>
            <w:tcW w:w="505"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before="0" w:after="0"/>
              <w:ind w:hanging="0" w:right="0"/>
              <w:jc w:val="center"/>
              <w:rPr/>
            </w:pPr>
            <w:r>
              <w:rPr>
                <w:rFonts w:eastAsia="Times New Roman" w:cs="Times New Roman" w:ascii="Times New Roman" w:hAnsi="Times New Roman"/>
                <w:sz w:val="20"/>
                <w:szCs w:val="20"/>
                <w:lang w:eastAsia="ru-RU"/>
              </w:rPr>
              <w:t>3</w:t>
            </w:r>
          </w:p>
        </w:tc>
        <w:tc>
          <w:tcPr>
            <w:tcW w:w="1411" w:type="dxa"/>
            <w:vMerge w:val="continue"/>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right="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1368"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b/>
                <w:sz w:val="20"/>
                <w:szCs w:val="20"/>
              </w:rPr>
              <w:t>ИД-3</w:t>
            </w:r>
            <w:r>
              <w:rPr>
                <w:rFonts w:ascii="Times New Roman" w:hAnsi="Times New Roman"/>
                <w:b/>
                <w:sz w:val="20"/>
                <w:szCs w:val="20"/>
                <w:vertAlign w:val="subscript"/>
              </w:rPr>
              <w:t>ПКС-1</w:t>
            </w:r>
          </w:p>
          <w:p>
            <w:pPr>
              <w:pStyle w:val="Normal"/>
              <w:suppressAutoHyphens w:val="true"/>
              <w:ind w:hanging="0" w:right="0"/>
              <w:jc w:val="center"/>
              <w:rPr>
                <w:rFonts w:ascii="Times New Roman" w:hAnsi="Times New Roman"/>
                <w:iCs/>
                <w:sz w:val="20"/>
                <w:szCs w:val="20"/>
              </w:rPr>
            </w:pPr>
            <w:r>
              <w:rPr>
                <w:rFonts w:ascii="Times New Roman" w:hAnsi="Times New Roman"/>
                <w:iCs/>
                <w:sz w:val="20"/>
                <w:szCs w:val="20"/>
              </w:rPr>
            </w:r>
          </w:p>
        </w:tc>
        <w:tc>
          <w:tcPr>
            <w:tcW w:w="3358"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sz w:val="20"/>
                <w:szCs w:val="20"/>
              </w:rPr>
              <w:t>Владеть: методами ветеринарно-санитарного предубойного осмотра животных и птицы; оценки качества сельскохозяйственной продукции и кормов, проведения биохимических и бактериологических исследований животноводческой продукции; техникой отбора проб, консервирования материала и транспортировки в ветеринарную лабораторию для бактериологического, вирусологического, физико-химического, микологического, токсикологического и радиометрического исследования; способами и методикой транспортировки убойных животных, сырья и продукции животного происхождения; навыками проведения ветеринарно-санитарной экспертизы продуктов животноводства и выдачи обоснованного заключения об их биологической безопасности, а также проведения ветеринарно-санитарного контроля продуктов растительного происхождения</w:t>
            </w:r>
          </w:p>
        </w:tc>
        <w:tc>
          <w:tcPr>
            <w:tcW w:w="1137"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bCs/>
                <w:sz w:val="20"/>
                <w:szCs w:val="20"/>
              </w:rPr>
              <w:t>В6 (</w:t>
            </w:r>
            <w:r>
              <w:rPr>
                <w:rFonts w:ascii="Times New Roman" w:hAnsi="Times New Roman"/>
                <w:iCs/>
                <w:sz w:val="20"/>
                <w:szCs w:val="20"/>
              </w:rPr>
              <w:t>ИД-3</w:t>
            </w:r>
            <w:r>
              <w:rPr>
                <w:rFonts w:ascii="Times New Roman" w:hAnsi="Times New Roman"/>
                <w:iCs/>
                <w:sz w:val="20"/>
                <w:szCs w:val="20"/>
                <w:vertAlign w:val="subscript"/>
              </w:rPr>
              <w:t>ПКС-1</w:t>
            </w:r>
            <w:r>
              <w:rPr>
                <w:rFonts w:ascii="Times New Roman" w:hAnsi="Times New Roman"/>
                <w:bCs/>
                <w:sz w:val="20"/>
                <w:szCs w:val="20"/>
              </w:rPr>
              <w:t>)</w:t>
            </w:r>
          </w:p>
        </w:tc>
        <w:tc>
          <w:tcPr>
            <w:tcW w:w="1810"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sz w:val="20"/>
                <w:szCs w:val="20"/>
              </w:rPr>
              <w:t>Владеть: методами оценки качества мяса птицы и продукции птицеводства, проведения биохимических и бактериологических исследований продукции птицеводства; техникой отбора проб, консервирования материала и транспортировки в ветеринарную лабораторию для бактериологического, вирусологического, физико-химического, микологического, токсикологического и радиометрического исследования; навыками проведения ветеринарно-санитарного контроля продуктов птицеводства и выдачи обоснованного заключения об их биологической безопасности</w:t>
            </w:r>
          </w:p>
        </w:tc>
      </w:tr>
      <w:tr>
        <w:trPr/>
        <w:tc>
          <w:tcPr>
            <w:tcW w:w="505"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before="0" w:after="0"/>
              <w:ind w:hanging="0" w:right="0"/>
              <w:jc w:val="center"/>
              <w:rPr/>
            </w:pPr>
            <w:r>
              <w:rPr>
                <w:rFonts w:eastAsia="Times New Roman" w:cs="Times New Roman" w:ascii="Times New Roman" w:hAnsi="Times New Roman"/>
                <w:sz w:val="20"/>
                <w:szCs w:val="20"/>
                <w:lang w:eastAsia="ru-RU"/>
              </w:rPr>
              <w:t>4</w:t>
            </w:r>
          </w:p>
        </w:tc>
        <w:tc>
          <w:tcPr>
            <w:tcW w:w="1411" w:type="dxa"/>
            <w:vMerge w:val="restart"/>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right="0"/>
              <w:jc w:val="center"/>
              <w:rPr/>
            </w:pPr>
            <w:r>
              <w:rPr>
                <w:rFonts w:eastAsia="Times New Roman" w:cs="Times New Roman" w:ascii="Times New Roman" w:hAnsi="Times New Roman"/>
                <w:sz w:val="20"/>
                <w:szCs w:val="20"/>
                <w:lang w:eastAsia="ru-RU"/>
              </w:rPr>
              <w:t>ПКС-2 Способен проводить ветеринарно-санитарную экспертизу меда, молока и молочных продуктов, растительных пищевых продуктов, пищевых яиц.</w:t>
            </w:r>
          </w:p>
        </w:tc>
        <w:tc>
          <w:tcPr>
            <w:tcW w:w="1368"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b/>
                <w:sz w:val="20"/>
                <w:szCs w:val="20"/>
              </w:rPr>
              <w:t>ИД-1</w:t>
            </w:r>
            <w:r>
              <w:rPr>
                <w:rFonts w:ascii="Times New Roman" w:hAnsi="Times New Roman"/>
                <w:b/>
                <w:sz w:val="20"/>
                <w:szCs w:val="20"/>
                <w:vertAlign w:val="subscript"/>
              </w:rPr>
              <w:t>ПКС-2</w:t>
            </w:r>
          </w:p>
          <w:p>
            <w:pPr>
              <w:pStyle w:val="Normal"/>
              <w:suppressAutoHyphens w:val="true"/>
              <w:ind w:hanging="0" w:right="0"/>
              <w:jc w:val="center"/>
              <w:rPr>
                <w:rFonts w:ascii="Times New Roman" w:hAnsi="Times New Roman"/>
                <w:color w:val="000000"/>
                <w:sz w:val="20"/>
                <w:szCs w:val="20"/>
              </w:rPr>
            </w:pPr>
            <w:r>
              <w:rPr>
                <w:rFonts w:ascii="Times New Roman" w:hAnsi="Times New Roman"/>
                <w:color w:val="000000"/>
                <w:sz w:val="20"/>
                <w:szCs w:val="20"/>
              </w:rPr>
            </w:r>
          </w:p>
        </w:tc>
        <w:tc>
          <w:tcPr>
            <w:tcW w:w="3358"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sz w:val="20"/>
                <w:szCs w:val="20"/>
              </w:rPr>
              <w:t>Знать: государственные стандарты в области ветеринарно-санитарной оценки и контроля производства безопасной продукции пчеловодства, кормов, а также молока и молочных продуктов, продуктов растительного происхождения; правила проведения ветеринарно-санитарной экспертизы и контроля качества продуктов питания животного и растительного происхождения; профилактические мероприятия по предотвращению зоонозов и отравлений; современные средства и способы дезинфекции, дезинсекции и дератизации перерабатывающих предприятий; нормы и правила по организации и контролю транспортировки животных и птицы, пчел, сырья, продукции животного происхождения, продукции пчеловодства; биологию и жизненные циклы возбудителей инфекционных и инвазионных болезней животных, птицы и пчел, в том числе опасные для человека, а также факторы, благоприятствующие их распространению; основные понятия и термины в области оценки качества продуктов убоя животных, их химический состав, пищевую ценность, факторы, формирующие качество</w:t>
            </w:r>
          </w:p>
        </w:tc>
        <w:tc>
          <w:tcPr>
            <w:tcW w:w="1137"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bCs/>
                <w:sz w:val="20"/>
                <w:szCs w:val="20"/>
              </w:rPr>
              <w:t>З6 (</w:t>
            </w:r>
            <w:r>
              <w:rPr>
                <w:rFonts w:ascii="Times New Roman" w:hAnsi="Times New Roman"/>
                <w:iCs/>
                <w:sz w:val="20"/>
                <w:szCs w:val="20"/>
              </w:rPr>
              <w:t>ИД-1</w:t>
            </w:r>
            <w:r>
              <w:rPr>
                <w:rFonts w:ascii="Times New Roman" w:hAnsi="Times New Roman"/>
                <w:iCs/>
                <w:sz w:val="20"/>
                <w:szCs w:val="20"/>
                <w:vertAlign w:val="subscript"/>
              </w:rPr>
              <w:t>ПКС-2</w:t>
            </w:r>
            <w:r>
              <w:rPr>
                <w:rFonts w:ascii="Times New Roman" w:hAnsi="Times New Roman"/>
                <w:bCs/>
                <w:sz w:val="20"/>
                <w:szCs w:val="20"/>
              </w:rPr>
              <w:t>)</w:t>
            </w:r>
          </w:p>
        </w:tc>
        <w:tc>
          <w:tcPr>
            <w:tcW w:w="1810"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sz w:val="20"/>
                <w:szCs w:val="20"/>
              </w:rPr>
              <w:t>Знать: государственные стандарты в области ветеринарно-санитарной оценки и контроля производства безопасной продукции птицеводства; профилактические мероприятия по предотвращению отравлений; современные средства и способы дезинфекции, дезинсекции и дератизации перерабатывающих предприятий; биологию и жизненные циклы возбудителей инфекционных инвазионных болезней птицы, в том числе опасные для человека, а также факторы, благоприятствующие их распространению.</w:t>
            </w:r>
          </w:p>
        </w:tc>
      </w:tr>
      <w:tr>
        <w:trPr/>
        <w:tc>
          <w:tcPr>
            <w:tcW w:w="505"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before="0" w:after="0"/>
              <w:ind w:hanging="0" w:right="0"/>
              <w:jc w:val="center"/>
              <w:rPr/>
            </w:pPr>
            <w:r>
              <w:rPr>
                <w:rFonts w:eastAsia="Times New Roman" w:cs="Times New Roman" w:ascii="Times New Roman" w:hAnsi="Times New Roman"/>
                <w:sz w:val="20"/>
                <w:szCs w:val="20"/>
                <w:lang w:eastAsia="ru-RU"/>
              </w:rPr>
              <w:t>5</w:t>
            </w:r>
          </w:p>
        </w:tc>
        <w:tc>
          <w:tcPr>
            <w:tcW w:w="1411" w:type="dxa"/>
            <w:vMerge w:val="continue"/>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right="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1368"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b/>
                <w:sz w:val="20"/>
                <w:szCs w:val="20"/>
              </w:rPr>
              <w:t>ИД-2</w:t>
            </w:r>
            <w:r>
              <w:rPr>
                <w:rFonts w:ascii="Times New Roman" w:hAnsi="Times New Roman"/>
                <w:b/>
                <w:sz w:val="20"/>
                <w:szCs w:val="20"/>
                <w:vertAlign w:val="subscript"/>
              </w:rPr>
              <w:t>ПКС-2</w:t>
            </w:r>
          </w:p>
          <w:p>
            <w:pPr>
              <w:pStyle w:val="Normal"/>
              <w:suppressAutoHyphens w:val="true"/>
              <w:ind w:hanging="0" w:right="0"/>
              <w:jc w:val="center"/>
              <w:rPr>
                <w:rFonts w:ascii="Times New Roman" w:hAnsi="Times New Roman"/>
                <w:b/>
                <w:sz w:val="20"/>
                <w:szCs w:val="20"/>
              </w:rPr>
            </w:pPr>
            <w:r>
              <w:rPr>
                <w:rFonts w:ascii="Times New Roman" w:hAnsi="Times New Roman"/>
                <w:b/>
                <w:sz w:val="20"/>
                <w:szCs w:val="20"/>
              </w:rPr>
            </w:r>
          </w:p>
          <w:p>
            <w:pPr>
              <w:pStyle w:val="Normal"/>
              <w:suppressAutoHyphens w:val="true"/>
              <w:ind w:hanging="0" w:right="0"/>
              <w:jc w:val="center"/>
              <w:rPr>
                <w:rFonts w:ascii="Times New Roman" w:hAnsi="Times New Roman"/>
                <w:bCs/>
                <w:sz w:val="20"/>
                <w:szCs w:val="20"/>
              </w:rPr>
            </w:pPr>
            <w:r>
              <w:rPr>
                <w:rFonts w:ascii="Times New Roman" w:hAnsi="Times New Roman"/>
                <w:bCs/>
                <w:sz w:val="20"/>
                <w:szCs w:val="20"/>
              </w:rPr>
            </w:r>
          </w:p>
        </w:tc>
        <w:tc>
          <w:tcPr>
            <w:tcW w:w="3358"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sz w:val="20"/>
                <w:szCs w:val="20"/>
              </w:rPr>
              <w:t>Уметь: проводить ветеринарно-санитарную молока и молочных продуктов, яиц, продукции пчеловодства, продуктов растительного происхождения; правильно оценивать качество и контроль выпуска сельскохозяйственной продукции; давать оценку пригодности подконтрольной продукции по органолептическим свойствам и результатам лабораторных исследований, контролировать режимы рабочих параметров всех звеньев переработки животноводческого и растительного сырья; организовывать и контролировать погрузку и транспортировку животных, птицы, пчел, сырья, продукции животного и растительного происхождения; использовать методы технохимического контроля консервированных продуктов животного и растительного происхождения</w:t>
            </w:r>
          </w:p>
        </w:tc>
        <w:tc>
          <w:tcPr>
            <w:tcW w:w="1137"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bCs/>
                <w:sz w:val="20"/>
                <w:szCs w:val="20"/>
              </w:rPr>
              <w:t>У6 (</w:t>
            </w:r>
            <w:r>
              <w:rPr>
                <w:rFonts w:ascii="Times New Roman" w:hAnsi="Times New Roman"/>
                <w:iCs/>
                <w:sz w:val="20"/>
                <w:szCs w:val="20"/>
              </w:rPr>
              <w:t>ИД-1</w:t>
            </w:r>
            <w:r>
              <w:rPr>
                <w:rFonts w:ascii="Times New Roman" w:hAnsi="Times New Roman"/>
                <w:iCs/>
                <w:sz w:val="20"/>
                <w:szCs w:val="20"/>
                <w:vertAlign w:val="subscript"/>
              </w:rPr>
              <w:t>ПКС-2</w:t>
            </w:r>
            <w:r>
              <w:rPr>
                <w:rFonts w:ascii="Times New Roman" w:hAnsi="Times New Roman"/>
                <w:bCs/>
                <w:sz w:val="20"/>
                <w:szCs w:val="20"/>
              </w:rPr>
              <w:t>)</w:t>
            </w:r>
          </w:p>
        </w:tc>
        <w:tc>
          <w:tcPr>
            <w:tcW w:w="1810"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sz w:val="20"/>
                <w:szCs w:val="20"/>
              </w:rPr>
              <w:t>Уметь: проводить ветеринарно-санитарную экспертизу мяса птицы и продукции птицеводства; правильно оценивать качество и контроль выпуска сельскохозяйственной продукции; давать оценку пригодности подконтрольной продукции по органолептическим свойствам и результатам лабораторных исследований, контролировать режимы рабочих параметров всех звеньев переработки животноводческого и растительного сырья; организовывать и контролировать погрузку и транспортировку продукции птицеводства; использовать методы технохимического контроля консервированных продуктов птицеводства.</w:t>
            </w:r>
          </w:p>
        </w:tc>
      </w:tr>
      <w:tr>
        <w:trPr/>
        <w:tc>
          <w:tcPr>
            <w:tcW w:w="505"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before="0" w:after="0"/>
              <w:ind w:hanging="0" w:right="0"/>
              <w:jc w:val="center"/>
              <w:rPr/>
            </w:pPr>
            <w:r>
              <w:rPr>
                <w:rFonts w:eastAsia="Times New Roman" w:cs="Times New Roman" w:ascii="Times New Roman" w:hAnsi="Times New Roman"/>
                <w:sz w:val="20"/>
                <w:szCs w:val="20"/>
                <w:lang w:eastAsia="ru-RU"/>
              </w:rPr>
              <w:t>6</w:t>
            </w:r>
          </w:p>
        </w:tc>
        <w:tc>
          <w:tcPr>
            <w:tcW w:w="1411" w:type="dxa"/>
            <w:vMerge w:val="continue"/>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right="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1368"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b/>
                <w:sz w:val="20"/>
                <w:szCs w:val="20"/>
              </w:rPr>
              <w:t>ИД-3</w:t>
            </w:r>
            <w:r>
              <w:rPr>
                <w:rFonts w:ascii="Times New Roman" w:hAnsi="Times New Roman"/>
                <w:b/>
                <w:sz w:val="20"/>
                <w:szCs w:val="20"/>
                <w:vertAlign w:val="subscript"/>
              </w:rPr>
              <w:t>ПКС-2</w:t>
            </w:r>
          </w:p>
          <w:p>
            <w:pPr>
              <w:pStyle w:val="Normal"/>
              <w:suppressAutoHyphens w:val="true"/>
              <w:ind w:hanging="0" w:right="0"/>
              <w:jc w:val="center"/>
              <w:rPr>
                <w:rFonts w:ascii="Times New Roman" w:hAnsi="Times New Roman"/>
                <w:bCs/>
                <w:sz w:val="20"/>
                <w:szCs w:val="20"/>
              </w:rPr>
            </w:pPr>
            <w:r>
              <w:rPr>
                <w:rFonts w:ascii="Times New Roman" w:hAnsi="Times New Roman"/>
                <w:bCs/>
                <w:sz w:val="20"/>
                <w:szCs w:val="20"/>
              </w:rPr>
            </w:r>
          </w:p>
        </w:tc>
        <w:tc>
          <w:tcPr>
            <w:tcW w:w="3358"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sz w:val="20"/>
                <w:szCs w:val="20"/>
              </w:rPr>
              <w:t>Владеть: методами ветеринарно-санитарной экспертизы молока и молочных продуктов, яиц, продукции пчеловодства, продуктов растительного происхождения; оценки качества сельскохозяйственной продукции и кормов, проведения биохимических и бактериологических исследований животноводческой продукции; техникой отбора проб, консервирования материала и транспортировки в ветеринарную лабораторию для бактериологического, вирусологического, физико-химического, микологического, токсикологического и радиометрического исследования, способами и методикой транспортировки животных и птицы, пчел, сырья и продукции животного и растительного происхождения; навыками проведения ветеринарно-санитарной экспертизы молока и молочных продуктов, яиц, продукции пчеловодства, продуктов растительного происхождения и выдачи обоснованного заключения об их биологической безопасности, а также проведения ветеринарно-санитарного контроля продуктов растительного происхождения и кормов</w:t>
            </w:r>
          </w:p>
        </w:tc>
        <w:tc>
          <w:tcPr>
            <w:tcW w:w="1137"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bCs/>
                <w:sz w:val="20"/>
                <w:szCs w:val="20"/>
              </w:rPr>
              <w:t>В6 (</w:t>
            </w:r>
            <w:r>
              <w:rPr>
                <w:rFonts w:ascii="Times New Roman" w:hAnsi="Times New Roman"/>
                <w:iCs/>
                <w:sz w:val="20"/>
                <w:szCs w:val="20"/>
              </w:rPr>
              <w:t>ИД-1</w:t>
            </w:r>
            <w:r>
              <w:rPr>
                <w:rFonts w:ascii="Times New Roman" w:hAnsi="Times New Roman"/>
                <w:iCs/>
                <w:sz w:val="20"/>
                <w:szCs w:val="20"/>
                <w:vertAlign w:val="subscript"/>
              </w:rPr>
              <w:t>ПКС-2</w:t>
            </w:r>
            <w:r>
              <w:rPr>
                <w:rFonts w:ascii="Times New Roman" w:hAnsi="Times New Roman"/>
                <w:bCs/>
                <w:sz w:val="20"/>
                <w:szCs w:val="20"/>
              </w:rPr>
              <w:t>)</w:t>
            </w:r>
          </w:p>
        </w:tc>
        <w:tc>
          <w:tcPr>
            <w:tcW w:w="1810"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sz w:val="20"/>
                <w:szCs w:val="20"/>
              </w:rPr>
              <w:t>Владеть: методами ветеринарно-санитарной экспертизы продуктов птицеводства; оценки качества сельскохозяйственной продукции и кормов, техникой отбора проб, консервирования материала и транспортировки в ветеринарную лабораторию для бактериологического, вирусологического, физико-химического, микологического, токсикологического и радиометрического исследования; способами и методикой транспортировки сырья и продукции животного и растительного происхождения; навыками проведения ветеринарно-санитарной экспертизы продуктов растительного происхождения и выдачи обоснованного заключения об их биологической безопасности, а также проведения ветеринарно-санитарного контроля продуктов растительного происхождения и кормов</w:t>
            </w:r>
          </w:p>
        </w:tc>
      </w:tr>
      <w:tr>
        <w:trPr/>
        <w:tc>
          <w:tcPr>
            <w:tcW w:w="505"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before="0" w:after="0"/>
              <w:ind w:hanging="0" w:right="0"/>
              <w:jc w:val="center"/>
              <w:rPr/>
            </w:pPr>
            <w:r>
              <w:rPr>
                <w:rFonts w:eastAsia="Times New Roman" w:cs="Times New Roman" w:ascii="Times New Roman" w:hAnsi="Times New Roman"/>
                <w:sz w:val="20"/>
                <w:szCs w:val="20"/>
                <w:lang w:eastAsia="ru-RU"/>
              </w:rPr>
              <w:t>7</w:t>
            </w:r>
          </w:p>
        </w:tc>
        <w:tc>
          <w:tcPr>
            <w:tcW w:w="1411" w:type="dxa"/>
            <w:vMerge w:val="restart"/>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right="0"/>
              <w:jc w:val="center"/>
              <w:rPr/>
            </w:pPr>
            <w:r>
              <w:rPr>
                <w:rFonts w:eastAsia="Times New Roman" w:cs="Times New Roman" w:ascii="Times New Roman" w:hAnsi="Times New Roman"/>
                <w:sz w:val="20"/>
                <w:szCs w:val="20"/>
                <w:lang w:eastAsia="ru-RU"/>
              </w:rPr>
              <w:t>ПКС-5 Способен осуществлять контроль производства и сертификацию продукции животноводства, пчеловодства, водного промысла и кормов</w:t>
            </w:r>
          </w:p>
        </w:tc>
        <w:tc>
          <w:tcPr>
            <w:tcW w:w="1368"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b/>
                <w:sz w:val="20"/>
                <w:szCs w:val="20"/>
              </w:rPr>
              <w:t>ИД-1</w:t>
            </w:r>
            <w:r>
              <w:rPr>
                <w:rFonts w:ascii="Times New Roman" w:hAnsi="Times New Roman"/>
                <w:b/>
                <w:sz w:val="20"/>
                <w:szCs w:val="20"/>
                <w:vertAlign w:val="subscript"/>
              </w:rPr>
              <w:t>ПКС-5</w:t>
            </w:r>
          </w:p>
          <w:p>
            <w:pPr>
              <w:pStyle w:val="Normal"/>
              <w:suppressAutoHyphens w:val="true"/>
              <w:ind w:hanging="0" w:right="0"/>
              <w:jc w:val="center"/>
              <w:rPr>
                <w:rFonts w:ascii="Times New Roman" w:hAnsi="Times New Roman"/>
                <w:sz w:val="20"/>
                <w:szCs w:val="20"/>
              </w:rPr>
            </w:pPr>
            <w:r>
              <w:rPr>
                <w:rFonts w:ascii="Times New Roman" w:hAnsi="Times New Roman"/>
                <w:sz w:val="20"/>
                <w:szCs w:val="20"/>
              </w:rPr>
            </w:r>
          </w:p>
        </w:tc>
        <w:tc>
          <w:tcPr>
            <w:tcW w:w="3358"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sz w:val="20"/>
                <w:szCs w:val="20"/>
              </w:rPr>
              <w:t>Знать: нормативно-технические документы в области ветеринарно-санитарной оценки и контроля производства безопасной продукции животноводства, пчеловодства, водного промысла и кормов, а также продуктов растительного происхождения; правила проведения ветеринарно-санитарной экспертизы и контроля качества продуктов питания животного происхождения; основные понятия и термины в области оценки качества продуктов убоя животных, их химический состав, пищевую ценность, факторы, формирующие качество</w:t>
            </w:r>
          </w:p>
        </w:tc>
        <w:tc>
          <w:tcPr>
            <w:tcW w:w="1137"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bCs/>
                <w:sz w:val="20"/>
                <w:szCs w:val="20"/>
              </w:rPr>
              <w:t>З1  (</w:t>
            </w:r>
            <w:r>
              <w:rPr>
                <w:rFonts w:ascii="Times New Roman" w:hAnsi="Times New Roman"/>
                <w:iCs/>
                <w:sz w:val="20"/>
                <w:szCs w:val="20"/>
              </w:rPr>
              <w:t>ИД-1</w:t>
            </w:r>
            <w:r>
              <w:rPr>
                <w:rFonts w:ascii="Times New Roman" w:hAnsi="Times New Roman"/>
                <w:iCs/>
                <w:sz w:val="20"/>
                <w:szCs w:val="20"/>
                <w:vertAlign w:val="subscript"/>
              </w:rPr>
              <w:t>ПКС-5</w:t>
            </w:r>
            <w:r>
              <w:rPr>
                <w:rFonts w:ascii="Times New Roman" w:hAnsi="Times New Roman"/>
                <w:bCs/>
                <w:sz w:val="20"/>
                <w:szCs w:val="20"/>
              </w:rPr>
              <w:t>)</w:t>
            </w:r>
          </w:p>
        </w:tc>
        <w:tc>
          <w:tcPr>
            <w:tcW w:w="1810"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sz w:val="20"/>
                <w:szCs w:val="20"/>
              </w:rPr>
              <w:t>Знание нормативно-технических документов в области ветеринарно-санитарной оценки и контроля производства безопасной продукции животноводства, пчеловодства, водного промысла и кормов, а также продуктов растительного происхождения; правила проведения ветеринарно-санитарной экспертизы и контроля качества продуктов питания животного происхождения; основные понятия и термины в области оценки качества продуктов убоя животных, их химический состав, пищевую ценность, факторы, формирующие качество</w:t>
            </w:r>
          </w:p>
        </w:tc>
      </w:tr>
      <w:tr>
        <w:trPr/>
        <w:tc>
          <w:tcPr>
            <w:tcW w:w="505"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before="0" w:after="0"/>
              <w:ind w:hanging="0" w:right="0"/>
              <w:jc w:val="center"/>
              <w:rPr/>
            </w:pPr>
            <w:r>
              <w:rPr>
                <w:rFonts w:eastAsia="Times New Roman" w:cs="Times New Roman" w:ascii="Times New Roman" w:hAnsi="Times New Roman"/>
                <w:sz w:val="20"/>
                <w:szCs w:val="20"/>
                <w:lang w:eastAsia="ru-RU"/>
              </w:rPr>
              <w:t>8</w:t>
            </w:r>
          </w:p>
        </w:tc>
        <w:tc>
          <w:tcPr>
            <w:tcW w:w="1411" w:type="dxa"/>
            <w:vMerge w:val="continue"/>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right="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1368"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b/>
                <w:sz w:val="20"/>
                <w:szCs w:val="20"/>
              </w:rPr>
              <w:t>ИД-2</w:t>
            </w:r>
            <w:r>
              <w:rPr>
                <w:rFonts w:ascii="Times New Roman" w:hAnsi="Times New Roman"/>
                <w:b/>
                <w:sz w:val="20"/>
                <w:szCs w:val="20"/>
                <w:vertAlign w:val="subscript"/>
              </w:rPr>
              <w:t>ПКС-5</w:t>
            </w:r>
          </w:p>
          <w:p>
            <w:pPr>
              <w:pStyle w:val="Normal"/>
              <w:suppressAutoHyphens w:val="true"/>
              <w:ind w:hanging="0" w:right="0"/>
              <w:jc w:val="center"/>
              <w:rPr>
                <w:rFonts w:ascii="Times New Roman" w:hAnsi="Times New Roman"/>
                <w:bCs/>
                <w:sz w:val="20"/>
                <w:szCs w:val="20"/>
              </w:rPr>
            </w:pPr>
            <w:r>
              <w:rPr>
                <w:rFonts w:ascii="Times New Roman" w:hAnsi="Times New Roman"/>
                <w:bCs/>
                <w:sz w:val="20"/>
                <w:szCs w:val="20"/>
              </w:rPr>
            </w:r>
          </w:p>
        </w:tc>
        <w:tc>
          <w:tcPr>
            <w:tcW w:w="3358"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sz w:val="20"/>
                <w:szCs w:val="20"/>
              </w:rPr>
              <w:t>Уметь: правильно оценивать качество и контроль выпуска сельскохозяйственной продукции; давать оценку пригодности подконтрольной продукции по органолептическим свойствам и результатам лабораторных исследований; контролировать режимы рабочих параметров всех звеньев переработки животноводческого сырья; проводить бактериологический анализ мяса и мясных продуктов; использовать методы технохимического контроля консервированных продуктов животного растительного происхождения</w:t>
            </w:r>
          </w:p>
        </w:tc>
        <w:tc>
          <w:tcPr>
            <w:tcW w:w="1137"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bCs/>
                <w:sz w:val="20"/>
                <w:szCs w:val="20"/>
              </w:rPr>
              <w:t>У1  (</w:t>
            </w:r>
            <w:r>
              <w:rPr>
                <w:rFonts w:ascii="Times New Roman" w:hAnsi="Times New Roman"/>
                <w:iCs/>
                <w:sz w:val="20"/>
                <w:szCs w:val="20"/>
              </w:rPr>
              <w:t>ИД-2</w:t>
            </w:r>
            <w:r>
              <w:rPr>
                <w:rFonts w:ascii="Times New Roman" w:hAnsi="Times New Roman"/>
                <w:iCs/>
                <w:sz w:val="20"/>
                <w:szCs w:val="20"/>
                <w:vertAlign w:val="subscript"/>
              </w:rPr>
              <w:t>ПКС-5</w:t>
            </w:r>
            <w:r>
              <w:rPr>
                <w:rFonts w:ascii="Times New Roman" w:hAnsi="Times New Roman"/>
                <w:bCs/>
                <w:sz w:val="20"/>
                <w:szCs w:val="20"/>
              </w:rPr>
              <w:t>)</w:t>
            </w:r>
          </w:p>
        </w:tc>
        <w:tc>
          <w:tcPr>
            <w:tcW w:w="1810"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sz w:val="20"/>
                <w:szCs w:val="20"/>
              </w:rPr>
              <w:t>Умение: правильно оценивать качество и контроль выпуска сельскохозяйственной продукции; давать оценку пригодности подконтрольной продукции по органолептическим свойствам и результатам лабораторных исследований; контролировать режимы рабочих параметров всех звеньев переработки животноводческого сырья; проводить бактериологический анализ мяса и мясных продуктов; использовать методы технохимического контроля консервированных продуктов животного растительного происхождения</w:t>
            </w:r>
          </w:p>
        </w:tc>
      </w:tr>
      <w:tr>
        <w:trPr/>
        <w:tc>
          <w:tcPr>
            <w:tcW w:w="505"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before="0" w:after="0"/>
              <w:ind w:hanging="0" w:right="0"/>
              <w:jc w:val="center"/>
              <w:rPr/>
            </w:pPr>
            <w:r>
              <w:rPr>
                <w:rFonts w:eastAsia="Times New Roman" w:cs="Times New Roman" w:ascii="Times New Roman" w:hAnsi="Times New Roman"/>
                <w:sz w:val="20"/>
                <w:szCs w:val="20"/>
                <w:lang w:eastAsia="ru-RU"/>
              </w:rPr>
              <w:t>9</w:t>
            </w:r>
          </w:p>
        </w:tc>
        <w:tc>
          <w:tcPr>
            <w:tcW w:w="1411" w:type="dxa"/>
            <w:vMerge w:val="continue"/>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right="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1368"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b/>
                <w:sz w:val="20"/>
                <w:szCs w:val="20"/>
              </w:rPr>
              <w:t>ИД-3</w:t>
            </w:r>
            <w:r>
              <w:rPr>
                <w:rFonts w:ascii="Times New Roman" w:hAnsi="Times New Roman"/>
                <w:b/>
                <w:sz w:val="20"/>
                <w:szCs w:val="20"/>
                <w:vertAlign w:val="subscript"/>
              </w:rPr>
              <w:t>ПКС-5</w:t>
            </w:r>
          </w:p>
        </w:tc>
        <w:tc>
          <w:tcPr>
            <w:tcW w:w="3358"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sz w:val="20"/>
                <w:szCs w:val="20"/>
              </w:rPr>
              <w:t>Владеть методами оценки качества сельскохозяйственной продукции и кормов на соответствие требованиям нормативно-технической документации; проведения биохимических и бактериологических исследований животноводческой продукции; техникой отбора проб, консервирования материала и транспортировки в ветеринарную лабораторию для бактериологического, вирусологического, физико-химического, микологического, токсикологического и радиометрического исследования; навыками проведения ветеринарно-санитарной экспертизы продуктов животноводства и выдачи обоснованного заключения об их биологической безопасности, а также проведения ветеринарно-санитарного контроля продуктов растительного происхождения</w:t>
            </w:r>
          </w:p>
        </w:tc>
        <w:tc>
          <w:tcPr>
            <w:tcW w:w="1137"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bCs/>
                <w:sz w:val="20"/>
                <w:szCs w:val="20"/>
              </w:rPr>
              <w:t>В1 (</w:t>
            </w:r>
            <w:r>
              <w:rPr>
                <w:rFonts w:ascii="Times New Roman" w:hAnsi="Times New Roman"/>
                <w:iCs/>
                <w:sz w:val="20"/>
                <w:szCs w:val="20"/>
              </w:rPr>
              <w:t>ИД-3</w:t>
            </w:r>
            <w:r>
              <w:rPr>
                <w:rFonts w:ascii="Times New Roman" w:hAnsi="Times New Roman"/>
                <w:iCs/>
                <w:sz w:val="20"/>
                <w:szCs w:val="20"/>
                <w:vertAlign w:val="subscript"/>
              </w:rPr>
              <w:t>ПКС-5</w:t>
            </w:r>
            <w:r>
              <w:rPr>
                <w:rFonts w:ascii="Times New Roman" w:hAnsi="Times New Roman"/>
                <w:bCs/>
                <w:sz w:val="20"/>
                <w:szCs w:val="20"/>
              </w:rPr>
              <w:t>)</w:t>
            </w:r>
          </w:p>
        </w:tc>
        <w:tc>
          <w:tcPr>
            <w:tcW w:w="1810"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sz w:val="20"/>
                <w:szCs w:val="20"/>
              </w:rPr>
              <w:t>Владение методами оценки качества сельскохозяйственной продукции и кормов на соответствие требованиям нормативно-технической документации; проведения биохимических и бактериологических исследований животноводческой продукции; техникой отбора проб, консервирования материала и транспортировки в ветеринарную лабораторию для бактериологического, вирусологического, физико-химического, микологического, токсикологического и радиометрического исследования; навыками проведения ветеринарно-санитарной экспертизы продуктов животноводства и выдачи обоснованного заключения об их биологической безопасности, а также проведения ветеринарно-санитарного контроля продуктов растительного происхождения</w:t>
            </w:r>
          </w:p>
        </w:tc>
      </w:tr>
      <w:tr>
        <w:trPr/>
        <w:tc>
          <w:tcPr>
            <w:tcW w:w="505"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before="0" w:after="0"/>
              <w:ind w:hanging="0" w:right="0"/>
              <w:jc w:val="center"/>
              <w:rPr/>
            </w:pPr>
            <w:r>
              <w:rPr>
                <w:rFonts w:eastAsia="Times New Roman" w:cs="Times New Roman" w:ascii="Times New Roman" w:hAnsi="Times New Roman"/>
                <w:sz w:val="20"/>
                <w:szCs w:val="20"/>
                <w:lang w:eastAsia="ru-RU"/>
              </w:rPr>
              <w:t>10</w:t>
            </w:r>
          </w:p>
        </w:tc>
        <w:tc>
          <w:tcPr>
            <w:tcW w:w="1411" w:type="dxa"/>
            <w:vMerge w:val="restart"/>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right="0"/>
              <w:jc w:val="center"/>
              <w:rPr/>
            </w:pPr>
            <w:r>
              <w:rPr>
                <w:rFonts w:eastAsia="Times New Roman" w:cs="Times New Roman" w:ascii="Times New Roman" w:hAnsi="Times New Roman"/>
                <w:sz w:val="20"/>
                <w:szCs w:val="20"/>
                <w:lang w:eastAsia="ru-RU"/>
              </w:rPr>
              <w:t>ПКС-7 Способен понимать сущность типовых патологических процессов и конкретных болезней при проведении предубойной и послеубойной ветеринарно-санитарной экспертизы животных и птицы</w:t>
            </w:r>
          </w:p>
        </w:tc>
        <w:tc>
          <w:tcPr>
            <w:tcW w:w="1368"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b/>
                <w:sz w:val="20"/>
                <w:szCs w:val="20"/>
              </w:rPr>
              <w:t>ИД-1</w:t>
            </w:r>
            <w:r>
              <w:rPr>
                <w:rFonts w:ascii="Times New Roman" w:hAnsi="Times New Roman"/>
                <w:b/>
                <w:sz w:val="20"/>
                <w:szCs w:val="20"/>
                <w:vertAlign w:val="subscript"/>
              </w:rPr>
              <w:t>ПКС-7</w:t>
            </w:r>
          </w:p>
          <w:p>
            <w:pPr>
              <w:pStyle w:val="Normal"/>
              <w:suppressAutoHyphens w:val="true"/>
              <w:ind w:hanging="0" w:right="0"/>
              <w:jc w:val="center"/>
              <w:rPr>
                <w:rFonts w:ascii="Times New Roman" w:hAnsi="Times New Roman"/>
                <w:sz w:val="20"/>
                <w:szCs w:val="20"/>
              </w:rPr>
            </w:pPr>
            <w:r>
              <w:rPr>
                <w:rFonts w:ascii="Times New Roman" w:hAnsi="Times New Roman"/>
                <w:sz w:val="20"/>
                <w:szCs w:val="20"/>
              </w:rPr>
            </w:r>
          </w:p>
        </w:tc>
        <w:tc>
          <w:tcPr>
            <w:tcW w:w="3358"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sz w:val="20"/>
                <w:szCs w:val="20"/>
              </w:rPr>
              <w:t>Знать: параметры функционального состояния животных и птицы в норме и при патологии; этиологию и факторы, способствующие возникновению заразных и незаразных болезней животных; пути распространения возбудителей инфекционных и инвазионных болезней животных и птицы, в том числе общих для человека и животных</w:t>
            </w:r>
          </w:p>
          <w:p>
            <w:pPr>
              <w:pStyle w:val="Normal"/>
              <w:suppressAutoHyphens w:val="true"/>
              <w:ind w:hanging="0" w:right="0"/>
              <w:jc w:val="center"/>
              <w:rPr>
                <w:rFonts w:ascii="Times New Roman" w:hAnsi="Times New Roman"/>
                <w:sz w:val="20"/>
                <w:szCs w:val="20"/>
              </w:rPr>
            </w:pPr>
            <w:r>
              <w:rPr>
                <w:rFonts w:ascii="Times New Roman" w:hAnsi="Times New Roman"/>
                <w:sz w:val="20"/>
                <w:szCs w:val="20"/>
              </w:rPr>
            </w:r>
          </w:p>
        </w:tc>
        <w:tc>
          <w:tcPr>
            <w:tcW w:w="1137"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bCs/>
                <w:sz w:val="20"/>
                <w:szCs w:val="20"/>
              </w:rPr>
              <w:t>З1 (</w:t>
            </w:r>
            <w:r>
              <w:rPr>
                <w:rFonts w:ascii="Times New Roman" w:hAnsi="Times New Roman"/>
                <w:iCs/>
                <w:sz w:val="20"/>
                <w:szCs w:val="20"/>
              </w:rPr>
              <w:t>ИД-1</w:t>
            </w:r>
            <w:r>
              <w:rPr>
                <w:rFonts w:ascii="Times New Roman" w:hAnsi="Times New Roman"/>
                <w:iCs/>
                <w:sz w:val="20"/>
                <w:szCs w:val="20"/>
                <w:vertAlign w:val="subscript"/>
              </w:rPr>
              <w:t xml:space="preserve"> ПКС-7</w:t>
            </w:r>
            <w:r>
              <w:rPr>
                <w:rFonts w:ascii="Times New Roman" w:hAnsi="Times New Roman"/>
                <w:bCs/>
                <w:sz w:val="20"/>
                <w:szCs w:val="20"/>
              </w:rPr>
              <w:t>)</w:t>
            </w:r>
          </w:p>
        </w:tc>
        <w:tc>
          <w:tcPr>
            <w:tcW w:w="1810"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sz w:val="20"/>
                <w:szCs w:val="20"/>
              </w:rPr>
              <w:t>Знает: параметры функционального состояния животных и птицы в норме и при патологии; этиологию и факторы, способствующие возникновению заразных и незаразных болезней животных; пути распространения возбудителей инфекционных и инвазионных болезней животных и птицы, в том числе общих для человека и животных</w:t>
            </w:r>
          </w:p>
        </w:tc>
      </w:tr>
      <w:tr>
        <w:trPr/>
        <w:tc>
          <w:tcPr>
            <w:tcW w:w="505"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before="0" w:after="0"/>
              <w:ind w:hanging="0" w:right="0"/>
              <w:jc w:val="center"/>
              <w:rPr/>
            </w:pPr>
            <w:r>
              <w:rPr>
                <w:rFonts w:eastAsia="Times New Roman" w:cs="Times New Roman" w:ascii="Times New Roman" w:hAnsi="Times New Roman"/>
                <w:sz w:val="20"/>
                <w:szCs w:val="20"/>
                <w:lang w:eastAsia="ru-RU"/>
              </w:rPr>
              <w:t>11</w:t>
            </w:r>
          </w:p>
        </w:tc>
        <w:tc>
          <w:tcPr>
            <w:tcW w:w="1411" w:type="dxa"/>
            <w:vMerge w:val="continue"/>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right="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1368"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b/>
                <w:sz w:val="20"/>
                <w:szCs w:val="20"/>
              </w:rPr>
              <w:t>ИД-2</w:t>
            </w:r>
            <w:r>
              <w:rPr>
                <w:rFonts w:ascii="Times New Roman" w:hAnsi="Times New Roman"/>
                <w:b/>
                <w:sz w:val="20"/>
                <w:szCs w:val="20"/>
                <w:vertAlign w:val="subscript"/>
              </w:rPr>
              <w:t>ПКС-7</w:t>
            </w:r>
          </w:p>
          <w:p>
            <w:pPr>
              <w:pStyle w:val="Normal"/>
              <w:suppressAutoHyphens w:val="true"/>
              <w:ind w:hanging="0" w:right="0"/>
              <w:jc w:val="center"/>
              <w:rPr>
                <w:rFonts w:ascii="Times New Roman" w:hAnsi="Times New Roman"/>
                <w:bCs/>
                <w:sz w:val="20"/>
                <w:szCs w:val="20"/>
              </w:rPr>
            </w:pPr>
            <w:r>
              <w:rPr>
                <w:rFonts w:ascii="Times New Roman" w:hAnsi="Times New Roman"/>
                <w:bCs/>
                <w:sz w:val="20"/>
                <w:szCs w:val="20"/>
              </w:rPr>
            </w:r>
          </w:p>
        </w:tc>
        <w:tc>
          <w:tcPr>
            <w:tcW w:w="3358"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sz w:val="20"/>
                <w:szCs w:val="20"/>
              </w:rPr>
              <w:t>Уметь: методически правильно производить клиническое обследование животных и птицы при проведении предубойной экспертизы; правильно отбирать, фиксировать и пересылать патологический материал для лабораторного исследования; давать заключение о здоровье животных и птицы при направлении на переработку</w:t>
            </w:r>
          </w:p>
          <w:p>
            <w:pPr>
              <w:pStyle w:val="Normal"/>
              <w:suppressAutoHyphens w:val="true"/>
              <w:ind w:hanging="0" w:right="0"/>
              <w:jc w:val="center"/>
              <w:rPr>
                <w:rFonts w:ascii="Times New Roman" w:hAnsi="Times New Roman"/>
                <w:sz w:val="20"/>
                <w:szCs w:val="20"/>
              </w:rPr>
            </w:pPr>
            <w:r>
              <w:rPr>
                <w:rFonts w:ascii="Times New Roman" w:hAnsi="Times New Roman"/>
                <w:sz w:val="20"/>
                <w:szCs w:val="20"/>
              </w:rPr>
            </w:r>
          </w:p>
        </w:tc>
        <w:tc>
          <w:tcPr>
            <w:tcW w:w="1137"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bCs/>
                <w:sz w:val="20"/>
                <w:szCs w:val="20"/>
              </w:rPr>
              <w:t>У1 (</w:t>
            </w:r>
            <w:r>
              <w:rPr>
                <w:rFonts w:ascii="Times New Roman" w:hAnsi="Times New Roman"/>
                <w:iCs/>
                <w:sz w:val="20"/>
                <w:szCs w:val="20"/>
              </w:rPr>
              <w:t>ИД-2</w:t>
            </w:r>
            <w:r>
              <w:rPr>
                <w:rFonts w:ascii="Times New Roman" w:hAnsi="Times New Roman"/>
                <w:iCs/>
                <w:sz w:val="20"/>
                <w:szCs w:val="20"/>
                <w:vertAlign w:val="subscript"/>
              </w:rPr>
              <w:t xml:space="preserve"> ПКС-7</w:t>
            </w:r>
            <w:r>
              <w:rPr>
                <w:rFonts w:ascii="Times New Roman" w:hAnsi="Times New Roman"/>
                <w:bCs/>
                <w:sz w:val="20"/>
                <w:szCs w:val="20"/>
              </w:rPr>
              <w:t>)</w:t>
            </w:r>
          </w:p>
        </w:tc>
        <w:tc>
          <w:tcPr>
            <w:tcW w:w="1810"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sz w:val="20"/>
                <w:szCs w:val="20"/>
              </w:rPr>
              <w:t>Умеет: методически правильно производить клиническое обследование животных и птицы при проведении предубойной экспертизы; правильно отбирать, фиксировать и пересылать патологический материал для лабораторного исследования; давать заключение о здоровье животных и птицы при направлении на переработку</w:t>
            </w:r>
          </w:p>
        </w:tc>
      </w:tr>
      <w:tr>
        <w:trPr/>
        <w:tc>
          <w:tcPr>
            <w:tcW w:w="505" w:type="dxa"/>
            <w:tcBorders>
              <w:top w:val="single" w:sz="4" w:space="0" w:color="000000"/>
              <w:left w:val="single" w:sz="4" w:space="0" w:color="000000"/>
              <w:bottom w:val="single" w:sz="4" w:space="0" w:color="000000"/>
              <w:right w:val="single" w:sz="4" w:space="0" w:color="000000"/>
            </w:tcBorders>
            <w:shd w:color="auto" w:fill="auto" w:val="clear"/>
          </w:tcPr>
          <w:p>
            <w:pPr>
              <w:pStyle w:val="Normal"/>
              <w:suppressAutoHyphens w:val="true"/>
              <w:spacing w:lineRule="auto" w:line="240" w:before="0" w:after="0"/>
              <w:ind w:hanging="0" w:right="0"/>
              <w:jc w:val="center"/>
              <w:rPr/>
            </w:pPr>
            <w:r>
              <w:rPr>
                <w:rFonts w:eastAsia="Times New Roman" w:cs="Times New Roman" w:ascii="Times New Roman" w:hAnsi="Times New Roman"/>
                <w:sz w:val="20"/>
                <w:szCs w:val="20"/>
                <w:lang w:eastAsia="ru-RU"/>
              </w:rPr>
              <w:t>12</w:t>
            </w:r>
          </w:p>
        </w:tc>
        <w:tc>
          <w:tcPr>
            <w:tcW w:w="1411" w:type="dxa"/>
            <w:vMerge w:val="continue"/>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right="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1368"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b/>
                <w:sz w:val="20"/>
                <w:szCs w:val="20"/>
              </w:rPr>
              <w:t>ИД-3</w:t>
            </w:r>
            <w:r>
              <w:rPr>
                <w:rFonts w:ascii="Times New Roman" w:hAnsi="Times New Roman"/>
                <w:b/>
                <w:sz w:val="20"/>
                <w:szCs w:val="20"/>
                <w:vertAlign w:val="subscript"/>
              </w:rPr>
              <w:t>ПКС-7</w:t>
            </w:r>
          </w:p>
        </w:tc>
        <w:tc>
          <w:tcPr>
            <w:tcW w:w="3358"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sz w:val="20"/>
                <w:szCs w:val="20"/>
              </w:rPr>
              <w:t>Владеть: навыками предубойной экспертизы животных и птицы; приемки животных и птицы на перерабатывающих предприятиях; организации подачи животных и птицы на убой, в том числе при необходимости проведения карантинных мероприятий</w:t>
            </w:r>
          </w:p>
        </w:tc>
        <w:tc>
          <w:tcPr>
            <w:tcW w:w="1137"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bCs/>
                <w:sz w:val="20"/>
                <w:szCs w:val="20"/>
              </w:rPr>
              <w:t>В1 (</w:t>
            </w:r>
            <w:r>
              <w:rPr>
                <w:rFonts w:ascii="Times New Roman" w:hAnsi="Times New Roman"/>
                <w:iCs/>
                <w:sz w:val="20"/>
                <w:szCs w:val="20"/>
              </w:rPr>
              <w:t>ИД-3</w:t>
            </w:r>
            <w:r>
              <w:rPr>
                <w:rFonts w:ascii="Times New Roman" w:hAnsi="Times New Roman"/>
                <w:iCs/>
                <w:sz w:val="20"/>
                <w:szCs w:val="20"/>
                <w:vertAlign w:val="subscript"/>
              </w:rPr>
              <w:t xml:space="preserve"> ПКС-7</w:t>
            </w:r>
            <w:r>
              <w:rPr>
                <w:rFonts w:ascii="Times New Roman" w:hAnsi="Times New Roman"/>
                <w:bCs/>
                <w:sz w:val="20"/>
                <w:szCs w:val="20"/>
              </w:rPr>
              <w:t>)</w:t>
            </w:r>
          </w:p>
        </w:tc>
        <w:tc>
          <w:tcPr>
            <w:tcW w:w="1810"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right="0"/>
              <w:jc w:val="center"/>
              <w:rPr/>
            </w:pPr>
            <w:r>
              <w:rPr>
                <w:rFonts w:ascii="Times New Roman" w:hAnsi="Times New Roman"/>
                <w:sz w:val="20"/>
                <w:szCs w:val="20"/>
              </w:rPr>
              <w:t>Владеет: навыками предубойной экспертизы животных и птицы; приемки животных и птицы на перерабатывающих предприятиях; организации подачи животных и птицы на убой, в том числе при необходимости проведения карантинных мероприятий</w:t>
            </w:r>
          </w:p>
        </w:tc>
      </w:tr>
    </w:tbl>
    <w:p>
      <w:pPr>
        <w:pStyle w:val="Normal"/>
        <w:spacing w:lineRule="auto" w:line="240" w:before="0" w:after="0"/>
        <w:jc w:val="center"/>
        <w:rPr>
          <w:rFonts w:ascii="Times New Roman" w:hAnsi="Times New Roman" w:eastAsia="Times New Roman" w:cs="Times New Roman"/>
          <w:b/>
          <w:bCs/>
          <w:sz w:val="28"/>
          <w:szCs w:val="24"/>
          <w:lang w:eastAsia="ru-RU"/>
        </w:rPr>
      </w:pPr>
      <w:r>
        <w:rPr>
          <w:rFonts w:eastAsia="Times New Roman" w:cs="Times New Roman" w:ascii="Times New Roman" w:hAnsi="Times New Roman"/>
          <w:b/>
          <w:bCs/>
          <w:sz w:val="28"/>
          <w:szCs w:val="24"/>
          <w:lang w:eastAsia="ru-RU"/>
        </w:rPr>
      </w:r>
    </w:p>
    <w:p>
      <w:pPr>
        <w:sectPr>
          <w:footerReference w:type="even" r:id="rId79"/>
          <w:footerReference w:type="default" r:id="rId80"/>
          <w:footerReference w:type="first" r:id="rId81"/>
          <w:type w:val="nextPage"/>
          <w:pgSz w:w="11906" w:h="16838"/>
          <w:pgMar w:left="1134" w:right="1134" w:gutter="0" w:header="0" w:top="1418" w:footer="709" w:bottom="766"/>
          <w:pgNumType w:fmt="decimal"/>
          <w:formProt w:val="false"/>
          <w:textDirection w:val="lrTb"/>
          <w:docGrid w:type="default" w:linePitch="360" w:charSpace="4096"/>
        </w:sectPr>
        <w:pStyle w:val="Normal"/>
        <w:widowControl w:val="false"/>
        <w:tabs>
          <w:tab w:val="clear" w:pos="708"/>
          <w:tab w:val="left" w:pos="1134" w:leader="none"/>
        </w:tabs>
        <w:spacing w:lineRule="auto" w:line="240" w:before="0" w:after="0"/>
        <w:ind w:firstLine="720" w:left="709"/>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tabs>
          <w:tab w:val="clear" w:pos="708"/>
          <w:tab w:val="left" w:pos="1134" w:leader="none"/>
        </w:tabs>
        <w:spacing w:lineRule="auto" w:line="240" w:before="0" w:after="0"/>
        <w:ind w:hanging="0"/>
        <w:jc w:val="center"/>
        <w:rPr/>
      </w:pPr>
      <w:r>
        <w:rPr>
          <w:rFonts w:eastAsia="Times New Roman" w:cs="Times New Roman" w:ascii="Times New Roman" w:hAnsi="Times New Roman"/>
          <w:b/>
          <w:bCs/>
          <w:sz w:val="32"/>
          <w:szCs w:val="32"/>
          <w:lang w:eastAsia="ru-RU"/>
        </w:rPr>
        <w:t>2 Оценочные материалы по дисциплине «Ветеринарно-санитарная экспертиза птицы и продуктов птицеводства»</w:t>
      </w:r>
    </w:p>
    <w:p>
      <w:pPr>
        <w:pStyle w:val="Normal"/>
        <w:widowControl w:val="false"/>
        <w:tabs>
          <w:tab w:val="clear" w:pos="708"/>
          <w:tab w:val="left" w:pos="1134" w:leader="none"/>
        </w:tabs>
        <w:spacing w:lineRule="auto" w:line="240" w:before="0" w:after="0"/>
        <w:ind w:hanging="0"/>
        <w:jc w:val="center"/>
        <w:rPr>
          <w:rFonts w:ascii="Times New Roman" w:hAnsi="Times New Roman" w:eastAsia="Times New Roman" w:cs="Times New Roman"/>
          <w:b/>
          <w:bCs/>
          <w:sz w:val="32"/>
          <w:szCs w:val="32"/>
          <w:lang w:eastAsia="ru-RU"/>
        </w:rPr>
      </w:pPr>
      <w:r>
        <w:rPr/>
      </w:r>
    </w:p>
    <w:p>
      <w:pPr>
        <w:pStyle w:val="Normal"/>
        <w:widowControl w:val="false"/>
        <w:tabs>
          <w:tab w:val="clear" w:pos="708"/>
          <w:tab w:val="left" w:pos="1134" w:leader="none"/>
        </w:tabs>
        <w:spacing w:lineRule="auto" w:line="240" w:before="0" w:after="0"/>
        <w:ind w:hanging="0"/>
        <w:jc w:val="center"/>
        <w:rPr/>
      </w:pPr>
      <w:r>
        <w:rPr>
          <w:rFonts w:eastAsia="Times New Roman" w:cs="Times New Roman" w:ascii="Times New Roman" w:hAnsi="Times New Roman"/>
          <w:b/>
          <w:bCs/>
          <w:sz w:val="32"/>
          <w:szCs w:val="32"/>
          <w:lang w:eastAsia="ru-RU"/>
        </w:rPr>
        <w:t>2.1 Оценочные материалы тестового типа</w:t>
      </w:r>
    </w:p>
    <w:p>
      <w:pPr>
        <w:pStyle w:val="Normal"/>
        <w:widowControl w:val="false"/>
        <w:tabs>
          <w:tab w:val="clear" w:pos="708"/>
          <w:tab w:val="left" w:pos="1134" w:leader="none"/>
        </w:tabs>
        <w:spacing w:lineRule="auto" w:line="240" w:before="0" w:after="0"/>
        <w:ind w:firstLine="720"/>
        <w:jc w:val="center"/>
        <w:rPr>
          <w:rFonts w:ascii="Times New Roman" w:hAnsi="Times New Roman" w:eastAsia="Times New Roman" w:cs="Times New Roman"/>
          <w:b/>
          <w:bCs/>
          <w:i/>
          <w:i/>
          <w:iCs/>
          <w:sz w:val="24"/>
          <w:szCs w:val="24"/>
          <w:lang w:eastAsia="ru-RU"/>
        </w:rPr>
      </w:pPr>
      <w:r>
        <w:rPr>
          <w:rFonts w:eastAsia="Times New Roman" w:cs="Times New Roman" w:ascii="Times New Roman" w:hAnsi="Times New Roman"/>
          <w:b/>
          <w:bCs/>
          <w:i/>
          <w:iCs/>
          <w:sz w:val="24"/>
          <w:szCs w:val="24"/>
          <w:lang w:eastAsia="ru-RU"/>
        </w:rPr>
      </w:r>
    </w:p>
    <w:p>
      <w:pPr>
        <w:pStyle w:val="Normal"/>
        <w:widowControl w:val="false"/>
        <w:tabs>
          <w:tab w:val="clear" w:pos="708"/>
          <w:tab w:val="left" w:pos="1134" w:leader="none"/>
        </w:tabs>
        <w:spacing w:lineRule="auto" w:line="240" w:before="0" w:after="0"/>
        <w:ind w:firstLine="720"/>
        <w:jc w:val="both"/>
        <w:rPr>
          <w:rFonts w:ascii="Times New Roman" w:hAnsi="Times New Roman" w:eastAsia="Times New Roman" w:cs="Times New Roman"/>
          <w:bCs/>
          <w:i/>
          <w:i/>
          <w:iCs/>
          <w:sz w:val="24"/>
          <w:szCs w:val="24"/>
          <w:lang w:eastAsia="ru-RU"/>
        </w:rPr>
      </w:pPr>
      <w:r>
        <w:rPr>
          <w:rFonts w:eastAsia="Times New Roman" w:cs="Times New Roman" w:ascii="Times New Roman" w:hAnsi="Times New Roman"/>
          <w:bCs/>
          <w:i/>
          <w:iCs/>
          <w:sz w:val="24"/>
          <w:szCs w:val="24"/>
          <w:lang w:eastAsia="ru-RU"/>
        </w:rPr>
        <w:t xml:space="preserve">Таблица 2.1 - Задания тестового типа </w:t>
      </w:r>
    </w:p>
    <w:tbl>
      <w:tblPr>
        <w:tblW w:w="14284" w:type="dxa"/>
        <w:jc w:val="left"/>
        <w:tblInd w:w="113" w:type="dxa"/>
        <w:tblLayout w:type="fixed"/>
        <w:tblCellMar>
          <w:top w:w="0" w:type="dxa"/>
          <w:left w:w="108" w:type="dxa"/>
          <w:bottom w:w="0" w:type="dxa"/>
          <w:right w:w="108" w:type="dxa"/>
        </w:tblCellMar>
        <w:tblLook w:val="00a0"/>
      </w:tblPr>
      <w:tblGrid>
        <w:gridCol w:w="505"/>
        <w:gridCol w:w="3518"/>
        <w:gridCol w:w="4666"/>
        <w:gridCol w:w="707"/>
        <w:gridCol w:w="2754"/>
        <w:gridCol w:w="1092"/>
        <w:gridCol w:w="1042"/>
      </w:tblGrid>
      <w:tr>
        <w:trPr>
          <w:trHeight w:val="20" w:hRule="atLeast"/>
          <w:cantSplit w:val="true"/>
        </w:trPr>
        <w:tc>
          <w:tcPr>
            <w:tcW w:w="505"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 xml:space="preserve">№ </w:t>
            </w:r>
            <w:r>
              <w:rPr>
                <w:rFonts w:eastAsia="Times New Roman" w:cs="Times New Roman" w:ascii="Times New Roman" w:hAnsi="Times New Roman"/>
                <w:bCs/>
                <w:sz w:val="20"/>
                <w:szCs w:val="20"/>
                <w:lang w:eastAsia="ru-RU"/>
              </w:rPr>
              <w:t>п/п</w:t>
            </w:r>
          </w:p>
        </w:tc>
        <w:tc>
          <w:tcPr>
            <w:tcW w:w="3518"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Текст задания</w:t>
            </w:r>
          </w:p>
        </w:tc>
        <w:tc>
          <w:tcPr>
            <w:tcW w:w="5373" w:type="dxa"/>
            <w:gridSpan w:val="2"/>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Варианты ответов</w:t>
            </w:r>
          </w:p>
        </w:tc>
        <w:tc>
          <w:tcPr>
            <w:tcW w:w="2754"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 xml:space="preserve">Правильный </w:t>
              <w:br/>
              <w:t>ответ</w:t>
            </w:r>
          </w:p>
        </w:tc>
        <w:tc>
          <w:tcPr>
            <w:tcW w:w="1092"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 xml:space="preserve">Код </w:t>
              <w:br/>
              <w:t xml:space="preserve">компетенции </w:t>
            </w:r>
          </w:p>
        </w:tc>
        <w:tc>
          <w:tcPr>
            <w:tcW w:w="1042"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Семестр</w:t>
            </w:r>
          </w:p>
        </w:tc>
      </w:tr>
      <w:tr>
        <w:trPr>
          <w:trHeight w:val="20" w:hRule="atLeast"/>
          <w:cantSplit w:val="true"/>
        </w:trPr>
        <w:tc>
          <w:tcPr>
            <w:tcW w:w="14284" w:type="dxa"/>
            <w:gridSpan w:val="7"/>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left"/>
              <w:rPr/>
            </w:pPr>
            <w:r>
              <w:rPr>
                <w:rFonts w:eastAsia="Times New Roman" w:cs="Times New Roman" w:ascii="Times New Roman" w:hAnsi="Times New Roman"/>
                <w:b/>
                <w:bCs/>
                <w:sz w:val="28"/>
                <w:szCs w:val="24"/>
                <w:lang w:eastAsia="ru-RU"/>
              </w:rPr>
              <w:t>1. Задание закрытого типа на установление соответствия</w:t>
            </w:r>
          </w:p>
        </w:tc>
      </w:tr>
      <w:tr>
        <w:trPr>
          <w:trHeight w:val="20" w:hRule="atLeast"/>
          <w:cantSplit w:val="true"/>
        </w:trPr>
        <w:tc>
          <w:tcPr>
            <w:tcW w:w="14284" w:type="dxa"/>
            <w:gridSpan w:val="7"/>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left"/>
              <w:rPr/>
            </w:pPr>
            <w:r>
              <w:rPr>
                <w:rFonts w:eastAsia="Times New Roman" w:cs="Times New Roman" w:ascii="Times New Roman" w:hAnsi="Times New Roman"/>
                <w:bCs/>
                <w:sz w:val="24"/>
                <w:szCs w:val="24"/>
                <w:lang w:eastAsia="ru-RU"/>
              </w:rPr>
              <w:t xml:space="preserve">Инструкция (сценарий выполнения): </w:t>
            </w:r>
          </w:p>
          <w:p>
            <w:pPr>
              <w:pStyle w:val="Normal"/>
              <w:suppressAutoHyphens w:val="true"/>
              <w:spacing w:lineRule="auto" w:line="240" w:before="0" w:after="0"/>
              <w:ind w:hanging="0" w:left="0" w:right="0"/>
              <w:jc w:val="left"/>
              <w:rPr/>
            </w:pPr>
            <w:r>
              <w:rPr>
                <w:rFonts w:eastAsia="Times New Roman" w:cs="Times New Roman" w:ascii="Times New Roman" w:hAnsi="Times New Roman"/>
                <w:bCs/>
                <w:sz w:val="24"/>
                <w:lang w:eastAsia="ru-RU"/>
              </w:rPr>
              <w:t xml:space="preserve">1. Внимательно прочитать текст задания и понять, что в качестве ответа ожидаются пары элементов. </w:t>
            </w:r>
          </w:p>
          <w:p>
            <w:pPr>
              <w:pStyle w:val="Normal"/>
              <w:suppressAutoHyphens w:val="true"/>
              <w:spacing w:lineRule="auto" w:line="240" w:before="0" w:after="0"/>
              <w:ind w:hanging="0" w:left="0" w:right="0"/>
              <w:jc w:val="left"/>
              <w:rPr/>
            </w:pPr>
            <w:r>
              <w:rPr>
                <w:rFonts w:eastAsia="Times New Roman" w:cs="Times New Roman" w:ascii="Times New Roman" w:hAnsi="Times New Roman"/>
                <w:bCs/>
                <w:sz w:val="24"/>
                <w:lang w:eastAsia="ru-RU"/>
              </w:rPr>
              <w:t xml:space="preserve">2. Внимательно прочитать оба списка: список 1 – вопросы, утверждения, факты, понятия и т.д.; список 2 – утверждения, свойства объектов и т.д. </w:t>
            </w:r>
          </w:p>
          <w:p>
            <w:pPr>
              <w:pStyle w:val="Normal"/>
              <w:suppressAutoHyphens w:val="true"/>
              <w:spacing w:lineRule="auto" w:line="240" w:before="0" w:after="0"/>
              <w:ind w:hanging="0" w:left="0" w:right="0"/>
              <w:jc w:val="left"/>
              <w:rPr/>
            </w:pPr>
            <w:r>
              <w:rPr>
                <w:rFonts w:eastAsia="Times New Roman" w:cs="Times New Roman" w:ascii="Times New Roman" w:hAnsi="Times New Roman"/>
                <w:bCs/>
                <w:sz w:val="24"/>
                <w:lang w:eastAsia="ru-RU"/>
              </w:rPr>
              <w:t xml:space="preserve">3. Сопоставить элементы списка 1 с элементами списка 2, сформировать пары элементов. </w:t>
            </w:r>
          </w:p>
          <w:p>
            <w:pPr>
              <w:pStyle w:val="Normal"/>
              <w:suppressAutoHyphens w:val="true"/>
              <w:spacing w:lineRule="auto" w:line="240" w:before="0" w:after="0"/>
              <w:ind w:hanging="0" w:left="0" w:right="0"/>
              <w:jc w:val="left"/>
              <w:rPr/>
            </w:pPr>
            <w:r>
              <w:rPr>
                <w:rFonts w:eastAsia="Times New Roman" w:cs="Times New Roman" w:ascii="Times New Roman" w:hAnsi="Times New Roman"/>
                <w:bCs/>
                <w:sz w:val="24"/>
                <w:lang w:eastAsia="ru-RU"/>
              </w:rPr>
              <w:t>4. Записать попарно буквы и цифры (в зависимости от задания) вариантов ответа (например, А1 или Б4)</w:t>
            </w:r>
          </w:p>
        </w:tc>
      </w:tr>
      <w:tr>
        <w:trPr>
          <w:trHeight w:val="20" w:hRule="atLeast"/>
          <w:cantSplit w:val="true"/>
        </w:trPr>
        <w:tc>
          <w:tcPr>
            <w:tcW w:w="505"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val="en-US" w:eastAsia="ru-RU"/>
              </w:rPr>
              <w:t>1</w:t>
            </w:r>
            <w:r>
              <w:rPr>
                <w:rFonts w:eastAsia="Times New Roman" w:cs="Times New Roman" w:ascii="Times New Roman" w:hAnsi="Times New Roman"/>
                <w:bCs/>
                <w:sz w:val="20"/>
                <w:szCs w:val="20"/>
                <w:lang w:eastAsia="ru-RU"/>
              </w:rPr>
              <w:t>.</w:t>
            </w:r>
          </w:p>
        </w:tc>
        <w:tc>
          <w:tcPr>
            <w:tcW w:w="3518"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Установите соответствие между патологическими изменениями в тушке птицы и их возможной причиной:</w:t>
            </w:r>
          </w:p>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А. Очаги некроза в печени</w:t>
            </w:r>
          </w:p>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Б. Кровоизлияния в грудных мышцах</w:t>
            </w:r>
          </w:p>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В. Увеличение селезёнки</w:t>
            </w:r>
          </w:p>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Г. Фибринозные наложения на серозных оболочках</w:t>
            </w:r>
          </w:p>
        </w:tc>
        <w:tc>
          <w:tcPr>
            <w:tcW w:w="5373" w:type="dxa"/>
            <w:gridSpan w:val="2"/>
            <w:tcBorders>
              <w:top w:val="single" w:sz="4" w:space="0" w:color="000000"/>
              <w:left w:val="single" w:sz="4" w:space="0" w:color="000000"/>
              <w:bottom w:val="single" w:sz="4" w:space="0" w:color="000000"/>
              <w:right w:val="single" w:sz="4" w:space="0" w:color="000000"/>
            </w:tcBorders>
          </w:tcPr>
          <w:p>
            <w:pPr>
              <w:pStyle w:val="ListParagraph"/>
              <w:numPr>
                <w:ilvl w:val="0"/>
                <w:numId w:val="2"/>
              </w:numPr>
              <w:suppressAutoHyphens w:val="true"/>
              <w:spacing w:lineRule="auto" w:line="240" w:before="0" w:after="0"/>
              <w:ind w:hanging="0" w:left="0" w:right="0"/>
              <w:contextualSpacing/>
              <w:jc w:val="center"/>
              <w:rPr/>
            </w:pPr>
            <w:r>
              <w:rPr>
                <w:rFonts w:eastAsia="Times New Roman" w:cs="Times New Roman"/>
                <w:bCs/>
                <w:sz w:val="20"/>
                <w:szCs w:val="20"/>
                <w:lang w:eastAsia="ru-RU"/>
              </w:rPr>
              <w:t>Травма при отлове/транспортировке</w:t>
            </w:r>
          </w:p>
          <w:p>
            <w:pPr>
              <w:pStyle w:val="ListParagraph"/>
              <w:numPr>
                <w:ilvl w:val="0"/>
                <w:numId w:val="2"/>
              </w:numPr>
              <w:suppressAutoHyphens w:val="true"/>
              <w:spacing w:lineRule="auto" w:line="240" w:before="0" w:after="0"/>
              <w:ind w:hanging="0" w:left="0" w:right="0"/>
              <w:contextualSpacing/>
              <w:jc w:val="center"/>
              <w:rPr/>
            </w:pPr>
            <w:r>
              <w:rPr>
                <w:rFonts w:eastAsia="Times New Roman" w:cs="Times New Roman"/>
                <w:bCs/>
                <w:sz w:val="20"/>
                <w:szCs w:val="20"/>
                <w:lang w:eastAsia="ru-RU"/>
              </w:rPr>
              <w:t>Септический процесс (например, пастереллёз)</w:t>
            </w:r>
          </w:p>
          <w:p>
            <w:pPr>
              <w:pStyle w:val="ListParagraph"/>
              <w:numPr>
                <w:ilvl w:val="0"/>
                <w:numId w:val="2"/>
              </w:numPr>
              <w:suppressAutoHyphens w:val="true"/>
              <w:spacing w:lineRule="auto" w:line="240" w:before="0" w:after="0"/>
              <w:ind w:hanging="0" w:left="0" w:right="0"/>
              <w:contextualSpacing/>
              <w:jc w:val="center"/>
              <w:rPr/>
            </w:pPr>
            <w:r>
              <w:rPr>
                <w:rFonts w:eastAsia="Times New Roman" w:cs="Times New Roman"/>
                <w:bCs/>
                <w:sz w:val="20"/>
                <w:szCs w:val="20"/>
                <w:lang w:eastAsia="ru-RU"/>
              </w:rPr>
              <w:t>Вирусная инфекция (например, болезнь Марека)</w:t>
            </w:r>
          </w:p>
          <w:p>
            <w:pPr>
              <w:pStyle w:val="ListParagraph"/>
              <w:numPr>
                <w:ilvl w:val="0"/>
                <w:numId w:val="2"/>
              </w:numPr>
              <w:suppressAutoHyphens w:val="true"/>
              <w:spacing w:lineRule="auto" w:line="240" w:before="0" w:after="0"/>
              <w:ind w:hanging="0" w:left="0" w:right="0"/>
              <w:contextualSpacing/>
              <w:jc w:val="center"/>
              <w:rPr/>
            </w:pPr>
            <w:r>
              <w:rPr>
                <w:rFonts w:eastAsia="Times New Roman" w:cs="Times New Roman"/>
                <w:bCs/>
                <w:sz w:val="20"/>
                <w:szCs w:val="20"/>
                <w:lang w:eastAsia="ru-RU"/>
              </w:rPr>
              <w:t>Бактериальная инфекция с фибринозным воспалением (например, колибактериоз)</w:t>
            </w:r>
          </w:p>
          <w:p>
            <w:pPr>
              <w:pStyle w:val="Normal"/>
              <w:suppressAutoHyphens w:val="true"/>
              <w:spacing w:lineRule="auto" w:line="240" w:before="0" w:after="0"/>
              <w:ind w:hanging="0" w:left="0" w:right="0"/>
              <w:jc w:val="center"/>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r>
          </w:p>
        </w:tc>
        <w:tc>
          <w:tcPr>
            <w:tcW w:w="2754"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А3Б1В2Г4</w:t>
            </w:r>
          </w:p>
        </w:tc>
        <w:tc>
          <w:tcPr>
            <w:tcW w:w="1092"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sz w:val="20"/>
                <w:szCs w:val="20"/>
                <w:lang w:eastAsia="ru-RU"/>
              </w:rPr>
              <w:t>ПКС-1</w:t>
            </w:r>
          </w:p>
        </w:tc>
        <w:tc>
          <w:tcPr>
            <w:tcW w:w="1042"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8</w:t>
            </w:r>
          </w:p>
        </w:tc>
      </w:tr>
      <w:tr>
        <w:trPr>
          <w:trHeight w:val="20" w:hRule="atLeast"/>
          <w:cantSplit w:val="true"/>
        </w:trPr>
        <w:tc>
          <w:tcPr>
            <w:tcW w:w="505"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2</w:t>
            </w:r>
          </w:p>
        </w:tc>
        <w:tc>
          <w:tcPr>
            <w:tcW w:w="3518"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Соотнесите продукт и основной показатель безопасности, контролируемый при ветеринарно</w:t>
              <w:noBreakHyphen/>
              <w:t>санитарной экспертизе:</w:t>
            </w:r>
          </w:p>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А. Мёд</w:t>
            </w:r>
          </w:p>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Б. Куриное яйцо</w:t>
            </w:r>
          </w:p>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В. Пастеризованное молоко</w:t>
            </w:r>
          </w:p>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Г. Овощи (картофель)</w:t>
            </w:r>
          </w:p>
        </w:tc>
        <w:tc>
          <w:tcPr>
            <w:tcW w:w="5373" w:type="dxa"/>
            <w:gridSpan w:val="2"/>
            <w:tcBorders>
              <w:top w:val="single" w:sz="4" w:space="0" w:color="000000"/>
              <w:left w:val="single" w:sz="4" w:space="0" w:color="000000"/>
              <w:bottom w:val="single" w:sz="4" w:space="0" w:color="000000"/>
              <w:right w:val="single" w:sz="4" w:space="0" w:color="000000"/>
            </w:tcBorders>
          </w:tcPr>
          <w:p>
            <w:pPr>
              <w:pStyle w:val="ListParagraph"/>
              <w:numPr>
                <w:ilvl w:val="0"/>
                <w:numId w:val="5"/>
              </w:numPr>
              <w:suppressAutoHyphens w:val="true"/>
              <w:spacing w:lineRule="auto" w:line="240" w:before="0" w:after="0"/>
              <w:ind w:hanging="0" w:left="0" w:right="0"/>
              <w:contextualSpacing/>
              <w:jc w:val="center"/>
              <w:rPr/>
            </w:pPr>
            <w:r>
              <w:rPr>
                <w:rFonts w:eastAsia="Times New Roman" w:cs="Times New Roman"/>
                <w:bCs/>
                <w:sz w:val="20"/>
                <w:szCs w:val="20"/>
                <w:lang w:eastAsia="ru-RU"/>
              </w:rPr>
              <w:t>Содержание нитратов</w:t>
            </w:r>
          </w:p>
          <w:p>
            <w:pPr>
              <w:pStyle w:val="ListParagraph"/>
              <w:numPr>
                <w:ilvl w:val="0"/>
                <w:numId w:val="5"/>
              </w:numPr>
              <w:suppressAutoHyphens w:val="true"/>
              <w:spacing w:lineRule="auto" w:line="240" w:before="0" w:after="0"/>
              <w:ind w:hanging="0" w:left="0" w:right="0"/>
              <w:contextualSpacing/>
              <w:jc w:val="center"/>
              <w:rPr/>
            </w:pPr>
            <w:r>
              <w:rPr>
                <w:rFonts w:eastAsia="Times New Roman" w:cs="Times New Roman"/>
                <w:bCs/>
                <w:sz w:val="20"/>
                <w:szCs w:val="20"/>
                <w:lang w:eastAsia="ru-RU"/>
              </w:rPr>
              <w:t>Наличие сальмонелл</w:t>
            </w:r>
          </w:p>
          <w:p>
            <w:pPr>
              <w:pStyle w:val="ListParagraph"/>
              <w:numPr>
                <w:ilvl w:val="0"/>
                <w:numId w:val="5"/>
              </w:numPr>
              <w:suppressAutoHyphens w:val="true"/>
              <w:spacing w:lineRule="auto" w:line="240" w:before="0" w:after="0"/>
              <w:ind w:hanging="0" w:left="0" w:right="0"/>
              <w:contextualSpacing/>
              <w:jc w:val="center"/>
              <w:rPr/>
            </w:pPr>
            <w:r>
              <w:rPr>
                <w:rFonts w:eastAsia="Times New Roman" w:cs="Times New Roman"/>
                <w:bCs/>
                <w:sz w:val="20"/>
                <w:szCs w:val="20"/>
                <w:lang w:eastAsia="ru-RU"/>
              </w:rPr>
              <w:t>Диастазное число и признаки брожения</w:t>
            </w:r>
          </w:p>
          <w:p>
            <w:pPr>
              <w:pStyle w:val="ListParagraph"/>
              <w:numPr>
                <w:ilvl w:val="0"/>
                <w:numId w:val="5"/>
              </w:numPr>
              <w:suppressAutoHyphens w:val="true"/>
              <w:spacing w:lineRule="auto" w:line="240" w:before="0" w:after="0"/>
              <w:ind w:hanging="0" w:left="0" w:right="0"/>
              <w:contextualSpacing/>
              <w:jc w:val="center"/>
              <w:rPr/>
            </w:pPr>
            <w:r>
              <w:rPr>
                <w:rFonts w:eastAsia="Times New Roman" w:cs="Times New Roman"/>
                <w:bCs/>
                <w:sz w:val="20"/>
                <w:szCs w:val="20"/>
                <w:lang w:eastAsia="ru-RU"/>
              </w:rPr>
              <w:t>КМАФАнМ и соматические клетки</w:t>
            </w:r>
          </w:p>
          <w:p>
            <w:pPr>
              <w:pStyle w:val="Normal"/>
              <w:suppressAutoHyphens w:val="true"/>
              <w:spacing w:lineRule="auto" w:line="240" w:before="0" w:after="0"/>
              <w:ind w:hanging="0" w:left="0" w:right="0"/>
              <w:jc w:val="center"/>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r>
          </w:p>
        </w:tc>
        <w:tc>
          <w:tcPr>
            <w:tcW w:w="2754"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А3Б2В4Г1</w:t>
            </w:r>
          </w:p>
        </w:tc>
        <w:tc>
          <w:tcPr>
            <w:tcW w:w="1092"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left="0" w:right="0"/>
              <w:jc w:val="center"/>
              <w:rPr/>
            </w:pPr>
            <w:r>
              <w:rPr>
                <w:rFonts w:eastAsia="Times New Roman" w:cs="Times New Roman" w:ascii="Times New Roman" w:hAnsi="Times New Roman"/>
                <w:sz w:val="20"/>
                <w:szCs w:val="20"/>
                <w:lang w:eastAsia="ru-RU"/>
              </w:rPr>
              <w:t>ПКС-2</w:t>
            </w:r>
          </w:p>
        </w:tc>
        <w:tc>
          <w:tcPr>
            <w:tcW w:w="1042"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8</w:t>
            </w:r>
          </w:p>
        </w:tc>
      </w:tr>
      <w:tr>
        <w:trPr>
          <w:trHeight w:val="20" w:hRule="atLeast"/>
          <w:cantSplit w:val="true"/>
        </w:trPr>
        <w:tc>
          <w:tcPr>
            <w:tcW w:w="505"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3.</w:t>
            </w:r>
          </w:p>
        </w:tc>
        <w:tc>
          <w:tcPr>
            <w:tcW w:w="3518"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Соотнесите вид продукции и нормативный документ, устанавливающий требования к её безопасности:</w:t>
            </w:r>
          </w:p>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А. Тушка цыплёнка</w:t>
              <w:noBreakHyphen/>
              <w:t>бройлера</w:t>
            </w:r>
          </w:p>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Б. Полуфабрикаты из мяса птицы</w:t>
            </w:r>
          </w:p>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В. Охлаждённый меланж</w:t>
            </w:r>
          </w:p>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Г. Комбикорм для кур</w:t>
              <w:noBreakHyphen/>
              <w:t xml:space="preserve">несушек </w:t>
            </w:r>
          </w:p>
        </w:tc>
        <w:tc>
          <w:tcPr>
            <w:tcW w:w="5373" w:type="dxa"/>
            <w:gridSpan w:val="2"/>
            <w:tcBorders>
              <w:top w:val="single" w:sz="4" w:space="0" w:color="000000"/>
              <w:left w:val="single" w:sz="4" w:space="0" w:color="000000"/>
              <w:bottom w:val="single" w:sz="4" w:space="0" w:color="000000"/>
              <w:right w:val="single" w:sz="4" w:space="0" w:color="000000"/>
            </w:tcBorders>
          </w:tcPr>
          <w:p>
            <w:pPr>
              <w:pStyle w:val="ListParagraph"/>
              <w:numPr>
                <w:ilvl w:val="0"/>
                <w:numId w:val="8"/>
              </w:numPr>
              <w:suppressAutoHyphens w:val="true"/>
              <w:spacing w:lineRule="auto" w:line="240" w:before="0" w:after="0"/>
              <w:ind w:hanging="0" w:left="0" w:right="0"/>
              <w:contextualSpacing/>
              <w:jc w:val="center"/>
              <w:rPr/>
            </w:pPr>
            <w:r>
              <w:rPr>
                <w:rFonts w:eastAsia="Times New Roman" w:cs="Times New Roman"/>
                <w:bCs/>
                <w:sz w:val="20"/>
                <w:szCs w:val="20"/>
                <w:lang w:eastAsia="ru-RU"/>
              </w:rPr>
              <w:t>ТР ЕАЭС 021/2011 (безопасность пищевой продукции)</w:t>
            </w:r>
          </w:p>
          <w:p>
            <w:pPr>
              <w:pStyle w:val="ListParagraph"/>
              <w:numPr>
                <w:ilvl w:val="0"/>
                <w:numId w:val="8"/>
              </w:numPr>
              <w:suppressAutoHyphens w:val="true"/>
              <w:spacing w:lineRule="auto" w:line="240" w:before="0" w:after="0"/>
              <w:ind w:hanging="0" w:left="0" w:right="0"/>
              <w:contextualSpacing/>
              <w:jc w:val="center"/>
              <w:rPr/>
            </w:pPr>
            <w:r>
              <w:rPr>
                <w:rFonts w:eastAsia="Times New Roman" w:cs="Times New Roman"/>
                <w:bCs/>
                <w:sz w:val="20"/>
                <w:szCs w:val="20"/>
                <w:lang w:eastAsia="ru-RU"/>
              </w:rPr>
              <w:t>ТР ТС 034/2013 (о мясе и мясной продукции)</w:t>
            </w:r>
          </w:p>
          <w:p>
            <w:pPr>
              <w:pStyle w:val="ListParagraph"/>
              <w:numPr>
                <w:ilvl w:val="0"/>
                <w:numId w:val="8"/>
              </w:numPr>
              <w:suppressAutoHyphens w:val="true"/>
              <w:spacing w:lineRule="auto" w:line="240" w:before="0" w:after="0"/>
              <w:ind w:hanging="0" w:left="0" w:right="0"/>
              <w:contextualSpacing/>
              <w:jc w:val="center"/>
              <w:rPr/>
            </w:pPr>
            <w:r>
              <w:rPr>
                <w:rFonts w:eastAsia="Times New Roman" w:cs="Times New Roman"/>
                <w:bCs/>
                <w:sz w:val="20"/>
                <w:szCs w:val="20"/>
                <w:lang w:eastAsia="ru-RU"/>
              </w:rPr>
              <w:t>ГОСТ/ТУ на яичные продукты (с учётом требований ТР ЕАЭС)</w:t>
            </w:r>
          </w:p>
          <w:p>
            <w:pPr>
              <w:pStyle w:val="ListParagraph"/>
              <w:numPr>
                <w:ilvl w:val="0"/>
                <w:numId w:val="8"/>
              </w:numPr>
              <w:suppressAutoHyphens w:val="true"/>
              <w:spacing w:lineRule="auto" w:line="240" w:before="0" w:after="0"/>
              <w:ind w:hanging="0" w:left="0" w:right="0"/>
              <w:contextualSpacing/>
              <w:jc w:val="center"/>
              <w:rPr/>
            </w:pPr>
            <w:r>
              <w:rPr>
                <w:rFonts w:eastAsia="Times New Roman" w:cs="Times New Roman"/>
                <w:bCs/>
                <w:sz w:val="20"/>
                <w:szCs w:val="20"/>
                <w:lang w:eastAsia="ru-RU"/>
              </w:rPr>
              <w:t>ГОСТ Р/СТО на корма и требования к кормовой безопасности</w:t>
            </w:r>
          </w:p>
        </w:tc>
        <w:tc>
          <w:tcPr>
            <w:tcW w:w="2754"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А1Б2В3Г4</w:t>
            </w:r>
          </w:p>
        </w:tc>
        <w:tc>
          <w:tcPr>
            <w:tcW w:w="1092"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left="0" w:right="0"/>
              <w:jc w:val="center"/>
              <w:rPr/>
            </w:pPr>
            <w:r>
              <w:rPr>
                <w:rFonts w:eastAsia="Times New Roman" w:cs="Times New Roman" w:ascii="Times New Roman" w:hAnsi="Times New Roman"/>
                <w:sz w:val="20"/>
                <w:szCs w:val="20"/>
                <w:lang w:eastAsia="ru-RU"/>
              </w:rPr>
              <w:t>ПКС-5</w:t>
            </w:r>
          </w:p>
        </w:tc>
        <w:tc>
          <w:tcPr>
            <w:tcW w:w="1042"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8</w:t>
            </w:r>
          </w:p>
        </w:tc>
      </w:tr>
      <w:tr>
        <w:trPr>
          <w:trHeight w:val="20" w:hRule="atLeast"/>
          <w:cantSplit w:val="true"/>
        </w:trPr>
        <w:tc>
          <w:tcPr>
            <w:tcW w:w="505"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val="en-US" w:eastAsia="ru-RU"/>
              </w:rPr>
              <w:t>4</w:t>
            </w:r>
            <w:r>
              <w:rPr>
                <w:rFonts w:eastAsia="Times New Roman" w:cs="Times New Roman" w:ascii="Times New Roman" w:hAnsi="Times New Roman"/>
                <w:bCs/>
                <w:sz w:val="20"/>
                <w:szCs w:val="20"/>
                <w:lang w:eastAsia="ru-RU"/>
              </w:rPr>
              <w:t>.</w:t>
            </w:r>
          </w:p>
        </w:tc>
        <w:tc>
          <w:tcPr>
            <w:tcW w:w="3518"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Соотнесите патологический процесс и его типичные проявления при послеубойной экспертизе тушки птицы:</w:t>
            </w:r>
          </w:p>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А. Воспаление</w:t>
            </w:r>
          </w:p>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Б. Дистрофия</w:t>
            </w:r>
          </w:p>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В. Некроз</w:t>
            </w:r>
          </w:p>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Г. Новообразование</w:t>
            </w:r>
          </w:p>
        </w:tc>
        <w:tc>
          <w:tcPr>
            <w:tcW w:w="5373" w:type="dxa"/>
            <w:gridSpan w:val="2"/>
            <w:tcBorders>
              <w:top w:val="single" w:sz="4" w:space="0" w:color="000000"/>
              <w:left w:val="single" w:sz="4" w:space="0" w:color="000000"/>
              <w:bottom w:val="single" w:sz="4" w:space="0" w:color="000000"/>
              <w:right w:val="single" w:sz="4" w:space="0" w:color="000000"/>
            </w:tcBorders>
          </w:tcPr>
          <w:p>
            <w:pPr>
              <w:pStyle w:val="ListParagraph"/>
              <w:numPr>
                <w:ilvl w:val="0"/>
                <w:numId w:val="11"/>
              </w:numPr>
              <w:suppressAutoHyphens w:val="true"/>
              <w:spacing w:lineRule="auto" w:line="240" w:before="0" w:after="0"/>
              <w:ind w:hanging="0" w:left="0" w:right="0"/>
              <w:contextualSpacing/>
              <w:jc w:val="center"/>
              <w:rPr/>
            </w:pPr>
            <w:r>
              <w:rPr>
                <w:rFonts w:eastAsia="Times New Roman" w:cs="Times New Roman"/>
                <w:bCs/>
                <w:sz w:val="20"/>
                <w:szCs w:val="20"/>
                <w:lang w:eastAsia="ru-RU"/>
              </w:rPr>
              <w:t>Участки омертвения ткани с чёткими границами</w:t>
            </w:r>
          </w:p>
          <w:p>
            <w:pPr>
              <w:pStyle w:val="ListParagraph"/>
              <w:numPr>
                <w:ilvl w:val="0"/>
                <w:numId w:val="11"/>
              </w:numPr>
              <w:suppressAutoHyphens w:val="true"/>
              <w:spacing w:lineRule="auto" w:line="240" w:before="0" w:after="0"/>
              <w:ind w:hanging="0" w:left="0" w:right="0"/>
              <w:contextualSpacing/>
              <w:jc w:val="center"/>
              <w:rPr/>
            </w:pPr>
            <w:r>
              <w:rPr>
                <w:rFonts w:eastAsia="Times New Roman" w:cs="Times New Roman"/>
                <w:bCs/>
                <w:sz w:val="20"/>
                <w:szCs w:val="20"/>
                <w:lang w:eastAsia="ru-RU"/>
              </w:rPr>
              <w:t>Увеличение органа, гиперемия, отёк, фибрин</w:t>
            </w:r>
          </w:p>
          <w:p>
            <w:pPr>
              <w:pStyle w:val="ListParagraph"/>
              <w:numPr>
                <w:ilvl w:val="0"/>
                <w:numId w:val="11"/>
              </w:numPr>
              <w:suppressAutoHyphens w:val="true"/>
              <w:spacing w:lineRule="auto" w:line="240" w:before="0" w:after="0"/>
              <w:ind w:hanging="0" w:left="0" w:right="0"/>
              <w:contextualSpacing/>
              <w:jc w:val="center"/>
              <w:rPr/>
            </w:pPr>
            <w:r>
              <w:rPr>
                <w:rFonts w:eastAsia="Times New Roman" w:cs="Times New Roman"/>
                <w:bCs/>
                <w:sz w:val="20"/>
                <w:szCs w:val="20"/>
                <w:lang w:eastAsia="ru-RU"/>
              </w:rPr>
              <w:t>Узлы, разрастания, нарушение структуры ткани</w:t>
            </w:r>
          </w:p>
          <w:p>
            <w:pPr>
              <w:pStyle w:val="ListParagraph"/>
              <w:numPr>
                <w:ilvl w:val="0"/>
                <w:numId w:val="11"/>
              </w:numPr>
              <w:suppressAutoHyphens w:val="true"/>
              <w:spacing w:lineRule="auto" w:line="240" w:before="0" w:after="0"/>
              <w:ind w:hanging="0" w:left="0" w:right="0"/>
              <w:contextualSpacing/>
              <w:jc w:val="center"/>
              <w:rPr/>
            </w:pPr>
            <w:r>
              <w:rPr>
                <w:rFonts w:eastAsia="Times New Roman" w:cs="Times New Roman"/>
                <w:bCs/>
                <w:sz w:val="20"/>
                <w:szCs w:val="20"/>
                <w:lang w:eastAsia="ru-RU"/>
              </w:rPr>
              <w:t>Изменение окраски и консистенции мышц, зернистость, жировые капли</w:t>
            </w:r>
          </w:p>
        </w:tc>
        <w:tc>
          <w:tcPr>
            <w:tcW w:w="2754"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А2Б4В1Г3</w:t>
            </w:r>
          </w:p>
        </w:tc>
        <w:tc>
          <w:tcPr>
            <w:tcW w:w="1092"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left="0" w:right="0"/>
              <w:jc w:val="center"/>
              <w:rPr/>
            </w:pPr>
            <w:r>
              <w:rPr>
                <w:rFonts w:eastAsia="Times New Roman" w:cs="Times New Roman" w:ascii="Times New Roman" w:hAnsi="Times New Roman"/>
                <w:sz w:val="20"/>
                <w:szCs w:val="20"/>
                <w:lang w:eastAsia="ru-RU"/>
              </w:rPr>
              <w:t>ПКС-6</w:t>
            </w:r>
          </w:p>
        </w:tc>
        <w:tc>
          <w:tcPr>
            <w:tcW w:w="1042"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8</w:t>
            </w:r>
          </w:p>
        </w:tc>
      </w:tr>
      <w:tr>
        <w:trPr>
          <w:trHeight w:val="20" w:hRule="atLeast"/>
          <w:cantSplit w:val="true"/>
        </w:trPr>
        <w:tc>
          <w:tcPr>
            <w:tcW w:w="14284" w:type="dxa"/>
            <w:gridSpan w:val="7"/>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left"/>
              <w:rPr/>
            </w:pPr>
            <w:r>
              <w:rPr>
                <w:rFonts w:eastAsia="Times New Roman" w:cs="Times New Roman" w:ascii="Times New Roman" w:hAnsi="Times New Roman"/>
                <w:b/>
                <w:bCs/>
                <w:color w:val="000000"/>
                <w:sz w:val="28"/>
                <w:szCs w:val="24"/>
                <w:lang w:eastAsia="ru-RU"/>
              </w:rPr>
              <w:t>2. Задание закрытого типа на установление последовательности</w:t>
            </w:r>
          </w:p>
        </w:tc>
      </w:tr>
      <w:tr>
        <w:trPr>
          <w:trHeight w:val="20" w:hRule="atLeast"/>
          <w:cantSplit w:val="true"/>
        </w:trPr>
        <w:tc>
          <w:tcPr>
            <w:tcW w:w="14284" w:type="dxa"/>
            <w:gridSpan w:val="7"/>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left"/>
              <w:rPr/>
            </w:pPr>
            <w:r>
              <w:rPr>
                <w:rFonts w:eastAsia="Times New Roman" w:cs="Times New Roman" w:ascii="Times New Roman" w:hAnsi="Times New Roman"/>
                <w:bCs/>
                <w:sz w:val="24"/>
                <w:lang w:eastAsia="ru-RU"/>
              </w:rPr>
              <w:t xml:space="preserve">Инструкция (сценарий выполнения): </w:t>
            </w:r>
          </w:p>
          <w:p>
            <w:pPr>
              <w:pStyle w:val="Normal"/>
              <w:suppressAutoHyphens w:val="true"/>
              <w:spacing w:lineRule="auto" w:line="240" w:before="0" w:after="0"/>
              <w:ind w:hanging="0" w:left="0" w:right="0"/>
              <w:jc w:val="left"/>
              <w:rPr/>
            </w:pPr>
            <w:r>
              <w:rPr>
                <w:rFonts w:eastAsia="Times New Roman" w:cs="Times New Roman" w:ascii="Times New Roman" w:hAnsi="Times New Roman"/>
                <w:bCs/>
                <w:sz w:val="24"/>
                <w:lang w:eastAsia="ru-RU"/>
              </w:rPr>
              <w:t xml:space="preserve">1. Внимательно прочитать текст задания и понять, что в качестве ответа ожидается последовательность элементов. </w:t>
            </w:r>
          </w:p>
          <w:p>
            <w:pPr>
              <w:pStyle w:val="Normal"/>
              <w:suppressAutoHyphens w:val="true"/>
              <w:spacing w:lineRule="auto" w:line="240" w:before="0" w:after="0"/>
              <w:ind w:hanging="0" w:left="0" w:right="0"/>
              <w:jc w:val="left"/>
              <w:rPr/>
            </w:pPr>
            <w:r>
              <w:rPr>
                <w:rFonts w:eastAsia="Times New Roman" w:cs="Times New Roman" w:ascii="Times New Roman" w:hAnsi="Times New Roman"/>
                <w:bCs/>
                <w:sz w:val="24"/>
                <w:lang w:eastAsia="ru-RU"/>
              </w:rPr>
              <w:t xml:space="preserve">2. Внимательно прочитать предложенные варианты ответа. </w:t>
            </w:r>
          </w:p>
          <w:p>
            <w:pPr>
              <w:pStyle w:val="Normal"/>
              <w:suppressAutoHyphens w:val="true"/>
              <w:spacing w:lineRule="auto" w:line="240" w:before="0" w:after="0"/>
              <w:ind w:hanging="0" w:left="0" w:right="0"/>
              <w:jc w:val="left"/>
              <w:rPr/>
            </w:pPr>
            <w:r>
              <w:rPr>
                <w:rFonts w:eastAsia="Times New Roman" w:cs="Times New Roman" w:ascii="Times New Roman" w:hAnsi="Times New Roman"/>
                <w:bCs/>
                <w:sz w:val="24"/>
                <w:lang w:eastAsia="ru-RU"/>
              </w:rPr>
              <w:t xml:space="preserve">3. Построить верную последовательность из предложенных элементов. </w:t>
            </w:r>
          </w:p>
          <w:p>
            <w:pPr>
              <w:pStyle w:val="Normal"/>
              <w:suppressAutoHyphens w:val="true"/>
              <w:spacing w:lineRule="auto" w:line="240" w:before="0" w:after="0"/>
              <w:ind w:hanging="0" w:left="0" w:right="0"/>
              <w:jc w:val="left"/>
              <w:rPr/>
            </w:pPr>
            <w:r>
              <w:rPr>
                <w:rFonts w:eastAsia="Times New Roman" w:cs="Times New Roman" w:ascii="Times New Roman" w:hAnsi="Times New Roman"/>
                <w:bCs/>
                <w:sz w:val="24"/>
                <w:lang w:eastAsia="ru-RU"/>
              </w:rPr>
              <w:t>4. Записать буквы/цифры (в зависимости от задания) вариантов ответа в нужной последовательности без пробелов и знаков препинания (например, БВА или 135)</w:t>
            </w:r>
          </w:p>
        </w:tc>
      </w:tr>
      <w:tr>
        <w:trPr>
          <w:trHeight w:val="20" w:hRule="atLeast"/>
          <w:cantSplit w:val="true"/>
        </w:trPr>
        <w:tc>
          <w:tcPr>
            <w:tcW w:w="505"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1.</w:t>
            </w:r>
          </w:p>
        </w:tc>
        <w:tc>
          <w:tcPr>
            <w:tcW w:w="3518"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Расположите этапы ветеринарно</w:t>
              <w:noBreakHyphen/>
              <w:t>санитарной экспертизы тушки птицы в правильной последовательности:</w:t>
            </w:r>
          </w:p>
        </w:tc>
        <w:tc>
          <w:tcPr>
            <w:tcW w:w="5373" w:type="dxa"/>
            <w:gridSpan w:val="2"/>
            <w:tcBorders>
              <w:top w:val="single" w:sz="4" w:space="0" w:color="000000"/>
              <w:left w:val="single" w:sz="4" w:space="0" w:color="000000"/>
              <w:bottom w:val="single" w:sz="4" w:space="0" w:color="000000"/>
              <w:right w:val="single" w:sz="4" w:space="0" w:color="000000"/>
            </w:tcBorders>
          </w:tcPr>
          <w:p>
            <w:pPr>
              <w:pStyle w:val="ListParagraph"/>
              <w:numPr>
                <w:ilvl w:val="0"/>
                <w:numId w:val="3"/>
              </w:numPr>
              <w:suppressAutoHyphens w:val="true"/>
              <w:spacing w:lineRule="auto" w:line="240" w:before="0" w:after="0"/>
              <w:ind w:hanging="0" w:left="0" w:right="0"/>
              <w:contextualSpacing/>
              <w:jc w:val="center"/>
              <w:rPr/>
            </w:pPr>
            <w:r>
              <w:rPr>
                <w:rFonts w:eastAsia="Times New Roman" w:cs="Times New Roman"/>
                <w:bCs/>
                <w:sz w:val="20"/>
                <w:szCs w:val="20"/>
                <w:lang w:eastAsia="ru-RU"/>
              </w:rPr>
              <w:t>Осмотр внутренних органов</w:t>
            </w:r>
          </w:p>
          <w:p>
            <w:pPr>
              <w:pStyle w:val="ListParagraph"/>
              <w:numPr>
                <w:ilvl w:val="0"/>
                <w:numId w:val="3"/>
              </w:numPr>
              <w:suppressAutoHyphens w:val="true"/>
              <w:spacing w:lineRule="auto" w:line="240" w:before="0" w:after="0"/>
              <w:ind w:hanging="0" w:left="0" w:right="0"/>
              <w:contextualSpacing/>
              <w:jc w:val="center"/>
              <w:rPr/>
            </w:pPr>
            <w:r>
              <w:rPr>
                <w:rFonts w:eastAsia="Times New Roman" w:cs="Times New Roman"/>
                <w:bCs/>
                <w:sz w:val="20"/>
                <w:szCs w:val="20"/>
                <w:lang w:eastAsia="ru-RU"/>
              </w:rPr>
              <w:t>Осмотр головы и шеи</w:t>
            </w:r>
          </w:p>
          <w:p>
            <w:pPr>
              <w:pStyle w:val="ListParagraph"/>
              <w:numPr>
                <w:ilvl w:val="0"/>
                <w:numId w:val="3"/>
              </w:numPr>
              <w:suppressAutoHyphens w:val="true"/>
              <w:spacing w:lineRule="auto" w:line="240" w:before="0" w:after="0"/>
              <w:ind w:hanging="0" w:left="0" w:right="0"/>
              <w:contextualSpacing/>
              <w:jc w:val="center"/>
              <w:rPr/>
            </w:pPr>
            <w:r>
              <w:rPr>
                <w:rFonts w:eastAsia="Times New Roman" w:cs="Times New Roman"/>
                <w:bCs/>
                <w:sz w:val="20"/>
                <w:szCs w:val="20"/>
                <w:lang w:eastAsia="ru-RU"/>
              </w:rPr>
              <w:t>Осмотр тушки (кожный покров, мышцы)</w:t>
            </w:r>
          </w:p>
          <w:p>
            <w:pPr>
              <w:pStyle w:val="ListParagraph"/>
              <w:numPr>
                <w:ilvl w:val="0"/>
                <w:numId w:val="3"/>
              </w:numPr>
              <w:suppressAutoHyphens w:val="true"/>
              <w:spacing w:lineRule="auto" w:line="240" w:before="0" w:after="0"/>
              <w:ind w:hanging="0" w:left="0" w:right="0"/>
              <w:contextualSpacing/>
              <w:jc w:val="center"/>
              <w:rPr/>
            </w:pPr>
            <w:r>
              <w:rPr>
                <w:rFonts w:eastAsia="Times New Roman" w:cs="Times New Roman"/>
                <w:bCs/>
                <w:sz w:val="20"/>
                <w:szCs w:val="20"/>
                <w:lang w:eastAsia="ru-RU"/>
              </w:rPr>
              <w:t>Отбор проб для лабораторных исследований при подозрении</w:t>
            </w:r>
          </w:p>
          <w:p>
            <w:pPr>
              <w:pStyle w:val="ListParagraph"/>
              <w:numPr>
                <w:ilvl w:val="0"/>
                <w:numId w:val="3"/>
              </w:numPr>
              <w:suppressAutoHyphens w:val="true"/>
              <w:spacing w:lineRule="auto" w:line="240" w:before="0" w:after="0"/>
              <w:ind w:hanging="0" w:left="0" w:right="0"/>
              <w:contextualSpacing/>
              <w:jc w:val="center"/>
              <w:rPr/>
            </w:pPr>
            <w:r>
              <w:rPr>
                <w:rFonts w:eastAsia="Times New Roman" w:cs="Times New Roman"/>
                <w:bCs/>
                <w:sz w:val="20"/>
                <w:szCs w:val="20"/>
                <w:lang w:eastAsia="ru-RU"/>
              </w:rPr>
              <w:t>Проверка клейм и сопроводительных документов</w:t>
            </w:r>
          </w:p>
        </w:tc>
        <w:tc>
          <w:tcPr>
            <w:tcW w:w="2754"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53214</w:t>
            </w:r>
          </w:p>
        </w:tc>
        <w:tc>
          <w:tcPr>
            <w:tcW w:w="1092"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sz w:val="20"/>
                <w:szCs w:val="20"/>
                <w:lang w:eastAsia="ru-RU"/>
              </w:rPr>
              <w:t>ПКС-1</w:t>
            </w:r>
          </w:p>
        </w:tc>
        <w:tc>
          <w:tcPr>
            <w:tcW w:w="1042"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8</w:t>
            </w:r>
          </w:p>
        </w:tc>
      </w:tr>
      <w:tr>
        <w:trPr>
          <w:trHeight w:val="20" w:hRule="atLeast"/>
          <w:cantSplit w:val="true"/>
        </w:trPr>
        <w:tc>
          <w:tcPr>
            <w:tcW w:w="505"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val="en-US" w:eastAsia="ru-RU"/>
              </w:rPr>
              <w:t>2</w:t>
            </w:r>
            <w:r>
              <w:rPr>
                <w:rFonts w:eastAsia="Times New Roman" w:cs="Times New Roman" w:ascii="Times New Roman" w:hAnsi="Times New Roman"/>
                <w:bCs/>
                <w:sz w:val="20"/>
                <w:szCs w:val="20"/>
                <w:lang w:eastAsia="ru-RU"/>
              </w:rPr>
              <w:t>.</w:t>
            </w:r>
          </w:p>
        </w:tc>
        <w:tc>
          <w:tcPr>
            <w:tcW w:w="3518"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Укажите правильную последовательность действий при приёмке партии охлаждённого меланжа на перерабатывающем предприятии:</w:t>
            </w:r>
          </w:p>
        </w:tc>
        <w:tc>
          <w:tcPr>
            <w:tcW w:w="5373" w:type="dxa"/>
            <w:gridSpan w:val="2"/>
            <w:tcBorders>
              <w:top w:val="single" w:sz="4" w:space="0" w:color="000000"/>
              <w:left w:val="single" w:sz="4" w:space="0" w:color="000000"/>
              <w:bottom w:val="single" w:sz="4" w:space="0" w:color="000000"/>
              <w:right w:val="single" w:sz="4" w:space="0" w:color="000000"/>
            </w:tcBorders>
          </w:tcPr>
          <w:p>
            <w:pPr>
              <w:pStyle w:val="ListParagraph"/>
              <w:numPr>
                <w:ilvl w:val="0"/>
                <w:numId w:val="6"/>
              </w:numPr>
              <w:suppressAutoHyphens w:val="true"/>
              <w:spacing w:lineRule="auto" w:line="240" w:before="0" w:after="0"/>
              <w:ind w:hanging="0" w:left="0" w:right="0"/>
              <w:contextualSpacing/>
              <w:jc w:val="center"/>
              <w:rPr/>
            </w:pPr>
            <w:r>
              <w:rPr>
                <w:rFonts w:eastAsia="Times New Roman" w:cs="Times New Roman"/>
                <w:bCs/>
                <w:sz w:val="20"/>
                <w:szCs w:val="20"/>
                <w:lang w:eastAsia="ru-RU"/>
              </w:rPr>
              <w:t>Отбор средней пробы из разных мест партии</w:t>
            </w:r>
          </w:p>
          <w:p>
            <w:pPr>
              <w:pStyle w:val="ListParagraph"/>
              <w:numPr>
                <w:ilvl w:val="0"/>
                <w:numId w:val="6"/>
              </w:numPr>
              <w:suppressAutoHyphens w:val="true"/>
              <w:spacing w:lineRule="auto" w:line="240" w:before="0" w:after="0"/>
              <w:ind w:hanging="0" w:left="0" w:right="0"/>
              <w:contextualSpacing/>
              <w:jc w:val="center"/>
              <w:rPr/>
            </w:pPr>
            <w:r>
              <w:rPr>
                <w:rFonts w:eastAsia="Times New Roman" w:cs="Times New Roman"/>
                <w:bCs/>
                <w:sz w:val="20"/>
                <w:szCs w:val="20"/>
                <w:lang w:eastAsia="ru-RU"/>
              </w:rPr>
              <w:t>Проверка ветеринарных сопроводительных документов и маркировки</w:t>
            </w:r>
          </w:p>
          <w:p>
            <w:pPr>
              <w:pStyle w:val="ListParagraph"/>
              <w:numPr>
                <w:ilvl w:val="0"/>
                <w:numId w:val="6"/>
              </w:numPr>
              <w:suppressAutoHyphens w:val="true"/>
              <w:spacing w:lineRule="auto" w:line="240" w:before="0" w:after="0"/>
              <w:ind w:hanging="0" w:left="0" w:right="0"/>
              <w:contextualSpacing/>
              <w:jc w:val="center"/>
              <w:rPr/>
            </w:pPr>
            <w:r>
              <w:rPr>
                <w:rFonts w:eastAsia="Times New Roman" w:cs="Times New Roman"/>
                <w:bCs/>
                <w:sz w:val="20"/>
                <w:szCs w:val="20"/>
                <w:lang w:eastAsia="ru-RU"/>
              </w:rPr>
              <w:t>Органолептическая оценка (цвет, запах, консистенция)</w:t>
            </w:r>
          </w:p>
          <w:p>
            <w:pPr>
              <w:pStyle w:val="ListParagraph"/>
              <w:numPr>
                <w:ilvl w:val="0"/>
                <w:numId w:val="6"/>
              </w:numPr>
              <w:suppressAutoHyphens w:val="true"/>
              <w:spacing w:lineRule="auto" w:line="240" w:before="0" w:after="0"/>
              <w:ind w:hanging="0" w:left="0" w:right="0"/>
              <w:contextualSpacing/>
              <w:jc w:val="center"/>
              <w:rPr/>
            </w:pPr>
            <w:r>
              <w:rPr>
                <w:rFonts w:eastAsia="Times New Roman" w:cs="Times New Roman"/>
                <w:bCs/>
                <w:sz w:val="20"/>
                <w:szCs w:val="20"/>
                <w:lang w:eastAsia="ru-RU"/>
              </w:rPr>
              <w:t>Лабораторные испытания (КМАФАнМ, сальмонеллы, БГКП)</w:t>
            </w:r>
          </w:p>
          <w:p>
            <w:pPr>
              <w:pStyle w:val="ListParagraph"/>
              <w:numPr>
                <w:ilvl w:val="0"/>
                <w:numId w:val="6"/>
              </w:numPr>
              <w:suppressAutoHyphens w:val="true"/>
              <w:spacing w:lineRule="auto" w:line="240" w:before="0" w:after="0"/>
              <w:ind w:hanging="0" w:left="0" w:right="0"/>
              <w:contextualSpacing/>
              <w:jc w:val="center"/>
              <w:rPr/>
            </w:pPr>
            <w:r>
              <w:rPr>
                <w:rFonts w:eastAsia="Times New Roman" w:cs="Times New Roman"/>
                <w:bCs/>
                <w:sz w:val="20"/>
                <w:szCs w:val="20"/>
                <w:lang w:eastAsia="ru-RU"/>
              </w:rPr>
              <w:t>Оформление акта приёмки/браковки</w:t>
            </w:r>
          </w:p>
          <w:p>
            <w:pPr>
              <w:pStyle w:val="ListParagraph"/>
              <w:suppressAutoHyphens w:val="true"/>
              <w:spacing w:lineRule="auto" w:line="240" w:before="0" w:after="0"/>
              <w:ind w:hanging="0" w:left="0" w:right="0"/>
              <w:contextualSpacing/>
              <w:jc w:val="center"/>
              <w:rPr>
                <w:rFonts w:ascii="Times New Roman" w:hAnsi="Times New Roman" w:eastAsia="Times New Roman" w:cs="Times New Roman"/>
                <w:bCs/>
                <w:sz w:val="20"/>
                <w:szCs w:val="20"/>
                <w:lang w:eastAsia="ru-RU"/>
              </w:rPr>
            </w:pPr>
            <w:r>
              <w:rPr>
                <w:rFonts w:eastAsia="Times New Roman" w:cs="Times New Roman"/>
                <w:bCs/>
                <w:sz w:val="20"/>
                <w:szCs w:val="20"/>
                <w:lang w:eastAsia="ru-RU"/>
              </w:rPr>
            </w:r>
          </w:p>
        </w:tc>
        <w:tc>
          <w:tcPr>
            <w:tcW w:w="2754"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23145</w:t>
            </w:r>
          </w:p>
        </w:tc>
        <w:tc>
          <w:tcPr>
            <w:tcW w:w="1092"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left="0" w:right="0"/>
              <w:jc w:val="center"/>
              <w:rPr/>
            </w:pPr>
            <w:r>
              <w:rPr>
                <w:rFonts w:eastAsia="Times New Roman" w:cs="Times New Roman" w:ascii="Times New Roman" w:hAnsi="Times New Roman"/>
                <w:sz w:val="20"/>
                <w:szCs w:val="20"/>
                <w:lang w:eastAsia="ru-RU"/>
              </w:rPr>
              <w:t>ПКС-2</w:t>
            </w:r>
          </w:p>
        </w:tc>
        <w:tc>
          <w:tcPr>
            <w:tcW w:w="1042"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8</w:t>
            </w:r>
          </w:p>
        </w:tc>
      </w:tr>
      <w:tr>
        <w:trPr>
          <w:trHeight w:val="20" w:hRule="atLeast"/>
          <w:cantSplit w:val="true"/>
        </w:trPr>
        <w:tc>
          <w:tcPr>
            <w:tcW w:w="505"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val="en-US" w:eastAsia="ru-RU"/>
              </w:rPr>
              <w:t>3</w:t>
            </w:r>
            <w:r>
              <w:rPr>
                <w:rFonts w:eastAsia="Times New Roman" w:cs="Times New Roman" w:ascii="Times New Roman" w:hAnsi="Times New Roman"/>
                <w:bCs/>
                <w:sz w:val="20"/>
                <w:szCs w:val="20"/>
                <w:lang w:eastAsia="ru-RU"/>
              </w:rPr>
              <w:t>.</w:t>
            </w:r>
          </w:p>
        </w:tc>
        <w:tc>
          <w:tcPr>
            <w:tcW w:w="3518"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Определите правильную последовательность этапов сертификации партии полуфабрикатов из мяса птицы:</w:t>
            </w:r>
          </w:p>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 xml:space="preserve"> </w:t>
            </w:r>
          </w:p>
        </w:tc>
        <w:tc>
          <w:tcPr>
            <w:tcW w:w="5373" w:type="dxa"/>
            <w:gridSpan w:val="2"/>
            <w:tcBorders>
              <w:top w:val="single" w:sz="4" w:space="0" w:color="000000"/>
              <w:left w:val="single" w:sz="4" w:space="0" w:color="000000"/>
              <w:bottom w:val="single" w:sz="4" w:space="0" w:color="000000"/>
              <w:right w:val="single" w:sz="4" w:space="0" w:color="000000"/>
            </w:tcBorders>
          </w:tcPr>
          <w:p>
            <w:pPr>
              <w:pStyle w:val="ListParagraph"/>
              <w:numPr>
                <w:ilvl w:val="0"/>
                <w:numId w:val="9"/>
              </w:numPr>
              <w:suppressAutoHyphens w:val="true"/>
              <w:spacing w:lineRule="auto" w:line="240" w:before="0" w:after="0"/>
              <w:ind w:hanging="0" w:left="0" w:right="0"/>
              <w:contextualSpacing/>
              <w:jc w:val="center"/>
              <w:rPr/>
            </w:pPr>
            <w:r>
              <w:rPr>
                <w:rFonts w:eastAsia="Times New Roman" w:cs="Times New Roman"/>
                <w:bCs/>
                <w:sz w:val="20"/>
                <w:szCs w:val="20"/>
                <w:lang w:eastAsia="ru-RU"/>
              </w:rPr>
              <w:t>Подача заявки и комплекта документов (в т. ч. ветеринарных)</w:t>
            </w:r>
          </w:p>
          <w:p>
            <w:pPr>
              <w:pStyle w:val="ListParagraph"/>
              <w:numPr>
                <w:ilvl w:val="0"/>
                <w:numId w:val="9"/>
              </w:numPr>
              <w:suppressAutoHyphens w:val="true"/>
              <w:spacing w:lineRule="auto" w:line="240" w:before="0" w:after="0"/>
              <w:ind w:hanging="0" w:left="0" w:right="0"/>
              <w:contextualSpacing/>
              <w:jc w:val="center"/>
              <w:rPr/>
            </w:pPr>
            <w:r>
              <w:rPr>
                <w:rFonts w:eastAsia="Times New Roman" w:cs="Times New Roman"/>
                <w:bCs/>
                <w:sz w:val="20"/>
                <w:szCs w:val="20"/>
                <w:lang w:eastAsia="ru-RU"/>
              </w:rPr>
              <w:t>Анализ документов и идентификация продукции</w:t>
            </w:r>
          </w:p>
          <w:p>
            <w:pPr>
              <w:pStyle w:val="ListParagraph"/>
              <w:numPr>
                <w:ilvl w:val="0"/>
                <w:numId w:val="9"/>
              </w:numPr>
              <w:suppressAutoHyphens w:val="true"/>
              <w:spacing w:lineRule="auto" w:line="240" w:before="0" w:after="0"/>
              <w:ind w:hanging="0" w:left="0" w:right="0"/>
              <w:contextualSpacing/>
              <w:jc w:val="center"/>
              <w:rPr/>
            </w:pPr>
            <w:r>
              <w:rPr>
                <w:rFonts w:eastAsia="Times New Roman" w:cs="Times New Roman"/>
                <w:bCs/>
                <w:sz w:val="20"/>
                <w:szCs w:val="20"/>
                <w:lang w:eastAsia="ru-RU"/>
              </w:rPr>
              <w:t>Отбор образцов и лабораторные испытания (микробиология, токсичные элементы, антибиотики)</w:t>
            </w:r>
          </w:p>
          <w:p>
            <w:pPr>
              <w:pStyle w:val="ListParagraph"/>
              <w:numPr>
                <w:ilvl w:val="0"/>
                <w:numId w:val="9"/>
              </w:numPr>
              <w:suppressAutoHyphens w:val="true"/>
              <w:spacing w:lineRule="auto" w:line="240" w:before="0" w:after="0"/>
              <w:ind w:hanging="0" w:left="0" w:right="0"/>
              <w:contextualSpacing/>
              <w:jc w:val="center"/>
              <w:rPr/>
            </w:pPr>
            <w:r>
              <w:rPr>
                <w:rFonts w:eastAsia="Times New Roman" w:cs="Times New Roman"/>
                <w:bCs/>
                <w:sz w:val="20"/>
                <w:szCs w:val="20"/>
                <w:lang w:eastAsia="ru-RU"/>
              </w:rPr>
              <w:t>Принятие решения о выдаче сертификата/декларации</w:t>
            </w:r>
          </w:p>
          <w:p>
            <w:pPr>
              <w:pStyle w:val="ListParagraph"/>
              <w:numPr>
                <w:ilvl w:val="0"/>
                <w:numId w:val="9"/>
              </w:numPr>
              <w:suppressAutoHyphens w:val="true"/>
              <w:spacing w:lineRule="auto" w:line="240" w:before="0" w:after="0"/>
              <w:ind w:hanging="0" w:left="0" w:right="0"/>
              <w:contextualSpacing/>
              <w:jc w:val="center"/>
              <w:rPr/>
            </w:pPr>
            <w:r>
              <w:rPr>
                <w:rFonts w:eastAsia="Times New Roman" w:cs="Times New Roman"/>
                <w:bCs/>
                <w:sz w:val="20"/>
                <w:szCs w:val="20"/>
                <w:lang w:eastAsia="ru-RU"/>
              </w:rPr>
              <w:t>Инспекционный контроль (при схеме сертификации с последующим контролем)</w:t>
            </w:r>
          </w:p>
        </w:tc>
        <w:tc>
          <w:tcPr>
            <w:tcW w:w="2754"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12345</w:t>
            </w:r>
          </w:p>
        </w:tc>
        <w:tc>
          <w:tcPr>
            <w:tcW w:w="1092"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left="0" w:right="0"/>
              <w:jc w:val="center"/>
              <w:rPr/>
            </w:pPr>
            <w:r>
              <w:rPr>
                <w:rFonts w:eastAsia="Times New Roman" w:cs="Times New Roman" w:ascii="Times New Roman" w:hAnsi="Times New Roman"/>
                <w:sz w:val="20"/>
                <w:szCs w:val="20"/>
                <w:lang w:eastAsia="ru-RU"/>
              </w:rPr>
              <w:t>ПКС-5</w:t>
            </w:r>
          </w:p>
        </w:tc>
        <w:tc>
          <w:tcPr>
            <w:tcW w:w="1042"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8</w:t>
            </w:r>
          </w:p>
        </w:tc>
      </w:tr>
      <w:tr>
        <w:trPr>
          <w:trHeight w:val="20" w:hRule="atLeast"/>
          <w:cantSplit w:val="true"/>
        </w:trPr>
        <w:tc>
          <w:tcPr>
            <w:tcW w:w="505"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val="en-US" w:eastAsia="ru-RU"/>
              </w:rPr>
              <w:t>4</w:t>
            </w:r>
            <w:r>
              <w:rPr>
                <w:rFonts w:eastAsia="Times New Roman" w:cs="Times New Roman" w:ascii="Times New Roman" w:hAnsi="Times New Roman"/>
                <w:bCs/>
                <w:sz w:val="20"/>
                <w:szCs w:val="20"/>
                <w:lang w:eastAsia="ru-RU"/>
              </w:rPr>
              <w:t>.</w:t>
            </w:r>
          </w:p>
        </w:tc>
        <w:tc>
          <w:tcPr>
            <w:tcW w:w="3518"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 xml:space="preserve">Расставьте стадии развития инфекционного процесса при типичной бактериальной инфекции птицы в правильном порядке: </w:t>
            </w:r>
          </w:p>
        </w:tc>
        <w:tc>
          <w:tcPr>
            <w:tcW w:w="5373" w:type="dxa"/>
            <w:gridSpan w:val="2"/>
            <w:tcBorders>
              <w:top w:val="single" w:sz="4" w:space="0" w:color="000000"/>
              <w:left w:val="single" w:sz="4" w:space="0" w:color="000000"/>
              <w:bottom w:val="single" w:sz="4" w:space="0" w:color="000000"/>
              <w:right w:val="single" w:sz="4" w:space="0" w:color="000000"/>
            </w:tcBorders>
          </w:tcPr>
          <w:p>
            <w:pPr>
              <w:pStyle w:val="ListParagraph"/>
              <w:numPr>
                <w:ilvl w:val="0"/>
                <w:numId w:val="12"/>
              </w:numPr>
              <w:suppressAutoHyphens w:val="true"/>
              <w:spacing w:lineRule="auto" w:line="240" w:before="0" w:after="0"/>
              <w:ind w:hanging="0" w:left="0" w:right="0"/>
              <w:contextualSpacing/>
              <w:jc w:val="center"/>
              <w:rPr/>
            </w:pPr>
            <w:r>
              <w:rPr>
                <w:rFonts w:eastAsia="Times New Roman" w:cs="Times New Roman"/>
                <w:bCs/>
                <w:sz w:val="20"/>
                <w:szCs w:val="20"/>
                <w:lang w:eastAsia="ru-RU"/>
              </w:rPr>
              <w:t>Генерализация инфекции (септицемия)</w:t>
            </w:r>
          </w:p>
          <w:p>
            <w:pPr>
              <w:pStyle w:val="ListParagraph"/>
              <w:numPr>
                <w:ilvl w:val="0"/>
                <w:numId w:val="12"/>
              </w:numPr>
              <w:suppressAutoHyphens w:val="true"/>
              <w:spacing w:lineRule="auto" w:line="240" w:before="0" w:after="0"/>
              <w:ind w:hanging="0" w:left="0" w:right="0"/>
              <w:contextualSpacing/>
              <w:jc w:val="center"/>
              <w:rPr/>
            </w:pPr>
            <w:r>
              <w:rPr>
                <w:rFonts w:eastAsia="Times New Roman" w:cs="Times New Roman"/>
                <w:bCs/>
                <w:sz w:val="20"/>
                <w:szCs w:val="20"/>
                <w:lang w:eastAsia="ru-RU"/>
              </w:rPr>
              <w:t>Локализация возбудителя в воротах инфекции</w:t>
            </w:r>
          </w:p>
          <w:p>
            <w:pPr>
              <w:pStyle w:val="ListParagraph"/>
              <w:numPr>
                <w:ilvl w:val="0"/>
                <w:numId w:val="12"/>
              </w:numPr>
              <w:suppressAutoHyphens w:val="true"/>
              <w:spacing w:lineRule="auto" w:line="240" w:before="0" w:after="0"/>
              <w:ind w:hanging="0" w:left="0" w:right="0"/>
              <w:contextualSpacing/>
              <w:jc w:val="center"/>
              <w:rPr/>
            </w:pPr>
            <w:r>
              <w:rPr>
                <w:rFonts w:eastAsia="Times New Roman" w:cs="Times New Roman"/>
                <w:bCs/>
                <w:sz w:val="20"/>
                <w:szCs w:val="20"/>
                <w:lang w:eastAsia="ru-RU"/>
              </w:rPr>
              <w:t>Выделение возбудителя во внешнюю среду</w:t>
            </w:r>
          </w:p>
          <w:p>
            <w:pPr>
              <w:pStyle w:val="ListParagraph"/>
              <w:numPr>
                <w:ilvl w:val="0"/>
                <w:numId w:val="12"/>
              </w:numPr>
              <w:suppressAutoHyphens w:val="true"/>
              <w:spacing w:lineRule="auto" w:line="240" w:before="0" w:after="0"/>
              <w:ind w:hanging="0" w:left="0" w:right="0"/>
              <w:contextualSpacing/>
              <w:jc w:val="center"/>
              <w:rPr/>
            </w:pPr>
            <w:r>
              <w:rPr>
                <w:rFonts w:eastAsia="Times New Roman" w:cs="Times New Roman"/>
                <w:bCs/>
                <w:sz w:val="20"/>
                <w:szCs w:val="20"/>
                <w:lang w:eastAsia="ru-RU"/>
              </w:rPr>
              <w:t>Проникновение возбудителя через барьер (слизистая, кожа)</w:t>
            </w:r>
          </w:p>
          <w:p>
            <w:pPr>
              <w:pStyle w:val="ListParagraph"/>
              <w:numPr>
                <w:ilvl w:val="0"/>
                <w:numId w:val="12"/>
              </w:numPr>
              <w:suppressAutoHyphens w:val="true"/>
              <w:spacing w:lineRule="auto" w:line="240" w:before="0" w:after="0"/>
              <w:ind w:hanging="0" w:left="0" w:right="0"/>
              <w:contextualSpacing/>
              <w:jc w:val="center"/>
              <w:rPr/>
            </w:pPr>
            <w:r>
              <w:rPr>
                <w:rFonts w:eastAsia="Times New Roman" w:cs="Times New Roman"/>
                <w:bCs/>
                <w:sz w:val="20"/>
                <w:szCs w:val="20"/>
                <w:lang w:eastAsia="ru-RU"/>
              </w:rPr>
              <w:t>Развитие местных воспалительных изменений</w:t>
            </w:r>
          </w:p>
        </w:tc>
        <w:tc>
          <w:tcPr>
            <w:tcW w:w="2754"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42513</w:t>
            </w:r>
          </w:p>
        </w:tc>
        <w:tc>
          <w:tcPr>
            <w:tcW w:w="1092"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left="0" w:right="0"/>
              <w:jc w:val="center"/>
              <w:rPr/>
            </w:pPr>
            <w:r>
              <w:rPr>
                <w:rFonts w:eastAsia="Times New Roman" w:cs="Times New Roman" w:ascii="Times New Roman" w:hAnsi="Times New Roman"/>
                <w:sz w:val="20"/>
                <w:szCs w:val="20"/>
                <w:lang w:eastAsia="ru-RU"/>
              </w:rPr>
              <w:t>ПКС-6</w:t>
            </w:r>
          </w:p>
        </w:tc>
        <w:tc>
          <w:tcPr>
            <w:tcW w:w="1042"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8</w:t>
            </w:r>
          </w:p>
        </w:tc>
      </w:tr>
      <w:tr>
        <w:trPr>
          <w:trHeight w:val="20" w:hRule="atLeast"/>
          <w:cantSplit w:val="true"/>
        </w:trPr>
        <w:tc>
          <w:tcPr>
            <w:tcW w:w="14284" w:type="dxa"/>
            <w:gridSpan w:val="7"/>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left"/>
              <w:rPr/>
            </w:pPr>
            <w:r>
              <w:rPr>
                <w:rFonts w:eastAsia="Times New Roman" w:cs="Times New Roman" w:ascii="Times New Roman" w:hAnsi="Times New Roman"/>
                <w:b/>
                <w:bCs/>
                <w:color w:val="000000"/>
                <w:sz w:val="24"/>
                <w:szCs w:val="24"/>
                <w:lang w:eastAsia="ru-RU"/>
              </w:rPr>
              <w:t xml:space="preserve">3. </w:t>
            </w:r>
            <w:r>
              <w:rPr>
                <w:rFonts w:eastAsia="Times New Roman" w:cs="Times New Roman" w:ascii="Times New Roman" w:hAnsi="Times New Roman"/>
                <w:b/>
                <w:bCs/>
                <w:sz w:val="28"/>
                <w:szCs w:val="24"/>
                <w:lang w:eastAsia="ru-RU"/>
              </w:rPr>
              <w:t>Задание открытого типа с развернутым ответом/ задача</w:t>
            </w:r>
          </w:p>
        </w:tc>
      </w:tr>
      <w:tr>
        <w:trPr>
          <w:trHeight w:val="20" w:hRule="atLeast"/>
          <w:cantSplit w:val="true"/>
        </w:trPr>
        <w:tc>
          <w:tcPr>
            <w:tcW w:w="14284" w:type="dxa"/>
            <w:gridSpan w:val="7"/>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left"/>
              <w:rPr/>
            </w:pPr>
            <w:r>
              <w:rPr>
                <w:rFonts w:eastAsia="Times New Roman" w:cs="Times New Roman" w:ascii="Times New Roman" w:hAnsi="Times New Roman"/>
                <w:bCs/>
                <w:sz w:val="24"/>
                <w:lang w:eastAsia="ru-RU"/>
              </w:rPr>
              <w:t xml:space="preserve">Инструкция (сценарий выполнения): </w:t>
            </w:r>
          </w:p>
          <w:p>
            <w:pPr>
              <w:pStyle w:val="Normal"/>
              <w:suppressAutoHyphens w:val="true"/>
              <w:spacing w:lineRule="auto" w:line="240" w:before="0" w:after="0"/>
              <w:ind w:hanging="0" w:left="0" w:right="0"/>
              <w:jc w:val="left"/>
              <w:rPr/>
            </w:pPr>
            <w:r>
              <w:rPr>
                <w:rFonts w:eastAsia="Times New Roman" w:cs="Times New Roman" w:ascii="Times New Roman" w:hAnsi="Times New Roman"/>
                <w:bCs/>
                <w:sz w:val="24"/>
                <w:lang w:eastAsia="ru-RU"/>
              </w:rPr>
              <w:t xml:space="preserve">1. Внимательно прочитать текст задания и понять суть вопроса. </w:t>
            </w:r>
          </w:p>
          <w:p>
            <w:pPr>
              <w:pStyle w:val="Normal"/>
              <w:suppressAutoHyphens w:val="true"/>
              <w:spacing w:lineRule="auto" w:line="240" w:before="0" w:after="0"/>
              <w:ind w:hanging="0" w:left="0" w:right="0"/>
              <w:jc w:val="left"/>
              <w:rPr/>
            </w:pPr>
            <w:r>
              <w:rPr>
                <w:rFonts w:eastAsia="Times New Roman" w:cs="Times New Roman" w:ascii="Times New Roman" w:hAnsi="Times New Roman"/>
                <w:bCs/>
                <w:sz w:val="24"/>
                <w:lang w:eastAsia="ru-RU"/>
              </w:rPr>
              <w:t xml:space="preserve">2. Продумать логику и полноту ответа. </w:t>
            </w:r>
          </w:p>
          <w:p>
            <w:pPr>
              <w:pStyle w:val="Normal"/>
              <w:suppressAutoHyphens w:val="true"/>
              <w:spacing w:lineRule="auto" w:line="240" w:before="0" w:after="0"/>
              <w:ind w:hanging="0" w:left="0" w:right="0"/>
              <w:jc w:val="left"/>
              <w:rPr/>
            </w:pPr>
            <w:r>
              <w:rPr>
                <w:rFonts w:eastAsia="Times New Roman" w:cs="Times New Roman" w:ascii="Times New Roman" w:hAnsi="Times New Roman"/>
                <w:bCs/>
                <w:sz w:val="24"/>
                <w:lang w:eastAsia="ru-RU"/>
              </w:rPr>
              <w:t xml:space="preserve">3. Записать ответ, используя четкие компактные формулировки. </w:t>
            </w:r>
          </w:p>
          <w:p>
            <w:pPr>
              <w:pStyle w:val="Normal"/>
              <w:suppressAutoHyphens w:val="true"/>
              <w:spacing w:lineRule="auto" w:line="240" w:before="0" w:after="0"/>
              <w:ind w:hanging="0" w:left="0" w:right="0"/>
              <w:jc w:val="left"/>
              <w:rPr/>
            </w:pPr>
            <w:r>
              <w:rPr>
                <w:rFonts w:eastAsia="Times New Roman" w:cs="Times New Roman" w:ascii="Times New Roman" w:hAnsi="Times New Roman"/>
                <w:bCs/>
                <w:sz w:val="24"/>
                <w:lang w:eastAsia="ru-RU"/>
              </w:rPr>
              <w:t>4. В случае расчетной задачи записать решение и ответ</w:t>
            </w:r>
          </w:p>
        </w:tc>
      </w:tr>
      <w:tr>
        <w:trPr>
          <w:trHeight w:val="20" w:hRule="atLeast"/>
          <w:cantSplit w:val="true"/>
        </w:trPr>
        <w:tc>
          <w:tcPr>
            <w:tcW w:w="505"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1.</w:t>
            </w:r>
          </w:p>
        </w:tc>
        <w:tc>
          <w:tcPr>
            <w:tcW w:w="3518"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На птицефабрике выход мяса с одной тушки бройлера в среднем составляет 72 % от живой массы. Живая масса птицы — 2,5 кг. Рассчитайте массу съедобной части (мяса) с одной тушки и общую массу мяса с партии в 10 000 голов. Как этот показатель отражает продуктивность сельскохозяйственной экосистемы?</w:t>
            </w:r>
          </w:p>
        </w:tc>
        <w:tc>
          <w:tcPr>
            <w:tcW w:w="5373" w:type="dxa"/>
            <w:gridSpan w:val="2"/>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r>
          </w:p>
        </w:tc>
        <w:tc>
          <w:tcPr>
            <w:tcW w:w="2754"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Решение:</w:t>
            </w:r>
          </w:p>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Масса мяса с одной тушки: 2,5×0,72=1,8 кг.</w:t>
            </w:r>
          </w:p>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Общая масса мяса: 1,8×10 000=18 000 кг (18 тонн).</w:t>
            </w:r>
          </w:p>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Ответ: С одной тушки — 1,8 кг мяса; с партии — 18 тонн. Показатель характеризует эффективность конверсии корма в пищевую продукцию и продуктивность птицеводческой экосистемы.</w:t>
            </w:r>
          </w:p>
        </w:tc>
        <w:tc>
          <w:tcPr>
            <w:tcW w:w="1092"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sz w:val="20"/>
                <w:szCs w:val="20"/>
                <w:lang w:eastAsia="ru-RU"/>
              </w:rPr>
              <w:t>ПКС-1</w:t>
            </w:r>
          </w:p>
        </w:tc>
        <w:tc>
          <w:tcPr>
            <w:tcW w:w="1042"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8</w:t>
            </w:r>
          </w:p>
        </w:tc>
      </w:tr>
      <w:tr>
        <w:trPr>
          <w:trHeight w:val="20" w:hRule="atLeast"/>
          <w:cantSplit w:val="true"/>
        </w:trPr>
        <w:tc>
          <w:tcPr>
            <w:tcW w:w="505"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2.</w:t>
            </w:r>
          </w:p>
        </w:tc>
        <w:tc>
          <w:tcPr>
            <w:tcW w:w="3518"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В партии куриных яиц доля пищевых яиц I категории составляет 85 %, II категории — 12 %, нестандартные — 3 %. В выборке из 1000 яиц выявлено 15 яиц с насечкой и 5 с кровяными включениями. Рассчитайте долю яиц с пороками и определите, можно ли реализовать партию как пищевые яйца. Как это связано с продуктивностью и санитарным состоянием птицеводческого хозяйства?</w:t>
            </w:r>
          </w:p>
        </w:tc>
        <w:tc>
          <w:tcPr>
            <w:tcW w:w="5373" w:type="dxa"/>
            <w:gridSpan w:val="2"/>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r>
          </w:p>
        </w:tc>
        <w:tc>
          <w:tcPr>
            <w:tcW w:w="2754"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Решение:</w:t>
            </w:r>
          </w:p>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Доля яиц с пороками: (15+5)/1000=20/1000=0,02=2 %.</w:t>
            </w:r>
          </w:p>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Ответ: Доля яиц с пороками — 2 %. Партию можно реализовать, так как доля пороков ниже допустимых норм (обычно до 5–6 % в зависимости от стандарта). Низкий процент пороков свидетельствует о хорошем санитарном состоянии и высокой продуктивности хозяйства.</w:t>
            </w:r>
          </w:p>
        </w:tc>
        <w:tc>
          <w:tcPr>
            <w:tcW w:w="1092"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left="0" w:right="0"/>
              <w:jc w:val="center"/>
              <w:rPr/>
            </w:pPr>
            <w:r>
              <w:rPr>
                <w:rFonts w:eastAsia="Times New Roman" w:cs="Times New Roman" w:ascii="Times New Roman" w:hAnsi="Times New Roman"/>
                <w:sz w:val="20"/>
                <w:szCs w:val="20"/>
                <w:lang w:eastAsia="ru-RU"/>
              </w:rPr>
              <w:t>ПКС-2</w:t>
            </w:r>
          </w:p>
        </w:tc>
        <w:tc>
          <w:tcPr>
            <w:tcW w:w="1042"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8</w:t>
            </w:r>
          </w:p>
        </w:tc>
      </w:tr>
      <w:tr>
        <w:trPr>
          <w:trHeight w:val="20" w:hRule="atLeast"/>
          <w:cantSplit w:val="true"/>
        </w:trPr>
        <w:tc>
          <w:tcPr>
            <w:tcW w:w="505"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3</w:t>
            </w:r>
          </w:p>
        </w:tc>
        <w:tc>
          <w:tcPr>
            <w:tcW w:w="3518"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Партия комбикорма массой 20 тонн имеет влажность 13,5 %. По нормативам влажность не должна превышать 14 %. Рассчитайте, соответствует ли партия требованиям, и определите максимально допустимую массу воды в этой партии. Как контроль влажности влияет на продуктивность птицы и сохранность корма?</w:t>
            </w:r>
          </w:p>
        </w:tc>
        <w:tc>
          <w:tcPr>
            <w:tcW w:w="5373" w:type="dxa"/>
            <w:gridSpan w:val="2"/>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r>
          </w:p>
        </w:tc>
        <w:tc>
          <w:tcPr>
            <w:tcW w:w="2754"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Решение:</w:t>
            </w:r>
          </w:p>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Максимально допустимая масса воды: 20 000×0,14=2 800 кг.</w:t>
            </w:r>
          </w:p>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Фактическая масса воды: 20 000×0,135=2 700 кг.</w:t>
            </w:r>
          </w:p>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Ответ: Партия соответствует требованиям. Максимально допустимая масса воды — 2800 кг. Контроль влажности предотвращает развитие плесени и токсинов, сохраняет питательную ценность корма и обеспечивает стабильную продуктивность птицы.</w:t>
            </w:r>
          </w:p>
        </w:tc>
        <w:tc>
          <w:tcPr>
            <w:tcW w:w="1092"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left="0" w:right="0"/>
              <w:jc w:val="center"/>
              <w:rPr/>
            </w:pPr>
            <w:r>
              <w:rPr>
                <w:rFonts w:eastAsia="Times New Roman" w:cs="Times New Roman" w:ascii="Times New Roman" w:hAnsi="Times New Roman"/>
                <w:sz w:val="20"/>
                <w:szCs w:val="20"/>
                <w:lang w:eastAsia="ru-RU"/>
              </w:rPr>
              <w:t>ПКС-5</w:t>
            </w:r>
          </w:p>
        </w:tc>
        <w:tc>
          <w:tcPr>
            <w:tcW w:w="1042"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8</w:t>
            </w:r>
          </w:p>
        </w:tc>
      </w:tr>
      <w:tr>
        <w:trPr>
          <w:trHeight w:val="20" w:hRule="atLeast"/>
          <w:cantSplit w:val="true"/>
        </w:trPr>
        <w:tc>
          <w:tcPr>
            <w:tcW w:w="505"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4.</w:t>
            </w:r>
          </w:p>
        </w:tc>
        <w:tc>
          <w:tcPr>
            <w:tcW w:w="3518"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При предубойном осмотре 100 голов птицы у 15 выявлены признаки респираторного заболевания (чихание, истечения из носа). После убоя у 10 из этих 15 голов обнаружены фибринозные плёнки в воздухоносных мешках. Рассчитайте процент поражённых птиц среди больных и среди всей партии. Как эти данные помогают оценить эпизоотическую ситуацию и продуктивность стада?</w:t>
            </w:r>
          </w:p>
        </w:tc>
        <w:tc>
          <w:tcPr>
            <w:tcW w:w="5373" w:type="dxa"/>
            <w:gridSpan w:val="2"/>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r>
          </w:p>
        </w:tc>
        <w:tc>
          <w:tcPr>
            <w:tcW w:w="2754"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Решение:</w:t>
            </w:r>
          </w:p>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Процент поражённых среди больных: 10/15≈66,7 %.</w:t>
            </w:r>
          </w:p>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Процент поражённых в партии: 10/100=10 %.</w:t>
            </w:r>
          </w:p>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 xml:space="preserve">Ответ: </w:t>
            </w:r>
          </w:p>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Среди больных — около 66,7 %, в партии — 10 %. Высокий процент поражения у больных указывает на прогрессирование болезни; 10 % поражённой птицы в партии снижает выход качественной продукции и сигнализирует о необходимости ветеринарных мероприятий.</w:t>
            </w:r>
          </w:p>
        </w:tc>
        <w:tc>
          <w:tcPr>
            <w:tcW w:w="1092"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left="0" w:right="0"/>
              <w:jc w:val="center"/>
              <w:rPr/>
            </w:pPr>
            <w:r>
              <w:rPr>
                <w:rFonts w:eastAsia="Times New Roman" w:cs="Times New Roman" w:ascii="Times New Roman" w:hAnsi="Times New Roman"/>
                <w:sz w:val="20"/>
                <w:szCs w:val="20"/>
                <w:lang w:eastAsia="ru-RU"/>
              </w:rPr>
              <w:t>ПКС-6</w:t>
            </w:r>
          </w:p>
        </w:tc>
        <w:tc>
          <w:tcPr>
            <w:tcW w:w="1042"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8</w:t>
            </w:r>
          </w:p>
        </w:tc>
      </w:tr>
      <w:tr>
        <w:trPr>
          <w:trHeight w:val="20" w:hRule="atLeast"/>
          <w:cantSplit w:val="true"/>
        </w:trPr>
        <w:tc>
          <w:tcPr>
            <w:tcW w:w="14284" w:type="dxa"/>
            <w:gridSpan w:val="7"/>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left"/>
              <w:rPr/>
            </w:pPr>
            <w:r>
              <w:rPr>
                <w:rFonts w:eastAsia="Times New Roman" w:cs="Times New Roman" w:ascii="Times New Roman" w:hAnsi="Times New Roman"/>
                <w:b/>
                <w:bCs/>
                <w:sz w:val="28"/>
                <w:szCs w:val="24"/>
                <w:lang w:eastAsia="ru-RU"/>
              </w:rPr>
              <w:t>4. Задания открытого типа с кратким ответом/ вставить термин, словосочетание….., дополнить предложенное</w:t>
            </w:r>
          </w:p>
        </w:tc>
      </w:tr>
      <w:tr>
        <w:trPr>
          <w:trHeight w:val="20" w:hRule="atLeast"/>
          <w:cantSplit w:val="true"/>
        </w:trPr>
        <w:tc>
          <w:tcPr>
            <w:tcW w:w="14284" w:type="dxa"/>
            <w:gridSpan w:val="7"/>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left"/>
              <w:rPr/>
            </w:pPr>
            <w:r>
              <w:rPr>
                <w:rFonts w:eastAsia="Times New Roman" w:cs="Times New Roman" w:ascii="Times New Roman" w:hAnsi="Times New Roman"/>
                <w:bCs/>
                <w:sz w:val="20"/>
                <w:szCs w:val="20"/>
                <w:lang w:eastAsia="ru-RU"/>
              </w:rPr>
              <w:t>Инструкция (сценарий выполнения):</w:t>
            </w:r>
            <w:r>
              <w:rPr>
                <w:rFonts w:eastAsia="Times New Roman" w:cs="Times New Roman" w:ascii="Times New Roman" w:hAnsi="Times New Roman"/>
                <w:bCs/>
                <w:sz w:val="28"/>
                <w:szCs w:val="24"/>
                <w:lang w:eastAsia="ru-RU"/>
              </w:rPr>
              <w:t xml:space="preserve"> </w:t>
            </w:r>
          </w:p>
          <w:p>
            <w:pPr>
              <w:pStyle w:val="Normal"/>
              <w:suppressAutoHyphens w:val="true"/>
              <w:spacing w:lineRule="auto" w:line="240" w:before="0" w:after="0"/>
              <w:ind w:hanging="0" w:left="0" w:right="0"/>
              <w:jc w:val="left"/>
              <w:rPr/>
            </w:pPr>
            <w:r>
              <w:rPr>
                <w:rFonts w:eastAsia="Times New Roman" w:cs="Times New Roman" w:ascii="Times New Roman" w:hAnsi="Times New Roman"/>
                <w:bCs/>
                <w:sz w:val="24"/>
                <w:lang w:eastAsia="ru-RU"/>
              </w:rPr>
              <w:t xml:space="preserve">1. Внимательно прочитать текст задания и понять суть вопроса. </w:t>
            </w:r>
          </w:p>
          <w:p>
            <w:pPr>
              <w:pStyle w:val="Normal"/>
              <w:suppressAutoHyphens w:val="true"/>
              <w:spacing w:lineRule="auto" w:line="240" w:before="0" w:after="0"/>
              <w:ind w:hanging="0" w:left="0" w:right="0"/>
              <w:jc w:val="left"/>
              <w:rPr/>
            </w:pPr>
            <w:r>
              <w:rPr>
                <w:rFonts w:eastAsia="Times New Roman" w:cs="Times New Roman" w:ascii="Times New Roman" w:hAnsi="Times New Roman"/>
                <w:bCs/>
                <w:sz w:val="24"/>
                <w:lang w:eastAsia="ru-RU"/>
              </w:rPr>
              <w:t xml:space="preserve">2. Продумать логику и полноту ответа. </w:t>
            </w:r>
          </w:p>
          <w:p>
            <w:pPr>
              <w:pStyle w:val="Normal"/>
              <w:suppressAutoHyphens w:val="true"/>
              <w:spacing w:lineRule="auto" w:line="240" w:before="0" w:after="0"/>
              <w:ind w:hanging="0" w:left="0" w:right="0"/>
              <w:jc w:val="left"/>
              <w:rPr/>
            </w:pPr>
            <w:r>
              <w:rPr>
                <w:rFonts w:eastAsia="Times New Roman" w:cs="Times New Roman" w:ascii="Times New Roman" w:hAnsi="Times New Roman"/>
                <w:bCs/>
                <w:sz w:val="24"/>
                <w:lang w:eastAsia="ru-RU"/>
              </w:rPr>
              <w:t>3. Записать ответ в виде термина, словосочетания ..., дополнить предложенное</w:t>
            </w:r>
          </w:p>
        </w:tc>
      </w:tr>
      <w:tr>
        <w:trPr>
          <w:trHeight w:val="20" w:hRule="atLeast"/>
          <w:cantSplit w:val="true"/>
        </w:trPr>
        <w:tc>
          <w:tcPr>
            <w:tcW w:w="505"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1.</w:t>
            </w:r>
          </w:p>
        </w:tc>
        <w:tc>
          <w:tcPr>
            <w:tcW w:w="3518"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При ветеринарно</w:t>
              <w:noBreakHyphen/>
              <w:t>санитарной экспертизе птицы наличие в мышцах множественных мелких белых узелков, напоминающих зёрна риса, свидетельствует о поражении __________.</w:t>
            </w:r>
          </w:p>
          <w:p>
            <w:pPr>
              <w:pStyle w:val="Normal"/>
              <w:suppressAutoHyphens w:val="true"/>
              <w:spacing w:lineRule="auto" w:line="240" w:before="0" w:after="0"/>
              <w:ind w:hanging="0" w:left="0" w:right="0"/>
              <w:jc w:val="center"/>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r>
          </w:p>
        </w:tc>
        <w:tc>
          <w:tcPr>
            <w:tcW w:w="5373" w:type="dxa"/>
            <w:gridSpan w:val="2"/>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r>
          </w:p>
        </w:tc>
        <w:tc>
          <w:tcPr>
            <w:tcW w:w="2754"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саркоцистозом (или саркоспоридиозом)</w:t>
            </w:r>
          </w:p>
        </w:tc>
        <w:tc>
          <w:tcPr>
            <w:tcW w:w="1092"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sz w:val="20"/>
                <w:szCs w:val="20"/>
                <w:lang w:eastAsia="ru-RU"/>
              </w:rPr>
              <w:t>ПКС-1</w:t>
            </w:r>
          </w:p>
        </w:tc>
        <w:tc>
          <w:tcPr>
            <w:tcW w:w="1042"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8</w:t>
            </w:r>
          </w:p>
        </w:tc>
      </w:tr>
      <w:tr>
        <w:trPr>
          <w:trHeight w:val="20" w:hRule="atLeast"/>
          <w:cantSplit w:val="true"/>
        </w:trPr>
        <w:tc>
          <w:tcPr>
            <w:tcW w:w="505"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2.</w:t>
            </w:r>
          </w:p>
        </w:tc>
        <w:tc>
          <w:tcPr>
            <w:tcW w:w="3518"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При экспертизе меланжа к признакам недоброкачественности относят появление __________ и __________, нехарактерных для свежего продукта.</w:t>
            </w:r>
          </w:p>
        </w:tc>
        <w:tc>
          <w:tcPr>
            <w:tcW w:w="5373" w:type="dxa"/>
            <w:gridSpan w:val="2"/>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r>
          </w:p>
        </w:tc>
        <w:tc>
          <w:tcPr>
            <w:tcW w:w="2754"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 xml:space="preserve">постороннего запаха и расслоения </w:t>
            </w:r>
          </w:p>
        </w:tc>
        <w:tc>
          <w:tcPr>
            <w:tcW w:w="1092"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left="0" w:right="0"/>
              <w:jc w:val="center"/>
              <w:rPr/>
            </w:pPr>
            <w:r>
              <w:rPr>
                <w:rFonts w:eastAsia="Times New Roman" w:cs="Times New Roman" w:ascii="Times New Roman" w:hAnsi="Times New Roman"/>
                <w:sz w:val="20"/>
                <w:szCs w:val="20"/>
                <w:lang w:eastAsia="ru-RU"/>
              </w:rPr>
              <w:t>ПКС-2</w:t>
            </w:r>
          </w:p>
        </w:tc>
        <w:tc>
          <w:tcPr>
            <w:tcW w:w="1042"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8</w:t>
            </w:r>
          </w:p>
        </w:tc>
      </w:tr>
      <w:tr>
        <w:trPr>
          <w:trHeight w:val="20" w:hRule="atLeast"/>
          <w:cantSplit w:val="true"/>
        </w:trPr>
        <w:tc>
          <w:tcPr>
            <w:tcW w:w="505"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3.</w:t>
            </w:r>
          </w:p>
        </w:tc>
        <w:tc>
          <w:tcPr>
            <w:tcW w:w="3518"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Для подтверждения соответствия партии тушек птицы требованиям технических регламентов при выпуске в обращение оформляется __________.</w:t>
            </w:r>
          </w:p>
          <w:p>
            <w:pPr>
              <w:pStyle w:val="Normal"/>
              <w:suppressAutoHyphens w:val="true"/>
              <w:spacing w:lineRule="auto" w:line="240" w:before="0" w:after="0"/>
              <w:ind w:hanging="0" w:left="0" w:right="0"/>
              <w:jc w:val="center"/>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r>
          </w:p>
        </w:tc>
        <w:tc>
          <w:tcPr>
            <w:tcW w:w="5373" w:type="dxa"/>
            <w:gridSpan w:val="2"/>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r>
          </w:p>
        </w:tc>
        <w:tc>
          <w:tcPr>
            <w:tcW w:w="2754"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декларация о соответствии</w:t>
            </w:r>
          </w:p>
        </w:tc>
        <w:tc>
          <w:tcPr>
            <w:tcW w:w="1092"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left="0" w:right="0"/>
              <w:jc w:val="center"/>
              <w:rPr/>
            </w:pPr>
            <w:r>
              <w:rPr>
                <w:rFonts w:eastAsia="Times New Roman" w:cs="Times New Roman" w:ascii="Times New Roman" w:hAnsi="Times New Roman"/>
                <w:sz w:val="20"/>
                <w:szCs w:val="20"/>
                <w:lang w:eastAsia="ru-RU"/>
              </w:rPr>
              <w:t>ПКС-5</w:t>
            </w:r>
          </w:p>
        </w:tc>
        <w:tc>
          <w:tcPr>
            <w:tcW w:w="1042"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8</w:t>
            </w:r>
          </w:p>
        </w:tc>
      </w:tr>
      <w:tr>
        <w:trPr>
          <w:trHeight w:val="20" w:hRule="atLeast"/>
          <w:cantSplit w:val="true"/>
        </w:trPr>
        <w:tc>
          <w:tcPr>
            <w:tcW w:w="505"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4.</w:t>
            </w:r>
          </w:p>
        </w:tc>
        <w:tc>
          <w:tcPr>
            <w:tcW w:w="3518"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При послеубойной экспертизе наличие в печени множественных беловатых узелков характерно для __________.</w:t>
            </w:r>
          </w:p>
          <w:p>
            <w:pPr>
              <w:pStyle w:val="Normal"/>
              <w:suppressAutoHyphens w:val="true"/>
              <w:spacing w:lineRule="auto" w:line="240" w:before="0" w:after="0"/>
              <w:ind w:hanging="0" w:left="0" w:right="0"/>
              <w:jc w:val="center"/>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r>
          </w:p>
        </w:tc>
        <w:tc>
          <w:tcPr>
            <w:tcW w:w="5373" w:type="dxa"/>
            <w:gridSpan w:val="2"/>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r>
          </w:p>
        </w:tc>
        <w:tc>
          <w:tcPr>
            <w:tcW w:w="2754"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 xml:space="preserve">пуллороза (или сальмонеллёза) либо туберкулёза птиц </w:t>
            </w:r>
          </w:p>
        </w:tc>
        <w:tc>
          <w:tcPr>
            <w:tcW w:w="1092"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left="0" w:right="0"/>
              <w:jc w:val="center"/>
              <w:rPr/>
            </w:pPr>
            <w:r>
              <w:rPr>
                <w:rFonts w:eastAsia="Times New Roman" w:cs="Times New Roman" w:ascii="Times New Roman" w:hAnsi="Times New Roman"/>
                <w:sz w:val="20"/>
                <w:szCs w:val="20"/>
                <w:lang w:eastAsia="ru-RU"/>
              </w:rPr>
              <w:t>ПКС-6</w:t>
            </w:r>
          </w:p>
        </w:tc>
        <w:tc>
          <w:tcPr>
            <w:tcW w:w="1042"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8</w:t>
            </w:r>
          </w:p>
        </w:tc>
      </w:tr>
      <w:tr>
        <w:trPr>
          <w:trHeight w:val="20" w:hRule="atLeast"/>
          <w:cantSplit w:val="true"/>
        </w:trPr>
        <w:tc>
          <w:tcPr>
            <w:tcW w:w="14284" w:type="dxa"/>
            <w:gridSpan w:val="7"/>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left"/>
              <w:rPr/>
            </w:pPr>
            <w:r>
              <w:rPr>
                <w:rFonts w:eastAsia="Times New Roman" w:cs="Times New Roman" w:ascii="Times New Roman" w:hAnsi="Times New Roman"/>
                <w:b/>
                <w:bCs/>
                <w:sz w:val="28"/>
                <w:szCs w:val="24"/>
                <w:lang w:eastAsia="ru-RU"/>
              </w:rPr>
              <w:t>5. Задания комбинированного типа с выбором одного/нескольких правильного ответа из предложенных с последующим объяснением своего выбора</w:t>
            </w:r>
          </w:p>
        </w:tc>
      </w:tr>
      <w:tr>
        <w:trPr>
          <w:trHeight w:val="20" w:hRule="atLeast"/>
          <w:cantSplit w:val="true"/>
        </w:trPr>
        <w:tc>
          <w:tcPr>
            <w:tcW w:w="14284" w:type="dxa"/>
            <w:gridSpan w:val="7"/>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left"/>
              <w:rPr/>
            </w:pPr>
            <w:r>
              <w:rPr>
                <w:rFonts w:eastAsia="Times New Roman" w:cs="Times New Roman" w:ascii="Times New Roman" w:hAnsi="Times New Roman"/>
                <w:bCs/>
                <w:sz w:val="24"/>
                <w:szCs w:val="24"/>
                <w:lang w:eastAsia="ru-RU"/>
              </w:rPr>
              <w:t xml:space="preserve">Инструкция (сценарий выполнения): </w:t>
            </w:r>
          </w:p>
          <w:p>
            <w:pPr>
              <w:pStyle w:val="Normal"/>
              <w:suppressAutoHyphens w:val="true"/>
              <w:spacing w:lineRule="auto" w:line="240" w:before="0" w:after="0"/>
              <w:ind w:hanging="0" w:left="0" w:right="0"/>
              <w:jc w:val="left"/>
              <w:rPr/>
            </w:pPr>
            <w:r>
              <w:rPr>
                <w:rFonts w:eastAsia="Times New Roman" w:cs="Times New Roman" w:ascii="Times New Roman" w:hAnsi="Times New Roman"/>
                <w:bCs/>
                <w:sz w:val="24"/>
                <w:szCs w:val="24"/>
                <w:lang w:eastAsia="ru-RU"/>
              </w:rPr>
              <w:t xml:space="preserve">1. Внимательно прочитать текст задания и понять суть вопроса. </w:t>
            </w:r>
          </w:p>
          <w:p>
            <w:pPr>
              <w:pStyle w:val="Normal"/>
              <w:suppressAutoHyphens w:val="true"/>
              <w:spacing w:lineRule="auto" w:line="240" w:before="0" w:after="0"/>
              <w:ind w:hanging="0" w:left="0" w:right="0"/>
              <w:jc w:val="left"/>
              <w:rPr/>
            </w:pPr>
            <w:r>
              <w:rPr>
                <w:rFonts w:eastAsia="Times New Roman" w:cs="Times New Roman" w:ascii="Times New Roman" w:hAnsi="Times New Roman"/>
                <w:bCs/>
                <w:sz w:val="24"/>
                <w:szCs w:val="24"/>
                <w:lang w:eastAsia="ru-RU"/>
              </w:rPr>
              <w:t xml:space="preserve">2. Продумать логику и полноту ответа. </w:t>
            </w:r>
          </w:p>
          <w:p>
            <w:pPr>
              <w:pStyle w:val="Normal"/>
              <w:suppressAutoHyphens w:val="true"/>
              <w:spacing w:lineRule="auto" w:line="240" w:before="0" w:after="0"/>
              <w:ind w:hanging="0" w:left="0" w:right="0"/>
              <w:jc w:val="left"/>
              <w:rPr/>
            </w:pPr>
            <w:r>
              <w:rPr>
                <w:rFonts w:eastAsia="Times New Roman" w:cs="Times New Roman" w:ascii="Times New Roman" w:hAnsi="Times New Roman"/>
                <w:bCs/>
                <w:sz w:val="24"/>
                <w:szCs w:val="24"/>
                <w:lang w:eastAsia="ru-RU"/>
              </w:rPr>
              <w:t>3. Записать номер правильного ответа или номера правильных ответов без пробелов и запятых</w:t>
            </w:r>
            <w:r>
              <w:rPr>
                <w:rFonts w:eastAsia="Times New Roman" w:cs="Times New Roman" w:ascii="Times New Roman" w:hAnsi="Times New Roman"/>
                <w:bCs/>
                <w:sz w:val="24"/>
                <w:lang w:eastAsia="ru-RU"/>
              </w:rPr>
              <w:t xml:space="preserve"> (в зависимости от задания)</w:t>
            </w:r>
            <w:r>
              <w:rPr>
                <w:rFonts w:eastAsia="Times New Roman" w:cs="Times New Roman" w:ascii="Times New Roman" w:hAnsi="Times New Roman"/>
                <w:bCs/>
                <w:sz w:val="24"/>
                <w:szCs w:val="24"/>
                <w:lang w:eastAsia="ru-RU"/>
              </w:rPr>
              <w:t xml:space="preserve"> и дать обоснование, используя четкие компактные формулировки.</w:t>
            </w:r>
          </w:p>
        </w:tc>
      </w:tr>
      <w:tr>
        <w:trPr>
          <w:trHeight w:val="20" w:hRule="atLeast"/>
          <w:cantSplit w:val="true"/>
        </w:trPr>
        <w:tc>
          <w:tcPr>
            <w:tcW w:w="505"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1.</w:t>
            </w:r>
          </w:p>
        </w:tc>
        <w:tc>
          <w:tcPr>
            <w:tcW w:w="3518"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Выберите один правильный вариант, при котором тушку птицы следует направить на утилизацию (а не на промпереработку):</w:t>
            </w:r>
          </w:p>
        </w:tc>
        <w:tc>
          <w:tcPr>
            <w:tcW w:w="4666" w:type="dxa"/>
            <w:tcBorders>
              <w:top w:val="single" w:sz="4" w:space="0" w:color="000000"/>
              <w:left w:val="single" w:sz="4" w:space="0" w:color="000000"/>
              <w:bottom w:val="single" w:sz="4" w:space="0" w:color="000000"/>
              <w:right w:val="single" w:sz="4" w:space="0" w:color="000000"/>
            </w:tcBorders>
          </w:tcPr>
          <w:p>
            <w:pPr>
              <w:pStyle w:val="ListParagraph"/>
              <w:numPr>
                <w:ilvl w:val="0"/>
                <w:numId w:val="4"/>
              </w:numPr>
              <w:suppressAutoHyphens w:val="true"/>
              <w:spacing w:lineRule="auto" w:line="240" w:before="0" w:after="0"/>
              <w:ind w:hanging="0" w:left="0" w:right="0"/>
              <w:contextualSpacing/>
              <w:jc w:val="center"/>
              <w:rPr/>
            </w:pPr>
            <w:r>
              <w:rPr>
                <w:rFonts w:eastAsia="Times New Roman" w:cs="Times New Roman"/>
                <w:bCs/>
                <w:sz w:val="20"/>
                <w:szCs w:val="20"/>
                <w:lang w:eastAsia="ru-RU"/>
              </w:rPr>
              <w:t>Единичные кровоподтёки на коже без признаков воспаления</w:t>
            </w:r>
          </w:p>
          <w:p>
            <w:pPr>
              <w:pStyle w:val="ListParagraph"/>
              <w:numPr>
                <w:ilvl w:val="0"/>
                <w:numId w:val="4"/>
              </w:numPr>
              <w:suppressAutoHyphens w:val="true"/>
              <w:spacing w:lineRule="auto" w:line="240" w:before="0" w:after="0"/>
              <w:ind w:hanging="0" w:left="0" w:right="0"/>
              <w:contextualSpacing/>
              <w:jc w:val="center"/>
              <w:rPr/>
            </w:pPr>
            <w:r>
              <w:rPr>
                <w:rFonts w:eastAsia="Times New Roman" w:cs="Times New Roman"/>
                <w:bCs/>
                <w:sz w:val="20"/>
                <w:szCs w:val="20"/>
                <w:lang w:eastAsia="ru-RU"/>
              </w:rPr>
              <w:t>Генерализованный сепсис с множественными кровоизлияниями и дегенеративными изменениями во внутренних органах</w:t>
            </w:r>
          </w:p>
          <w:p>
            <w:pPr>
              <w:pStyle w:val="ListParagraph"/>
              <w:numPr>
                <w:ilvl w:val="0"/>
                <w:numId w:val="4"/>
              </w:numPr>
              <w:suppressAutoHyphens w:val="true"/>
              <w:spacing w:lineRule="auto" w:line="240" w:before="0" w:after="0"/>
              <w:ind w:hanging="0" w:left="0" w:right="0"/>
              <w:contextualSpacing/>
              <w:jc w:val="center"/>
              <w:rPr/>
            </w:pPr>
            <w:r>
              <w:rPr>
                <w:rFonts w:eastAsia="Times New Roman" w:cs="Times New Roman"/>
                <w:bCs/>
                <w:sz w:val="20"/>
                <w:szCs w:val="20"/>
                <w:lang w:eastAsia="ru-RU"/>
              </w:rPr>
              <w:t>Незначительное загрязнение оперения помётом</w:t>
            </w:r>
          </w:p>
          <w:p>
            <w:pPr>
              <w:pStyle w:val="ListParagraph"/>
              <w:numPr>
                <w:ilvl w:val="0"/>
                <w:numId w:val="4"/>
              </w:numPr>
              <w:suppressAutoHyphens w:val="true"/>
              <w:spacing w:lineRule="auto" w:line="240" w:before="0" w:after="0"/>
              <w:ind w:hanging="0" w:left="0" w:right="0"/>
              <w:contextualSpacing/>
              <w:jc w:val="center"/>
              <w:rPr/>
            </w:pPr>
            <w:r>
              <w:rPr>
                <w:rFonts w:eastAsia="Times New Roman" w:cs="Times New Roman"/>
                <w:bCs/>
                <w:sz w:val="20"/>
                <w:szCs w:val="20"/>
                <w:lang w:eastAsia="ru-RU"/>
              </w:rPr>
              <w:t>Локальное поражение мышц при травме без признаков интоксикации</w:t>
            </w:r>
          </w:p>
        </w:tc>
        <w:tc>
          <w:tcPr>
            <w:tcW w:w="3461" w:type="dxa"/>
            <w:gridSpan w:val="2"/>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2</w:t>
            </w:r>
          </w:p>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Обоснование: генерализованный инфекционный процесс делает продукт небезопасным для пищевых целей и требует полного изъятия из оборота.</w:t>
            </w:r>
          </w:p>
        </w:tc>
        <w:tc>
          <w:tcPr>
            <w:tcW w:w="1092"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sz w:val="20"/>
                <w:szCs w:val="20"/>
                <w:lang w:eastAsia="ru-RU"/>
              </w:rPr>
              <w:t>ПКС-1</w:t>
            </w:r>
          </w:p>
        </w:tc>
        <w:tc>
          <w:tcPr>
            <w:tcW w:w="1042"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8</w:t>
            </w:r>
          </w:p>
        </w:tc>
      </w:tr>
      <w:tr>
        <w:trPr>
          <w:trHeight w:val="20" w:hRule="atLeast"/>
          <w:cantSplit w:val="true"/>
        </w:trPr>
        <w:tc>
          <w:tcPr>
            <w:tcW w:w="505"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2.</w:t>
            </w:r>
          </w:p>
        </w:tc>
        <w:tc>
          <w:tcPr>
            <w:tcW w:w="3518"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 xml:space="preserve">Какой показатель наиболее критичен при оценке безопасности яичного порошка для производства продуктов питания? </w:t>
            </w:r>
          </w:p>
        </w:tc>
        <w:tc>
          <w:tcPr>
            <w:tcW w:w="4666" w:type="dxa"/>
            <w:tcBorders>
              <w:top w:val="single" w:sz="4" w:space="0" w:color="000000"/>
              <w:left w:val="single" w:sz="4" w:space="0" w:color="000000"/>
              <w:bottom w:val="single" w:sz="4" w:space="0" w:color="000000"/>
              <w:right w:val="single" w:sz="4" w:space="0" w:color="000000"/>
            </w:tcBorders>
          </w:tcPr>
          <w:p>
            <w:pPr>
              <w:pStyle w:val="ListParagraph"/>
              <w:numPr>
                <w:ilvl w:val="0"/>
                <w:numId w:val="7"/>
              </w:numPr>
              <w:suppressAutoHyphens w:val="true"/>
              <w:spacing w:lineRule="auto" w:line="240" w:before="0" w:after="0"/>
              <w:ind w:hanging="0" w:left="0" w:right="0"/>
              <w:contextualSpacing/>
              <w:jc w:val="center"/>
              <w:rPr/>
            </w:pPr>
            <w:r>
              <w:rPr>
                <w:rFonts w:eastAsia="Times New Roman" w:cs="Times New Roman"/>
                <w:bCs/>
                <w:sz w:val="20"/>
                <w:szCs w:val="20"/>
                <w:lang w:eastAsia="ru-RU"/>
              </w:rPr>
              <w:t>Массовая доля влаги</w:t>
            </w:r>
          </w:p>
          <w:p>
            <w:pPr>
              <w:pStyle w:val="ListParagraph"/>
              <w:numPr>
                <w:ilvl w:val="0"/>
                <w:numId w:val="7"/>
              </w:numPr>
              <w:suppressAutoHyphens w:val="true"/>
              <w:spacing w:lineRule="auto" w:line="240" w:before="0" w:after="0"/>
              <w:ind w:hanging="0" w:left="0" w:right="0"/>
              <w:contextualSpacing/>
              <w:jc w:val="center"/>
              <w:rPr/>
            </w:pPr>
            <w:r>
              <w:rPr>
                <w:rFonts w:eastAsia="Times New Roman" w:cs="Times New Roman"/>
                <w:bCs/>
                <w:sz w:val="20"/>
                <w:szCs w:val="20"/>
                <w:lang w:eastAsia="ru-RU"/>
              </w:rPr>
              <w:t>КМАФАнМ и наличие сальмонелл</w:t>
            </w:r>
          </w:p>
          <w:p>
            <w:pPr>
              <w:pStyle w:val="ListParagraph"/>
              <w:numPr>
                <w:ilvl w:val="0"/>
                <w:numId w:val="7"/>
              </w:numPr>
              <w:suppressAutoHyphens w:val="true"/>
              <w:spacing w:lineRule="auto" w:line="240" w:before="0" w:after="0"/>
              <w:ind w:hanging="0" w:left="0" w:right="0"/>
              <w:contextualSpacing/>
              <w:jc w:val="center"/>
              <w:rPr/>
            </w:pPr>
            <w:r>
              <w:rPr>
                <w:rFonts w:eastAsia="Times New Roman" w:cs="Times New Roman"/>
                <w:bCs/>
                <w:sz w:val="20"/>
                <w:szCs w:val="20"/>
                <w:lang w:eastAsia="ru-RU"/>
              </w:rPr>
              <w:t>Цвет и сыпучесть</w:t>
            </w:r>
          </w:p>
          <w:p>
            <w:pPr>
              <w:pStyle w:val="ListParagraph"/>
              <w:numPr>
                <w:ilvl w:val="0"/>
                <w:numId w:val="7"/>
              </w:numPr>
              <w:suppressAutoHyphens w:val="true"/>
              <w:spacing w:lineRule="auto" w:line="240" w:before="0" w:after="0"/>
              <w:ind w:hanging="0" w:left="0" w:right="0"/>
              <w:contextualSpacing/>
              <w:jc w:val="center"/>
              <w:rPr/>
            </w:pPr>
            <w:r>
              <w:rPr>
                <w:rFonts w:eastAsia="Times New Roman" w:cs="Times New Roman"/>
                <w:bCs/>
                <w:sz w:val="20"/>
                <w:szCs w:val="20"/>
                <w:lang w:eastAsia="ru-RU"/>
              </w:rPr>
              <w:t>Содержание белка</w:t>
            </w:r>
          </w:p>
          <w:p>
            <w:pPr>
              <w:pStyle w:val="Normal"/>
              <w:suppressAutoHyphens w:val="true"/>
              <w:spacing w:lineRule="auto" w:line="240" w:before="0" w:after="0"/>
              <w:ind w:hanging="0" w:left="0" w:right="0"/>
              <w:jc w:val="center"/>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r>
          </w:p>
        </w:tc>
        <w:tc>
          <w:tcPr>
            <w:tcW w:w="3461" w:type="dxa"/>
            <w:gridSpan w:val="2"/>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2</w:t>
            </w:r>
          </w:p>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Обоснование: сальмонеллёз – типичная проблема при переработке яиц, а высокая бактериальная обсеменённость может привести к порче продукта и риску пищевых отравлений.</w:t>
            </w:r>
          </w:p>
        </w:tc>
        <w:tc>
          <w:tcPr>
            <w:tcW w:w="1092"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left="0" w:right="0"/>
              <w:jc w:val="center"/>
              <w:rPr/>
            </w:pPr>
            <w:r>
              <w:rPr>
                <w:rFonts w:eastAsia="Times New Roman" w:cs="Times New Roman" w:ascii="Times New Roman" w:hAnsi="Times New Roman"/>
                <w:sz w:val="20"/>
                <w:szCs w:val="20"/>
                <w:lang w:eastAsia="ru-RU"/>
              </w:rPr>
              <w:t>ПКС-2</w:t>
            </w:r>
          </w:p>
        </w:tc>
        <w:tc>
          <w:tcPr>
            <w:tcW w:w="1042"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8</w:t>
            </w:r>
          </w:p>
        </w:tc>
      </w:tr>
      <w:tr>
        <w:trPr>
          <w:trHeight w:val="20" w:hRule="atLeast"/>
          <w:cantSplit w:val="true"/>
        </w:trPr>
        <w:tc>
          <w:tcPr>
            <w:tcW w:w="505"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3.</w:t>
            </w:r>
          </w:p>
        </w:tc>
        <w:tc>
          <w:tcPr>
            <w:tcW w:w="3518"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 xml:space="preserve">Что обязательно проверяют при входном контроле сырья (тушки птицы) на перерабатывающем предприятии? </w:t>
            </w:r>
          </w:p>
        </w:tc>
        <w:tc>
          <w:tcPr>
            <w:tcW w:w="4666" w:type="dxa"/>
            <w:tcBorders>
              <w:top w:val="single" w:sz="4" w:space="0" w:color="000000"/>
              <w:left w:val="single" w:sz="4" w:space="0" w:color="000000"/>
              <w:bottom w:val="single" w:sz="4" w:space="0" w:color="000000"/>
              <w:right w:val="single" w:sz="4" w:space="0" w:color="000000"/>
            </w:tcBorders>
          </w:tcPr>
          <w:p>
            <w:pPr>
              <w:pStyle w:val="ListParagraph"/>
              <w:numPr>
                <w:ilvl w:val="0"/>
                <w:numId w:val="10"/>
              </w:numPr>
              <w:suppressAutoHyphens w:val="true"/>
              <w:spacing w:lineRule="auto" w:line="240" w:before="0" w:after="0"/>
              <w:ind w:hanging="0" w:left="0" w:right="0"/>
              <w:contextualSpacing/>
              <w:jc w:val="center"/>
              <w:rPr/>
            </w:pPr>
            <w:r>
              <w:rPr>
                <w:rFonts w:eastAsia="Times New Roman" w:cs="Times New Roman"/>
                <w:bCs/>
                <w:sz w:val="20"/>
                <w:szCs w:val="20"/>
                <w:lang w:eastAsia="ru-RU"/>
              </w:rPr>
              <w:t>Цвет и запах сырья</w:t>
            </w:r>
          </w:p>
          <w:p>
            <w:pPr>
              <w:pStyle w:val="ListParagraph"/>
              <w:numPr>
                <w:ilvl w:val="0"/>
                <w:numId w:val="10"/>
              </w:numPr>
              <w:suppressAutoHyphens w:val="true"/>
              <w:spacing w:lineRule="auto" w:line="240" w:before="0" w:after="0"/>
              <w:ind w:hanging="0" w:left="0" w:right="0"/>
              <w:contextualSpacing/>
              <w:jc w:val="center"/>
              <w:rPr/>
            </w:pPr>
            <w:r>
              <w:rPr>
                <w:rFonts w:eastAsia="Times New Roman" w:cs="Times New Roman"/>
                <w:bCs/>
                <w:sz w:val="20"/>
                <w:szCs w:val="20"/>
                <w:lang w:eastAsia="ru-RU"/>
              </w:rPr>
              <w:t>Сопроводительные ветеринарные документы и результаты лабораторных испытаний</w:t>
            </w:r>
          </w:p>
          <w:p>
            <w:pPr>
              <w:pStyle w:val="ListParagraph"/>
              <w:numPr>
                <w:ilvl w:val="0"/>
                <w:numId w:val="10"/>
              </w:numPr>
              <w:suppressAutoHyphens w:val="true"/>
              <w:spacing w:lineRule="auto" w:line="240" w:before="0" w:after="0"/>
              <w:ind w:hanging="0" w:left="0" w:right="0"/>
              <w:contextualSpacing/>
              <w:jc w:val="center"/>
              <w:rPr/>
            </w:pPr>
            <w:r>
              <w:rPr>
                <w:rFonts w:eastAsia="Times New Roman" w:cs="Times New Roman"/>
                <w:bCs/>
                <w:sz w:val="20"/>
                <w:szCs w:val="20"/>
                <w:lang w:eastAsia="ru-RU"/>
              </w:rPr>
              <w:t>Дизайн транспортной тары</w:t>
            </w:r>
          </w:p>
          <w:p>
            <w:pPr>
              <w:pStyle w:val="ListParagraph"/>
              <w:numPr>
                <w:ilvl w:val="0"/>
                <w:numId w:val="10"/>
              </w:numPr>
              <w:suppressAutoHyphens w:val="true"/>
              <w:spacing w:lineRule="auto" w:line="240" w:before="0" w:after="0"/>
              <w:ind w:hanging="0" w:left="0" w:right="0"/>
              <w:contextualSpacing/>
              <w:jc w:val="center"/>
              <w:rPr/>
            </w:pPr>
            <w:r>
              <w:rPr>
                <w:rFonts w:eastAsia="Times New Roman" w:cs="Times New Roman"/>
                <w:bCs/>
                <w:sz w:val="20"/>
                <w:szCs w:val="20"/>
                <w:lang w:eastAsia="ru-RU"/>
              </w:rPr>
              <w:t>Маркетинговую маркировку</w:t>
            </w:r>
          </w:p>
        </w:tc>
        <w:tc>
          <w:tcPr>
            <w:tcW w:w="3461" w:type="dxa"/>
            <w:gridSpan w:val="2"/>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 xml:space="preserve">2 </w:t>
            </w:r>
          </w:p>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Обоснование: ветеринарные документы подтверждают эпизоотическое благополучие хозяйства, а лабораторные данные — безопасность сырья; это основа системы ХАССП и сертификации.</w:t>
            </w:r>
          </w:p>
        </w:tc>
        <w:tc>
          <w:tcPr>
            <w:tcW w:w="1092"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left="0" w:right="0"/>
              <w:jc w:val="center"/>
              <w:rPr/>
            </w:pPr>
            <w:r>
              <w:rPr>
                <w:rFonts w:eastAsia="Times New Roman" w:cs="Times New Roman" w:ascii="Times New Roman" w:hAnsi="Times New Roman"/>
                <w:sz w:val="20"/>
                <w:szCs w:val="20"/>
                <w:lang w:eastAsia="ru-RU"/>
              </w:rPr>
              <w:t>ПКС-5</w:t>
            </w:r>
          </w:p>
        </w:tc>
        <w:tc>
          <w:tcPr>
            <w:tcW w:w="1042"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8</w:t>
            </w:r>
          </w:p>
        </w:tc>
      </w:tr>
      <w:tr>
        <w:trPr>
          <w:trHeight w:val="20" w:hRule="atLeast"/>
          <w:cantSplit w:val="true"/>
        </w:trPr>
        <w:tc>
          <w:tcPr>
            <w:tcW w:w="505"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4.</w:t>
            </w:r>
          </w:p>
        </w:tc>
        <w:tc>
          <w:tcPr>
            <w:tcW w:w="3518"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Какое изменение наиболее характерно для острой септической формы инфекционного заболевания птицы?</w:t>
            </w:r>
          </w:p>
        </w:tc>
        <w:tc>
          <w:tcPr>
            <w:tcW w:w="4666"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Атрофия мышц</w:t>
            </w:r>
          </w:p>
          <w:p>
            <w:pPr>
              <w:pStyle w:val="ListParagraph"/>
              <w:numPr>
                <w:ilvl w:val="0"/>
                <w:numId w:val="13"/>
              </w:numPr>
              <w:suppressAutoHyphens w:val="true"/>
              <w:spacing w:lineRule="auto" w:line="240" w:before="0" w:after="0"/>
              <w:ind w:hanging="0" w:left="0" w:right="0"/>
              <w:contextualSpacing/>
              <w:jc w:val="center"/>
              <w:rPr/>
            </w:pPr>
            <w:r>
              <w:rPr>
                <w:rFonts w:eastAsia="Times New Roman" w:cs="Times New Roman"/>
                <w:bCs/>
                <w:sz w:val="20"/>
                <w:szCs w:val="20"/>
                <w:lang w:eastAsia="ru-RU"/>
              </w:rPr>
              <w:t>Множественные кровоизлияния и увеличение селезёнки</w:t>
            </w:r>
          </w:p>
          <w:p>
            <w:pPr>
              <w:pStyle w:val="ListParagraph"/>
              <w:numPr>
                <w:ilvl w:val="0"/>
                <w:numId w:val="13"/>
              </w:numPr>
              <w:suppressAutoHyphens w:val="true"/>
              <w:spacing w:lineRule="auto" w:line="240" w:before="0" w:after="0"/>
              <w:ind w:hanging="0" w:left="0" w:right="0"/>
              <w:contextualSpacing/>
              <w:jc w:val="center"/>
              <w:rPr/>
            </w:pPr>
            <w:r>
              <w:rPr>
                <w:rFonts w:eastAsia="Times New Roman" w:cs="Times New Roman"/>
                <w:bCs/>
                <w:sz w:val="20"/>
                <w:szCs w:val="20"/>
                <w:lang w:eastAsia="ru-RU"/>
              </w:rPr>
              <w:t>Кальцификация тканей</w:t>
            </w:r>
          </w:p>
          <w:p>
            <w:pPr>
              <w:pStyle w:val="ListParagraph"/>
              <w:numPr>
                <w:ilvl w:val="0"/>
                <w:numId w:val="13"/>
              </w:numPr>
              <w:suppressAutoHyphens w:val="true"/>
              <w:spacing w:lineRule="auto" w:line="240" w:before="0" w:after="0"/>
              <w:ind w:hanging="0" w:left="0" w:right="0"/>
              <w:contextualSpacing/>
              <w:jc w:val="center"/>
              <w:rPr/>
            </w:pPr>
            <w:r>
              <w:rPr>
                <w:rFonts w:eastAsia="Times New Roman" w:cs="Times New Roman"/>
                <w:bCs/>
                <w:sz w:val="20"/>
                <w:szCs w:val="20"/>
                <w:lang w:eastAsia="ru-RU"/>
              </w:rPr>
              <w:t>Гипертрофия скелетной мускулатуры</w:t>
            </w:r>
          </w:p>
        </w:tc>
        <w:tc>
          <w:tcPr>
            <w:tcW w:w="3461" w:type="dxa"/>
            <w:gridSpan w:val="2"/>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2</w:t>
            </w:r>
          </w:p>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Обоснование: при септицемии происходит системное поражение сосудов (кровоизлияния) и активация иммунной системы (увеличение селезёнки).</w:t>
            </w:r>
          </w:p>
        </w:tc>
        <w:tc>
          <w:tcPr>
            <w:tcW w:w="1092" w:type="dxa"/>
            <w:tcBorders>
              <w:top w:val="single" w:sz="4" w:space="0" w:color="000000"/>
              <w:left w:val="single" w:sz="4" w:space="0" w:color="000000"/>
              <w:bottom w:val="single" w:sz="4" w:space="0" w:color="000000"/>
              <w:right w:val="single" w:sz="4" w:space="0" w:color="000000"/>
            </w:tcBorders>
          </w:tcPr>
          <w:p>
            <w:pPr>
              <w:pStyle w:val="Normal"/>
              <w:suppressAutoHyphens w:val="true"/>
              <w:ind w:hanging="0" w:left="0" w:right="0"/>
              <w:jc w:val="center"/>
              <w:rPr/>
            </w:pPr>
            <w:r>
              <w:rPr>
                <w:rFonts w:eastAsia="Times New Roman" w:cs="Times New Roman" w:ascii="Times New Roman" w:hAnsi="Times New Roman"/>
                <w:sz w:val="20"/>
                <w:szCs w:val="20"/>
                <w:lang w:eastAsia="ru-RU"/>
              </w:rPr>
              <w:t>ПКС-6</w:t>
            </w:r>
          </w:p>
        </w:tc>
        <w:tc>
          <w:tcPr>
            <w:tcW w:w="1042"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right="0"/>
              <w:jc w:val="center"/>
              <w:rPr/>
            </w:pPr>
            <w:r>
              <w:rPr>
                <w:rFonts w:eastAsia="Times New Roman" w:cs="Times New Roman" w:ascii="Times New Roman" w:hAnsi="Times New Roman"/>
                <w:bCs/>
                <w:sz w:val="20"/>
                <w:szCs w:val="20"/>
                <w:lang w:eastAsia="ru-RU"/>
              </w:rPr>
              <w:t>8</w:t>
            </w:r>
          </w:p>
        </w:tc>
      </w:tr>
    </w:tbl>
    <w:p>
      <w:pPr>
        <w:sectPr>
          <w:footerReference w:type="even" r:id="rId82"/>
          <w:footerReference w:type="default" r:id="rId83"/>
          <w:footerReference w:type="first" r:id="rId84"/>
          <w:type w:val="nextPage"/>
          <w:pgSz w:orient="landscape" w:w="16838" w:h="11906"/>
          <w:pgMar w:left="1701" w:right="850" w:gutter="0" w:header="0" w:top="1134" w:footer="708" w:bottom="1134"/>
          <w:pgNumType w:fmt="decimal"/>
          <w:formProt w:val="false"/>
          <w:textDirection w:val="lrTb"/>
          <w:docGrid w:type="default" w:linePitch="360" w:charSpace="4096"/>
        </w:sectPr>
      </w:pPr>
    </w:p>
    <w:p>
      <w:pPr>
        <w:pStyle w:val="Normal"/>
        <w:widowControl w:val="false"/>
        <w:tabs>
          <w:tab w:val="clear" w:pos="708"/>
          <w:tab w:val="left" w:pos="1134" w:leader="none"/>
        </w:tabs>
        <w:spacing w:lineRule="auto" w:line="240" w:before="0" w:after="0"/>
        <w:ind w:firstLine="709"/>
        <w:jc w:val="both"/>
        <w:rPr>
          <w:rFonts w:ascii="Times New Roman" w:hAnsi="Times New Roman"/>
          <w:sz w:val="28"/>
          <w:szCs w:val="28"/>
        </w:rPr>
      </w:pPr>
      <w:r>
        <w:rPr>
          <w:rFonts w:eastAsia="Times New Roman" w:cs="Times New Roman" w:ascii="Times New Roman" w:hAnsi="Times New Roman"/>
          <w:b/>
          <w:bCs/>
          <w:sz w:val="28"/>
          <w:szCs w:val="28"/>
          <w:lang w:eastAsia="ru-RU"/>
        </w:rPr>
        <w:t>2.2 Оценочные материалы для текущего контроля</w:t>
      </w:r>
    </w:p>
    <w:p>
      <w:pPr>
        <w:pStyle w:val="Normal"/>
        <w:widowControl w:val="false"/>
        <w:tabs>
          <w:tab w:val="clear" w:pos="708"/>
          <w:tab w:val="left" w:pos="1134" w:leader="none"/>
        </w:tabs>
        <w:spacing w:lineRule="auto" w:line="240" w:before="0" w:after="0"/>
        <w:ind w:firstLine="709"/>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widowControl w:val="false"/>
        <w:tabs>
          <w:tab w:val="clear" w:pos="708"/>
          <w:tab w:val="left" w:pos="1134" w:leader="none"/>
        </w:tabs>
        <w:spacing w:lineRule="auto" w:line="240" w:before="0" w:after="0"/>
        <w:ind w:firstLine="709"/>
        <w:jc w:val="both"/>
        <w:rPr>
          <w:rFonts w:ascii="Times New Roman" w:hAnsi="Times New Roman"/>
          <w:sz w:val="28"/>
          <w:szCs w:val="28"/>
        </w:rPr>
      </w:pPr>
      <w:r>
        <w:rPr>
          <w:rFonts w:eastAsia="Times New Roman" w:cs="Times New Roman" w:ascii="Times New Roman" w:hAnsi="Times New Roman"/>
          <w:sz w:val="28"/>
          <w:szCs w:val="28"/>
          <w:lang w:eastAsia="ru-RU"/>
        </w:rPr>
        <w:t>Текущий контроль успеваемости является обязательной частью внутренней системы оценки качества освоения обучающимися образовательной программы. Текущий контроль успеваемости проводится в рамках изучения дисциплины в течение семестра. Виды оценочных материалов, формы контроля, темы и график определяются педагогическим работником.</w:t>
      </w:r>
    </w:p>
    <w:p>
      <w:pPr>
        <w:pStyle w:val="Normal"/>
        <w:widowControl w:val="false"/>
        <w:tabs>
          <w:tab w:val="clear" w:pos="708"/>
          <w:tab w:val="left" w:pos="1134" w:leader="none"/>
        </w:tabs>
        <w:spacing w:lineRule="auto" w:line="240" w:before="0" w:after="0"/>
        <w:ind w:firstLine="709"/>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widowControl w:val="false"/>
        <w:tabs>
          <w:tab w:val="clear" w:pos="708"/>
          <w:tab w:val="left" w:pos="1134" w:leader="none"/>
        </w:tabs>
        <w:spacing w:lineRule="auto" w:line="240" w:before="0" w:after="0"/>
        <w:ind w:firstLine="709"/>
        <w:jc w:val="both"/>
        <w:rPr>
          <w:rFonts w:ascii="Times New Roman" w:hAnsi="Times New Roman"/>
          <w:sz w:val="28"/>
          <w:szCs w:val="28"/>
        </w:rPr>
      </w:pPr>
      <w:r>
        <w:rPr>
          <w:rFonts w:eastAsia="Times New Roman" w:cs="Times New Roman" w:ascii="Times New Roman" w:hAnsi="Times New Roman"/>
          <w:b/>
          <w:bCs/>
          <w:sz w:val="28"/>
          <w:szCs w:val="28"/>
          <w:lang w:eastAsia="ru-RU"/>
        </w:rPr>
        <w:t>2.3 Типовые вопросы для промежуточной аттестации</w:t>
      </w:r>
    </w:p>
    <w:p>
      <w:pPr>
        <w:pStyle w:val="Normal"/>
        <w:widowControl w:val="false"/>
        <w:tabs>
          <w:tab w:val="clear" w:pos="708"/>
          <w:tab w:val="left" w:pos="1134" w:leader="none"/>
        </w:tabs>
        <w:spacing w:lineRule="auto" w:line="240" w:before="0" w:after="0"/>
        <w:ind w:firstLine="709"/>
        <w:jc w:val="both"/>
        <w:rPr>
          <w:rFonts w:ascii="Times New Roman" w:hAnsi="Times New Roman"/>
          <w:sz w:val="28"/>
          <w:szCs w:val="28"/>
        </w:rPr>
      </w:pPr>
      <w:r>
        <w:rPr>
          <w:rFonts w:eastAsia="Times New Roman" w:cs="Times New Roman" w:ascii="Times New Roman" w:hAnsi="Times New Roman"/>
          <w:b/>
          <w:bCs/>
          <w:sz w:val="28"/>
          <w:szCs w:val="28"/>
          <w:lang w:eastAsia="ru-RU"/>
        </w:rPr>
        <w:t xml:space="preserve">Вопросы для промежуточной аттестации по </w:t>
      </w:r>
      <w:r>
        <w:rPr>
          <w:rFonts w:eastAsia="Times New Roman" w:cs="Times New Roman" w:ascii="Times New Roman" w:hAnsi="Times New Roman"/>
          <w:b/>
          <w:sz w:val="28"/>
          <w:szCs w:val="28"/>
          <w:lang w:eastAsia="ru-RU"/>
        </w:rPr>
        <w:t>ПКС-1</w:t>
      </w:r>
    </w:p>
    <w:p>
      <w:pPr>
        <w:pStyle w:val="NormalWeb"/>
        <w:numPr>
          <w:ilvl w:val="0"/>
          <w:numId w:val="14"/>
        </w:numPr>
        <w:spacing w:before="280" w:after="0"/>
        <w:ind w:firstLine="709" w:left="0"/>
        <w:jc w:val="both"/>
        <w:rPr/>
      </w:pPr>
      <w:r>
        <w:rPr>
          <w:rStyle w:val="markdown-word"/>
          <w:rFonts w:ascii="Times New Roman" w:hAnsi="Times New Roman"/>
          <w:sz w:val="28"/>
          <w:szCs w:val="28"/>
        </w:rPr>
        <w:t>Перечислите основные этапы ветеринарно</w:t>
        <w:noBreakHyphen/>
        <w:t>санитарной экспертизы тушки птицы на мясоперерабатывающем предприятии и укажите, на каком этапе обязательно проверяют ветеринарные сопроводительные документы.</w:t>
      </w:r>
    </w:p>
    <w:p>
      <w:pPr>
        <w:pStyle w:val="NormalWeb"/>
        <w:numPr>
          <w:ilvl w:val="0"/>
          <w:numId w:val="14"/>
        </w:numPr>
        <w:spacing w:before="0" w:after="0"/>
        <w:ind w:firstLine="709" w:left="0"/>
        <w:jc w:val="both"/>
        <w:rPr/>
      </w:pPr>
      <w:r>
        <w:rPr>
          <w:rStyle w:val="markdown-word"/>
          <w:rFonts w:ascii="Times New Roman" w:hAnsi="Times New Roman"/>
          <w:sz w:val="28"/>
          <w:szCs w:val="28"/>
        </w:rPr>
        <w:t>Какие патологические изменения в тушке птицы служат безусловным основанием для направления продукции на утилизацию? Приведите 3 примера с кратким обоснованием.</w:t>
      </w:r>
    </w:p>
    <w:p>
      <w:pPr>
        <w:pStyle w:val="NormalWeb"/>
        <w:numPr>
          <w:ilvl w:val="0"/>
          <w:numId w:val="14"/>
        </w:numPr>
        <w:spacing w:before="0" w:after="0"/>
        <w:ind w:firstLine="709" w:left="0"/>
        <w:jc w:val="both"/>
        <w:rPr/>
      </w:pPr>
      <w:r>
        <w:rPr>
          <w:rStyle w:val="markdown-word"/>
          <w:rFonts w:ascii="Times New Roman" w:hAnsi="Times New Roman"/>
          <w:sz w:val="28"/>
          <w:szCs w:val="28"/>
        </w:rPr>
        <w:t>Опишите порядок осмотра внутренних органов птицы при послеубойной экспертизе; укажите, какие органы подлежат обязательному исследованию и какие изменения в них считаются критическими.</w:t>
      </w:r>
    </w:p>
    <w:p>
      <w:pPr>
        <w:pStyle w:val="NormalWeb"/>
        <w:numPr>
          <w:ilvl w:val="0"/>
          <w:numId w:val="14"/>
        </w:numPr>
        <w:spacing w:before="0" w:after="0"/>
        <w:ind w:firstLine="709" w:left="0"/>
        <w:jc w:val="both"/>
        <w:rPr/>
      </w:pPr>
      <w:r>
        <w:rPr>
          <w:rStyle w:val="markdown-word"/>
          <w:rFonts w:ascii="Times New Roman" w:hAnsi="Times New Roman"/>
          <w:sz w:val="28"/>
          <w:szCs w:val="28"/>
        </w:rPr>
        <w:t>Как дифференцировать при экспертизе тушки птицы кровоизлияния травматического происхождения от кровоизлияний инфекционной природы? Назовите 2–3 отличительных признака.</w:t>
      </w:r>
    </w:p>
    <w:p>
      <w:pPr>
        <w:pStyle w:val="NormalWeb"/>
        <w:numPr>
          <w:ilvl w:val="0"/>
          <w:numId w:val="14"/>
        </w:numPr>
        <w:spacing w:before="0" w:after="0"/>
        <w:ind w:firstLine="709" w:left="0"/>
        <w:jc w:val="both"/>
        <w:rPr/>
      </w:pPr>
      <w:r>
        <w:rPr>
          <w:rStyle w:val="markdown-word"/>
          <w:rFonts w:ascii="Times New Roman" w:hAnsi="Times New Roman"/>
          <w:sz w:val="28"/>
          <w:szCs w:val="28"/>
        </w:rPr>
        <w:t>Раскройте значение показателя «выход мяса» при оценке продуктивности птицеводческого хозяйства; приведите формулу расчёта и типичные значения для бройлеров.</w:t>
      </w:r>
    </w:p>
    <w:p>
      <w:pPr>
        <w:pStyle w:val="NormalWeb"/>
        <w:numPr>
          <w:ilvl w:val="0"/>
          <w:numId w:val="14"/>
        </w:numPr>
        <w:spacing w:before="0" w:after="0"/>
        <w:ind w:firstLine="709" w:left="0"/>
        <w:jc w:val="both"/>
        <w:rPr/>
      </w:pPr>
      <w:r>
        <w:rPr>
          <w:rStyle w:val="markdown-word"/>
          <w:rFonts w:ascii="Times New Roman" w:hAnsi="Times New Roman"/>
          <w:sz w:val="28"/>
          <w:szCs w:val="28"/>
        </w:rPr>
        <w:t>Какие методы органолептической оценки применяют при ветеринарно</w:t>
        <w:noBreakHyphen/>
        <w:t>санитарной экспертизе мяса птицы? Перечислите показатели и их нормативные характеристики.</w:t>
      </w:r>
    </w:p>
    <w:p>
      <w:pPr>
        <w:pStyle w:val="NormalWeb"/>
        <w:numPr>
          <w:ilvl w:val="0"/>
          <w:numId w:val="14"/>
        </w:numPr>
        <w:spacing w:before="0" w:after="0"/>
        <w:ind w:firstLine="709" w:left="0"/>
        <w:jc w:val="both"/>
        <w:rPr/>
      </w:pPr>
      <w:r>
        <w:rPr>
          <w:rStyle w:val="markdown-word"/>
          <w:rFonts w:ascii="Times New Roman" w:hAnsi="Times New Roman"/>
          <w:sz w:val="28"/>
          <w:szCs w:val="28"/>
        </w:rPr>
        <w:t>Назовите основные микробиологические показатели, нормируемые при контроле мяса птицы, и укажите их предельно допустимые значения согласно действующим техническим регламентам.</w:t>
      </w:r>
    </w:p>
    <w:p>
      <w:pPr>
        <w:pStyle w:val="NormalWeb"/>
        <w:numPr>
          <w:ilvl w:val="0"/>
          <w:numId w:val="14"/>
        </w:numPr>
        <w:spacing w:before="0" w:after="0"/>
        <w:ind w:firstLine="709" w:left="0"/>
        <w:jc w:val="both"/>
        <w:rPr/>
      </w:pPr>
      <w:r>
        <w:rPr>
          <w:rStyle w:val="markdown-word"/>
          <w:rFonts w:ascii="Times New Roman" w:hAnsi="Times New Roman"/>
          <w:sz w:val="28"/>
          <w:szCs w:val="28"/>
        </w:rPr>
        <w:t>Опишите порядок отбора проб мяса птицы для лабораторного исследования на сальмонеллы и КМАФАнМ; укажите объём выборки и точки отбора.</w:t>
      </w:r>
    </w:p>
    <w:p>
      <w:pPr>
        <w:pStyle w:val="NormalWeb"/>
        <w:numPr>
          <w:ilvl w:val="0"/>
          <w:numId w:val="14"/>
        </w:numPr>
        <w:spacing w:before="0" w:after="0"/>
        <w:ind w:firstLine="709" w:left="0"/>
        <w:jc w:val="both"/>
        <w:rPr/>
      </w:pPr>
      <w:r>
        <w:rPr>
          <w:rStyle w:val="markdown-word"/>
          <w:rFonts w:ascii="Times New Roman" w:hAnsi="Times New Roman"/>
          <w:sz w:val="28"/>
          <w:szCs w:val="28"/>
        </w:rPr>
        <w:t>Как влияют технологические факторы (транспортировка, предубойная выдержка, оглушение, обескровливание) на качество мяса птицы и результаты ветеринарно</w:t>
        <w:noBreakHyphen/>
        <w:t>санитарной экспертизы?</w:t>
      </w:r>
    </w:p>
    <w:p>
      <w:pPr>
        <w:pStyle w:val="NormalWeb"/>
        <w:numPr>
          <w:ilvl w:val="0"/>
          <w:numId w:val="14"/>
        </w:numPr>
        <w:spacing w:before="0" w:after="280"/>
        <w:ind w:firstLine="709" w:left="0"/>
        <w:jc w:val="both"/>
        <w:rPr/>
      </w:pPr>
      <w:r>
        <w:rPr>
          <w:rStyle w:val="markdown-word"/>
          <w:rFonts w:ascii="Times New Roman" w:hAnsi="Times New Roman"/>
          <w:sz w:val="28"/>
          <w:szCs w:val="28"/>
        </w:rPr>
        <w:t>Приведите пример типичных пороков мяса птицы (2–3 вида), укажите их причины и порядок использования такой продукции в соответствии с ветеринарными правилами.</w:t>
      </w:r>
    </w:p>
    <w:p>
      <w:pPr>
        <w:pStyle w:val="Normal"/>
        <w:widowControl w:val="false"/>
        <w:tabs>
          <w:tab w:val="clear" w:pos="708"/>
          <w:tab w:val="left" w:pos="1134" w:leader="none"/>
        </w:tabs>
        <w:spacing w:lineRule="auto" w:line="240" w:before="0" w:after="0"/>
        <w:ind w:firstLine="709"/>
        <w:jc w:val="both"/>
        <w:rPr>
          <w:rFonts w:ascii="Times New Roman" w:hAnsi="Times New Roman"/>
          <w:sz w:val="28"/>
          <w:szCs w:val="28"/>
        </w:rPr>
      </w:pPr>
      <w:r>
        <w:rPr>
          <w:rFonts w:eastAsia="Times New Roman" w:cs="Times New Roman" w:ascii="Times New Roman" w:hAnsi="Times New Roman"/>
          <w:b/>
          <w:bCs/>
          <w:sz w:val="28"/>
          <w:szCs w:val="28"/>
          <w:lang w:eastAsia="ru-RU"/>
        </w:rPr>
        <w:t xml:space="preserve">Вопросы для промежуточной аттестации по </w:t>
      </w:r>
      <w:r>
        <w:rPr>
          <w:rFonts w:eastAsia="Times New Roman" w:cs="Times New Roman" w:ascii="Times New Roman" w:hAnsi="Times New Roman"/>
          <w:b/>
          <w:sz w:val="28"/>
          <w:szCs w:val="28"/>
          <w:lang w:eastAsia="ru-RU"/>
        </w:rPr>
        <w:t>ПКС-2</w:t>
      </w:r>
    </w:p>
    <w:p>
      <w:pPr>
        <w:pStyle w:val="NormalWeb"/>
        <w:numPr>
          <w:ilvl w:val="0"/>
          <w:numId w:val="14"/>
        </w:numPr>
        <w:spacing w:before="280" w:after="0"/>
        <w:ind w:firstLine="709" w:left="0"/>
        <w:jc w:val="both"/>
        <w:rPr/>
      </w:pPr>
      <w:r>
        <w:rPr>
          <w:rStyle w:val="markdown-word"/>
          <w:rFonts w:ascii="Times New Roman" w:hAnsi="Times New Roman"/>
          <w:sz w:val="28"/>
          <w:szCs w:val="28"/>
        </w:rPr>
        <w:t>Перечислите основные показатели ветеринарно</w:t>
        <w:noBreakHyphen/>
        <w:t>санитарной экспертизы куриного яйца; укажите, какие из них определяют органолептически, а какие — лабораторно.</w:t>
      </w:r>
    </w:p>
    <w:p>
      <w:pPr>
        <w:pStyle w:val="NormalWeb"/>
        <w:numPr>
          <w:ilvl w:val="0"/>
          <w:numId w:val="14"/>
        </w:numPr>
        <w:spacing w:before="0" w:after="0"/>
        <w:ind w:firstLine="709" w:left="0"/>
        <w:jc w:val="both"/>
        <w:rPr/>
      </w:pPr>
      <w:r>
        <w:rPr>
          <w:rStyle w:val="markdown-word"/>
          <w:rFonts w:ascii="Times New Roman" w:hAnsi="Times New Roman"/>
          <w:sz w:val="28"/>
          <w:szCs w:val="28"/>
        </w:rPr>
        <w:t>Опишите методику овоскопирования яиц: какие дефекты выявляют этим методом и как их классифицируют по пригодности к реализации?</w:t>
      </w:r>
    </w:p>
    <w:p>
      <w:pPr>
        <w:pStyle w:val="NormalWeb"/>
        <w:numPr>
          <w:ilvl w:val="0"/>
          <w:numId w:val="14"/>
        </w:numPr>
        <w:spacing w:before="0" w:after="0"/>
        <w:ind w:firstLine="709" w:left="0"/>
        <w:jc w:val="both"/>
        <w:rPr/>
      </w:pPr>
      <w:r>
        <w:rPr>
          <w:rStyle w:val="markdown-word"/>
          <w:rFonts w:ascii="Times New Roman" w:hAnsi="Times New Roman"/>
          <w:sz w:val="28"/>
          <w:szCs w:val="28"/>
        </w:rPr>
        <w:t>Какие изменения в яйце свидетельствуют о его порче или инфицировании сальмонеллами? Приведите 3–4 характерных признака.</w:t>
      </w:r>
    </w:p>
    <w:p>
      <w:pPr>
        <w:pStyle w:val="NormalWeb"/>
        <w:numPr>
          <w:ilvl w:val="0"/>
          <w:numId w:val="14"/>
        </w:numPr>
        <w:spacing w:before="0" w:after="0"/>
        <w:ind w:firstLine="709" w:left="0"/>
        <w:jc w:val="both"/>
        <w:rPr/>
      </w:pPr>
      <w:r>
        <w:rPr>
          <w:rStyle w:val="markdown-word"/>
          <w:rFonts w:ascii="Times New Roman" w:hAnsi="Times New Roman"/>
          <w:sz w:val="28"/>
          <w:szCs w:val="28"/>
        </w:rPr>
        <w:t>Раскройте особенности ветеринарно</w:t>
        <w:noBreakHyphen/>
        <w:t>санитарной экспертизы меланжа: какие показатели обязательны для контроля и почему риск микробной контаминации в этом продукте выше, чем в цельном яйце?</w:t>
      </w:r>
    </w:p>
    <w:p>
      <w:pPr>
        <w:pStyle w:val="NormalWeb"/>
        <w:numPr>
          <w:ilvl w:val="0"/>
          <w:numId w:val="14"/>
        </w:numPr>
        <w:spacing w:before="0" w:after="0"/>
        <w:ind w:firstLine="709" w:left="0"/>
        <w:jc w:val="both"/>
        <w:rPr/>
      </w:pPr>
      <w:r>
        <w:rPr>
          <w:rStyle w:val="markdown-word"/>
          <w:rFonts w:ascii="Times New Roman" w:hAnsi="Times New Roman"/>
          <w:sz w:val="28"/>
          <w:szCs w:val="28"/>
        </w:rPr>
        <w:t>Как нормируется влажность и микробиологическая чистота яичного порошка? Укажите 2–3 ключевых показателя и их допустимые значения.</w:t>
      </w:r>
    </w:p>
    <w:p>
      <w:pPr>
        <w:pStyle w:val="NormalWeb"/>
        <w:numPr>
          <w:ilvl w:val="0"/>
          <w:numId w:val="14"/>
        </w:numPr>
        <w:spacing w:before="0" w:after="0"/>
        <w:ind w:firstLine="709" w:left="0"/>
        <w:jc w:val="both"/>
        <w:rPr/>
      </w:pPr>
      <w:r>
        <w:rPr>
          <w:rStyle w:val="markdown-word"/>
          <w:rFonts w:ascii="Times New Roman" w:hAnsi="Times New Roman"/>
          <w:sz w:val="28"/>
          <w:szCs w:val="28"/>
        </w:rPr>
        <w:t>Опишите порядок приёмки партии яиц на перерабатывающем предприятии: перечислите этапы и укажите, на каком этапе проводят выборочный контроль качества.</w:t>
      </w:r>
    </w:p>
    <w:p>
      <w:pPr>
        <w:pStyle w:val="NormalWeb"/>
        <w:numPr>
          <w:ilvl w:val="0"/>
          <w:numId w:val="14"/>
        </w:numPr>
        <w:spacing w:before="0" w:after="0"/>
        <w:ind w:firstLine="709" w:left="0"/>
        <w:jc w:val="both"/>
        <w:rPr/>
      </w:pPr>
      <w:r>
        <w:rPr>
          <w:rStyle w:val="markdown-word"/>
          <w:rFonts w:ascii="Times New Roman" w:hAnsi="Times New Roman"/>
          <w:sz w:val="28"/>
          <w:szCs w:val="28"/>
        </w:rPr>
        <w:t>Какие факторы в птицеводческом хозяйстве влияют на качество и безопасность яиц (санитарное состояние, кормление, вакцинация)? Приведите по 1–2 примера для каждой группы.</w:t>
      </w:r>
    </w:p>
    <w:p>
      <w:pPr>
        <w:pStyle w:val="NormalWeb"/>
        <w:numPr>
          <w:ilvl w:val="0"/>
          <w:numId w:val="14"/>
        </w:numPr>
        <w:spacing w:before="0" w:after="0"/>
        <w:ind w:firstLine="709" w:left="0"/>
        <w:jc w:val="both"/>
        <w:rPr/>
      </w:pPr>
      <w:r>
        <w:rPr>
          <w:rStyle w:val="markdown-word"/>
          <w:rFonts w:ascii="Times New Roman" w:hAnsi="Times New Roman"/>
          <w:sz w:val="28"/>
          <w:szCs w:val="28"/>
        </w:rPr>
        <w:t>Как определяют категорию яиц (I, II, нестандарт) по массе и внешнему виду? Укажите нормативные диапазоны массы и критерии отнесения к нестандартной продукции.</w:t>
      </w:r>
    </w:p>
    <w:p>
      <w:pPr>
        <w:pStyle w:val="NormalWeb"/>
        <w:numPr>
          <w:ilvl w:val="0"/>
          <w:numId w:val="14"/>
        </w:numPr>
        <w:spacing w:before="0" w:after="0"/>
        <w:ind w:firstLine="709" w:left="0"/>
        <w:jc w:val="both"/>
        <w:rPr/>
      </w:pPr>
      <w:r>
        <w:rPr>
          <w:rStyle w:val="markdown-word"/>
          <w:rFonts w:ascii="Times New Roman" w:hAnsi="Times New Roman"/>
          <w:sz w:val="28"/>
          <w:szCs w:val="28"/>
        </w:rPr>
        <w:t>Назовите основные способы фальсификации яиц и яичных продуктов, а также методы их выявления при ветеринарно</w:t>
        <w:noBreakHyphen/>
        <w:t>санитарной экспертизе.</w:t>
      </w:r>
    </w:p>
    <w:p>
      <w:pPr>
        <w:pStyle w:val="NormalWeb"/>
        <w:numPr>
          <w:ilvl w:val="0"/>
          <w:numId w:val="14"/>
        </w:numPr>
        <w:spacing w:before="0" w:after="280"/>
        <w:ind w:firstLine="709" w:left="0"/>
        <w:jc w:val="both"/>
        <w:rPr/>
      </w:pPr>
      <w:r>
        <w:rPr>
          <w:rStyle w:val="markdown-word"/>
          <w:rFonts w:ascii="Times New Roman" w:hAnsi="Times New Roman"/>
          <w:sz w:val="28"/>
          <w:szCs w:val="28"/>
        </w:rPr>
        <w:t>Опишите порядок действий ветеринарного специалиста при выявлении в партии яиц признаков сальмонеллёза: от первичного осмотра до принятия решения о дальнейшем использовании продукции.</w:t>
      </w:r>
    </w:p>
    <w:p>
      <w:pPr>
        <w:pStyle w:val="Normal"/>
        <w:widowControl w:val="false"/>
        <w:tabs>
          <w:tab w:val="clear" w:pos="708"/>
          <w:tab w:val="left" w:pos="1134" w:leader="none"/>
        </w:tabs>
        <w:spacing w:lineRule="auto" w:line="240" w:before="0" w:after="0"/>
        <w:ind w:firstLine="709"/>
        <w:jc w:val="both"/>
        <w:rPr>
          <w:rFonts w:ascii="Times New Roman" w:hAnsi="Times New Roman" w:eastAsia="Times New Roman" w:cs="Times New Roman"/>
          <w:b/>
          <w:sz w:val="28"/>
          <w:szCs w:val="28"/>
          <w:lang w:eastAsia="ru-RU"/>
        </w:rPr>
      </w:pPr>
      <w:r>
        <w:rPr>
          <w:rFonts w:eastAsia="Times New Roman" w:cs="Times New Roman" w:ascii="Times New Roman" w:hAnsi="Times New Roman"/>
          <w:b/>
          <w:sz w:val="28"/>
          <w:szCs w:val="28"/>
          <w:lang w:eastAsia="ru-RU"/>
        </w:rPr>
      </w:r>
    </w:p>
    <w:p>
      <w:pPr>
        <w:pStyle w:val="Normal"/>
        <w:widowControl w:val="false"/>
        <w:tabs>
          <w:tab w:val="clear" w:pos="708"/>
          <w:tab w:val="left" w:pos="1134" w:leader="none"/>
        </w:tabs>
        <w:spacing w:lineRule="auto" w:line="240" w:before="0" w:after="0"/>
        <w:ind w:firstLine="709"/>
        <w:jc w:val="both"/>
        <w:rPr>
          <w:rFonts w:ascii="Times New Roman" w:hAnsi="Times New Roman" w:eastAsia="Times New Roman" w:cs="Times New Roman"/>
          <w:b/>
          <w:sz w:val="28"/>
          <w:szCs w:val="28"/>
          <w:lang w:eastAsia="ru-RU"/>
        </w:rPr>
      </w:pPr>
      <w:r>
        <w:rPr>
          <w:rFonts w:eastAsia="Times New Roman" w:cs="Times New Roman" w:ascii="Times New Roman" w:hAnsi="Times New Roman"/>
          <w:b/>
          <w:sz w:val="28"/>
          <w:szCs w:val="28"/>
          <w:lang w:eastAsia="ru-RU"/>
        </w:rPr>
      </w:r>
    </w:p>
    <w:p>
      <w:pPr>
        <w:pStyle w:val="Normal"/>
        <w:widowControl w:val="false"/>
        <w:tabs>
          <w:tab w:val="clear" w:pos="708"/>
          <w:tab w:val="left" w:pos="1134" w:leader="none"/>
        </w:tabs>
        <w:spacing w:lineRule="auto" w:line="240" w:before="0" w:after="0"/>
        <w:ind w:firstLine="709"/>
        <w:jc w:val="both"/>
        <w:rPr>
          <w:rFonts w:ascii="Times New Roman" w:hAnsi="Times New Roman" w:eastAsia="Times New Roman" w:cs="Times New Roman"/>
          <w:b/>
          <w:sz w:val="28"/>
          <w:szCs w:val="28"/>
          <w:lang w:eastAsia="ru-RU"/>
        </w:rPr>
      </w:pPr>
      <w:r>
        <w:rPr>
          <w:rFonts w:eastAsia="Times New Roman" w:cs="Times New Roman" w:ascii="Times New Roman" w:hAnsi="Times New Roman"/>
          <w:b/>
          <w:sz w:val="28"/>
          <w:szCs w:val="28"/>
          <w:lang w:eastAsia="ru-RU"/>
        </w:rPr>
      </w:r>
    </w:p>
    <w:p>
      <w:pPr>
        <w:pStyle w:val="Normal"/>
        <w:widowControl w:val="false"/>
        <w:tabs>
          <w:tab w:val="clear" w:pos="708"/>
          <w:tab w:val="left" w:pos="1134" w:leader="none"/>
        </w:tabs>
        <w:spacing w:lineRule="auto" w:line="240" w:before="0" w:after="0"/>
        <w:ind w:firstLine="709"/>
        <w:jc w:val="both"/>
        <w:rPr>
          <w:rFonts w:ascii="Times New Roman" w:hAnsi="Times New Roman"/>
          <w:sz w:val="28"/>
          <w:szCs w:val="28"/>
        </w:rPr>
      </w:pPr>
      <w:r>
        <w:rPr>
          <w:rFonts w:eastAsia="Times New Roman" w:cs="Times New Roman" w:ascii="Times New Roman" w:hAnsi="Times New Roman"/>
          <w:b/>
          <w:bCs/>
          <w:sz w:val="28"/>
          <w:szCs w:val="28"/>
          <w:lang w:eastAsia="ru-RU"/>
        </w:rPr>
        <w:t xml:space="preserve">Вопросы для промежуточной аттестации по </w:t>
      </w:r>
      <w:r>
        <w:rPr>
          <w:rFonts w:eastAsia="Times New Roman" w:cs="Times New Roman" w:ascii="Times New Roman" w:hAnsi="Times New Roman"/>
          <w:b/>
          <w:sz w:val="28"/>
          <w:szCs w:val="28"/>
          <w:lang w:eastAsia="ru-RU"/>
        </w:rPr>
        <w:t>ПКС-5</w:t>
      </w:r>
    </w:p>
    <w:p>
      <w:pPr>
        <w:pStyle w:val="NormalWeb"/>
        <w:numPr>
          <w:ilvl w:val="0"/>
          <w:numId w:val="14"/>
        </w:numPr>
        <w:spacing w:before="280" w:after="0"/>
        <w:ind w:firstLine="709" w:left="0"/>
        <w:jc w:val="both"/>
        <w:rPr/>
      </w:pPr>
      <w:r>
        <w:rPr>
          <w:rStyle w:val="markdown-word"/>
          <w:rFonts w:ascii="Times New Roman" w:hAnsi="Times New Roman"/>
          <w:sz w:val="28"/>
          <w:szCs w:val="28"/>
        </w:rPr>
        <w:t>Раскройте порядок проведения входного контроля сырья (тушки птицы, яйца, меланж) на перерабатывающем предприятии; укажите 3–4 обязательных этапа и их цели.</w:t>
      </w:r>
    </w:p>
    <w:p>
      <w:pPr>
        <w:pStyle w:val="NormalWeb"/>
        <w:numPr>
          <w:ilvl w:val="0"/>
          <w:numId w:val="14"/>
        </w:numPr>
        <w:spacing w:before="0" w:after="0"/>
        <w:ind w:firstLine="709" w:left="0"/>
        <w:jc w:val="both"/>
        <w:rPr/>
      </w:pPr>
      <w:r>
        <w:rPr>
          <w:rStyle w:val="markdown-word"/>
          <w:rFonts w:ascii="Times New Roman" w:hAnsi="Times New Roman"/>
          <w:sz w:val="28"/>
          <w:szCs w:val="28"/>
        </w:rPr>
        <w:t>Перечислите основные технические регламенты и стандарты, регулирующие безопасность продукции птицеводства; укажите, какие показатели они нормируют для мяса птицы, яиц и яичных продуктов.</w:t>
      </w:r>
    </w:p>
    <w:p>
      <w:pPr>
        <w:pStyle w:val="NormalWeb"/>
        <w:numPr>
          <w:ilvl w:val="0"/>
          <w:numId w:val="14"/>
        </w:numPr>
        <w:spacing w:before="0" w:after="0"/>
        <w:ind w:firstLine="709" w:left="0"/>
        <w:jc w:val="both"/>
        <w:rPr/>
      </w:pPr>
      <w:r>
        <w:rPr>
          <w:rStyle w:val="markdown-word"/>
          <w:rFonts w:ascii="Times New Roman" w:hAnsi="Times New Roman"/>
          <w:sz w:val="28"/>
          <w:szCs w:val="28"/>
        </w:rPr>
        <w:t>Опишите процедуру декларирования соответствия партии тушек птицы: какие документы необходимы, как проводят испытания и как оформляют результаты?</w:t>
      </w:r>
    </w:p>
    <w:p>
      <w:pPr>
        <w:pStyle w:val="NormalWeb"/>
        <w:numPr>
          <w:ilvl w:val="0"/>
          <w:numId w:val="14"/>
        </w:numPr>
        <w:spacing w:before="0" w:after="0"/>
        <w:ind w:firstLine="709" w:left="0"/>
        <w:jc w:val="both"/>
        <w:rPr/>
      </w:pPr>
      <w:r>
        <w:rPr>
          <w:rStyle w:val="markdown-word"/>
          <w:rFonts w:ascii="Times New Roman" w:hAnsi="Times New Roman"/>
          <w:sz w:val="28"/>
          <w:szCs w:val="28"/>
        </w:rPr>
        <w:t>Какие показатели контролируют при производственном контроле на птицеперерабатывающем предприятии в рамках системы ХАССП? Приведите 4–5 критических контрольных точек и соответствующие им параметры.</w:t>
      </w:r>
    </w:p>
    <w:p>
      <w:pPr>
        <w:pStyle w:val="NormalWeb"/>
        <w:numPr>
          <w:ilvl w:val="0"/>
          <w:numId w:val="14"/>
        </w:numPr>
        <w:spacing w:before="0" w:after="0"/>
        <w:ind w:firstLine="709" w:left="0"/>
        <w:jc w:val="both"/>
        <w:rPr/>
      </w:pPr>
      <w:r>
        <w:rPr>
          <w:rStyle w:val="markdown-word"/>
          <w:rFonts w:ascii="Times New Roman" w:hAnsi="Times New Roman"/>
          <w:sz w:val="28"/>
          <w:szCs w:val="28"/>
        </w:rPr>
        <w:t>Раскройте роль ветеринарных сопроводительных документов (ВСД) в прослеживаемости продукции птицеводства; перечислите обязательные сведения, которые должны быть указаны в ВСД.</w:t>
      </w:r>
    </w:p>
    <w:p>
      <w:pPr>
        <w:pStyle w:val="NormalWeb"/>
        <w:numPr>
          <w:ilvl w:val="0"/>
          <w:numId w:val="14"/>
        </w:numPr>
        <w:spacing w:before="0" w:after="0"/>
        <w:ind w:firstLine="709" w:left="0"/>
        <w:jc w:val="both"/>
        <w:rPr/>
      </w:pPr>
      <w:r>
        <w:rPr>
          <w:rStyle w:val="markdown-word"/>
          <w:rFonts w:ascii="Times New Roman" w:hAnsi="Times New Roman"/>
          <w:sz w:val="28"/>
          <w:szCs w:val="28"/>
        </w:rPr>
        <w:t>Как организуют инспекционный контроль сертифицированной продукции? Укажите периодичность, объекты проверки и возможные последствия выявления несоответствий.</w:t>
      </w:r>
    </w:p>
    <w:p>
      <w:pPr>
        <w:pStyle w:val="NormalWeb"/>
        <w:numPr>
          <w:ilvl w:val="0"/>
          <w:numId w:val="14"/>
        </w:numPr>
        <w:spacing w:before="0" w:after="0"/>
        <w:ind w:firstLine="709" w:left="0"/>
        <w:jc w:val="both"/>
        <w:rPr/>
      </w:pPr>
      <w:r>
        <w:rPr>
          <w:rStyle w:val="markdown-word"/>
          <w:rFonts w:ascii="Times New Roman" w:hAnsi="Times New Roman"/>
          <w:sz w:val="28"/>
          <w:szCs w:val="28"/>
        </w:rPr>
        <w:t>Опишите порядок контроля качества комбикормов для птицы: какие показатели нормируют, как отбирают пробы и как интерпретируют результаты?</w:t>
      </w:r>
    </w:p>
    <w:p>
      <w:pPr>
        <w:pStyle w:val="NormalWeb"/>
        <w:numPr>
          <w:ilvl w:val="0"/>
          <w:numId w:val="14"/>
        </w:numPr>
        <w:spacing w:before="0" w:after="0"/>
        <w:ind w:firstLine="709" w:left="0"/>
        <w:jc w:val="both"/>
        <w:rPr/>
      </w:pPr>
      <w:r>
        <w:rPr>
          <w:rStyle w:val="markdown-word"/>
          <w:rFonts w:ascii="Times New Roman" w:hAnsi="Times New Roman"/>
          <w:sz w:val="28"/>
          <w:szCs w:val="28"/>
        </w:rPr>
        <w:t>Какие факторы влияют на сохранность и безопасность кормов для птицы при хранении? Перечислите 3–4 основных риска и меры профилактики.</w:t>
      </w:r>
    </w:p>
    <w:p>
      <w:pPr>
        <w:pStyle w:val="NormalWeb"/>
        <w:numPr>
          <w:ilvl w:val="0"/>
          <w:numId w:val="14"/>
        </w:numPr>
        <w:spacing w:before="0" w:after="0"/>
        <w:ind w:firstLine="709" w:left="0"/>
        <w:jc w:val="both"/>
        <w:rPr/>
      </w:pPr>
      <w:r>
        <w:rPr>
          <w:rStyle w:val="markdown-word"/>
          <w:rFonts w:ascii="Times New Roman" w:hAnsi="Times New Roman"/>
          <w:sz w:val="28"/>
          <w:szCs w:val="28"/>
        </w:rPr>
        <w:t>Раскройте связь между качеством кормов, здоровьем птицы и безопасностью конечной продукции; приведите 2–3 примера такой зависимости.</w:t>
      </w:r>
    </w:p>
    <w:p>
      <w:pPr>
        <w:pStyle w:val="NormalWeb"/>
        <w:numPr>
          <w:ilvl w:val="0"/>
          <w:numId w:val="14"/>
        </w:numPr>
        <w:spacing w:before="0" w:after="280"/>
        <w:ind w:firstLine="709" w:left="0"/>
        <w:jc w:val="both"/>
        <w:rPr/>
      </w:pPr>
      <w:r>
        <w:rPr>
          <w:rStyle w:val="markdown-word"/>
          <w:rFonts w:ascii="Times New Roman" w:hAnsi="Times New Roman"/>
          <w:sz w:val="28"/>
          <w:szCs w:val="28"/>
        </w:rPr>
        <w:t>Как оформляют результаты производственного контроля на предприятии по переработке продукции птицеводства? Укажите виды отчётных документов и сроки их хранения.</w:t>
      </w:r>
    </w:p>
    <w:p>
      <w:pPr>
        <w:pStyle w:val="Normal"/>
        <w:widowControl w:val="false"/>
        <w:tabs>
          <w:tab w:val="clear" w:pos="708"/>
          <w:tab w:val="left" w:pos="1134" w:leader="none"/>
        </w:tabs>
        <w:spacing w:lineRule="auto" w:line="240" w:before="0" w:after="0"/>
        <w:ind w:firstLine="709"/>
        <w:jc w:val="both"/>
        <w:rPr>
          <w:rFonts w:ascii="Times New Roman" w:hAnsi="Times New Roman" w:eastAsia="Times New Roman" w:cs="Times New Roman"/>
          <w:b/>
          <w:sz w:val="28"/>
          <w:szCs w:val="28"/>
          <w:lang w:eastAsia="ru-RU"/>
        </w:rPr>
      </w:pPr>
      <w:r>
        <w:rPr>
          <w:rFonts w:eastAsia="Times New Roman" w:cs="Times New Roman" w:ascii="Times New Roman" w:hAnsi="Times New Roman"/>
          <w:b/>
          <w:sz w:val="28"/>
          <w:szCs w:val="28"/>
          <w:lang w:eastAsia="ru-RU"/>
        </w:rPr>
      </w:r>
    </w:p>
    <w:p>
      <w:pPr>
        <w:pStyle w:val="Normal"/>
        <w:widowControl w:val="false"/>
        <w:tabs>
          <w:tab w:val="clear" w:pos="708"/>
          <w:tab w:val="left" w:pos="1134" w:leader="none"/>
        </w:tabs>
        <w:spacing w:lineRule="auto" w:line="240" w:before="0" w:after="0"/>
        <w:ind w:firstLine="709"/>
        <w:jc w:val="both"/>
        <w:rPr>
          <w:rFonts w:ascii="Times New Roman" w:hAnsi="Times New Roman"/>
          <w:sz w:val="28"/>
          <w:szCs w:val="28"/>
        </w:rPr>
      </w:pPr>
      <w:r>
        <w:rPr>
          <w:rFonts w:eastAsia="Times New Roman" w:cs="Times New Roman" w:ascii="Times New Roman" w:hAnsi="Times New Roman"/>
          <w:b/>
          <w:bCs/>
          <w:sz w:val="28"/>
          <w:szCs w:val="28"/>
          <w:lang w:eastAsia="ru-RU"/>
        </w:rPr>
        <w:t xml:space="preserve">Вопросы для промежуточной аттестации по </w:t>
      </w:r>
      <w:r>
        <w:rPr>
          <w:rFonts w:eastAsia="Times New Roman" w:cs="Times New Roman" w:ascii="Times New Roman" w:hAnsi="Times New Roman"/>
          <w:b/>
          <w:sz w:val="28"/>
          <w:szCs w:val="28"/>
          <w:lang w:eastAsia="ru-RU"/>
        </w:rPr>
        <w:t>ПКС-7</w:t>
      </w:r>
    </w:p>
    <w:p>
      <w:pPr>
        <w:pStyle w:val="NormalWeb"/>
        <w:numPr>
          <w:ilvl w:val="0"/>
          <w:numId w:val="14"/>
        </w:numPr>
        <w:spacing w:before="280" w:after="0"/>
        <w:ind w:firstLine="709" w:left="0"/>
        <w:jc w:val="both"/>
        <w:rPr/>
      </w:pPr>
      <w:r>
        <w:rPr>
          <w:rStyle w:val="markdown-word"/>
          <w:rFonts w:ascii="Times New Roman" w:hAnsi="Times New Roman"/>
          <w:sz w:val="28"/>
          <w:szCs w:val="28"/>
        </w:rPr>
        <w:t>Дайте определение понятий «предубойная» и «послеубойная ветеринарно</w:t>
        <w:noBreakHyphen/>
        <w:t>санитарная экспертиза»; укажите задачи и методы каждого этапа применительно к птице.</w:t>
      </w:r>
    </w:p>
    <w:p>
      <w:pPr>
        <w:pStyle w:val="NormalWeb"/>
        <w:numPr>
          <w:ilvl w:val="0"/>
          <w:numId w:val="14"/>
        </w:numPr>
        <w:spacing w:before="0" w:after="0"/>
        <w:ind w:firstLine="709" w:left="0"/>
        <w:jc w:val="both"/>
        <w:rPr/>
      </w:pPr>
      <w:r>
        <w:rPr>
          <w:rStyle w:val="markdown-word"/>
          <w:rFonts w:ascii="Times New Roman" w:hAnsi="Times New Roman"/>
          <w:sz w:val="28"/>
          <w:szCs w:val="28"/>
        </w:rPr>
        <w:t>Перечислите типовые патологические процессы (воспаление, дистрофия, некроз, новообразование), характерные для птицы, и опишите их макроскопические признаки при послеубойном осмотре.</w:t>
      </w:r>
    </w:p>
    <w:p>
      <w:pPr>
        <w:pStyle w:val="NormalWeb"/>
        <w:numPr>
          <w:ilvl w:val="0"/>
          <w:numId w:val="14"/>
        </w:numPr>
        <w:spacing w:before="0" w:after="0"/>
        <w:ind w:firstLine="709" w:left="0"/>
        <w:jc w:val="both"/>
        <w:rPr/>
      </w:pPr>
      <w:r>
        <w:rPr>
          <w:rStyle w:val="markdown-word"/>
          <w:rFonts w:ascii="Times New Roman" w:hAnsi="Times New Roman"/>
          <w:sz w:val="28"/>
          <w:szCs w:val="28"/>
        </w:rPr>
        <w:t>Назовите 3–4 инфекционные болезни птицы, при которых тушки направляют на утилизацию; укажите характерные патологоанатомические изменения для каждой из них.</w:t>
      </w:r>
    </w:p>
    <w:p>
      <w:pPr>
        <w:pStyle w:val="NormalWeb"/>
        <w:numPr>
          <w:ilvl w:val="0"/>
          <w:numId w:val="14"/>
        </w:numPr>
        <w:spacing w:before="0" w:after="0"/>
        <w:ind w:firstLine="709" w:left="0"/>
        <w:jc w:val="both"/>
        <w:rPr/>
      </w:pPr>
      <w:r>
        <w:rPr>
          <w:rStyle w:val="markdown-word"/>
          <w:rFonts w:ascii="Times New Roman" w:hAnsi="Times New Roman"/>
          <w:sz w:val="28"/>
          <w:szCs w:val="28"/>
        </w:rPr>
        <w:t>Опишите патогенез и типичные патологоанатомические признаки пуллороза (сальмонеллёза) у птицы; укажите, как эти изменения выявляют при ветеринарно</w:t>
        <w:noBreakHyphen/>
        <w:t>санитарной экспертизе.</w:t>
      </w:r>
    </w:p>
    <w:p>
      <w:pPr>
        <w:pStyle w:val="NormalWeb"/>
        <w:numPr>
          <w:ilvl w:val="0"/>
          <w:numId w:val="14"/>
        </w:numPr>
        <w:spacing w:before="0" w:after="0"/>
        <w:ind w:firstLine="709" w:left="0"/>
        <w:jc w:val="both"/>
        <w:rPr/>
      </w:pPr>
      <w:r>
        <w:rPr>
          <w:rStyle w:val="markdown-word"/>
          <w:rFonts w:ascii="Times New Roman" w:hAnsi="Times New Roman"/>
          <w:sz w:val="28"/>
          <w:szCs w:val="28"/>
        </w:rPr>
        <w:t>Как дифференцируют при экспертизе поражение печени птицы при пуллорозе, туберкулёзе и микотоксикозе? Приведите 2–3 отличительных признака для каждого состояния.</w:t>
      </w:r>
    </w:p>
    <w:p>
      <w:pPr>
        <w:pStyle w:val="NormalWeb"/>
        <w:numPr>
          <w:ilvl w:val="0"/>
          <w:numId w:val="14"/>
        </w:numPr>
        <w:spacing w:before="0" w:after="0"/>
        <w:ind w:firstLine="709" w:left="0"/>
        <w:jc w:val="both"/>
        <w:rPr/>
      </w:pPr>
      <w:r>
        <w:rPr>
          <w:rStyle w:val="markdown-word"/>
          <w:rFonts w:ascii="Times New Roman" w:hAnsi="Times New Roman"/>
          <w:sz w:val="28"/>
          <w:szCs w:val="28"/>
        </w:rPr>
        <w:t>Раскройте сущность септического процесса у птицы; опишите характерные изменения во внутренних органах и укажите порядок действий ветеринарного врача при обнаружении признаков септицемии.</w:t>
      </w:r>
    </w:p>
    <w:p>
      <w:pPr>
        <w:pStyle w:val="NormalWeb"/>
        <w:numPr>
          <w:ilvl w:val="0"/>
          <w:numId w:val="14"/>
        </w:numPr>
        <w:spacing w:before="0" w:after="0"/>
        <w:ind w:firstLine="709" w:left="0"/>
        <w:jc w:val="both"/>
        <w:rPr/>
      </w:pPr>
      <w:r>
        <w:rPr>
          <w:rStyle w:val="markdown-word"/>
          <w:rFonts w:ascii="Times New Roman" w:hAnsi="Times New Roman"/>
          <w:sz w:val="28"/>
          <w:szCs w:val="28"/>
        </w:rPr>
        <w:t>Какие патологические изменения в воздухоносных мешках птицы указывают на респираторные инфекции? Перечислите 3–4 признака и укажите, как они влияют на решение о пригодности тушки.</w:t>
      </w:r>
    </w:p>
    <w:p>
      <w:pPr>
        <w:pStyle w:val="NormalWeb"/>
        <w:numPr>
          <w:ilvl w:val="0"/>
          <w:numId w:val="14"/>
        </w:numPr>
        <w:spacing w:before="0" w:after="0"/>
        <w:ind w:firstLine="709" w:left="0"/>
        <w:jc w:val="both"/>
        <w:rPr/>
      </w:pPr>
      <w:r>
        <w:rPr>
          <w:rStyle w:val="markdown-word"/>
          <w:rFonts w:ascii="Times New Roman" w:hAnsi="Times New Roman"/>
          <w:sz w:val="28"/>
          <w:szCs w:val="28"/>
        </w:rPr>
        <w:t>Опишите макроскопические проявления болезни Марека у птицы; укажите, какие органы поражаются в первую очередь и как это отражается на результатах экспертизы.</w:t>
      </w:r>
    </w:p>
    <w:p>
      <w:pPr>
        <w:pStyle w:val="NormalWeb"/>
        <w:numPr>
          <w:ilvl w:val="0"/>
          <w:numId w:val="14"/>
        </w:numPr>
        <w:spacing w:before="0" w:after="0"/>
        <w:ind w:firstLine="709" w:left="0"/>
        <w:jc w:val="both"/>
        <w:rPr/>
      </w:pPr>
      <w:r>
        <w:rPr>
          <w:rStyle w:val="markdown-word"/>
          <w:rFonts w:ascii="Times New Roman" w:hAnsi="Times New Roman"/>
          <w:sz w:val="28"/>
          <w:szCs w:val="28"/>
        </w:rPr>
        <w:t>Как оценивают степень поражения тушки при локальных травмах и кровоизлияниях? Приведите критерии, по которым продукцию допускают к реализации либо направляют на промпереработку/утилизацию.</w:t>
      </w:r>
    </w:p>
    <w:p>
      <w:pPr>
        <w:pStyle w:val="NormalWeb"/>
        <w:numPr>
          <w:ilvl w:val="0"/>
          <w:numId w:val="14"/>
        </w:numPr>
        <w:spacing w:before="0" w:after="280"/>
        <w:ind w:firstLine="709" w:left="0"/>
        <w:jc w:val="both"/>
        <w:rPr/>
      </w:pPr>
      <w:bookmarkStart w:id="13" w:name="_GoBack_Копия_1"/>
      <w:bookmarkEnd w:id="13"/>
      <w:r>
        <w:rPr>
          <w:rStyle w:val="markdown-word"/>
          <w:rFonts w:ascii="Times New Roman" w:hAnsi="Times New Roman"/>
          <w:sz w:val="28"/>
          <w:szCs w:val="28"/>
        </w:rPr>
        <w:t>Раскройте понятие «эпизоотическая ситуация» применительно к птицеводческому хозяйству; объясните, как данные предубойного осмотра используют для оценки эпизоотического благополучия и принятия управленческих решений.</w:t>
      </w:r>
    </w:p>
    <w:p>
      <w:pPr>
        <w:pStyle w:val="Normal"/>
        <w:widowControl w:val="false"/>
        <w:tabs>
          <w:tab w:val="clear" w:pos="708"/>
          <w:tab w:val="left" w:pos="1134" w:leader="none"/>
        </w:tabs>
        <w:spacing w:lineRule="auto" w:line="240" w:before="0" w:after="0"/>
        <w:ind w:firstLine="709"/>
        <w:jc w:val="both"/>
        <w:rPr>
          <w:rFonts w:ascii="Times New Roman" w:hAnsi="Times New Roman" w:eastAsia="Times New Roman" w:cs="Times New Roman"/>
          <w:b/>
          <w:bCs/>
          <w:sz w:val="28"/>
          <w:szCs w:val="28"/>
          <w:lang w:eastAsia="ru-RU"/>
        </w:rPr>
      </w:pPr>
      <w:r>
        <w:rPr>
          <w:rFonts w:eastAsia="Times New Roman" w:cs="Times New Roman" w:ascii="Times New Roman" w:hAnsi="Times New Roman"/>
          <w:b/>
          <w:bCs/>
          <w:sz w:val="28"/>
          <w:szCs w:val="28"/>
          <w:lang w:eastAsia="ru-RU"/>
        </w:rPr>
      </w:r>
    </w:p>
    <w:p>
      <w:pPr>
        <w:pStyle w:val="Normal"/>
        <w:widowControl w:val="false"/>
        <w:tabs>
          <w:tab w:val="clear" w:pos="708"/>
          <w:tab w:val="left" w:pos="1134" w:leader="none"/>
        </w:tabs>
        <w:spacing w:lineRule="auto" w:line="240" w:before="0" w:after="0"/>
        <w:ind w:firstLine="709"/>
        <w:jc w:val="both"/>
        <w:rPr>
          <w:rFonts w:ascii="Times New Roman" w:hAnsi="Times New Roman" w:eastAsia="Times New Roman" w:cs="Times New Roman"/>
          <w:bCs/>
          <w:sz w:val="28"/>
          <w:szCs w:val="28"/>
          <w:lang w:eastAsia="ru-RU"/>
        </w:rPr>
      </w:pPr>
      <w:r>
        <w:rPr>
          <w:rFonts w:eastAsia="Times New Roman" w:cs="Times New Roman" w:ascii="Times New Roman" w:hAnsi="Times New Roman"/>
          <w:bCs/>
          <w:sz w:val="28"/>
          <w:szCs w:val="28"/>
          <w:lang w:eastAsia="ru-RU"/>
        </w:rPr>
      </w:r>
    </w:p>
    <w:sectPr>
      <w:footerReference w:type="even" r:id="rId85"/>
      <w:footerReference w:type="default" r:id="rId86"/>
      <w:footerReference w:type="first" r:id="rId87"/>
      <w:type w:val="nextPage"/>
      <w:pgSz w:orient="landscape" w:w="16838" w:h="11906"/>
      <w:pgMar w:left="1134" w:right="1134" w:gutter="0" w:header="0" w:top="1701" w:footer="708" w:bottom="85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Tahoma">
    <w:charset w:val="cc"/>
    <w:family w:val="swiss"/>
    <w:pitch w:val="variable"/>
  </w:font>
  <w:font w:name="Courier New">
    <w:charset w:val="cc"/>
    <w:family w:val="auto"/>
    <w:pitch w:val="variable"/>
  </w:font>
  <w:font w:name="Liberation Sans">
    <w:altName w:val="Arial"/>
    <w:charset w:val="cc"/>
    <w:family w:val="swiss"/>
    <w:pitch w:val="variable"/>
  </w:font>
  <w:font w:name="Times New Roman">
    <w:charset w:val="01"/>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mc:AlternateContent>
        <mc:Choice Requires="wps">
          <w:drawing>
            <wp:anchor behindDoc="1" distT="0" distB="0" distL="0" distR="0" simplePos="0" locked="0" layoutInCell="0" allowOverlap="1" relativeHeight="2">
              <wp:simplePos x="0" y="0"/>
              <wp:positionH relativeFrom="margin">
                <wp:align>center</wp:align>
              </wp:positionH>
              <wp:positionV relativeFrom="paragraph">
                <wp:posOffset>635</wp:posOffset>
              </wp:positionV>
              <wp:extent cx="14605" cy="14605"/>
              <wp:effectExtent l="0" t="0" r="0" b="0"/>
              <wp:wrapSquare wrapText="bothSides"/>
              <wp:docPr id="38" name="Врезка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wps:txbx>
                    <wps:bodyPr lIns="0" rIns="0" tIns="0" bIns="0" anchor="t">
                      <a:spAutoFit/>
                    </wps:bodyPr>
                  </wps:wsp>
                </a:graphicData>
              </a:graphic>
            </wp:anchor>
          </w:drawing>
        </mc:Choice>
        <mc:Fallback>
          <w:pict>
            <v:rect id="shape_0" ID="Врезка1" path="m0,0l-2147483645,0l-2147483645,-2147483646l0,-2147483646xe" fillcolor="white" stroked="f" o:allowincell="f" style="position:absolute;margin-left:0pt;margin-top:0.05pt;width:1.1pt;height:1.1pt;mso-wrap-style:square;v-text-anchor:top;mso-position-horizontal:center;mso-position-horizontal-relative:margin">
              <v:fill o:detectmouseclick="t" type="solid" color2="black" opacity="0"/>
              <v:stroke color="#3465a4" joinstyle="round" endcap="flat"/>
              <v:textbox>
                <w:txbxContent>
                  <w:p>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v:textbox>
              <w10:wrap type="square"/>
            </v:rect>
          </w:pict>
        </mc:Fallback>
      </mc:AlternateContent>
    </w:r>
  </w:p>
  <w:p>
    <w:pPr>
      <w:pStyle w:val="Normal"/>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mc:AlternateContent>
        <mc:Choice Requires="wps">
          <w:drawing>
            <wp:anchor behindDoc="1" distT="0" distB="0" distL="0" distR="0" simplePos="0" locked="0" layoutInCell="0" allowOverlap="1" relativeHeight="2">
              <wp:simplePos x="0" y="0"/>
              <wp:positionH relativeFrom="margin">
                <wp:align>center</wp:align>
              </wp:positionH>
              <wp:positionV relativeFrom="paragraph">
                <wp:posOffset>635</wp:posOffset>
              </wp:positionV>
              <wp:extent cx="14605" cy="14605"/>
              <wp:effectExtent l="0" t="0" r="0" b="0"/>
              <wp:wrapSquare wrapText="bothSides"/>
              <wp:docPr id="39" name="Врезка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wps:txbx>
                    <wps:bodyPr lIns="0" rIns="0" tIns="0" bIns="0" anchor="t">
                      <a:spAutoFit/>
                    </wps:bodyPr>
                  </wps:wsp>
                </a:graphicData>
              </a:graphic>
            </wp:anchor>
          </w:drawing>
        </mc:Choice>
        <mc:Fallback>
          <w:pict>
            <v:rect id="shape_0" ID="Врезка1" path="m0,0l-2147483645,0l-2147483645,-2147483646l0,-2147483646xe" fillcolor="white" stroked="f" o:allowincell="f" style="position:absolute;margin-left:0pt;margin-top:0.05pt;width:1.1pt;height:1.1pt;mso-wrap-style:square;v-text-anchor:top;mso-position-horizontal:center;mso-position-horizontal-relative:margin">
              <v:fill o:detectmouseclick="t" type="solid" color2="black" opacity="0"/>
              <v:stroke color="#3465a4" joinstyle="round" endcap="flat"/>
              <v:textbox>
                <w:txbxContent>
                  <w:p>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v:textbox>
              <w10:wrap type="square"/>
            </v:rect>
          </w:pict>
        </mc:Fallback>
      </mc:AlternateContent>
    </w:r>
  </w:p>
  <w:p>
    <w:pPr>
      <w:pStyle w:val="Normal"/>
      <w:rPr/>
    </w:pPr>
    <w:r>
      <w:rPr/>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2"/>
      <w:numFmt w:val="decimal"/>
      <w:lvlText w:val="%1"/>
      <w:lvlJc w:val="left"/>
      <w:pPr>
        <w:tabs>
          <w:tab w:val="num" w:pos="720"/>
        </w:tabs>
        <w:ind w:left="720" w:hanging="360"/>
      </w:pPr>
      <w:rPr/>
    </w:lvl>
    <w:lvl w:ilvl="1">
      <w:start w:val="0"/>
      <w:numFmt w:val="none"/>
      <w:suff w:val="nothing"/>
      <w:lvlText w:val=""/>
      <w:lvlJc w:val="left"/>
      <w:pPr>
        <w:tabs>
          <w:tab w:val="num" w:pos="0"/>
        </w:tabs>
        <w:ind w:left="0" w:hanging="0"/>
      </w:pPr>
      <w:rPr/>
    </w:lvl>
    <w:lvl w:ilvl="2">
      <w:start w:val="0"/>
      <w:numFmt w:val="none"/>
      <w:suff w:val="nothing"/>
      <w:lvlText w:val=""/>
      <w:lvlJc w:val="left"/>
      <w:pPr>
        <w:tabs>
          <w:tab w:val="num" w:pos="0"/>
        </w:tabs>
        <w:ind w:left="0" w:hanging="0"/>
      </w:pPr>
      <w:rPr/>
    </w:lvl>
    <w:lvl w:ilvl="3">
      <w:start w:val="0"/>
      <w:numFmt w:val="none"/>
      <w:suff w:val="nothing"/>
      <w:lvlText w:val=""/>
      <w:lvlJc w:val="left"/>
      <w:pPr>
        <w:tabs>
          <w:tab w:val="num" w:pos="0"/>
        </w:tabs>
        <w:ind w:left="0" w:hanging="0"/>
      </w:pPr>
      <w:rPr/>
    </w:lvl>
    <w:lvl w:ilvl="4">
      <w:start w:val="0"/>
      <w:numFmt w:val="none"/>
      <w:suff w:val="nothing"/>
      <w:lvlText w:val=""/>
      <w:lvlJc w:val="left"/>
      <w:pPr>
        <w:tabs>
          <w:tab w:val="num" w:pos="0"/>
        </w:tabs>
        <w:ind w:left="0" w:hanging="0"/>
      </w:pPr>
      <w:rPr/>
    </w:lvl>
    <w:lvl w:ilvl="5">
      <w:start w:val="0"/>
      <w:numFmt w:val="none"/>
      <w:suff w:val="nothing"/>
      <w:lvlText w:val=""/>
      <w:lvlJc w:val="left"/>
      <w:pPr>
        <w:tabs>
          <w:tab w:val="num" w:pos="0"/>
        </w:tabs>
        <w:ind w:left="0" w:hanging="0"/>
      </w:pPr>
      <w:rPr/>
    </w:lvl>
    <w:lvl w:ilvl="6">
      <w:start w:val="0"/>
      <w:numFmt w:val="none"/>
      <w:suff w:val="nothing"/>
      <w:lvlText w:val=""/>
      <w:lvlJc w:val="left"/>
      <w:pPr>
        <w:tabs>
          <w:tab w:val="num" w:pos="0"/>
        </w:tabs>
        <w:ind w:left="0" w:hanging="0"/>
      </w:pPr>
      <w:rPr/>
    </w:lvl>
    <w:lvl w:ilvl="7">
      <w:start w:val="0"/>
      <w:numFmt w:val="none"/>
      <w:suff w:val="nothing"/>
      <w:lvlText w:val=""/>
      <w:lvlJc w:val="left"/>
      <w:pPr>
        <w:tabs>
          <w:tab w:val="num" w:pos="0"/>
        </w:tabs>
        <w:ind w:left="0" w:hanging="0"/>
      </w:pPr>
      <w:rPr/>
    </w:lvl>
    <w:lvl w:ilvl="8">
      <w:start w:val="0"/>
      <w:numFmt w:val="none"/>
      <w:suff w:val="nothing"/>
      <w:lvlText w:val=""/>
      <w:lvlJc w:val="left"/>
      <w:pPr>
        <w:tabs>
          <w:tab w:val="num" w:pos="0"/>
        </w:tabs>
        <w:ind w:left="0" w:hanging="0"/>
      </w:pPr>
      <w:rPr/>
    </w:lvl>
  </w:abstractNum>
  <w:abstractNum w:abstractNumId="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lvl w:ilvl="0">
      <w:start w:val="1"/>
      <w:numFmt w:val="decimal"/>
      <w:lvlText w:val="%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4">
    <w:lvl w:ilvl="0">
      <w:start w:val="1"/>
      <w:numFmt w:val="decimal"/>
      <w:lvlText w:val="%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5">
    <w:lvl w:ilvl="0">
      <w:start w:val="1"/>
      <w:numFmt w:val="decimal"/>
      <w:lvlText w:val="%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6">
    <w:lvl w:ilvl="0">
      <w:start w:val="1"/>
      <w:numFmt w:val="decimal"/>
      <w:lvlText w:val="%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7">
    <w:lvl w:ilvl="0">
      <w:start w:val="1"/>
      <w:numFmt w:val="decimal"/>
      <w:lvlText w:val="%1."/>
      <w:lvlJc w:val="left"/>
      <w:pPr>
        <w:tabs>
          <w:tab w:val="num" w:pos="0"/>
        </w:tabs>
        <w:ind w:left="754" w:hanging="360"/>
      </w:pPr>
      <w:rPr/>
    </w:lvl>
    <w:lvl w:ilvl="1">
      <w:start w:val="1"/>
      <w:numFmt w:val="lowerLetter"/>
      <w:lvlText w:val="%2."/>
      <w:lvlJc w:val="left"/>
      <w:pPr>
        <w:tabs>
          <w:tab w:val="num" w:pos="0"/>
        </w:tabs>
        <w:ind w:left="1474" w:hanging="360"/>
      </w:pPr>
      <w:rPr/>
    </w:lvl>
    <w:lvl w:ilvl="2">
      <w:start w:val="1"/>
      <w:numFmt w:val="lowerRoman"/>
      <w:lvlText w:val="%3."/>
      <w:lvlJc w:val="right"/>
      <w:pPr>
        <w:tabs>
          <w:tab w:val="num" w:pos="0"/>
        </w:tabs>
        <w:ind w:left="2194" w:hanging="180"/>
      </w:pPr>
      <w:rPr/>
    </w:lvl>
    <w:lvl w:ilvl="3">
      <w:start w:val="1"/>
      <w:numFmt w:val="decimal"/>
      <w:lvlText w:val="%4."/>
      <w:lvlJc w:val="left"/>
      <w:pPr>
        <w:tabs>
          <w:tab w:val="num" w:pos="0"/>
        </w:tabs>
        <w:ind w:left="2914" w:hanging="360"/>
      </w:pPr>
      <w:rPr/>
    </w:lvl>
    <w:lvl w:ilvl="4">
      <w:start w:val="1"/>
      <w:numFmt w:val="lowerLetter"/>
      <w:lvlText w:val="%5."/>
      <w:lvlJc w:val="left"/>
      <w:pPr>
        <w:tabs>
          <w:tab w:val="num" w:pos="0"/>
        </w:tabs>
        <w:ind w:left="3634" w:hanging="360"/>
      </w:pPr>
      <w:rPr/>
    </w:lvl>
    <w:lvl w:ilvl="5">
      <w:start w:val="1"/>
      <w:numFmt w:val="lowerRoman"/>
      <w:lvlText w:val="%6."/>
      <w:lvlJc w:val="right"/>
      <w:pPr>
        <w:tabs>
          <w:tab w:val="num" w:pos="0"/>
        </w:tabs>
        <w:ind w:left="4354" w:hanging="180"/>
      </w:pPr>
      <w:rPr/>
    </w:lvl>
    <w:lvl w:ilvl="6">
      <w:start w:val="1"/>
      <w:numFmt w:val="decimal"/>
      <w:lvlText w:val="%7."/>
      <w:lvlJc w:val="left"/>
      <w:pPr>
        <w:tabs>
          <w:tab w:val="num" w:pos="0"/>
        </w:tabs>
        <w:ind w:left="5074" w:hanging="360"/>
      </w:pPr>
      <w:rPr/>
    </w:lvl>
    <w:lvl w:ilvl="7">
      <w:start w:val="1"/>
      <w:numFmt w:val="lowerLetter"/>
      <w:lvlText w:val="%8."/>
      <w:lvlJc w:val="left"/>
      <w:pPr>
        <w:tabs>
          <w:tab w:val="num" w:pos="0"/>
        </w:tabs>
        <w:ind w:left="5794" w:hanging="360"/>
      </w:pPr>
      <w:rPr/>
    </w:lvl>
    <w:lvl w:ilvl="8">
      <w:start w:val="1"/>
      <w:numFmt w:val="lowerRoman"/>
      <w:lvlText w:val="%9."/>
      <w:lvlJc w:val="right"/>
      <w:pPr>
        <w:tabs>
          <w:tab w:val="num" w:pos="0"/>
        </w:tabs>
        <w:ind w:left="6514" w:hanging="180"/>
      </w:pPr>
      <w:rPr/>
    </w:lvl>
  </w:abstractNum>
  <w:abstractNum w:abstractNumId="8">
    <w:lvl w:ilvl="0">
      <w:start w:val="1"/>
      <w:numFmt w:val="decimal"/>
      <w:lvlText w:val="%1."/>
      <w:lvlJc w:val="left"/>
      <w:pPr>
        <w:tabs>
          <w:tab w:val="num" w:pos="0"/>
        </w:tabs>
        <w:ind w:left="754" w:hanging="360"/>
      </w:pPr>
      <w:rPr/>
    </w:lvl>
    <w:lvl w:ilvl="1">
      <w:start w:val="1"/>
      <w:numFmt w:val="lowerLetter"/>
      <w:lvlText w:val="%2."/>
      <w:lvlJc w:val="left"/>
      <w:pPr>
        <w:tabs>
          <w:tab w:val="num" w:pos="0"/>
        </w:tabs>
        <w:ind w:left="1474" w:hanging="360"/>
      </w:pPr>
      <w:rPr/>
    </w:lvl>
    <w:lvl w:ilvl="2">
      <w:start w:val="1"/>
      <w:numFmt w:val="lowerRoman"/>
      <w:lvlText w:val="%3."/>
      <w:lvlJc w:val="right"/>
      <w:pPr>
        <w:tabs>
          <w:tab w:val="num" w:pos="0"/>
        </w:tabs>
        <w:ind w:left="2194" w:hanging="180"/>
      </w:pPr>
      <w:rPr/>
    </w:lvl>
    <w:lvl w:ilvl="3">
      <w:start w:val="1"/>
      <w:numFmt w:val="decimal"/>
      <w:lvlText w:val="%4."/>
      <w:lvlJc w:val="left"/>
      <w:pPr>
        <w:tabs>
          <w:tab w:val="num" w:pos="0"/>
        </w:tabs>
        <w:ind w:left="2914" w:hanging="360"/>
      </w:pPr>
      <w:rPr/>
    </w:lvl>
    <w:lvl w:ilvl="4">
      <w:start w:val="1"/>
      <w:numFmt w:val="lowerLetter"/>
      <w:lvlText w:val="%5."/>
      <w:lvlJc w:val="left"/>
      <w:pPr>
        <w:tabs>
          <w:tab w:val="num" w:pos="0"/>
        </w:tabs>
        <w:ind w:left="3634" w:hanging="360"/>
      </w:pPr>
      <w:rPr/>
    </w:lvl>
    <w:lvl w:ilvl="5">
      <w:start w:val="1"/>
      <w:numFmt w:val="lowerRoman"/>
      <w:lvlText w:val="%6."/>
      <w:lvlJc w:val="right"/>
      <w:pPr>
        <w:tabs>
          <w:tab w:val="num" w:pos="0"/>
        </w:tabs>
        <w:ind w:left="4354" w:hanging="180"/>
      </w:pPr>
      <w:rPr/>
    </w:lvl>
    <w:lvl w:ilvl="6">
      <w:start w:val="1"/>
      <w:numFmt w:val="decimal"/>
      <w:lvlText w:val="%7."/>
      <w:lvlJc w:val="left"/>
      <w:pPr>
        <w:tabs>
          <w:tab w:val="num" w:pos="0"/>
        </w:tabs>
        <w:ind w:left="5074" w:hanging="360"/>
      </w:pPr>
      <w:rPr/>
    </w:lvl>
    <w:lvl w:ilvl="7">
      <w:start w:val="1"/>
      <w:numFmt w:val="lowerLetter"/>
      <w:lvlText w:val="%8."/>
      <w:lvlJc w:val="left"/>
      <w:pPr>
        <w:tabs>
          <w:tab w:val="num" w:pos="0"/>
        </w:tabs>
        <w:ind w:left="5794" w:hanging="360"/>
      </w:pPr>
      <w:rPr/>
    </w:lvl>
    <w:lvl w:ilvl="8">
      <w:start w:val="1"/>
      <w:numFmt w:val="lowerRoman"/>
      <w:lvlText w:val="%9."/>
      <w:lvlJc w:val="right"/>
      <w:pPr>
        <w:tabs>
          <w:tab w:val="num" w:pos="0"/>
        </w:tabs>
        <w:ind w:left="6514" w:hanging="180"/>
      </w:pPr>
      <w:rPr/>
    </w:lvl>
  </w:abstractNum>
  <w:abstractNum w:abstractNumId="9">
    <w:lvl w:ilvl="0">
      <w:start w:val="1"/>
      <w:numFmt w:val="decimal"/>
      <w:lvlText w:val="%1."/>
      <w:lvlJc w:val="left"/>
      <w:pPr>
        <w:tabs>
          <w:tab w:val="num" w:pos="0"/>
        </w:tabs>
        <w:ind w:left="754" w:hanging="360"/>
      </w:pPr>
      <w:rPr/>
    </w:lvl>
    <w:lvl w:ilvl="1">
      <w:start w:val="1"/>
      <w:numFmt w:val="lowerLetter"/>
      <w:lvlText w:val="%2."/>
      <w:lvlJc w:val="left"/>
      <w:pPr>
        <w:tabs>
          <w:tab w:val="num" w:pos="0"/>
        </w:tabs>
        <w:ind w:left="1474" w:hanging="360"/>
      </w:pPr>
      <w:rPr/>
    </w:lvl>
    <w:lvl w:ilvl="2">
      <w:start w:val="1"/>
      <w:numFmt w:val="lowerRoman"/>
      <w:lvlText w:val="%3."/>
      <w:lvlJc w:val="right"/>
      <w:pPr>
        <w:tabs>
          <w:tab w:val="num" w:pos="0"/>
        </w:tabs>
        <w:ind w:left="2194" w:hanging="180"/>
      </w:pPr>
      <w:rPr/>
    </w:lvl>
    <w:lvl w:ilvl="3">
      <w:start w:val="1"/>
      <w:numFmt w:val="decimal"/>
      <w:lvlText w:val="%4."/>
      <w:lvlJc w:val="left"/>
      <w:pPr>
        <w:tabs>
          <w:tab w:val="num" w:pos="0"/>
        </w:tabs>
        <w:ind w:left="2914" w:hanging="360"/>
      </w:pPr>
      <w:rPr/>
    </w:lvl>
    <w:lvl w:ilvl="4">
      <w:start w:val="1"/>
      <w:numFmt w:val="lowerLetter"/>
      <w:lvlText w:val="%5."/>
      <w:lvlJc w:val="left"/>
      <w:pPr>
        <w:tabs>
          <w:tab w:val="num" w:pos="0"/>
        </w:tabs>
        <w:ind w:left="3634" w:hanging="360"/>
      </w:pPr>
      <w:rPr/>
    </w:lvl>
    <w:lvl w:ilvl="5">
      <w:start w:val="1"/>
      <w:numFmt w:val="lowerRoman"/>
      <w:lvlText w:val="%6."/>
      <w:lvlJc w:val="right"/>
      <w:pPr>
        <w:tabs>
          <w:tab w:val="num" w:pos="0"/>
        </w:tabs>
        <w:ind w:left="4354" w:hanging="180"/>
      </w:pPr>
      <w:rPr/>
    </w:lvl>
    <w:lvl w:ilvl="6">
      <w:start w:val="1"/>
      <w:numFmt w:val="decimal"/>
      <w:lvlText w:val="%7."/>
      <w:lvlJc w:val="left"/>
      <w:pPr>
        <w:tabs>
          <w:tab w:val="num" w:pos="0"/>
        </w:tabs>
        <w:ind w:left="5074" w:hanging="360"/>
      </w:pPr>
      <w:rPr/>
    </w:lvl>
    <w:lvl w:ilvl="7">
      <w:start w:val="1"/>
      <w:numFmt w:val="lowerLetter"/>
      <w:lvlText w:val="%8."/>
      <w:lvlJc w:val="left"/>
      <w:pPr>
        <w:tabs>
          <w:tab w:val="num" w:pos="0"/>
        </w:tabs>
        <w:ind w:left="5794" w:hanging="360"/>
      </w:pPr>
      <w:rPr/>
    </w:lvl>
    <w:lvl w:ilvl="8">
      <w:start w:val="1"/>
      <w:numFmt w:val="lowerRoman"/>
      <w:lvlText w:val="%9."/>
      <w:lvlJc w:val="right"/>
      <w:pPr>
        <w:tabs>
          <w:tab w:val="num" w:pos="0"/>
        </w:tabs>
        <w:ind w:left="6514" w:hanging="180"/>
      </w:pPr>
      <w:rPr/>
    </w:lvl>
  </w:abstractNum>
  <w:abstractNum w:abstractNumId="10">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3">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14">
    <w:lvl w:ilvl="0">
      <w:start w:val="1"/>
      <w:numFmt w:val="decimal"/>
      <w:lvlText w:val="%1."/>
      <w:lvlJc w:val="left"/>
      <w:pPr>
        <w:tabs>
          <w:tab w:val="num" w:pos="720"/>
        </w:tabs>
        <w:ind w:left="720" w:hanging="360"/>
      </w:pPr>
      <w:rPr>
        <w:rFonts w:cs="Times New Roman"/>
      </w:rPr>
    </w:lvl>
    <w:lvl w:ilvl="1">
      <w:start w:val="0"/>
      <w:numFmt w:val="decimal"/>
      <w:lvlText w:val=""/>
      <w:lvlJc w:val="left"/>
      <w:pPr>
        <w:tabs>
          <w:tab w:val="num" w:pos="0"/>
        </w:tabs>
        <w:ind w:left="0" w:hanging="0"/>
      </w:pPr>
      <w:rPr>
        <w:rFonts w:cs="Times New Roman"/>
      </w:rPr>
    </w:lvl>
    <w:lvl w:ilvl="2">
      <w:start w:val="0"/>
      <w:numFmt w:val="decimal"/>
      <w:lvlText w:val=""/>
      <w:lvlJc w:val="left"/>
      <w:pPr>
        <w:tabs>
          <w:tab w:val="num" w:pos="0"/>
        </w:tabs>
        <w:ind w:left="0" w:hanging="0"/>
      </w:pPr>
      <w:rPr>
        <w:rFonts w:cs="Times New Roman"/>
      </w:rPr>
    </w:lvl>
    <w:lvl w:ilvl="3">
      <w:start w:val="0"/>
      <w:numFmt w:val="decimal"/>
      <w:lvlText w:val=""/>
      <w:lvlJc w:val="left"/>
      <w:pPr>
        <w:tabs>
          <w:tab w:val="num" w:pos="0"/>
        </w:tabs>
        <w:ind w:left="0" w:hanging="0"/>
      </w:pPr>
      <w:rPr>
        <w:rFonts w:cs="Times New Roman"/>
      </w:rPr>
    </w:lvl>
    <w:lvl w:ilvl="4">
      <w:start w:val="0"/>
      <w:numFmt w:val="decimal"/>
      <w:lvlText w:val=""/>
      <w:lvlJc w:val="left"/>
      <w:pPr>
        <w:tabs>
          <w:tab w:val="num" w:pos="0"/>
        </w:tabs>
        <w:ind w:left="0" w:hanging="0"/>
      </w:pPr>
      <w:rPr>
        <w:rFonts w:cs="Times New Roman"/>
      </w:rPr>
    </w:lvl>
    <w:lvl w:ilvl="5">
      <w:start w:val="0"/>
      <w:numFmt w:val="decimal"/>
      <w:lvlText w:val=""/>
      <w:lvlJc w:val="left"/>
      <w:pPr>
        <w:tabs>
          <w:tab w:val="num" w:pos="0"/>
        </w:tabs>
        <w:ind w:left="0" w:hanging="0"/>
      </w:pPr>
      <w:rPr>
        <w:rFonts w:cs="Times New Roman"/>
      </w:rPr>
    </w:lvl>
    <w:lvl w:ilvl="6">
      <w:start w:val="0"/>
      <w:numFmt w:val="decimal"/>
      <w:lvlText w:val=""/>
      <w:lvlJc w:val="left"/>
      <w:pPr>
        <w:tabs>
          <w:tab w:val="num" w:pos="0"/>
        </w:tabs>
        <w:ind w:left="0" w:hanging="0"/>
      </w:pPr>
      <w:rPr>
        <w:rFonts w:cs="Times New Roman"/>
      </w:rPr>
    </w:lvl>
    <w:lvl w:ilvl="7">
      <w:start w:val="0"/>
      <w:numFmt w:val="decimal"/>
      <w:lvlText w:val=""/>
      <w:lvlJc w:val="left"/>
      <w:pPr>
        <w:tabs>
          <w:tab w:val="num" w:pos="0"/>
        </w:tabs>
        <w:ind w:left="0" w:hanging="0"/>
      </w:pPr>
      <w:rPr>
        <w:rFonts w:cs="Times New Roman"/>
      </w:rPr>
    </w:lvl>
    <w:lvl w:ilvl="8">
      <w:start w:val="0"/>
      <w:numFmt w:val="decimal"/>
      <w:lvlText w:val=""/>
      <w:lvlJc w:val="left"/>
      <w:pPr>
        <w:tabs>
          <w:tab w:val="num" w:pos="0"/>
        </w:tabs>
        <w:ind w:left="0" w:hanging="0"/>
      </w:pPr>
      <w:rPr>
        <w:rFonts w:cs="Times New Roman"/>
      </w:rPr>
    </w:lvl>
  </w:abstractNum>
  <w:abstractNum w:abstractNumId="1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w="http://schemas.openxmlformats.org/wordprocessingml/2006/main">
  <w:zoom w:percent="95"/>
  <w:defaultTabStop w:val="708"/>
  <w:autoHyphenation w:val="true"/>
  <w:doNotHyphenateCaps/>
  <w:hyphenationZone w:val="357"/>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2f2bd3"/>
    <w:pPr>
      <w:widowControl/>
      <w:suppressAutoHyphens w:val="false"/>
      <w:bidi w:val="0"/>
      <w:spacing w:lineRule="auto" w:line="276" w:before="0" w:after="0"/>
      <w:ind w:firstLine="709" w:right="-142"/>
      <w:jc w:val="both"/>
    </w:pPr>
    <w:rPr>
      <w:rFonts w:ascii="Calibri" w:hAnsi="Calibri" w:eastAsia="Calibri" w:cs="Times New Roman" w:asciiTheme="minorHAnsi" w:eastAsiaTheme="minorHAnsi" w:hAnsiTheme="minorHAnsi"/>
      <w:color w:val="auto"/>
      <w:kern w:val="0"/>
      <w:sz w:val="22"/>
      <w:szCs w:val="22"/>
      <w:lang w:val="ru-RU" w:eastAsia="en-US" w:bidi="ar-SA"/>
    </w:rPr>
  </w:style>
  <w:style w:type="paragraph" w:styleId="Heading1">
    <w:name w:val="heading 1"/>
    <w:basedOn w:val="Normal"/>
    <w:next w:val="Normal"/>
    <w:link w:val="11"/>
    <w:qFormat/>
    <w:rsid w:val="00044607"/>
    <w:pPr>
      <w:keepNext w:val="true"/>
      <w:spacing w:lineRule="auto" w:line="240" w:before="240" w:after="60"/>
      <w:ind w:hanging="0" w:left="204" w:right="0"/>
      <w:jc w:val="left"/>
      <w:outlineLvl w:val="0"/>
    </w:pPr>
    <w:rPr>
      <w:rFonts w:ascii="Times New Roman" w:hAnsi="Times New Roman" w:eastAsia="Times New Roman"/>
      <w:b/>
      <w:kern w:val="2"/>
      <w:sz w:val="24"/>
      <w:szCs w:val="24"/>
      <w:lang w:eastAsia="ru-RU"/>
    </w:rPr>
  </w:style>
  <w:style w:type="paragraph" w:styleId="Heading4">
    <w:name w:val="heading 4"/>
    <w:basedOn w:val="Normal"/>
    <w:next w:val="Normal"/>
    <w:link w:val="4"/>
    <w:qFormat/>
    <w:rsid w:val="00044607"/>
    <w:pPr>
      <w:keepNext w:val="true"/>
      <w:spacing w:lineRule="auto" w:line="240"/>
      <w:ind w:hanging="0" w:right="0"/>
      <w:jc w:val="left"/>
      <w:outlineLvl w:val="3"/>
    </w:pPr>
    <w:rPr>
      <w:rFonts w:ascii="Times New Roman" w:hAnsi="Times New Roman" w:eastAsia="Times New Roman"/>
      <w:b/>
      <w:bCs/>
      <w:sz w:val="24"/>
      <w:szCs w:val="28"/>
      <w:lang w:eastAsia="ru-RU"/>
    </w:rPr>
  </w:style>
  <w:style w:type="character" w:styleId="DefaultParagraphFont" w:default="1">
    <w:name w:val="Default Paragraph Font"/>
    <w:uiPriority w:val="1"/>
    <w:semiHidden/>
    <w:unhideWhenUsed/>
    <w:qFormat/>
    <w:rPr/>
  </w:style>
  <w:style w:type="character" w:styleId="Style12" w:customStyle="1">
    <w:name w:val="Основной текст Знак"/>
    <w:basedOn w:val="DefaultParagraphFont"/>
    <w:qFormat/>
    <w:rsid w:val="00ee3bfd"/>
    <w:rPr>
      <w:rFonts w:ascii="Times New Roman" w:hAnsi="Times New Roman" w:eastAsia="Times New Roman" w:cs="Times New Roman"/>
      <w:sz w:val="28"/>
      <w:szCs w:val="20"/>
      <w:lang w:eastAsia="ru-RU"/>
    </w:rPr>
  </w:style>
  <w:style w:type="character" w:styleId="Style13" w:customStyle="1">
    <w:name w:val="Основной текст с отступом Знак"/>
    <w:basedOn w:val="DefaultParagraphFont"/>
    <w:link w:val="BodyTextIndented"/>
    <w:qFormat/>
    <w:rsid w:val="00fb12d6"/>
    <w:rPr>
      <w:rFonts w:ascii="Times New Roman" w:hAnsi="Times New Roman" w:eastAsia="Times New Roman" w:cs="Times New Roman"/>
      <w:sz w:val="28"/>
      <w:szCs w:val="20"/>
      <w:lang w:eastAsia="ru-RU"/>
    </w:rPr>
  </w:style>
  <w:style w:type="character" w:styleId="2" w:customStyle="1">
    <w:name w:val="Основной текст 2 Знак"/>
    <w:basedOn w:val="DefaultParagraphFont"/>
    <w:link w:val="BodyText2"/>
    <w:uiPriority w:val="99"/>
    <w:qFormat/>
    <w:rsid w:val="009d3103"/>
    <w:rPr>
      <w:rFonts w:ascii="Times New Roman" w:hAnsi="Times New Roman" w:eastAsia="Times New Roman" w:cs="Times New Roman"/>
      <w:sz w:val="28"/>
      <w:szCs w:val="20"/>
      <w:lang w:eastAsia="ru-RU"/>
    </w:rPr>
  </w:style>
  <w:style w:type="character" w:styleId="Style14" w:customStyle="1">
    <w:name w:val="Текст выноски Знак"/>
    <w:basedOn w:val="DefaultParagraphFont"/>
    <w:link w:val="BalloonText"/>
    <w:uiPriority w:val="99"/>
    <w:semiHidden/>
    <w:qFormat/>
    <w:rsid w:val="00fe15a3"/>
    <w:rPr>
      <w:rFonts w:ascii="Tahoma" w:hAnsi="Tahoma" w:eastAsia="Calibri" w:cs="Tahoma"/>
      <w:sz w:val="16"/>
      <w:szCs w:val="16"/>
    </w:rPr>
  </w:style>
  <w:style w:type="character" w:styleId="Style15" w:customStyle="1">
    <w:name w:val="Верхний колонтитул Знак"/>
    <w:basedOn w:val="DefaultParagraphFont"/>
    <w:uiPriority w:val="99"/>
    <w:semiHidden/>
    <w:qFormat/>
    <w:rsid w:val="001a2146"/>
    <w:rPr>
      <w:rFonts w:ascii="Calibri" w:hAnsi="Calibri" w:eastAsia="Calibri" w:cs="Times New Roman"/>
    </w:rPr>
  </w:style>
  <w:style w:type="character" w:styleId="Style16" w:customStyle="1">
    <w:name w:val="Нижний колонтитул Знак"/>
    <w:basedOn w:val="DefaultParagraphFont"/>
    <w:uiPriority w:val="99"/>
    <w:qFormat/>
    <w:rsid w:val="001a2146"/>
    <w:rPr>
      <w:rFonts w:ascii="Calibri" w:hAnsi="Calibri" w:eastAsia="Calibri" w:cs="Times New Roman"/>
    </w:rPr>
  </w:style>
  <w:style w:type="character" w:styleId="InternetLink">
    <w:name w:val="Internet Link"/>
    <w:uiPriority w:val="99"/>
    <w:unhideWhenUsed/>
    <w:qFormat/>
    <w:rsid w:val="00575c46"/>
    <w:rPr>
      <w:color w:val="0000FF"/>
      <w:u w:val="single"/>
    </w:rPr>
  </w:style>
  <w:style w:type="character" w:styleId="FollowedHyperlink">
    <w:name w:val="FollowedHyperlink"/>
    <w:basedOn w:val="DefaultParagraphFont"/>
    <w:uiPriority w:val="99"/>
    <w:semiHidden/>
    <w:unhideWhenUsed/>
    <w:rsid w:val="00641238"/>
    <w:rPr>
      <w:color w:themeColor="followedHyperlink" w:val="800080"/>
      <w:u w:val="single"/>
    </w:rPr>
  </w:style>
  <w:style w:type="character" w:styleId="Style17" w:customStyle="1">
    <w:name w:val="Абзац списка Знак"/>
    <w:link w:val="ListParagraph"/>
    <w:uiPriority w:val="34"/>
    <w:qFormat/>
    <w:rsid w:val="00245485"/>
    <w:rPr>
      <w:rFonts w:ascii="Times New Roman" w:hAnsi="Times New Roman" w:eastAsia="Calibri" w:cs="Times New Roman"/>
    </w:rPr>
  </w:style>
  <w:style w:type="character" w:styleId="Style18" w:customStyle="1">
    <w:name w:val="Основной текст_"/>
    <w:link w:val="13"/>
    <w:qFormat/>
    <w:rsid w:val="003725a3"/>
    <w:rPr>
      <w:sz w:val="26"/>
      <w:szCs w:val="26"/>
      <w:shd w:fill="FFFFFF" w:val="clear"/>
    </w:rPr>
  </w:style>
  <w:style w:type="character" w:styleId="1" w:customStyle="1">
    <w:name w:val="Неразрешенное упоминание1"/>
    <w:basedOn w:val="DefaultParagraphFont"/>
    <w:uiPriority w:val="99"/>
    <w:semiHidden/>
    <w:unhideWhenUsed/>
    <w:qFormat/>
    <w:rsid w:val="00a86c44"/>
    <w:rPr>
      <w:color w:val="605E5C"/>
      <w:shd w:fill="E1DFDD" w:val="clear"/>
    </w:rPr>
  </w:style>
  <w:style w:type="character" w:styleId="PageNumber">
    <w:name w:val="page number"/>
    <w:basedOn w:val="DefaultParagraphFont"/>
    <w:uiPriority w:val="99"/>
    <w:rsid w:val="004e0ec8"/>
    <w:rPr/>
  </w:style>
  <w:style w:type="character" w:styleId="apple-converted-space" w:customStyle="1">
    <w:name w:val="apple-converted-space"/>
    <w:basedOn w:val="DefaultParagraphFont"/>
    <w:qFormat/>
    <w:rsid w:val="0094582a"/>
    <w:rPr/>
  </w:style>
  <w:style w:type="character" w:styleId="11" w:customStyle="1">
    <w:name w:val="Заголовок 1 Знак"/>
    <w:basedOn w:val="DefaultParagraphFont"/>
    <w:qFormat/>
    <w:rsid w:val="00044607"/>
    <w:rPr>
      <w:rFonts w:ascii="Times New Roman" w:hAnsi="Times New Roman" w:eastAsia="Times New Roman" w:cs="Times New Roman"/>
      <w:b/>
      <w:kern w:val="2"/>
      <w:sz w:val="24"/>
      <w:szCs w:val="24"/>
      <w:lang w:eastAsia="ru-RU"/>
    </w:rPr>
  </w:style>
  <w:style w:type="character" w:styleId="4" w:customStyle="1">
    <w:name w:val="Заголовок 4 Знак"/>
    <w:basedOn w:val="DefaultParagraphFont"/>
    <w:qFormat/>
    <w:rsid w:val="00044607"/>
    <w:rPr>
      <w:rFonts w:ascii="Times New Roman" w:hAnsi="Times New Roman" w:eastAsia="Times New Roman" w:cs="Times New Roman"/>
      <w:b/>
      <w:bCs/>
      <w:sz w:val="24"/>
      <w:szCs w:val="28"/>
      <w:lang w:eastAsia="ru-RU"/>
    </w:rPr>
  </w:style>
  <w:style w:type="character" w:styleId="Style19" w:customStyle="1">
    <w:name w:val="Подзаголовок Знак"/>
    <w:basedOn w:val="DefaultParagraphFont"/>
    <w:qFormat/>
    <w:rsid w:val="00044607"/>
    <w:rPr>
      <w:rFonts w:ascii="Times New Roman" w:hAnsi="Times New Roman" w:eastAsia="Times New Roman" w:cs="Times New Roman"/>
      <w:sz w:val="32"/>
      <w:szCs w:val="20"/>
      <w:lang w:eastAsia="ru-RU"/>
    </w:rPr>
  </w:style>
  <w:style w:type="character" w:styleId="Style20" w:customStyle="1">
    <w:name w:val="Текст Знак"/>
    <w:basedOn w:val="DefaultParagraphFont"/>
    <w:link w:val="PlainText"/>
    <w:qFormat/>
    <w:rsid w:val="00044607"/>
    <w:rPr>
      <w:rFonts w:ascii="Courier New" w:hAnsi="Courier New" w:eastAsia="Times New Roman" w:cs="Times New Roman"/>
      <w:sz w:val="20"/>
      <w:szCs w:val="20"/>
      <w:lang w:eastAsia="ru-RU"/>
    </w:rPr>
  </w:style>
  <w:style w:type="character" w:styleId="InternetLink1">
    <w:name w:val="Internet Link1"/>
    <w:qFormat/>
    <w:rPr>
      <w:color w:val="000080"/>
      <w:u w:val="single"/>
    </w:rPr>
  </w:style>
  <w:style w:type="character" w:styleId="Hyperlink">
    <w:name w:val="Hyperlink"/>
    <w:rPr>
      <w:color w:val="000080"/>
      <w:u w:val="single"/>
    </w:rPr>
  </w:style>
  <w:style w:type="character" w:styleId="markdown-word">
    <w:name w:val="markdown-word"/>
    <w:basedOn w:val="DefaultParagraphFont"/>
    <w:qFormat/>
    <w:rPr/>
  </w:style>
  <w:style w:type="paragraph" w:styleId="Style21">
    <w:name w:val="Заголовок"/>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Style12"/>
    <w:rsid w:val="00ee3bfd"/>
    <w:pPr>
      <w:spacing w:lineRule="auto" w:line="240"/>
    </w:pPr>
    <w:rPr>
      <w:rFonts w:ascii="Times New Roman" w:hAnsi="Times New Roman" w:eastAsia="Times New Roman"/>
      <w:sz w:val="28"/>
      <w:szCs w:val="20"/>
      <w:lang w:eastAsia="ru-RU"/>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22">
    <w:name w:val="Указатель"/>
    <w:basedOn w:val="Normal"/>
    <w:qFormat/>
    <w:pPr>
      <w:suppressLineNumbers/>
    </w:pPr>
    <w:rPr>
      <w:rFonts w:cs="Lucida Sans"/>
    </w:rPr>
  </w:style>
  <w:style w:type="paragraph" w:styleId="BodyTextIndented">
    <w:name w:val="Body Text, Indented"/>
    <w:basedOn w:val="Normal"/>
    <w:link w:val="Style13"/>
    <w:qFormat/>
    <w:rsid w:val="00fb12d6"/>
    <w:pPr>
      <w:spacing w:lineRule="auto" w:line="240"/>
      <w:ind w:firstLine="720"/>
    </w:pPr>
    <w:rPr>
      <w:rFonts w:ascii="Times New Roman" w:hAnsi="Times New Roman" w:eastAsia="Times New Roman"/>
      <w:sz w:val="28"/>
      <w:szCs w:val="20"/>
      <w:lang w:eastAsia="ru-RU"/>
    </w:rPr>
  </w:style>
  <w:style w:type="paragraph" w:styleId="16" w:customStyle="1">
    <w:name w:val="текст_16"/>
    <w:basedOn w:val="Normal"/>
    <w:qFormat/>
    <w:rsid w:val="00135f86"/>
    <w:pPr>
      <w:spacing w:lineRule="auto" w:line="240"/>
    </w:pPr>
    <w:rPr>
      <w:rFonts w:ascii="Times New Roman" w:hAnsi="Times New Roman" w:eastAsia="Times New Roman"/>
      <w:sz w:val="32"/>
      <w:szCs w:val="32"/>
      <w:lang w:eastAsia="ru-RU"/>
    </w:rPr>
  </w:style>
  <w:style w:type="paragraph" w:styleId="14" w:customStyle="1">
    <w:name w:val="Текст_14"/>
    <w:basedOn w:val="Normal"/>
    <w:qFormat/>
    <w:rsid w:val="0081508d"/>
    <w:pPr>
      <w:spacing w:lineRule="auto" w:line="360"/>
    </w:pPr>
    <w:rPr>
      <w:rFonts w:ascii="Times New Roman" w:hAnsi="Times New Roman"/>
      <w:sz w:val="28"/>
    </w:rPr>
  </w:style>
  <w:style w:type="paragraph" w:styleId="BodyText2">
    <w:name w:val="Body Text 2"/>
    <w:basedOn w:val="Normal"/>
    <w:link w:val="2"/>
    <w:uiPriority w:val="99"/>
    <w:qFormat/>
    <w:rsid w:val="009d3103"/>
    <w:pPr>
      <w:spacing w:lineRule="auto" w:line="360"/>
    </w:pPr>
    <w:rPr>
      <w:rFonts w:ascii="Times New Roman" w:hAnsi="Times New Roman" w:eastAsia="Times New Roman"/>
      <w:sz w:val="28"/>
      <w:szCs w:val="20"/>
      <w:lang w:eastAsia="ru-RU"/>
    </w:rPr>
  </w:style>
  <w:style w:type="paragraph" w:styleId="BalloonText">
    <w:name w:val="Balloon Text"/>
    <w:basedOn w:val="Normal"/>
    <w:link w:val="Style14"/>
    <w:uiPriority w:val="99"/>
    <w:semiHidden/>
    <w:unhideWhenUsed/>
    <w:qFormat/>
    <w:rsid w:val="00fe15a3"/>
    <w:pPr>
      <w:spacing w:lineRule="auto" w:line="240"/>
    </w:pPr>
    <w:rPr>
      <w:rFonts w:ascii="Tahoma" w:hAnsi="Tahoma" w:cs="Tahoma"/>
      <w:sz w:val="16"/>
      <w:szCs w:val="16"/>
    </w:rPr>
  </w:style>
  <w:style w:type="paragraph" w:styleId="12" w:customStyle="1">
    <w:name w:val="Абзац списка1"/>
    <w:basedOn w:val="Normal"/>
    <w:qFormat/>
    <w:rsid w:val="00004fe9"/>
    <w:pPr>
      <w:spacing w:lineRule="auto" w:line="240"/>
      <w:ind w:left="720"/>
    </w:pPr>
    <w:rPr>
      <w:rFonts w:ascii="Times New Roman" w:hAnsi="Times New Roman" w:eastAsia="Times New Roman"/>
      <w:sz w:val="24"/>
      <w:szCs w:val="24"/>
      <w:lang w:eastAsia="ru-RU"/>
    </w:rPr>
  </w:style>
  <w:style w:type="paragraph" w:styleId="ListParagraph">
    <w:name w:val="List Paragraph"/>
    <w:basedOn w:val="Normal"/>
    <w:link w:val="Style17"/>
    <w:uiPriority w:val="34"/>
    <w:qFormat/>
    <w:rsid w:val="009a7bbd"/>
    <w:pPr>
      <w:spacing w:before="0" w:after="0"/>
      <w:ind w:left="720"/>
      <w:contextualSpacing/>
    </w:pPr>
    <w:rPr>
      <w:rFonts w:ascii="Times New Roman" w:hAnsi="Times New Roman"/>
    </w:rPr>
  </w:style>
  <w:style w:type="paragraph" w:styleId="HeaderandFooter">
    <w:name w:val="Header and Footer"/>
    <w:basedOn w:val="Normal"/>
    <w:qFormat/>
    <w:pPr/>
    <w:rPr/>
  </w:style>
  <w:style w:type="paragraph" w:styleId="Header">
    <w:name w:val="header"/>
    <w:basedOn w:val="Normal"/>
    <w:link w:val="Style15"/>
    <w:uiPriority w:val="99"/>
    <w:semiHidden/>
    <w:unhideWhenUsed/>
    <w:rsid w:val="001a2146"/>
    <w:pPr>
      <w:tabs>
        <w:tab w:val="clear" w:pos="708"/>
        <w:tab w:val="center" w:pos="4677" w:leader="none"/>
        <w:tab w:val="right" w:pos="9355" w:leader="none"/>
      </w:tabs>
      <w:spacing w:lineRule="auto" w:line="240"/>
    </w:pPr>
    <w:rPr/>
  </w:style>
  <w:style w:type="paragraph" w:styleId="Footer">
    <w:name w:val="footer"/>
    <w:basedOn w:val="Normal"/>
    <w:link w:val="Style16"/>
    <w:uiPriority w:val="99"/>
    <w:unhideWhenUsed/>
    <w:rsid w:val="001a2146"/>
    <w:pPr>
      <w:tabs>
        <w:tab w:val="clear" w:pos="708"/>
        <w:tab w:val="center" w:pos="4677" w:leader="none"/>
        <w:tab w:val="right" w:pos="9355" w:leader="none"/>
      </w:tabs>
      <w:spacing w:lineRule="auto" w:line="240"/>
    </w:pPr>
    <w:rPr/>
  </w:style>
  <w:style w:type="paragraph" w:styleId="Default" w:customStyle="1">
    <w:name w:val="Default"/>
    <w:uiPriority w:val="99"/>
    <w:qFormat/>
    <w:rsid w:val="00cb66d0"/>
    <w:pPr>
      <w:widowControl/>
      <w:suppressAutoHyphens w:val="true"/>
      <w:bidi w:val="0"/>
      <w:spacing w:lineRule="auto" w:line="240" w:before="0" w:after="0"/>
      <w:ind w:firstLine="709" w:right="-142"/>
      <w:jc w:val="both"/>
    </w:pPr>
    <w:rPr>
      <w:rFonts w:ascii="Times New Roman" w:hAnsi="Times New Roman" w:eastAsia="Calibri" w:cs="Times New Roman"/>
      <w:color w:val="000000"/>
      <w:kern w:val="0"/>
      <w:sz w:val="24"/>
      <w:szCs w:val="24"/>
      <w:lang w:val="ru-RU" w:eastAsia="en-US" w:bidi="ar-SA"/>
    </w:rPr>
  </w:style>
  <w:style w:type="paragraph" w:styleId="13" w:customStyle="1">
    <w:name w:val="Основной текст1"/>
    <w:basedOn w:val="Normal"/>
    <w:link w:val="Style18"/>
    <w:qFormat/>
    <w:rsid w:val="003725a3"/>
    <w:pPr>
      <w:shd w:val="clear" w:color="auto" w:fill="FFFFFF"/>
      <w:spacing w:lineRule="exact" w:line="480"/>
      <w:ind w:hanging="360"/>
    </w:pPr>
    <w:rPr>
      <w:rFonts w:ascii="Calibri" w:hAnsi="Calibri" w:eastAsia="Calibri" w:cs="" w:asciiTheme="minorHAnsi" w:cstheme="minorBidi" w:eastAsiaTheme="minorHAnsi" w:hAnsiTheme="minorHAnsi"/>
      <w:sz w:val="26"/>
      <w:szCs w:val="26"/>
    </w:rPr>
  </w:style>
  <w:style w:type="paragraph" w:styleId="NormalWeb">
    <w:name w:val="Normal (Web)"/>
    <w:basedOn w:val="Normal"/>
    <w:uiPriority w:val="99"/>
    <w:qFormat/>
    <w:rsid w:val="0050747d"/>
    <w:pPr>
      <w:spacing w:lineRule="auto" w:line="240" w:before="24" w:after="24"/>
      <w:ind w:hanging="0" w:left="45" w:right="45"/>
    </w:pPr>
    <w:rPr>
      <w:rFonts w:ascii="Times New Roman" w:hAnsi="Times New Roman" w:eastAsia="Times New Roman"/>
      <w:sz w:val="24"/>
      <w:szCs w:val="24"/>
      <w:lang w:eastAsia="ru-RU"/>
    </w:rPr>
  </w:style>
  <w:style w:type="paragraph" w:styleId="ConsPlusNormal" w:customStyle="1">
    <w:name w:val="ConsPlusNormal"/>
    <w:qFormat/>
    <w:rsid w:val="00044607"/>
    <w:pPr>
      <w:widowControl/>
      <w:suppressAutoHyphens w:val="true"/>
      <w:bidi w:val="0"/>
      <w:spacing w:lineRule="auto" w:line="240" w:before="0" w:after="0"/>
      <w:ind w:hanging="0" w:right="0"/>
      <w:jc w:val="left"/>
    </w:pPr>
    <w:rPr>
      <w:rFonts w:ascii="Times New Roman" w:hAnsi="Times New Roman" w:eastAsia="Calibri" w:cs="Times New Roman" w:eastAsiaTheme="minorHAnsi"/>
      <w:color w:val="auto"/>
      <w:kern w:val="0"/>
      <w:sz w:val="24"/>
      <w:szCs w:val="24"/>
      <w:lang w:val="ru-RU" w:eastAsia="ru-RU" w:bidi="ar-SA"/>
    </w:rPr>
  </w:style>
  <w:style w:type="paragraph" w:styleId="15" w:customStyle="1">
    <w:name w:val="Обычный1"/>
    <w:qFormat/>
    <w:rsid w:val="00044607"/>
    <w:pPr>
      <w:widowControl/>
      <w:suppressAutoHyphens w:val="true"/>
      <w:bidi w:val="0"/>
      <w:spacing w:lineRule="auto" w:line="240" w:before="0" w:after="0"/>
      <w:ind w:firstLine="567" w:right="0"/>
      <w:jc w:val="both"/>
    </w:pPr>
    <w:rPr>
      <w:rFonts w:ascii="Times New Roman" w:hAnsi="Times New Roman" w:eastAsia="Times New Roman" w:cs="Times New Roman"/>
      <w:color w:val="auto"/>
      <w:kern w:val="0"/>
      <w:sz w:val="28"/>
      <w:szCs w:val="20"/>
      <w:lang w:val="ru-RU" w:eastAsia="ko-KR" w:bidi="ar-SA"/>
    </w:rPr>
  </w:style>
  <w:style w:type="paragraph" w:styleId="Subtitle">
    <w:name w:val="Subtitle"/>
    <w:basedOn w:val="Normal"/>
    <w:link w:val="Style19"/>
    <w:qFormat/>
    <w:rsid w:val="00044607"/>
    <w:pPr>
      <w:spacing w:lineRule="auto" w:line="240"/>
      <w:ind w:hanging="0" w:right="0"/>
      <w:jc w:val="center"/>
    </w:pPr>
    <w:rPr>
      <w:rFonts w:ascii="Times New Roman" w:hAnsi="Times New Roman" w:eastAsia="Times New Roman"/>
      <w:sz w:val="32"/>
      <w:szCs w:val="20"/>
      <w:lang w:eastAsia="ru-RU"/>
    </w:rPr>
  </w:style>
  <w:style w:type="paragraph" w:styleId="8" w:customStyle="1">
    <w:name w:val="Основной текст8"/>
    <w:basedOn w:val="Normal"/>
    <w:uiPriority w:val="99"/>
    <w:qFormat/>
    <w:rsid w:val="00044607"/>
    <w:pPr>
      <w:shd w:val="clear" w:color="auto" w:fill="FFFFFF"/>
      <w:spacing w:lineRule="exact" w:line="278"/>
      <w:ind w:hanging="0" w:right="0"/>
    </w:pPr>
    <w:rPr>
      <w:rFonts w:ascii="Times New Roman" w:hAnsi="Times New Roman" w:eastAsia="Times New Roman"/>
      <w:color w:val="000000"/>
      <w:sz w:val="23"/>
      <w:szCs w:val="23"/>
      <w:lang w:eastAsia="ru-RU"/>
    </w:rPr>
  </w:style>
  <w:style w:type="paragraph" w:styleId="21" w:customStyle="1">
    <w:name w:val="Обычный2"/>
    <w:qFormat/>
    <w:rsid w:val="00044607"/>
    <w:pPr>
      <w:widowControl/>
      <w:suppressAutoHyphens w:val="true"/>
      <w:bidi w:val="0"/>
      <w:spacing w:lineRule="auto" w:line="240" w:before="0" w:after="0"/>
      <w:ind w:firstLine="567" w:right="0"/>
      <w:jc w:val="both"/>
    </w:pPr>
    <w:rPr>
      <w:rFonts w:ascii="Times New Roman" w:hAnsi="Times New Roman" w:eastAsia="Times New Roman" w:cs="Times New Roman"/>
      <w:color w:val="auto"/>
      <w:kern w:val="0"/>
      <w:sz w:val="28"/>
      <w:szCs w:val="20"/>
      <w:lang w:val="ru-RU" w:eastAsia="ko-KR" w:bidi="ar-SA"/>
    </w:rPr>
  </w:style>
  <w:style w:type="paragraph" w:styleId="Style23" w:customStyle="1">
    <w:name w:val="Формула"/>
    <w:basedOn w:val="Normal"/>
    <w:qFormat/>
    <w:rsid w:val="00044607"/>
    <w:pPr>
      <w:spacing w:lineRule="auto" w:line="240" w:before="120" w:after="120"/>
      <w:ind w:hanging="0" w:right="0"/>
      <w:jc w:val="center"/>
    </w:pPr>
    <w:rPr>
      <w:rFonts w:ascii="Times New Roman" w:hAnsi="Times New Roman"/>
      <w:sz w:val="32"/>
      <w:szCs w:val="32"/>
      <w:lang w:eastAsia="ru-RU"/>
    </w:rPr>
  </w:style>
  <w:style w:type="paragraph" w:styleId="22" w:customStyle="1">
    <w:name w:val="Основной текст2"/>
    <w:basedOn w:val="Normal"/>
    <w:qFormat/>
    <w:rsid w:val="00044607"/>
    <w:pPr>
      <w:widowControl w:val="false"/>
      <w:shd w:val="clear" w:color="auto" w:fill="FFFFFF"/>
      <w:spacing w:lineRule="atLeast" w:line="240" w:before="0" w:after="300"/>
      <w:ind w:hanging="0" w:right="0"/>
      <w:jc w:val="left"/>
    </w:pPr>
    <w:rPr>
      <w:rFonts w:ascii="Times New Roman" w:hAnsi="Times New Roman" w:eastAsia="Calibri" w:eastAsiaTheme="minorHAnsi"/>
      <w:spacing w:val="3"/>
      <w:sz w:val="21"/>
      <w:szCs w:val="21"/>
    </w:rPr>
  </w:style>
  <w:style w:type="paragraph" w:styleId="Style161" w:customStyle="1">
    <w:name w:val="Style16"/>
    <w:basedOn w:val="Normal"/>
    <w:qFormat/>
    <w:rsid w:val="00044607"/>
    <w:pPr>
      <w:widowControl w:val="false"/>
      <w:spacing w:lineRule="exact" w:line="520"/>
      <w:ind w:firstLine="706" w:right="0"/>
    </w:pPr>
    <w:rPr>
      <w:rFonts w:ascii="Times New Roman" w:hAnsi="Times New Roman" w:eastAsia="Times New Roman"/>
      <w:sz w:val="24"/>
      <w:szCs w:val="24"/>
      <w:lang w:eastAsia="ru-RU"/>
    </w:rPr>
  </w:style>
  <w:style w:type="paragraph" w:styleId="Style51" w:customStyle="1">
    <w:name w:val="Style5"/>
    <w:basedOn w:val="Normal"/>
    <w:uiPriority w:val="99"/>
    <w:qFormat/>
    <w:rsid w:val="00044607"/>
    <w:pPr>
      <w:widowControl w:val="false"/>
      <w:spacing w:lineRule="auto" w:line="240"/>
      <w:ind w:hanging="0" w:right="0"/>
      <w:jc w:val="left"/>
    </w:pPr>
    <w:rPr>
      <w:rFonts w:ascii="Times New Roman" w:hAnsi="Times New Roman" w:eastAsia="" w:eastAsiaTheme="minorEastAsia"/>
      <w:sz w:val="24"/>
      <w:szCs w:val="24"/>
      <w:lang w:eastAsia="ru-RU"/>
    </w:rPr>
  </w:style>
  <w:style w:type="paragraph" w:styleId="PlainText">
    <w:name w:val="Plain Text"/>
    <w:basedOn w:val="Normal"/>
    <w:link w:val="Style20"/>
    <w:qFormat/>
    <w:rsid w:val="00044607"/>
    <w:pPr>
      <w:spacing w:lineRule="auto" w:line="240"/>
      <w:ind w:hanging="0" w:right="0"/>
      <w:jc w:val="left"/>
    </w:pPr>
    <w:rPr>
      <w:rFonts w:ascii="Courier New" w:hAnsi="Courier New" w:eastAsia="Times New Roman"/>
      <w:sz w:val="20"/>
      <w:szCs w:val="20"/>
      <w:lang w:eastAsia="ru-RU"/>
    </w:rPr>
  </w:style>
  <w:style w:type="paragraph" w:styleId="Style24">
    <w:name w:val="Содержимое врезки"/>
    <w:basedOn w:val="Normal"/>
    <w:qFormat/>
    <w:pPr/>
    <w:rPr/>
  </w:style>
  <w:style w:type="paragraph" w:styleId="Style25">
    <w:name w:val="Содержимое таблицы"/>
    <w:basedOn w:val="Normal"/>
    <w:qFormat/>
    <w:pPr>
      <w:widowControl w:val="false"/>
      <w:suppressLineNumbers/>
    </w:pPr>
    <w:rPr/>
  </w:style>
  <w:style w:type="paragraph" w:styleId="Style26">
    <w:name w:val="Заголовок таблицы"/>
    <w:basedOn w:val="Style25"/>
    <w:qFormat/>
    <w:pPr>
      <w:suppressLineNumbers/>
      <w:jc w:val="center"/>
    </w:pPr>
    <w:rPr>
      <w:b/>
      <w:bCs/>
    </w:rPr>
  </w:style>
  <w:style w:type="paragraph" w:styleId="BodyTextIndented1">
    <w:name w:val="Body Text, Indented1"/>
    <w:basedOn w:val="Normal"/>
    <w:qFormat/>
    <w:pPr>
      <w:spacing w:lineRule="auto" w:line="240" w:before="0" w:after="0"/>
      <w:ind w:firstLine="720"/>
      <w:jc w:val="both"/>
    </w:pPr>
    <w:rPr>
      <w:rFonts w:ascii="Times New Roman" w:hAnsi="Times New Roman" w:eastAsia="Times New Roman"/>
      <w:sz w:val="28"/>
      <w:szCs w:val="20"/>
      <w:lang w:eastAsia="ru-RU"/>
    </w:rPr>
  </w:style>
  <w:style w:type="numbering" w:styleId="Style27" w:default="1">
    <w:name w:val="Без списка"/>
    <w:uiPriority w:val="99"/>
    <w:semiHidden/>
    <w:unhideWhenUsed/>
    <w:qFormat/>
  </w:style>
  <w:style w:type="numbering" w:styleId="17" w:customStyle="1">
    <w:name w:val="Стиль1"/>
    <w:uiPriority w:val="99"/>
    <w:qFormat/>
    <w:rsid w:val="00044607"/>
  </w:style>
  <w:style w:type="table" w:default="1" w:styleId="a1">
    <w:name w:val="Normal Table"/>
    <w:uiPriority w:val="99"/>
    <w:semiHidden/>
    <w:unhideWhenUsed/>
    <w:tblPr>
      <w:tblCellMar>
        <w:top w:w="0" w:type="dxa"/>
        <w:left w:w="108" w:type="dxa"/>
        <w:bottom w:w="0" w:type="dxa"/>
        <w:right w:w="108" w:type="dxa"/>
      </w:tblCellMar>
    </w:tblPr>
  </w:style>
  <w:style w:type="table" w:styleId="a7">
    <w:name w:val="Table Grid"/>
    <w:basedOn w:val="a1"/>
    <w:uiPriority w:val="59"/>
    <w:rsid w:val="00135f86"/>
    <w:pPr>
      <w:spacing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customStyle="1" w:styleId="17">
    <w:name w:val="Сетка таблицы1"/>
    <w:basedOn w:val="a1"/>
    <w:uiPriority w:val="59"/>
    <w:rsid w:val="00622cce"/>
    <w:pPr>
      <w:ind w:right="0"/>
      <w:spacing w:line="240" w:lineRule="auto"/>
      <w:jc w:val="left"/>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3">
    <w:name w:val="Сетка таблицы3"/>
    <w:basedOn w:val="a1"/>
    <w:uiPriority w:val="59"/>
    <w:rsid w:val="00044607"/>
    <w:pPr>
      <w:ind w:right="0"/>
      <w:spacing w:line="240" w:lineRule="auto"/>
      <w:jc w:val="left"/>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jpeg"/><Relationship Id="rId4" Type="http://schemas.openxmlformats.org/officeDocument/2006/relationships/image" Target="media/image3.png"/><Relationship Id="rId5" Type="http://schemas.openxmlformats.org/officeDocument/2006/relationships/image" Target="media/image4.jpe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4.jpeg"/><Relationship Id="rId9" Type="http://schemas.openxmlformats.org/officeDocument/2006/relationships/image" Target="media/image5.png"/><Relationship Id="rId10" Type="http://schemas.microsoft.com/office/2007/relationships/hdphoto" Target="media/hdphoto1.wdp"/><Relationship Id="rId11" Type="http://schemas.openxmlformats.org/officeDocument/2006/relationships/image" Target="media/image5.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6.jpeg"/><Relationship Id="rId15" Type="http://schemas.openxmlformats.org/officeDocument/2006/relationships/image" Target="media/image1.png"/><Relationship Id="rId16" Type="http://schemas.openxmlformats.org/officeDocument/2006/relationships/image" Target="media/image6.jpeg"/><Relationship Id="rId17" Type="http://schemas.openxmlformats.org/officeDocument/2006/relationships/image" Target="media/image1.png"/><Relationship Id="rId18" Type="http://schemas.openxmlformats.org/officeDocument/2006/relationships/image" Target="media/image6.jpeg"/><Relationship Id="rId19" Type="http://schemas.openxmlformats.org/officeDocument/2006/relationships/image" Target="media/image1.png"/><Relationship Id="rId20" Type="http://schemas.openxmlformats.org/officeDocument/2006/relationships/image" Target="media/image6.jpeg"/><Relationship Id="rId21" Type="http://schemas.openxmlformats.org/officeDocument/2006/relationships/image" Target="media/image1.png"/><Relationship Id="rId22" Type="http://schemas.openxmlformats.org/officeDocument/2006/relationships/image" Target="media/image6.jpeg"/><Relationship Id="rId23" Type="http://schemas.openxmlformats.org/officeDocument/2006/relationships/image" Target="media/image6.jpeg"/><Relationship Id="rId24" Type="http://schemas.openxmlformats.org/officeDocument/2006/relationships/image" Target="media/image6.jpeg"/><Relationship Id="rId25" Type="http://schemas.openxmlformats.org/officeDocument/2006/relationships/image" Target="media/image6.jpeg"/><Relationship Id="rId26" Type="http://schemas.openxmlformats.org/officeDocument/2006/relationships/image" Target="media/image1.png"/><Relationship Id="rId27" Type="http://schemas.openxmlformats.org/officeDocument/2006/relationships/image" Target="media/image6.jpeg"/><Relationship Id="rId28" Type="http://schemas.openxmlformats.org/officeDocument/2006/relationships/image" Target="media/image1.png"/><Relationship Id="rId29" Type="http://schemas.openxmlformats.org/officeDocument/2006/relationships/image" Target="media/image6.jpeg"/><Relationship Id="rId30" Type="http://schemas.openxmlformats.org/officeDocument/2006/relationships/image" Target="media/image7.png"/><Relationship Id="rId31" Type="http://schemas.openxmlformats.org/officeDocument/2006/relationships/image" Target="media/image6.jpeg"/><Relationship Id="rId32" Type="http://schemas.openxmlformats.org/officeDocument/2006/relationships/image" Target="media/image7.png"/><Relationship Id="rId33" Type="http://schemas.openxmlformats.org/officeDocument/2006/relationships/image" Target="media/image6.jpeg"/><Relationship Id="rId34" Type="http://schemas.openxmlformats.org/officeDocument/2006/relationships/image" Target="media/image6.jpeg"/><Relationship Id="rId35" Type="http://schemas.openxmlformats.org/officeDocument/2006/relationships/image" Target="media/image6.jpeg"/><Relationship Id="rId36" Type="http://schemas.openxmlformats.org/officeDocument/2006/relationships/image" Target="media/image6.jpeg"/><Relationship Id="rId37" Type="http://schemas.openxmlformats.org/officeDocument/2006/relationships/image" Target="media/image6.jpeg"/><Relationship Id="rId38" Type="http://schemas.openxmlformats.org/officeDocument/2006/relationships/image" Target="media/image6.jpeg"/><Relationship Id="rId39" Type="http://schemas.openxmlformats.org/officeDocument/2006/relationships/image" Target="media/image6.jpeg"/><Relationship Id="rId40" Type="http://schemas.openxmlformats.org/officeDocument/2006/relationships/footer" Target="footer1.xml"/><Relationship Id="rId41" Type="http://schemas.openxmlformats.org/officeDocument/2006/relationships/footer" Target="footer2.xml"/><Relationship Id="rId42" Type="http://schemas.openxmlformats.org/officeDocument/2006/relationships/footer" Target="footer3.xml"/><Relationship Id="rId43" Type="http://schemas.openxmlformats.org/officeDocument/2006/relationships/footer" Target="footer4.xml"/><Relationship Id="rId44" Type="http://schemas.openxmlformats.org/officeDocument/2006/relationships/footer" Target="footer5.xml"/><Relationship Id="rId45" Type="http://schemas.openxmlformats.org/officeDocument/2006/relationships/footer" Target="footer6.xml"/><Relationship Id="rId46" Type="http://schemas.openxmlformats.org/officeDocument/2006/relationships/hyperlink" Target="http://openedu.ru/" TargetMode="External"/><Relationship Id="rId47" Type="http://schemas.openxmlformats.org/officeDocument/2006/relationships/hyperlink" Target="http://e.lanbook.com/" TargetMode="External"/><Relationship Id="rId48" Type="http://schemas.openxmlformats.org/officeDocument/2006/relationships/hyperlink" Target="https://pgau.ru/strukturnye-podrazdeleniya/nauchnaya-biblioteka/elektronnaya-biblioteka-pgau" TargetMode="External"/><Relationship Id="rId49" Type="http://schemas.openxmlformats.org/officeDocument/2006/relationships/hyperlink" Target="https://lib.rucont.ru/search)-" TargetMode="External"/><Relationship Id="rId50" Type="http://schemas.openxmlformats.org/officeDocument/2006/relationships/hyperlink" Target="http://www.cnshb.ru/artefact3/ia/is1.asp?lv=11&amp;un=svkat&amp;p1=&amp;em=c2R" TargetMode="External"/><Relationship Id="rId51" Type="http://schemas.openxmlformats.org/officeDocument/2006/relationships/hyperlink" Target="https://lib.rucont.ru/search" TargetMode="External"/><Relationship Id="rId52" Type="http://schemas.openxmlformats.org/officeDocument/2006/relationships/hyperlink" Target="http://www.academia-moscow.ru)-&#1089;&#1090;&#1086;&#1088;&#1086;&#1085;&#1085;&#1103;&#1103;" TargetMode="External"/><Relationship Id="rId53" Type="http://schemas.openxmlformats.org/officeDocument/2006/relationships/hyperlink" Target="https://rusneb.ru/" TargetMode="External"/><Relationship Id="rId54" Type="http://schemas.openxmlformats.org/officeDocument/2006/relationships/hyperlink" Target="http://www.consultant.ru/" TargetMode="External"/><Relationship Id="rId55" Type="http://schemas.openxmlformats.org/officeDocument/2006/relationships/hyperlink" Target="http://pravo.gov.ru/ips" TargetMode="External"/><Relationship Id="rId56" Type="http://schemas.openxmlformats.org/officeDocument/2006/relationships/hyperlink" Target="https://www1.fips.ru/" TargetMode="External"/><Relationship Id="rId57" Type="http://schemas.openxmlformats.org/officeDocument/2006/relationships/hyperlink" Target="https://www.liblermont.ru/" TargetMode="External"/><Relationship Id="rId58" Type="http://schemas.openxmlformats.org/officeDocument/2006/relationships/hyperlink" Target="https://58.rosstat.gov.ru/" TargetMode="External"/><Relationship Id="rId59" Type="http://schemas.openxmlformats.org/officeDocument/2006/relationships/hyperlink" Target="https://primo.nlr.ru/primo-explore/search?vid=07NLR_VU1" TargetMode="External"/><Relationship Id="rId60" Type="http://schemas.openxmlformats.org/officeDocument/2006/relationships/hyperlink" Target="https://rosinformagrotech.ru/" TargetMode="External"/><Relationship Id="rId61" Type="http://schemas.openxmlformats.org/officeDocument/2006/relationships/hyperlink" Target="https://pgau.ru/sveden/objects/pracvo2p" TargetMode="External"/><Relationship Id="rId62" Type="http://schemas.openxmlformats.org/officeDocument/2006/relationships/hyperlink" Target="https://pgau.ru/sveden/objects/cabvo2p" TargetMode="External"/><Relationship Id="rId63" Type="http://schemas.openxmlformats.org/officeDocument/2006/relationships/hyperlink" Target="https://pgau.ru/sveden/objects/pracvo2p" TargetMode="External"/><Relationship Id="rId64" Type="http://schemas.openxmlformats.org/officeDocument/2006/relationships/hyperlink" Target="https://pgau.ru/sveden/objects/cabvo2p" TargetMode="External"/><Relationship Id="rId65" Type="http://schemas.openxmlformats.org/officeDocument/2006/relationships/hyperlink" Target="https://pgau.ru/sveden/objects/pracvo2p" TargetMode="External"/><Relationship Id="rId66" Type="http://schemas.openxmlformats.org/officeDocument/2006/relationships/hyperlink" Target="https://pgau.ru/sveden/objects/cabvo2p" TargetMode="External"/><Relationship Id="rId67" Type="http://schemas.openxmlformats.org/officeDocument/2006/relationships/hyperlink" Target="https://pgau.ru/sveden/objects/pracvo2p" TargetMode="External"/><Relationship Id="rId68" Type="http://schemas.openxmlformats.org/officeDocument/2006/relationships/hyperlink" Target="https://pgau.ru/sveden/objects/cabvo2p" TargetMode="External"/><Relationship Id="rId69" Type="http://schemas.openxmlformats.org/officeDocument/2006/relationships/hyperlink" Target="https://pgau.ru/sveden/objects/pracvo2p" TargetMode="External"/><Relationship Id="rId70" Type="http://schemas.openxmlformats.org/officeDocument/2006/relationships/hyperlink" Target="https://pgau.ru/sveden/objects/cabvo2p" TargetMode="External"/><Relationship Id="rId71" Type="http://schemas.openxmlformats.org/officeDocument/2006/relationships/hyperlink" Target="https://pgau.ru/sveden/objects/pracvo2p" TargetMode="External"/><Relationship Id="rId72" Type="http://schemas.openxmlformats.org/officeDocument/2006/relationships/hyperlink" Target="https://pgau.ru/sveden/objects/cabvo2p" TargetMode="External"/><Relationship Id="rId73" Type="http://schemas.openxmlformats.org/officeDocument/2006/relationships/footer" Target="footer7.xml"/><Relationship Id="rId74" Type="http://schemas.openxmlformats.org/officeDocument/2006/relationships/footer" Target="footer8.xml"/><Relationship Id="rId75" Type="http://schemas.openxmlformats.org/officeDocument/2006/relationships/footer" Target="footer9.xml"/><Relationship Id="rId76" Type="http://schemas.openxmlformats.org/officeDocument/2006/relationships/footer" Target="footer10.xml"/><Relationship Id="rId77" Type="http://schemas.openxmlformats.org/officeDocument/2006/relationships/footer" Target="footer11.xml"/><Relationship Id="rId78" Type="http://schemas.openxmlformats.org/officeDocument/2006/relationships/footer" Target="footer12.xml"/><Relationship Id="rId79" Type="http://schemas.openxmlformats.org/officeDocument/2006/relationships/footer" Target="footer13.xml"/><Relationship Id="rId80" Type="http://schemas.openxmlformats.org/officeDocument/2006/relationships/footer" Target="footer14.xml"/><Relationship Id="rId81" Type="http://schemas.openxmlformats.org/officeDocument/2006/relationships/footer" Target="footer15.xml"/><Relationship Id="rId82" Type="http://schemas.openxmlformats.org/officeDocument/2006/relationships/footer" Target="footer16.xml"/><Relationship Id="rId83" Type="http://schemas.openxmlformats.org/officeDocument/2006/relationships/footer" Target="footer17.xml"/><Relationship Id="rId84" Type="http://schemas.openxmlformats.org/officeDocument/2006/relationships/footer" Target="footer18.xml"/><Relationship Id="rId85" Type="http://schemas.openxmlformats.org/officeDocument/2006/relationships/footer" Target="footer19.xml"/><Relationship Id="rId86" Type="http://schemas.openxmlformats.org/officeDocument/2006/relationships/footer" Target="footer20.xml"/><Relationship Id="rId87" Type="http://schemas.openxmlformats.org/officeDocument/2006/relationships/footer" Target="footer21.xml"/><Relationship Id="rId88" Type="http://schemas.openxmlformats.org/officeDocument/2006/relationships/numbering" Target="numbering.xml"/><Relationship Id="rId89" Type="http://schemas.openxmlformats.org/officeDocument/2006/relationships/fontTable" Target="fontTable.xml"/><Relationship Id="rId90" Type="http://schemas.openxmlformats.org/officeDocument/2006/relationships/settings" Target="settings.xml"/><Relationship Id="rId91" Type="http://schemas.openxmlformats.org/officeDocument/2006/relationships/theme" Target="theme/theme1.xml"/><Relationship Id="rId92"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699255-28BE-48D1-91D8-13F7B04DD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Application>LibreOffice/24.8.0.3$Windows_X86_64 LibreOffice_project/0bdf1299c94fe897b119f97f3c613e9dca6be583</Application>
  <AppVersion>15.0000</AppVersion>
  <Pages>77</Pages>
  <Words>11535</Words>
  <Characters>89416</Characters>
  <CharactersWithSpaces>100033</CharactersWithSpaces>
  <Paragraphs>1352</Paragraphs>
  <Company>Reanimator Extreme Edition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2023-10-04T07:29:00Z</dcterms:created>
  <dc:creator>User</dc:creator>
  <dc:description/>
  <dc:language>ru-RU</dc:language>
  <cp:lastModifiedBy/>
  <cp:lastPrinted>2023-10-04T07:30:00Z</cp:lastPrinted>
  <dcterms:modified xsi:type="dcterms:W3CDTF">2026-10-19T23:18:02Z</dcterms:modified>
  <cp:revision>14</cp:revision>
  <dc:subject/>
  <dc:title/>
</cp:coreProperties>
</file>

<file path=docProps/custom.xml><?xml version="1.0" encoding="utf-8"?>
<Properties xmlns="http://schemas.openxmlformats.org/officeDocument/2006/custom-properties" xmlns:vt="http://schemas.openxmlformats.org/officeDocument/2006/docPropsVTypes"/>
</file>