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80E" w:rsidRDefault="00746C2E" w:rsidP="00F27F68">
      <w:pPr>
        <w:tabs>
          <w:tab w:val="left" w:pos="3402"/>
        </w:tabs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C2E">
        <w:rPr>
          <w:rFonts w:ascii="Times New Roman" w:hAnsi="Times New Roman" w:cs="Times New Roman"/>
          <w:b/>
          <w:sz w:val="28"/>
          <w:szCs w:val="28"/>
        </w:rPr>
        <w:t xml:space="preserve">Лекция </w:t>
      </w:r>
      <w:r w:rsidR="00F27F68">
        <w:rPr>
          <w:rFonts w:ascii="Times New Roman" w:hAnsi="Times New Roman" w:cs="Times New Roman"/>
          <w:b/>
          <w:sz w:val="28"/>
          <w:szCs w:val="28"/>
        </w:rPr>
        <w:t>5</w:t>
      </w:r>
      <w:r w:rsidR="0089723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27F68">
        <w:rPr>
          <w:rFonts w:ascii="Times New Roman" w:hAnsi="Times New Roman" w:cs="Times New Roman"/>
          <w:b/>
          <w:sz w:val="28"/>
          <w:szCs w:val="28"/>
        </w:rPr>
        <w:t>Т</w:t>
      </w:r>
      <w:r w:rsidR="00CA40DF">
        <w:rPr>
          <w:rFonts w:ascii="Times New Roman" w:hAnsi="Times New Roman" w:cs="Times New Roman"/>
          <w:b/>
          <w:sz w:val="28"/>
          <w:szCs w:val="28"/>
        </w:rPr>
        <w:t>ехнологическо</w:t>
      </w:r>
      <w:r w:rsidR="00F27F68">
        <w:rPr>
          <w:rFonts w:ascii="Times New Roman" w:hAnsi="Times New Roman" w:cs="Times New Roman"/>
          <w:b/>
          <w:sz w:val="28"/>
          <w:szCs w:val="28"/>
        </w:rPr>
        <w:t>е</w:t>
      </w:r>
      <w:r w:rsidR="00CA40D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проектировани</w:t>
      </w:r>
      <w:r w:rsidR="00F27F68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линий </w:t>
      </w:r>
      <w:r w:rsidR="00F27F68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производств</w:t>
      </w:r>
      <w:r w:rsidR="00F27F68">
        <w:rPr>
          <w:rFonts w:ascii="Times New Roman" w:hAnsi="Times New Roman" w:cs="Times New Roman"/>
          <w:b/>
          <w:sz w:val="28"/>
          <w:szCs w:val="28"/>
        </w:rPr>
        <w:t>у</w:t>
      </w:r>
      <w:r w:rsidR="00CA40DF"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="00BC6297">
        <w:rPr>
          <w:rFonts w:ascii="Times New Roman" w:hAnsi="Times New Roman" w:cs="Times New Roman"/>
          <w:b/>
          <w:sz w:val="28"/>
          <w:szCs w:val="28"/>
        </w:rPr>
        <w:t>ясо</w:t>
      </w:r>
      <w:r>
        <w:rPr>
          <w:rFonts w:ascii="Times New Roman" w:hAnsi="Times New Roman" w:cs="Times New Roman"/>
          <w:b/>
          <w:sz w:val="28"/>
          <w:szCs w:val="28"/>
        </w:rPr>
        <w:t>продуктов</w:t>
      </w:r>
    </w:p>
    <w:p w:rsidR="00F27F68" w:rsidRDefault="00F27F68" w:rsidP="00B86785">
      <w:pPr>
        <w:tabs>
          <w:tab w:val="left" w:pos="3402"/>
        </w:tabs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Классификация линий по производству мясопродуктов</w:t>
      </w:r>
    </w:p>
    <w:p w:rsidR="002A0387" w:rsidRDefault="002A0387" w:rsidP="00B86785">
      <w:pPr>
        <w:tabs>
          <w:tab w:val="left" w:pos="3402"/>
        </w:tabs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2A0387">
        <w:rPr>
          <w:rFonts w:ascii="Times New Roman" w:hAnsi="Times New Roman" w:cs="Times New Roman"/>
          <w:sz w:val="28"/>
          <w:szCs w:val="28"/>
        </w:rPr>
        <w:t>Технологическ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2A0387">
        <w:rPr>
          <w:rFonts w:ascii="Times New Roman" w:hAnsi="Times New Roman" w:cs="Times New Roman"/>
          <w:sz w:val="28"/>
          <w:szCs w:val="28"/>
        </w:rPr>
        <w:t xml:space="preserve">  лини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A0387">
        <w:rPr>
          <w:rFonts w:ascii="Times New Roman" w:hAnsi="Times New Roman" w:cs="Times New Roman"/>
          <w:sz w:val="28"/>
          <w:szCs w:val="28"/>
        </w:rPr>
        <w:t xml:space="preserve"> по производству мясопродуктов</w:t>
      </w:r>
      <w:r>
        <w:rPr>
          <w:rFonts w:ascii="Times New Roman" w:hAnsi="Times New Roman" w:cs="Times New Roman"/>
          <w:sz w:val="28"/>
          <w:szCs w:val="28"/>
        </w:rPr>
        <w:t xml:space="preserve"> классифицируются следующим образом:</w:t>
      </w:r>
    </w:p>
    <w:p w:rsidR="002A0387" w:rsidRDefault="002A0387" w:rsidP="00B86785">
      <w:pPr>
        <w:tabs>
          <w:tab w:val="left" w:pos="3402"/>
        </w:tabs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Поточно-механизированные линии по убою и переработке крупного рогатого скота.</w:t>
      </w:r>
    </w:p>
    <w:p w:rsidR="002A0387" w:rsidRDefault="002A0387" w:rsidP="00B86785">
      <w:pPr>
        <w:tabs>
          <w:tab w:val="left" w:pos="3402"/>
        </w:tabs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Поточно-механизированные линии по убою и переработке мелкого  рогатого скота.</w:t>
      </w:r>
    </w:p>
    <w:p w:rsidR="002A0387" w:rsidRDefault="002A0387" w:rsidP="00B86785">
      <w:pPr>
        <w:tabs>
          <w:tab w:val="left" w:pos="3402"/>
        </w:tabs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A0387">
        <w:rPr>
          <w:rFonts w:ascii="Times New Roman" w:hAnsi="Times New Roman" w:cs="Times New Roman"/>
          <w:sz w:val="28"/>
          <w:szCs w:val="28"/>
        </w:rPr>
        <w:t xml:space="preserve">Поточно-механизированные линии по убою и переработке </w:t>
      </w:r>
      <w:r>
        <w:rPr>
          <w:rFonts w:ascii="Times New Roman" w:hAnsi="Times New Roman" w:cs="Times New Roman"/>
          <w:sz w:val="28"/>
          <w:szCs w:val="28"/>
        </w:rPr>
        <w:t>свиней</w:t>
      </w:r>
      <w:r w:rsidRPr="002A0387">
        <w:rPr>
          <w:rFonts w:ascii="Times New Roman" w:hAnsi="Times New Roman" w:cs="Times New Roman"/>
          <w:sz w:val="28"/>
          <w:szCs w:val="28"/>
        </w:rPr>
        <w:t>.</w:t>
      </w:r>
    </w:p>
    <w:p w:rsidR="00813C24" w:rsidRDefault="00813C24" w:rsidP="00813C24">
      <w:pPr>
        <w:tabs>
          <w:tab w:val="left" w:pos="3402"/>
        </w:tabs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A0387">
        <w:rPr>
          <w:rFonts w:ascii="Times New Roman" w:hAnsi="Times New Roman" w:cs="Times New Roman"/>
          <w:sz w:val="28"/>
          <w:szCs w:val="28"/>
        </w:rPr>
        <w:t xml:space="preserve">Поточно-механизированные линии по убою и переработке </w:t>
      </w:r>
      <w:r>
        <w:rPr>
          <w:rFonts w:ascii="Times New Roman" w:hAnsi="Times New Roman" w:cs="Times New Roman"/>
          <w:sz w:val="28"/>
          <w:szCs w:val="28"/>
        </w:rPr>
        <w:t>птицы</w:t>
      </w:r>
      <w:r w:rsidRPr="002A0387">
        <w:rPr>
          <w:rFonts w:ascii="Times New Roman" w:hAnsi="Times New Roman" w:cs="Times New Roman"/>
          <w:sz w:val="28"/>
          <w:szCs w:val="28"/>
        </w:rPr>
        <w:t>.</w:t>
      </w:r>
    </w:p>
    <w:p w:rsidR="00813C24" w:rsidRDefault="00813C24" w:rsidP="00B86785">
      <w:pPr>
        <w:tabs>
          <w:tab w:val="left" w:pos="3402"/>
        </w:tabs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2A0387">
        <w:rPr>
          <w:rFonts w:ascii="Times New Roman" w:hAnsi="Times New Roman" w:cs="Times New Roman"/>
          <w:sz w:val="28"/>
          <w:szCs w:val="28"/>
        </w:rPr>
        <w:t>Технологическ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2A0387">
        <w:rPr>
          <w:rFonts w:ascii="Times New Roman" w:hAnsi="Times New Roman" w:cs="Times New Roman"/>
          <w:sz w:val="28"/>
          <w:szCs w:val="28"/>
        </w:rPr>
        <w:t xml:space="preserve">  лини</w:t>
      </w:r>
      <w:r>
        <w:rPr>
          <w:rFonts w:ascii="Times New Roman" w:hAnsi="Times New Roman" w:cs="Times New Roman"/>
          <w:sz w:val="28"/>
          <w:szCs w:val="28"/>
        </w:rPr>
        <w:t>и для производства колбасных изделий.</w:t>
      </w:r>
    </w:p>
    <w:p w:rsidR="00813C24" w:rsidRDefault="00813C24" w:rsidP="00B86785">
      <w:pPr>
        <w:tabs>
          <w:tab w:val="left" w:pos="3402"/>
        </w:tabs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2A0387">
        <w:rPr>
          <w:rFonts w:ascii="Times New Roman" w:hAnsi="Times New Roman" w:cs="Times New Roman"/>
          <w:sz w:val="28"/>
          <w:szCs w:val="28"/>
        </w:rPr>
        <w:t>Технологическ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2A0387">
        <w:rPr>
          <w:rFonts w:ascii="Times New Roman" w:hAnsi="Times New Roman" w:cs="Times New Roman"/>
          <w:sz w:val="28"/>
          <w:szCs w:val="28"/>
        </w:rPr>
        <w:t xml:space="preserve">  лини</w:t>
      </w:r>
      <w:r>
        <w:rPr>
          <w:rFonts w:ascii="Times New Roman" w:hAnsi="Times New Roman" w:cs="Times New Roman"/>
          <w:sz w:val="28"/>
          <w:szCs w:val="28"/>
        </w:rPr>
        <w:t>и для производства мясных деликатесов.</w:t>
      </w:r>
    </w:p>
    <w:p w:rsidR="00813C24" w:rsidRDefault="00813C24" w:rsidP="00B86785">
      <w:pPr>
        <w:tabs>
          <w:tab w:val="left" w:pos="3402"/>
        </w:tabs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2A0387">
        <w:rPr>
          <w:rFonts w:ascii="Times New Roman" w:hAnsi="Times New Roman" w:cs="Times New Roman"/>
          <w:sz w:val="28"/>
          <w:szCs w:val="28"/>
        </w:rPr>
        <w:t>Технологическ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2A0387">
        <w:rPr>
          <w:rFonts w:ascii="Times New Roman" w:hAnsi="Times New Roman" w:cs="Times New Roman"/>
          <w:sz w:val="28"/>
          <w:szCs w:val="28"/>
        </w:rPr>
        <w:t xml:space="preserve">  лини</w:t>
      </w:r>
      <w:r>
        <w:rPr>
          <w:rFonts w:ascii="Times New Roman" w:hAnsi="Times New Roman" w:cs="Times New Roman"/>
          <w:sz w:val="28"/>
          <w:szCs w:val="28"/>
        </w:rPr>
        <w:t>и для производства полуфабрикатов из мяса</w:t>
      </w:r>
    </w:p>
    <w:p w:rsidR="00813C24" w:rsidRPr="002A0387" w:rsidRDefault="00813C24" w:rsidP="00B86785">
      <w:pPr>
        <w:tabs>
          <w:tab w:val="left" w:pos="3402"/>
        </w:tabs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86785" w:rsidRPr="001E394D" w:rsidRDefault="00B86785" w:rsidP="001E394D">
      <w:pPr>
        <w:tabs>
          <w:tab w:val="left" w:pos="3402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394D">
        <w:rPr>
          <w:rFonts w:ascii="Times New Roman" w:hAnsi="Times New Roman" w:cs="Times New Roman"/>
          <w:b/>
          <w:sz w:val="28"/>
          <w:szCs w:val="28"/>
        </w:rPr>
        <w:t>2. Продуктовый расчет</w:t>
      </w:r>
    </w:p>
    <w:p w:rsidR="001E394D" w:rsidRDefault="00572E40" w:rsidP="001E394D">
      <w:pPr>
        <w:tabs>
          <w:tab w:val="left" w:pos="3402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394D">
        <w:rPr>
          <w:rFonts w:ascii="Times New Roman" w:hAnsi="Times New Roman" w:cs="Times New Roman"/>
          <w:sz w:val="28"/>
          <w:szCs w:val="28"/>
        </w:rPr>
        <w:t xml:space="preserve">Потребность в основном сырье для изготовления колбас определяется по каждому виду колбас в соответствии с рецептурой и нормой выхода готовой продукции. Общая масса </w:t>
      </w:r>
      <w:proofErr w:type="spellStart"/>
      <w:r w:rsidRPr="001E394D">
        <w:rPr>
          <w:rFonts w:ascii="Times New Roman" w:hAnsi="Times New Roman" w:cs="Times New Roman"/>
          <w:sz w:val="28"/>
          <w:szCs w:val="28"/>
        </w:rPr>
        <w:t>Мс</w:t>
      </w:r>
      <w:proofErr w:type="spellEnd"/>
      <w:r w:rsidRPr="001E394D">
        <w:rPr>
          <w:rFonts w:ascii="Times New Roman" w:hAnsi="Times New Roman" w:cs="Times New Roman"/>
          <w:sz w:val="28"/>
          <w:szCs w:val="28"/>
        </w:rPr>
        <w:t xml:space="preserve"> (кг) основного сырья: </w:t>
      </w:r>
    </w:p>
    <w:p w:rsidR="001E394D" w:rsidRPr="001E394D" w:rsidRDefault="00572E40" w:rsidP="001E394D">
      <w:pPr>
        <w:tabs>
          <w:tab w:val="left" w:pos="3402"/>
        </w:tabs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94D">
        <w:rPr>
          <w:rFonts w:ascii="Cambria Math" w:hAnsi="Cambria Math" w:cs="Cambria Math"/>
          <w:b/>
          <w:sz w:val="28"/>
          <w:szCs w:val="28"/>
        </w:rPr>
        <w:t>𝑀</w:t>
      </w:r>
      <w:r w:rsidRPr="001E394D">
        <w:rPr>
          <w:rFonts w:ascii="Times New Roman" w:hAnsi="Times New Roman" w:cs="Times New Roman"/>
          <w:b/>
          <w:sz w:val="28"/>
          <w:szCs w:val="28"/>
        </w:rPr>
        <w:t xml:space="preserve">с = </w:t>
      </w:r>
      <w:r w:rsidRPr="001E394D">
        <w:rPr>
          <w:rFonts w:ascii="Cambria Math" w:hAnsi="Cambria Math" w:cs="Cambria Math"/>
          <w:b/>
          <w:sz w:val="28"/>
          <w:szCs w:val="28"/>
        </w:rPr>
        <w:t>𝑀</w:t>
      </w:r>
      <w:proofErr w:type="gramStart"/>
      <w:r w:rsidRPr="001E394D">
        <w:rPr>
          <w:rFonts w:ascii="Times New Roman" w:hAnsi="Times New Roman" w:cs="Times New Roman"/>
          <w:b/>
          <w:sz w:val="28"/>
          <w:szCs w:val="28"/>
          <w:vertAlign w:val="subscript"/>
        </w:rPr>
        <w:t>П</w:t>
      </w:r>
      <w:proofErr w:type="gramEnd"/>
      <w:r w:rsidR="001E394D" w:rsidRPr="001E394D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 w:rsidR="001E394D" w:rsidRPr="001E394D">
        <w:rPr>
          <w:rFonts w:ascii="Times New Roman" w:hAnsi="Times New Roman" w:cs="Times New Roman"/>
          <w:b/>
          <w:sz w:val="28"/>
          <w:szCs w:val="28"/>
        </w:rPr>
        <w:t>х</w:t>
      </w:r>
      <w:r w:rsidRPr="001E394D">
        <w:rPr>
          <w:rFonts w:ascii="Times New Roman" w:hAnsi="Times New Roman" w:cs="Times New Roman"/>
          <w:b/>
          <w:sz w:val="28"/>
          <w:szCs w:val="28"/>
        </w:rPr>
        <w:t>100</w:t>
      </w:r>
      <w:r w:rsidR="001E394D" w:rsidRPr="001E394D">
        <w:rPr>
          <w:rFonts w:ascii="Times New Roman" w:hAnsi="Times New Roman" w:cs="Times New Roman"/>
          <w:b/>
          <w:sz w:val="28"/>
          <w:szCs w:val="28"/>
        </w:rPr>
        <w:t>/</w:t>
      </w:r>
      <w:r w:rsidRPr="001E394D">
        <w:rPr>
          <w:rFonts w:ascii="Cambria Math" w:hAnsi="Cambria Math" w:cs="Cambria Math"/>
          <w:b/>
          <w:sz w:val="28"/>
          <w:szCs w:val="28"/>
        </w:rPr>
        <w:t>𝐵</w:t>
      </w:r>
    </w:p>
    <w:p w:rsidR="001E394D" w:rsidRDefault="00572E40" w:rsidP="001E394D">
      <w:pPr>
        <w:tabs>
          <w:tab w:val="left" w:pos="3402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394D">
        <w:rPr>
          <w:rFonts w:ascii="Times New Roman" w:hAnsi="Times New Roman" w:cs="Times New Roman"/>
          <w:sz w:val="28"/>
          <w:szCs w:val="28"/>
        </w:rPr>
        <w:t>где М</w:t>
      </w:r>
      <w:r w:rsidRPr="001E394D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 w:rsidRPr="001E394D">
        <w:rPr>
          <w:rFonts w:ascii="Times New Roman" w:hAnsi="Times New Roman" w:cs="Times New Roman"/>
          <w:sz w:val="28"/>
          <w:szCs w:val="28"/>
        </w:rPr>
        <w:t xml:space="preserve"> — масса планируемого выпуска колбас каждого наименования за смену, кг; </w:t>
      </w:r>
    </w:p>
    <w:p w:rsidR="001E394D" w:rsidRDefault="00572E40" w:rsidP="001E394D">
      <w:pPr>
        <w:tabs>
          <w:tab w:val="left" w:pos="3402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394D">
        <w:rPr>
          <w:rFonts w:ascii="Times New Roman" w:hAnsi="Times New Roman" w:cs="Times New Roman"/>
          <w:sz w:val="28"/>
          <w:szCs w:val="28"/>
        </w:rPr>
        <w:t xml:space="preserve">В — выход готовой продукции, % к массе несоленого сырья. </w:t>
      </w:r>
    </w:p>
    <w:p w:rsidR="001E394D" w:rsidRDefault="00572E40" w:rsidP="001E394D">
      <w:pPr>
        <w:tabs>
          <w:tab w:val="left" w:pos="3402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394D">
        <w:rPr>
          <w:rFonts w:ascii="Times New Roman" w:hAnsi="Times New Roman" w:cs="Times New Roman"/>
          <w:sz w:val="28"/>
          <w:szCs w:val="28"/>
        </w:rPr>
        <w:t>Значения</w:t>
      </w:r>
      <w:proofErr w:type="gramStart"/>
      <w:r w:rsidRPr="001E394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1E394D">
        <w:rPr>
          <w:rFonts w:ascii="Times New Roman" w:hAnsi="Times New Roman" w:cs="Times New Roman"/>
          <w:sz w:val="28"/>
          <w:szCs w:val="28"/>
        </w:rPr>
        <w:t xml:space="preserve"> на каждый вид изделия приведены в нормативной документации по сертификации, сборниках нормативных показателей по выходу продукции и расходу сырья и материалов, действующих в мясной промышленности и утвержденных в установленном порядке. Масса сырья (</w:t>
      </w:r>
      <w:proofErr w:type="spellStart"/>
      <w:r w:rsidRPr="001E394D">
        <w:rPr>
          <w:rFonts w:ascii="Times New Roman" w:hAnsi="Times New Roman" w:cs="Times New Roman"/>
          <w:sz w:val="28"/>
          <w:szCs w:val="28"/>
        </w:rPr>
        <w:t>Mj</w:t>
      </w:r>
      <w:proofErr w:type="spellEnd"/>
      <w:r w:rsidRPr="001E394D">
        <w:rPr>
          <w:rFonts w:ascii="Times New Roman" w:hAnsi="Times New Roman" w:cs="Times New Roman"/>
          <w:sz w:val="28"/>
          <w:szCs w:val="28"/>
        </w:rPr>
        <w:t xml:space="preserve">) по видам и сортам, пряностей и других материалов определяется по формуле: </w:t>
      </w:r>
    </w:p>
    <w:p w:rsidR="001E394D" w:rsidRPr="001E394D" w:rsidRDefault="00572E40" w:rsidP="001E394D">
      <w:pPr>
        <w:tabs>
          <w:tab w:val="left" w:pos="3402"/>
        </w:tabs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94D">
        <w:rPr>
          <w:rFonts w:ascii="Cambria Math" w:hAnsi="Cambria Math" w:cs="Cambria Math"/>
          <w:b/>
          <w:sz w:val="28"/>
          <w:szCs w:val="28"/>
        </w:rPr>
        <w:t>𝑀𝑗</w:t>
      </w:r>
      <w:r w:rsidRPr="001E394D"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Pr="001E394D">
        <w:rPr>
          <w:rFonts w:ascii="Cambria Math" w:hAnsi="Cambria Math" w:cs="Cambria Math"/>
          <w:b/>
          <w:sz w:val="28"/>
          <w:szCs w:val="28"/>
        </w:rPr>
        <w:t>𝑀</w:t>
      </w:r>
      <w:r w:rsidRPr="001E394D">
        <w:rPr>
          <w:rFonts w:ascii="Cambria Math" w:hAnsi="Cambria Math" w:cs="Cambria Math"/>
          <w:b/>
          <w:sz w:val="28"/>
          <w:szCs w:val="28"/>
          <w:vertAlign w:val="subscript"/>
        </w:rPr>
        <w:t>𝐶</w:t>
      </w:r>
      <w:r w:rsidRPr="001E394D">
        <w:rPr>
          <w:rFonts w:ascii="Times New Roman" w:hAnsi="Times New Roman" w:cs="Times New Roman"/>
          <w:b/>
          <w:sz w:val="28"/>
          <w:szCs w:val="28"/>
        </w:rPr>
        <w:t xml:space="preserve"> · </w:t>
      </w:r>
      <w:r w:rsidRPr="001E394D">
        <w:rPr>
          <w:rFonts w:ascii="Cambria Math" w:hAnsi="Cambria Math" w:cs="Cambria Math"/>
          <w:b/>
          <w:sz w:val="28"/>
          <w:szCs w:val="28"/>
        </w:rPr>
        <w:t>𝐽</w:t>
      </w:r>
      <w:r w:rsidRPr="001E394D">
        <w:rPr>
          <w:rFonts w:ascii="Times New Roman" w:hAnsi="Times New Roman" w:cs="Times New Roman"/>
          <w:b/>
          <w:sz w:val="28"/>
          <w:szCs w:val="28"/>
        </w:rPr>
        <w:t xml:space="preserve"> 100</w:t>
      </w:r>
    </w:p>
    <w:p w:rsidR="00572E40" w:rsidRDefault="00572E40" w:rsidP="001E394D">
      <w:pPr>
        <w:tabs>
          <w:tab w:val="left" w:pos="3402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394D">
        <w:rPr>
          <w:rFonts w:ascii="Times New Roman" w:hAnsi="Times New Roman" w:cs="Times New Roman"/>
          <w:sz w:val="28"/>
          <w:szCs w:val="28"/>
        </w:rPr>
        <w:lastRenderedPageBreak/>
        <w:t xml:space="preserve">где J — норма расхода сырья, пряностей и материалов согласно рецептуре, </w:t>
      </w:r>
      <w:proofErr w:type="gramStart"/>
      <w:r w:rsidRPr="001E394D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1E394D">
        <w:rPr>
          <w:rFonts w:ascii="Times New Roman" w:hAnsi="Times New Roman" w:cs="Times New Roman"/>
          <w:sz w:val="28"/>
          <w:szCs w:val="28"/>
        </w:rPr>
        <w:t xml:space="preserve"> (значения J приведены в тех же источниках, что и значения В). К основному сырью относят мясо всех видов скота и птицы, белковые компоненты, крахмал, муку, шпик, </w:t>
      </w:r>
      <w:proofErr w:type="spellStart"/>
      <w:r w:rsidRPr="001E394D">
        <w:rPr>
          <w:rFonts w:ascii="Times New Roman" w:hAnsi="Times New Roman" w:cs="Times New Roman"/>
          <w:sz w:val="28"/>
          <w:szCs w:val="28"/>
        </w:rPr>
        <w:t>обрезь</w:t>
      </w:r>
      <w:proofErr w:type="spellEnd"/>
      <w:r w:rsidRPr="001E394D">
        <w:rPr>
          <w:rFonts w:ascii="Times New Roman" w:hAnsi="Times New Roman" w:cs="Times New Roman"/>
          <w:sz w:val="28"/>
          <w:szCs w:val="28"/>
        </w:rPr>
        <w:t xml:space="preserve"> мясную, субпродукты, плазму крови и пищевые добавки. Из пряностей и материалов в рецептурах колбас используют: перец, мускатный орех, кардамон, тмин, сахар-песок, чеснок, кориандр и др., а также многофункциональные добавки и смеси специй и пряностей. Результаты расчетов записывают в таблицу следующего вида.</w:t>
      </w:r>
    </w:p>
    <w:p w:rsidR="00572E40" w:rsidRPr="001E394D" w:rsidRDefault="00572E40" w:rsidP="001E394D">
      <w:pPr>
        <w:tabs>
          <w:tab w:val="left" w:pos="3402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394D">
        <w:rPr>
          <w:rFonts w:ascii="Times New Roman" w:hAnsi="Times New Roman" w:cs="Times New Roman"/>
          <w:sz w:val="28"/>
          <w:szCs w:val="28"/>
        </w:rPr>
        <w:t>Таблица 3 - Расчет основного сырья, пряностей, материалов</w:t>
      </w:r>
    </w:p>
    <w:p w:rsidR="00572E40" w:rsidRPr="001E394D" w:rsidRDefault="00572E40" w:rsidP="001E394D">
      <w:pPr>
        <w:tabs>
          <w:tab w:val="left" w:pos="3402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72E40" w:rsidRPr="001E394D" w:rsidTr="00595465">
        <w:tc>
          <w:tcPr>
            <w:tcW w:w="3190" w:type="dxa"/>
            <w:vMerge w:val="restart"/>
          </w:tcPr>
          <w:p w:rsidR="00572E40" w:rsidRPr="001E394D" w:rsidRDefault="00572E40" w:rsidP="001E394D">
            <w:pPr>
              <w:tabs>
                <w:tab w:val="left" w:pos="3402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394D">
              <w:rPr>
                <w:rFonts w:ascii="Times New Roman" w:hAnsi="Times New Roman" w:cs="Times New Roman"/>
                <w:sz w:val="28"/>
                <w:szCs w:val="28"/>
              </w:rPr>
              <w:t>Наименование сырья и материалов</w:t>
            </w:r>
          </w:p>
        </w:tc>
        <w:tc>
          <w:tcPr>
            <w:tcW w:w="6381" w:type="dxa"/>
            <w:gridSpan w:val="2"/>
          </w:tcPr>
          <w:p w:rsidR="00572E40" w:rsidRPr="001E394D" w:rsidRDefault="00572E40" w:rsidP="001E394D">
            <w:pPr>
              <w:tabs>
                <w:tab w:val="left" w:pos="3402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394D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572E40" w:rsidRPr="001E394D" w:rsidTr="00572E40">
        <w:tc>
          <w:tcPr>
            <w:tcW w:w="3190" w:type="dxa"/>
            <w:vMerge/>
          </w:tcPr>
          <w:p w:rsidR="00572E40" w:rsidRPr="001E394D" w:rsidRDefault="00572E40" w:rsidP="001E394D">
            <w:pPr>
              <w:tabs>
                <w:tab w:val="left" w:pos="3402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72E40" w:rsidRPr="001E394D" w:rsidRDefault="00572E40" w:rsidP="001E394D">
            <w:pPr>
              <w:tabs>
                <w:tab w:val="left" w:pos="3402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394D">
              <w:rPr>
                <w:rFonts w:ascii="Times New Roman" w:hAnsi="Times New Roman" w:cs="Times New Roman"/>
                <w:sz w:val="28"/>
                <w:szCs w:val="28"/>
              </w:rPr>
              <w:t xml:space="preserve">Норма, </w:t>
            </w:r>
            <w:proofErr w:type="gramStart"/>
            <w:r w:rsidRPr="001E394D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  <w:proofErr w:type="gramEnd"/>
          </w:p>
        </w:tc>
        <w:tc>
          <w:tcPr>
            <w:tcW w:w="3191" w:type="dxa"/>
          </w:tcPr>
          <w:p w:rsidR="00572E40" w:rsidRPr="001E394D" w:rsidRDefault="00572E40" w:rsidP="001E394D">
            <w:pPr>
              <w:tabs>
                <w:tab w:val="left" w:pos="3402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394D">
              <w:rPr>
                <w:rFonts w:ascii="Times New Roman" w:hAnsi="Times New Roman" w:cs="Times New Roman"/>
                <w:sz w:val="28"/>
                <w:szCs w:val="28"/>
              </w:rPr>
              <w:t xml:space="preserve">Расчет, </w:t>
            </w:r>
            <w:proofErr w:type="gramStart"/>
            <w:r w:rsidRPr="001E394D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  <w:proofErr w:type="gramEnd"/>
          </w:p>
        </w:tc>
      </w:tr>
      <w:tr w:rsidR="00572E40" w:rsidRPr="001E394D" w:rsidTr="00572E40">
        <w:tc>
          <w:tcPr>
            <w:tcW w:w="3190" w:type="dxa"/>
          </w:tcPr>
          <w:p w:rsidR="00572E40" w:rsidRPr="001E394D" w:rsidRDefault="00572E40" w:rsidP="001E394D">
            <w:pPr>
              <w:tabs>
                <w:tab w:val="left" w:pos="3402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72E40" w:rsidRPr="001E394D" w:rsidRDefault="00572E40" w:rsidP="001E394D">
            <w:pPr>
              <w:tabs>
                <w:tab w:val="left" w:pos="3402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572E40" w:rsidRPr="001E394D" w:rsidRDefault="00572E40" w:rsidP="001E394D">
            <w:pPr>
              <w:tabs>
                <w:tab w:val="left" w:pos="3402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2E40" w:rsidRPr="001E394D" w:rsidRDefault="00572E40" w:rsidP="001E394D">
      <w:pPr>
        <w:tabs>
          <w:tab w:val="left" w:pos="3402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E394D" w:rsidRPr="001E394D" w:rsidRDefault="00572E40" w:rsidP="001E394D">
      <w:pPr>
        <w:tabs>
          <w:tab w:val="left" w:pos="3402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394D">
        <w:rPr>
          <w:rFonts w:ascii="Times New Roman" w:hAnsi="Times New Roman" w:cs="Times New Roman"/>
          <w:sz w:val="28"/>
          <w:szCs w:val="28"/>
        </w:rPr>
        <w:t xml:space="preserve">Количество добавляемой влаги зависит от вида продукта и норм закладки воды, которые приведены в нормативной документации по выпуску конкретного вида продукции, и в среднем составляет 20-35 % от общего количества фарша. Следует помнить, что при производстве копченых колбасных изделий дополнительная влага не вносится, если это особо не оговорено в нормативном документе (например, для </w:t>
      </w:r>
      <w:proofErr w:type="spellStart"/>
      <w:r w:rsidRPr="001E394D">
        <w:rPr>
          <w:rFonts w:ascii="Times New Roman" w:hAnsi="Times New Roman" w:cs="Times New Roman"/>
          <w:sz w:val="28"/>
          <w:szCs w:val="28"/>
        </w:rPr>
        <w:t>гидратирования</w:t>
      </w:r>
      <w:proofErr w:type="spellEnd"/>
      <w:r w:rsidRPr="001E394D">
        <w:rPr>
          <w:rFonts w:ascii="Times New Roman" w:hAnsi="Times New Roman" w:cs="Times New Roman"/>
          <w:sz w:val="28"/>
          <w:szCs w:val="28"/>
        </w:rPr>
        <w:t xml:space="preserve"> белковых препаратов). Учитывая, что необходимое количество мясного сырья, рассчитанное по показателям сортности, не всегда совпадает с его фактическим количеством, полученным в результате сырьевых расчетов, необходимо привести в соответствие количество </w:t>
      </w:r>
      <w:proofErr w:type="spellStart"/>
      <w:r w:rsidRPr="001E394D">
        <w:rPr>
          <w:rFonts w:ascii="Times New Roman" w:hAnsi="Times New Roman" w:cs="Times New Roman"/>
          <w:sz w:val="28"/>
          <w:szCs w:val="28"/>
        </w:rPr>
        <w:t>жилованного</w:t>
      </w:r>
      <w:proofErr w:type="spellEnd"/>
      <w:r w:rsidRPr="001E394D">
        <w:rPr>
          <w:rFonts w:ascii="Times New Roman" w:hAnsi="Times New Roman" w:cs="Times New Roman"/>
          <w:sz w:val="28"/>
          <w:szCs w:val="28"/>
        </w:rPr>
        <w:t xml:space="preserve"> мяса, поступающее в резервное посолочное отделение, и его расходом на производство. Результаты расчетов сводятся в таблицу следующего вида (табл. 4). </w:t>
      </w:r>
    </w:p>
    <w:p w:rsidR="00572E40" w:rsidRPr="001E394D" w:rsidRDefault="00572E40" w:rsidP="001E394D">
      <w:pPr>
        <w:tabs>
          <w:tab w:val="left" w:pos="3402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394D">
        <w:rPr>
          <w:rFonts w:ascii="Times New Roman" w:hAnsi="Times New Roman" w:cs="Times New Roman"/>
          <w:sz w:val="28"/>
          <w:szCs w:val="28"/>
        </w:rPr>
        <w:t xml:space="preserve">Таблица 4 - Расчет количества основного сырья согласно показателям сортности </w:t>
      </w:r>
    </w:p>
    <w:tbl>
      <w:tblPr>
        <w:tblStyle w:val="a8"/>
        <w:tblW w:w="0" w:type="auto"/>
        <w:tblInd w:w="675" w:type="dxa"/>
        <w:tblLook w:val="04A0" w:firstRow="1" w:lastRow="0" w:firstColumn="1" w:lastColumn="0" w:noHBand="0" w:noVBand="1"/>
      </w:tblPr>
      <w:tblGrid>
        <w:gridCol w:w="1267"/>
        <w:gridCol w:w="1914"/>
        <w:gridCol w:w="1914"/>
        <w:gridCol w:w="1914"/>
      </w:tblGrid>
      <w:tr w:rsidR="00572E40" w:rsidRPr="001E394D" w:rsidTr="001E394D">
        <w:tc>
          <w:tcPr>
            <w:tcW w:w="1267" w:type="dxa"/>
            <w:vMerge w:val="restart"/>
          </w:tcPr>
          <w:p w:rsidR="00572E40" w:rsidRPr="001E394D" w:rsidRDefault="00572E40" w:rsidP="001E394D">
            <w:pPr>
              <w:tabs>
                <w:tab w:val="left" w:pos="3402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39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Сырье</w:t>
            </w:r>
          </w:p>
        </w:tc>
        <w:tc>
          <w:tcPr>
            <w:tcW w:w="1914" w:type="dxa"/>
            <w:vMerge w:val="restart"/>
          </w:tcPr>
          <w:p w:rsidR="00572E40" w:rsidRPr="001E394D" w:rsidRDefault="00572E40" w:rsidP="001E394D">
            <w:pPr>
              <w:tabs>
                <w:tab w:val="left" w:pos="3402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394D">
              <w:rPr>
                <w:rFonts w:ascii="Times New Roman" w:hAnsi="Times New Roman" w:cs="Times New Roman"/>
                <w:sz w:val="28"/>
                <w:szCs w:val="28"/>
              </w:rPr>
              <w:t>% соотношение</w:t>
            </w:r>
          </w:p>
        </w:tc>
        <w:tc>
          <w:tcPr>
            <w:tcW w:w="3828" w:type="dxa"/>
            <w:gridSpan w:val="2"/>
          </w:tcPr>
          <w:p w:rsidR="00572E40" w:rsidRPr="001E394D" w:rsidRDefault="00572E40" w:rsidP="001E394D">
            <w:pPr>
              <w:tabs>
                <w:tab w:val="left" w:pos="3402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394D">
              <w:rPr>
                <w:rFonts w:ascii="Times New Roman" w:hAnsi="Times New Roman" w:cs="Times New Roman"/>
                <w:sz w:val="28"/>
                <w:szCs w:val="28"/>
              </w:rPr>
              <w:t>Количество основного сырья</w:t>
            </w:r>
          </w:p>
        </w:tc>
      </w:tr>
      <w:tr w:rsidR="00572E40" w:rsidRPr="001E394D" w:rsidTr="001E394D">
        <w:tc>
          <w:tcPr>
            <w:tcW w:w="1267" w:type="dxa"/>
            <w:vMerge/>
          </w:tcPr>
          <w:p w:rsidR="00572E40" w:rsidRPr="001E394D" w:rsidRDefault="00572E40" w:rsidP="001E394D">
            <w:pPr>
              <w:tabs>
                <w:tab w:val="left" w:pos="3402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vMerge/>
          </w:tcPr>
          <w:p w:rsidR="00572E40" w:rsidRPr="001E394D" w:rsidRDefault="00572E40" w:rsidP="001E394D">
            <w:pPr>
              <w:tabs>
                <w:tab w:val="left" w:pos="3402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72E40" w:rsidRPr="001E394D" w:rsidRDefault="00572E40" w:rsidP="001E394D">
            <w:pPr>
              <w:tabs>
                <w:tab w:val="left" w:pos="3402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394D">
              <w:rPr>
                <w:rFonts w:ascii="Times New Roman" w:hAnsi="Times New Roman" w:cs="Times New Roman"/>
                <w:sz w:val="28"/>
                <w:szCs w:val="28"/>
              </w:rPr>
              <w:t>Фактическое количество</w:t>
            </w:r>
          </w:p>
        </w:tc>
        <w:tc>
          <w:tcPr>
            <w:tcW w:w="1914" w:type="dxa"/>
          </w:tcPr>
          <w:p w:rsidR="00572E40" w:rsidRPr="001E394D" w:rsidRDefault="00572E40" w:rsidP="001E394D">
            <w:pPr>
              <w:tabs>
                <w:tab w:val="left" w:pos="3402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394D">
              <w:rPr>
                <w:rFonts w:ascii="Times New Roman" w:hAnsi="Times New Roman" w:cs="Times New Roman"/>
                <w:sz w:val="28"/>
                <w:szCs w:val="28"/>
              </w:rPr>
              <w:t>Потребное количество</w:t>
            </w:r>
          </w:p>
        </w:tc>
      </w:tr>
      <w:tr w:rsidR="00572E40" w:rsidRPr="001E394D" w:rsidTr="001E394D">
        <w:tc>
          <w:tcPr>
            <w:tcW w:w="1267" w:type="dxa"/>
          </w:tcPr>
          <w:p w:rsidR="00572E40" w:rsidRPr="001E394D" w:rsidRDefault="00572E40" w:rsidP="001E394D">
            <w:pPr>
              <w:tabs>
                <w:tab w:val="left" w:pos="3402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72E40" w:rsidRPr="001E394D" w:rsidRDefault="00572E40" w:rsidP="001E394D">
            <w:pPr>
              <w:tabs>
                <w:tab w:val="left" w:pos="3402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72E40" w:rsidRPr="001E394D" w:rsidRDefault="00572E40" w:rsidP="001E394D">
            <w:pPr>
              <w:tabs>
                <w:tab w:val="left" w:pos="3402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72E40" w:rsidRPr="001E394D" w:rsidRDefault="00572E40" w:rsidP="001E394D">
            <w:pPr>
              <w:tabs>
                <w:tab w:val="left" w:pos="3402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2E40" w:rsidRDefault="00572E40" w:rsidP="00B86785">
      <w:pPr>
        <w:tabs>
          <w:tab w:val="left" w:pos="3402"/>
        </w:tabs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86785" w:rsidRDefault="00B86785" w:rsidP="00B86785">
      <w:pPr>
        <w:tabs>
          <w:tab w:val="left" w:pos="3402"/>
        </w:tabs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Расчет и подбор технологического оборудования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 xml:space="preserve">Выбор и расчет необходимого оборудования также являются одним из наиболее важных этапов разработки проекта предприятия, так как от правильного выбора оборудования зависят четкая и планомерная работа предприятия, качество выпускаемой продукции, производительность труда, размеры прибыли. Основанием для подбора оборудования являются мощность предприятия (масса переработанного сырья) и технологическая схема его переработки с обозначением последовательности </w:t>
      </w:r>
      <w:proofErr w:type="gramStart"/>
      <w:r w:rsidRPr="0067454D">
        <w:rPr>
          <w:rFonts w:ascii="Times New Roman" w:hAnsi="Times New Roman" w:cs="Times New Roman"/>
          <w:sz w:val="28"/>
          <w:szCs w:val="28"/>
        </w:rPr>
        <w:t>от-дельных</w:t>
      </w:r>
      <w:proofErr w:type="gramEnd"/>
      <w:r w:rsidRPr="0067454D">
        <w:rPr>
          <w:rFonts w:ascii="Times New Roman" w:hAnsi="Times New Roman" w:cs="Times New Roman"/>
          <w:sz w:val="28"/>
          <w:szCs w:val="28"/>
        </w:rPr>
        <w:t xml:space="preserve"> операций и их режимов.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При подборе оборудования необходимо учитывать: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соответствие единицы оборудования или технологической линии выбранной технологической схеме;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соответствие производительности машины массе перерабатываемого сырья (коэффициент использования);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обеспечение высокого качества продукции при минимальных затратах сырья;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возможности интенсификации технологических процессов;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специализацию, структуру рабочего цикла;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габаритные размеры и массу оборудования, занимаемую площадь; стоимость;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затраты рабочей силы;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уровень экологической защиты.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 xml:space="preserve">При выборе оборудования предпочтение следует отдавать автоматическому или непрерывно действующему оборудованию. Вспомогательное и транспортное оборудование выбирается в соответствии с </w:t>
      </w:r>
      <w:r w:rsidRPr="0067454D">
        <w:rPr>
          <w:rFonts w:ascii="Times New Roman" w:hAnsi="Times New Roman" w:cs="Times New Roman"/>
          <w:sz w:val="28"/>
          <w:szCs w:val="28"/>
        </w:rPr>
        <w:lastRenderedPageBreak/>
        <w:t>основным и определяется организацией производственного потока в целом. При этом следует стремиться к тому, чтобы был создан единый ритм производства по всему технологическому процессу. Важнейшим показателем рациональности выбора машин являются коэффициенты их использования по времени и загрузке.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При этом учитывают, что расчетные показатели не должны быть ниже 0,8.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Коэффициент использования оборудования по времени</w:t>
      </w:r>
    </w:p>
    <w:p w:rsidR="0067454D" w:rsidRPr="0067454D" w:rsidRDefault="0067454D" w:rsidP="00B86785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C5DBD">
        <w:rPr>
          <w:rFonts w:ascii="Times New Roman" w:hAnsi="Times New Roman" w:cs="Times New Roman"/>
          <w:b/>
          <w:sz w:val="28"/>
          <w:szCs w:val="28"/>
        </w:rPr>
        <w:t>Kt</w:t>
      </w:r>
      <w:proofErr w:type="spellEnd"/>
      <w:r w:rsidRPr="006C5DBD">
        <w:rPr>
          <w:rFonts w:ascii="Times New Roman" w:hAnsi="Times New Roman" w:cs="Times New Roman"/>
          <w:b/>
          <w:sz w:val="28"/>
          <w:szCs w:val="28"/>
        </w:rPr>
        <w:t>=τ/T</w:t>
      </w:r>
      <w:r w:rsidRPr="006C5DBD">
        <w:rPr>
          <w:rFonts w:ascii="Times New Roman" w:hAnsi="Times New Roman" w:cs="Times New Roman"/>
          <w:b/>
          <w:sz w:val="28"/>
          <w:szCs w:val="28"/>
          <w:vertAlign w:val="subscript"/>
        </w:rPr>
        <w:t>1</w:t>
      </w:r>
      <w:r w:rsidRPr="006C5D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454D">
        <w:rPr>
          <w:rFonts w:ascii="Times New Roman" w:hAnsi="Times New Roman" w:cs="Times New Roman"/>
          <w:sz w:val="28"/>
          <w:szCs w:val="28"/>
        </w:rPr>
        <w:t>[3.1]</w:t>
      </w:r>
    </w:p>
    <w:p w:rsidR="001E39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 xml:space="preserve">где τ — продолжительность работы оборудования за смену, </w:t>
      </w:r>
      <w:proofErr w:type="gramStart"/>
      <w:r w:rsidRPr="0067454D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67454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 xml:space="preserve">T1— продолжительность смены, </w:t>
      </w:r>
      <w:proofErr w:type="gramStart"/>
      <w:r w:rsidRPr="0067454D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67454D">
        <w:rPr>
          <w:rFonts w:ascii="Times New Roman" w:hAnsi="Times New Roman" w:cs="Times New Roman"/>
          <w:sz w:val="28"/>
          <w:szCs w:val="28"/>
        </w:rPr>
        <w:t>.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Коэффициент использования оборудования по загрузке</w:t>
      </w:r>
    </w:p>
    <w:p w:rsidR="0067454D" w:rsidRPr="0067454D" w:rsidRDefault="0067454D" w:rsidP="00B86785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C5DBD">
        <w:rPr>
          <w:rFonts w:ascii="Times New Roman" w:hAnsi="Times New Roman" w:cs="Times New Roman"/>
          <w:b/>
          <w:sz w:val="28"/>
          <w:szCs w:val="28"/>
        </w:rPr>
        <w:t>К</w:t>
      </w:r>
      <w:r w:rsidRPr="006C5DBD">
        <w:rPr>
          <w:rFonts w:ascii="Times New Roman" w:hAnsi="Times New Roman" w:cs="Times New Roman"/>
          <w:b/>
          <w:sz w:val="28"/>
          <w:szCs w:val="28"/>
          <w:vertAlign w:val="subscript"/>
        </w:rPr>
        <w:t>М</w:t>
      </w:r>
      <w:r w:rsidRPr="006C5DBD">
        <w:rPr>
          <w:rFonts w:ascii="Times New Roman" w:hAnsi="Times New Roman" w:cs="Times New Roman"/>
          <w:b/>
          <w:sz w:val="28"/>
          <w:szCs w:val="28"/>
        </w:rPr>
        <w:t>=М</w:t>
      </w:r>
      <w:proofErr w:type="gramStart"/>
      <w:r w:rsidRPr="006C5DBD">
        <w:rPr>
          <w:rFonts w:ascii="Times New Roman" w:hAnsi="Times New Roman" w:cs="Times New Roman"/>
          <w:b/>
          <w:sz w:val="28"/>
          <w:szCs w:val="28"/>
          <w:vertAlign w:val="subscript"/>
        </w:rPr>
        <w:t>1</w:t>
      </w:r>
      <w:proofErr w:type="gramEnd"/>
      <w:r w:rsidRPr="006C5DBD">
        <w:rPr>
          <w:rFonts w:ascii="Times New Roman" w:hAnsi="Times New Roman" w:cs="Times New Roman"/>
          <w:b/>
          <w:sz w:val="28"/>
          <w:szCs w:val="28"/>
        </w:rPr>
        <w:t>/М</w:t>
      </w:r>
      <w:r w:rsidRPr="006C5DBD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Pr="0067454D">
        <w:rPr>
          <w:rFonts w:ascii="Times New Roman" w:hAnsi="Times New Roman" w:cs="Times New Roman"/>
          <w:sz w:val="28"/>
          <w:szCs w:val="28"/>
        </w:rPr>
        <w:t xml:space="preserve"> [3.2]</w:t>
      </w:r>
    </w:p>
    <w:p w:rsidR="001E39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где M</w:t>
      </w:r>
      <w:r w:rsidRPr="006C5DB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67454D">
        <w:rPr>
          <w:rFonts w:ascii="Times New Roman" w:hAnsi="Times New Roman" w:cs="Times New Roman"/>
          <w:sz w:val="28"/>
          <w:szCs w:val="28"/>
        </w:rPr>
        <w:t xml:space="preserve"> — масса сырья или полуфабрикатов, </w:t>
      </w:r>
      <w:proofErr w:type="gramStart"/>
      <w:r w:rsidRPr="0067454D">
        <w:rPr>
          <w:rFonts w:ascii="Times New Roman" w:hAnsi="Times New Roman" w:cs="Times New Roman"/>
          <w:sz w:val="28"/>
          <w:szCs w:val="28"/>
        </w:rPr>
        <w:t>едино-временно</w:t>
      </w:r>
      <w:proofErr w:type="gramEnd"/>
      <w:r w:rsidRPr="0067454D">
        <w:rPr>
          <w:rFonts w:ascii="Times New Roman" w:hAnsi="Times New Roman" w:cs="Times New Roman"/>
          <w:sz w:val="28"/>
          <w:szCs w:val="28"/>
        </w:rPr>
        <w:t xml:space="preserve"> загружаемых в машину, кг</w:t>
      </w:r>
      <w:r w:rsidR="001E394D">
        <w:rPr>
          <w:rFonts w:ascii="Times New Roman" w:hAnsi="Times New Roman" w:cs="Times New Roman"/>
          <w:sz w:val="28"/>
          <w:szCs w:val="28"/>
        </w:rPr>
        <w:t>;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М</w:t>
      </w:r>
      <w:r w:rsidRPr="006C5DB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7454D">
        <w:rPr>
          <w:rFonts w:ascii="Times New Roman" w:hAnsi="Times New Roman" w:cs="Times New Roman"/>
          <w:sz w:val="28"/>
          <w:szCs w:val="28"/>
        </w:rPr>
        <w:t xml:space="preserve">—теоретически возможная масса сырья или полуфабрикатов, единовременно загружаемых в машину, </w:t>
      </w:r>
      <w:proofErr w:type="gramStart"/>
      <w:r w:rsidRPr="0067454D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67454D">
        <w:rPr>
          <w:rFonts w:ascii="Times New Roman" w:hAnsi="Times New Roman" w:cs="Times New Roman"/>
          <w:sz w:val="28"/>
          <w:szCs w:val="28"/>
        </w:rPr>
        <w:t>.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Количество оборудования непрерывного действия рассчитывают по формуле</w:t>
      </w:r>
    </w:p>
    <w:p w:rsidR="0067454D" w:rsidRPr="0067454D" w:rsidRDefault="0067454D" w:rsidP="00B86785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C5DBD">
        <w:rPr>
          <w:rFonts w:ascii="Times New Roman" w:hAnsi="Times New Roman" w:cs="Times New Roman"/>
          <w:b/>
          <w:sz w:val="28"/>
          <w:szCs w:val="28"/>
        </w:rPr>
        <w:t>N = M/Q</w:t>
      </w:r>
      <w:r w:rsidRPr="0067454D">
        <w:rPr>
          <w:rFonts w:ascii="Times New Roman" w:hAnsi="Times New Roman" w:cs="Times New Roman"/>
          <w:sz w:val="28"/>
          <w:szCs w:val="28"/>
        </w:rPr>
        <w:t xml:space="preserve"> [3.3]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 xml:space="preserve">где М— </w:t>
      </w:r>
      <w:proofErr w:type="gramStart"/>
      <w:r w:rsidRPr="0067454D">
        <w:rPr>
          <w:rFonts w:ascii="Times New Roman" w:hAnsi="Times New Roman" w:cs="Times New Roman"/>
          <w:sz w:val="28"/>
          <w:szCs w:val="28"/>
        </w:rPr>
        <w:t>ма</w:t>
      </w:r>
      <w:proofErr w:type="gramEnd"/>
      <w:r w:rsidRPr="0067454D">
        <w:rPr>
          <w:rFonts w:ascii="Times New Roman" w:hAnsi="Times New Roman" w:cs="Times New Roman"/>
          <w:sz w:val="28"/>
          <w:szCs w:val="28"/>
        </w:rPr>
        <w:t>сса сырья, поступившего на переработку, кг/смену; Q— производительность оборудования (линии), кг/смену.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Количество оборудования периодического действия определяют по формуле</w:t>
      </w:r>
    </w:p>
    <w:p w:rsidR="0067454D" w:rsidRPr="0067454D" w:rsidRDefault="0067454D" w:rsidP="00B86785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C5DBD">
        <w:rPr>
          <w:rFonts w:ascii="Times New Roman" w:hAnsi="Times New Roman" w:cs="Times New Roman"/>
          <w:b/>
          <w:sz w:val="28"/>
          <w:szCs w:val="28"/>
        </w:rPr>
        <w:t>N=</w:t>
      </w:r>
      <w:proofErr w:type="spellStart"/>
      <w:r w:rsidRPr="006C5DBD">
        <w:rPr>
          <w:rFonts w:ascii="Times New Roman" w:hAnsi="Times New Roman" w:cs="Times New Roman"/>
          <w:b/>
          <w:sz w:val="28"/>
          <w:szCs w:val="28"/>
        </w:rPr>
        <w:t>Fτ</w:t>
      </w:r>
      <w:proofErr w:type="spellEnd"/>
      <w:r w:rsidRPr="006C5DBD">
        <w:rPr>
          <w:rFonts w:ascii="Times New Roman" w:hAnsi="Times New Roman" w:cs="Times New Roman"/>
          <w:b/>
          <w:sz w:val="28"/>
          <w:szCs w:val="28"/>
        </w:rPr>
        <w:t>/M</w:t>
      </w:r>
      <w:r w:rsidRPr="006C5DBD">
        <w:rPr>
          <w:rFonts w:ascii="Times New Roman" w:hAnsi="Times New Roman" w:cs="Times New Roman"/>
          <w:b/>
          <w:sz w:val="28"/>
          <w:szCs w:val="28"/>
          <w:vertAlign w:val="subscript"/>
        </w:rPr>
        <w:t>3</w:t>
      </w:r>
      <w:r w:rsidRPr="006C5DBD">
        <w:rPr>
          <w:rFonts w:ascii="Times New Roman" w:hAnsi="Times New Roman" w:cs="Times New Roman"/>
          <w:b/>
          <w:sz w:val="28"/>
          <w:szCs w:val="28"/>
        </w:rPr>
        <w:t>T</w:t>
      </w:r>
      <w:r w:rsidRPr="006C5DBD">
        <w:rPr>
          <w:rFonts w:ascii="Times New Roman" w:hAnsi="Times New Roman" w:cs="Times New Roman"/>
          <w:b/>
          <w:sz w:val="28"/>
          <w:szCs w:val="28"/>
          <w:vertAlign w:val="subscript"/>
        </w:rPr>
        <w:t>3</w:t>
      </w:r>
      <w:r w:rsidRPr="0067454D">
        <w:rPr>
          <w:rFonts w:ascii="Times New Roman" w:hAnsi="Times New Roman" w:cs="Times New Roman"/>
          <w:sz w:val="28"/>
          <w:szCs w:val="28"/>
        </w:rPr>
        <w:t xml:space="preserve"> [3.4]</w:t>
      </w:r>
    </w:p>
    <w:p w:rsidR="00244F9B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67454D">
        <w:rPr>
          <w:rFonts w:ascii="Times New Roman" w:hAnsi="Times New Roman" w:cs="Times New Roman"/>
          <w:sz w:val="28"/>
          <w:szCs w:val="28"/>
        </w:rPr>
        <w:t>Fτ</w:t>
      </w:r>
      <w:proofErr w:type="spellEnd"/>
      <w:r w:rsidRPr="0067454D">
        <w:rPr>
          <w:rFonts w:ascii="Times New Roman" w:hAnsi="Times New Roman" w:cs="Times New Roman"/>
          <w:sz w:val="28"/>
          <w:szCs w:val="28"/>
        </w:rPr>
        <w:t xml:space="preserve"> —длительность цикла, </w:t>
      </w:r>
      <w:proofErr w:type="gramStart"/>
      <w:r w:rsidRPr="0067454D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67454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М</w:t>
      </w:r>
      <w:r w:rsidRPr="006C5DBD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67454D">
        <w:rPr>
          <w:rFonts w:ascii="Times New Roman" w:hAnsi="Times New Roman" w:cs="Times New Roman"/>
          <w:sz w:val="28"/>
          <w:szCs w:val="28"/>
        </w:rPr>
        <w:t xml:space="preserve"> — масса обрабатываемого сырья, </w:t>
      </w:r>
      <w:proofErr w:type="gramStart"/>
      <w:r w:rsidRPr="0067454D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67454D">
        <w:rPr>
          <w:rFonts w:ascii="Times New Roman" w:hAnsi="Times New Roman" w:cs="Times New Roman"/>
          <w:sz w:val="28"/>
          <w:szCs w:val="28"/>
        </w:rPr>
        <w:t>.</w:t>
      </w:r>
    </w:p>
    <w:p w:rsidR="00244F9B" w:rsidRPr="00244F9B" w:rsidRDefault="00244F9B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4F9B">
        <w:rPr>
          <w:rFonts w:ascii="Times New Roman" w:hAnsi="Times New Roman" w:cs="Times New Roman"/>
          <w:sz w:val="28"/>
          <w:szCs w:val="28"/>
        </w:rPr>
        <w:t>T</w:t>
      </w:r>
      <w:r w:rsidRPr="00244F9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67454D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время работы </w:t>
      </w:r>
      <w:r w:rsidRPr="0067454D">
        <w:rPr>
          <w:rFonts w:ascii="Times New Roman" w:hAnsi="Times New Roman" w:cs="Times New Roman"/>
          <w:sz w:val="28"/>
          <w:szCs w:val="28"/>
        </w:rPr>
        <w:t xml:space="preserve">оборудования, </w:t>
      </w:r>
      <w:proofErr w:type="gramStart"/>
      <w:r w:rsidRPr="0067454D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67454D">
        <w:rPr>
          <w:rFonts w:ascii="Times New Roman" w:hAnsi="Times New Roman" w:cs="Times New Roman"/>
          <w:sz w:val="28"/>
          <w:szCs w:val="28"/>
        </w:rPr>
        <w:t>/смену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Выбранное оборудование должно обеспечивать: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минимальные затраты рабочей силы;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lastRenderedPageBreak/>
        <w:t>минимальные габаритные размеры или минимальную занимаемую производственную площадь;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высокое качество готовой продукции;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 xml:space="preserve">минимальные </w:t>
      </w:r>
      <w:proofErr w:type="spellStart"/>
      <w:r w:rsidRPr="0067454D">
        <w:rPr>
          <w:rFonts w:ascii="Times New Roman" w:hAnsi="Times New Roman" w:cs="Times New Roman"/>
          <w:sz w:val="28"/>
          <w:szCs w:val="28"/>
        </w:rPr>
        <w:t>энерг</w:t>
      </w:r>
      <w:proofErr w:type="gramStart"/>
      <w:r w:rsidRPr="0067454D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67454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67454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7454D">
        <w:rPr>
          <w:rFonts w:ascii="Times New Roman" w:hAnsi="Times New Roman" w:cs="Times New Roman"/>
          <w:sz w:val="28"/>
          <w:szCs w:val="28"/>
        </w:rPr>
        <w:t>материалозатраты</w:t>
      </w:r>
      <w:proofErr w:type="spellEnd"/>
      <w:r w:rsidRPr="0067454D">
        <w:rPr>
          <w:rFonts w:ascii="Times New Roman" w:hAnsi="Times New Roman" w:cs="Times New Roman"/>
          <w:sz w:val="28"/>
          <w:szCs w:val="28"/>
        </w:rPr>
        <w:t>.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Вспомогательное и транспортное оборудование подбирают в соответствии с принципом работы основного технологического оборудования и организацией технологического процесса.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Длина столов (м) для различных операций в зависимости от сменной производительности цеха</w:t>
      </w:r>
    </w:p>
    <w:p w:rsidR="0067454D" w:rsidRPr="0067454D" w:rsidRDefault="0067454D" w:rsidP="00B86785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C5DBD">
        <w:rPr>
          <w:rFonts w:ascii="Times New Roman" w:hAnsi="Times New Roman" w:cs="Times New Roman"/>
          <w:b/>
          <w:sz w:val="28"/>
          <w:szCs w:val="28"/>
        </w:rPr>
        <w:t>L=A l τ / T 60 L</w:t>
      </w:r>
      <w:r w:rsidRPr="006C5DBD">
        <w:rPr>
          <w:rFonts w:ascii="Times New Roman" w:hAnsi="Times New Roman" w:cs="Times New Roman"/>
          <w:b/>
          <w:sz w:val="28"/>
          <w:szCs w:val="28"/>
          <w:vertAlign w:val="subscript"/>
        </w:rPr>
        <w:t>1</w:t>
      </w:r>
      <w:r w:rsidRPr="006C5DBD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67454D">
        <w:rPr>
          <w:rFonts w:ascii="Times New Roman" w:hAnsi="Times New Roman" w:cs="Times New Roman"/>
          <w:sz w:val="28"/>
          <w:szCs w:val="28"/>
        </w:rPr>
        <w:t>[3.5]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 xml:space="preserve">где А — производительность, шт./смену; l — рас-стояние между двумя единицами продукции или длина рабочего места, м (l=1,5—2м на человека); τ — продолжительность обработки продукции, мин; T — продолжительность смены, ч; </w:t>
      </w:r>
      <w:proofErr w:type="gramStart"/>
      <w:r w:rsidRPr="0067454D">
        <w:rPr>
          <w:rFonts w:ascii="Times New Roman" w:hAnsi="Times New Roman" w:cs="Times New Roman"/>
          <w:sz w:val="28"/>
          <w:szCs w:val="28"/>
        </w:rPr>
        <w:t>—р</w:t>
      </w:r>
      <w:proofErr w:type="gramEnd"/>
      <w:r w:rsidRPr="0067454D">
        <w:rPr>
          <w:rFonts w:ascii="Times New Roman" w:hAnsi="Times New Roman" w:cs="Times New Roman"/>
          <w:sz w:val="28"/>
          <w:szCs w:val="28"/>
        </w:rPr>
        <w:t>езервный запас длины стола для организации нормальной работы на участке, м (1,5—2,5 м).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454D">
        <w:rPr>
          <w:rFonts w:ascii="Times New Roman" w:hAnsi="Times New Roman" w:cs="Times New Roman"/>
          <w:sz w:val="28"/>
          <w:szCs w:val="28"/>
        </w:rPr>
        <w:t>Для установления ритма работы технологического оборудования после выбора и расчета количества оборудования составляют график его работы в соответствии с последовательностью проведения технологических процессов, что позволит проверить правильность расчета количества единиц оборудования с учетом коэффициента его использования по времени и уточнить целесообразность выбора данного оборудования, увязать по времени ход технологического процесса, включая все основные и подготовительные операции, а также санитарную обработку</w:t>
      </w:r>
      <w:proofErr w:type="gramEnd"/>
      <w:r w:rsidRPr="0067454D">
        <w:rPr>
          <w:rFonts w:ascii="Times New Roman" w:hAnsi="Times New Roman" w:cs="Times New Roman"/>
          <w:sz w:val="28"/>
          <w:szCs w:val="28"/>
        </w:rPr>
        <w:t xml:space="preserve"> оборудования. Эта работа позволяет увязать по времени ручные и механические операции, уточнить продолжительность и расход энергозатрат, в случае необходимости откорректировать подачу энергоресурсов по времени, решить вопросы автоматизации технологического процесса и т. п.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Циклограмму работы оборудования строят следующим образом: по вертикали указывают выбранное оборудование, а по горизонтали откладывают производительность процесса.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lastRenderedPageBreak/>
        <w:t>Построением графика работы оборудования заканчивается подготовительный этап к проектированию технологического процесса в пространстве и выбору зданий для его оформления.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 xml:space="preserve">Длина участка в зависимости от количества </w:t>
      </w:r>
      <w:proofErr w:type="gramStart"/>
      <w:r w:rsidRPr="0067454D">
        <w:rPr>
          <w:rFonts w:ascii="Times New Roman" w:hAnsi="Times New Roman" w:cs="Times New Roman"/>
          <w:sz w:val="28"/>
          <w:szCs w:val="28"/>
        </w:rPr>
        <w:t>работающих</w:t>
      </w:r>
      <w:proofErr w:type="gramEnd"/>
      <w:r w:rsidRPr="0067454D">
        <w:rPr>
          <w:rFonts w:ascii="Times New Roman" w:hAnsi="Times New Roman" w:cs="Times New Roman"/>
          <w:sz w:val="28"/>
          <w:szCs w:val="28"/>
        </w:rPr>
        <w:t xml:space="preserve"> на данной операции</w:t>
      </w:r>
    </w:p>
    <w:p w:rsidR="0067454D" w:rsidRPr="00B86785" w:rsidRDefault="0067454D" w:rsidP="00B86785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785">
        <w:rPr>
          <w:rFonts w:ascii="Times New Roman" w:hAnsi="Times New Roman" w:cs="Times New Roman"/>
          <w:b/>
          <w:sz w:val="28"/>
          <w:szCs w:val="28"/>
        </w:rPr>
        <w:t>L=</w:t>
      </w:r>
      <w:proofErr w:type="spellStart"/>
      <w:r w:rsidRPr="00B86785">
        <w:rPr>
          <w:rFonts w:ascii="Times New Roman" w:hAnsi="Times New Roman" w:cs="Times New Roman"/>
          <w:b/>
          <w:sz w:val="28"/>
          <w:szCs w:val="28"/>
        </w:rPr>
        <w:t>ln</w:t>
      </w:r>
      <w:proofErr w:type="spellEnd"/>
      <w:r w:rsidRPr="00B86785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Pr="00B86785">
        <w:rPr>
          <w:rFonts w:ascii="Times New Roman" w:hAnsi="Times New Roman" w:cs="Times New Roman"/>
          <w:b/>
          <w:sz w:val="28"/>
          <w:szCs w:val="28"/>
        </w:rPr>
        <w:t>K+Lu</w:t>
      </w:r>
      <w:proofErr w:type="spellEnd"/>
      <w:r w:rsidRPr="00B867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52A1">
        <w:rPr>
          <w:rFonts w:ascii="Times New Roman" w:hAnsi="Times New Roman" w:cs="Times New Roman"/>
          <w:sz w:val="28"/>
          <w:szCs w:val="28"/>
        </w:rPr>
        <w:t>(3.6)</w:t>
      </w:r>
    </w:p>
    <w:p w:rsidR="00B86785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где</w:t>
      </w:r>
      <w:r w:rsidR="0076641F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  <w:r w:rsidRPr="006745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6785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 xml:space="preserve">—норма длины стола на одно рабочее место, м; я </w:t>
      </w:r>
      <w:proofErr w:type="gramStart"/>
      <w:r w:rsidRPr="0067454D">
        <w:rPr>
          <w:rFonts w:ascii="Times New Roman" w:hAnsi="Times New Roman" w:cs="Times New Roman"/>
          <w:sz w:val="28"/>
          <w:szCs w:val="28"/>
        </w:rPr>
        <w:t>—ч</w:t>
      </w:r>
      <w:proofErr w:type="gramEnd"/>
      <w:r w:rsidRPr="0067454D">
        <w:rPr>
          <w:rFonts w:ascii="Times New Roman" w:hAnsi="Times New Roman" w:cs="Times New Roman"/>
          <w:sz w:val="28"/>
          <w:szCs w:val="28"/>
        </w:rPr>
        <w:t xml:space="preserve">исло рабочих, чел.; </w:t>
      </w:r>
    </w:p>
    <w:p w:rsidR="00B86785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 xml:space="preserve">К— </w:t>
      </w:r>
      <w:proofErr w:type="gramStart"/>
      <w:r w:rsidRPr="0067454D">
        <w:rPr>
          <w:rFonts w:ascii="Times New Roman" w:hAnsi="Times New Roman" w:cs="Times New Roman"/>
          <w:sz w:val="28"/>
          <w:szCs w:val="28"/>
        </w:rPr>
        <w:t>ко</w:t>
      </w:r>
      <w:proofErr w:type="gramEnd"/>
      <w:r w:rsidRPr="0067454D">
        <w:rPr>
          <w:rFonts w:ascii="Times New Roman" w:hAnsi="Times New Roman" w:cs="Times New Roman"/>
          <w:sz w:val="28"/>
          <w:szCs w:val="28"/>
        </w:rPr>
        <w:t xml:space="preserve">эффициент, учитывающий одностороннюю (К= I) или двустороннюю работу (К*= 2); 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454D">
        <w:rPr>
          <w:rFonts w:ascii="Times New Roman" w:hAnsi="Times New Roman" w:cs="Times New Roman"/>
          <w:sz w:val="28"/>
          <w:szCs w:val="28"/>
        </w:rPr>
        <w:t>Lt</w:t>
      </w:r>
      <w:proofErr w:type="spellEnd"/>
      <w:r w:rsidRPr="0067454D">
        <w:rPr>
          <w:rFonts w:ascii="Times New Roman" w:hAnsi="Times New Roman" w:cs="Times New Roman"/>
          <w:sz w:val="28"/>
          <w:szCs w:val="28"/>
        </w:rPr>
        <w:t xml:space="preserve"> — резервный запас длины стола, </w:t>
      </w:r>
      <w:proofErr w:type="gramStart"/>
      <w:r w:rsidRPr="0067454D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67454D">
        <w:rPr>
          <w:rFonts w:ascii="Times New Roman" w:hAnsi="Times New Roman" w:cs="Times New Roman"/>
          <w:sz w:val="28"/>
          <w:szCs w:val="28"/>
        </w:rPr>
        <w:t xml:space="preserve"> (1,5 — 2,5 м).</w:t>
      </w:r>
    </w:p>
    <w:p w:rsidR="0067454D" w:rsidRPr="0067454D" w:rsidRDefault="0067454D" w:rsidP="00F411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54D">
        <w:rPr>
          <w:rFonts w:ascii="Times New Roman" w:hAnsi="Times New Roman" w:cs="Times New Roman"/>
          <w:sz w:val="28"/>
          <w:szCs w:val="28"/>
        </w:rPr>
        <w:t>Результаты расчета оборудования дополняют технической характеристикой (тип или марка машины, производительность или вместимость, мощность электродвигателя) и сводят в таблицу.</w:t>
      </w:r>
    </w:p>
    <w:sectPr w:rsidR="0067454D" w:rsidRPr="0067454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ADE" w:rsidRDefault="005F6ADE" w:rsidP="00631C5A">
      <w:pPr>
        <w:spacing w:after="0" w:line="240" w:lineRule="auto"/>
      </w:pPr>
      <w:r>
        <w:separator/>
      </w:r>
    </w:p>
  </w:endnote>
  <w:endnote w:type="continuationSeparator" w:id="0">
    <w:p w:rsidR="005F6ADE" w:rsidRDefault="005F6ADE" w:rsidP="00631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229241"/>
      <w:docPartObj>
        <w:docPartGallery w:val="Page Numbers (Bottom of Page)"/>
        <w:docPartUnique/>
      </w:docPartObj>
    </w:sdtPr>
    <w:sdtEndPr/>
    <w:sdtContent>
      <w:p w:rsidR="00631C5A" w:rsidRDefault="00631C5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641F">
          <w:rPr>
            <w:noProof/>
          </w:rPr>
          <w:t>6</w:t>
        </w:r>
        <w:r>
          <w:fldChar w:fldCharType="end"/>
        </w:r>
      </w:p>
    </w:sdtContent>
  </w:sdt>
  <w:p w:rsidR="00631C5A" w:rsidRDefault="00631C5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ADE" w:rsidRDefault="005F6ADE" w:rsidP="00631C5A">
      <w:pPr>
        <w:spacing w:after="0" w:line="240" w:lineRule="auto"/>
      </w:pPr>
      <w:r>
        <w:separator/>
      </w:r>
    </w:p>
  </w:footnote>
  <w:footnote w:type="continuationSeparator" w:id="0">
    <w:p w:rsidR="005F6ADE" w:rsidRDefault="005F6ADE" w:rsidP="00631C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0170D"/>
    <w:multiLevelType w:val="hybridMultilevel"/>
    <w:tmpl w:val="309C2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607"/>
    <w:rsid w:val="000752A1"/>
    <w:rsid w:val="000813D3"/>
    <w:rsid w:val="00174607"/>
    <w:rsid w:val="001E394D"/>
    <w:rsid w:val="00244F9B"/>
    <w:rsid w:val="002A0387"/>
    <w:rsid w:val="0038786A"/>
    <w:rsid w:val="003F34A1"/>
    <w:rsid w:val="004807C0"/>
    <w:rsid w:val="004E15BA"/>
    <w:rsid w:val="005048C6"/>
    <w:rsid w:val="00572E40"/>
    <w:rsid w:val="005F6ADE"/>
    <w:rsid w:val="00631C5A"/>
    <w:rsid w:val="006739FC"/>
    <w:rsid w:val="0067454D"/>
    <w:rsid w:val="006C5DBD"/>
    <w:rsid w:val="00737E20"/>
    <w:rsid w:val="00746C2E"/>
    <w:rsid w:val="0076468A"/>
    <w:rsid w:val="0076641F"/>
    <w:rsid w:val="008009B7"/>
    <w:rsid w:val="00813C24"/>
    <w:rsid w:val="0089081A"/>
    <w:rsid w:val="0089723C"/>
    <w:rsid w:val="008E098D"/>
    <w:rsid w:val="00961A8D"/>
    <w:rsid w:val="00B86785"/>
    <w:rsid w:val="00BC6297"/>
    <w:rsid w:val="00BD75F2"/>
    <w:rsid w:val="00BE21E0"/>
    <w:rsid w:val="00C57238"/>
    <w:rsid w:val="00CA40DF"/>
    <w:rsid w:val="00D765A4"/>
    <w:rsid w:val="00EF7AED"/>
    <w:rsid w:val="00F06517"/>
    <w:rsid w:val="00F27F68"/>
    <w:rsid w:val="00F3314D"/>
    <w:rsid w:val="00F41119"/>
    <w:rsid w:val="00F443BF"/>
    <w:rsid w:val="00F55109"/>
    <w:rsid w:val="00FC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1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1C5A"/>
  </w:style>
  <w:style w:type="paragraph" w:styleId="a5">
    <w:name w:val="footer"/>
    <w:basedOn w:val="a"/>
    <w:link w:val="a6"/>
    <w:uiPriority w:val="99"/>
    <w:unhideWhenUsed/>
    <w:rsid w:val="00631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31C5A"/>
  </w:style>
  <w:style w:type="paragraph" w:styleId="a7">
    <w:name w:val="List Paragraph"/>
    <w:basedOn w:val="a"/>
    <w:uiPriority w:val="34"/>
    <w:qFormat/>
    <w:rsid w:val="00CA40DF"/>
    <w:pPr>
      <w:ind w:left="720"/>
      <w:contextualSpacing/>
    </w:pPr>
  </w:style>
  <w:style w:type="table" w:styleId="a8">
    <w:name w:val="Table Grid"/>
    <w:basedOn w:val="a1"/>
    <w:uiPriority w:val="59"/>
    <w:rsid w:val="00572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1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1C5A"/>
  </w:style>
  <w:style w:type="paragraph" w:styleId="a5">
    <w:name w:val="footer"/>
    <w:basedOn w:val="a"/>
    <w:link w:val="a6"/>
    <w:uiPriority w:val="99"/>
    <w:unhideWhenUsed/>
    <w:rsid w:val="00631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31C5A"/>
  </w:style>
  <w:style w:type="paragraph" w:styleId="a7">
    <w:name w:val="List Paragraph"/>
    <w:basedOn w:val="a"/>
    <w:uiPriority w:val="34"/>
    <w:qFormat/>
    <w:rsid w:val="00CA40DF"/>
    <w:pPr>
      <w:ind w:left="720"/>
      <w:contextualSpacing/>
    </w:pPr>
  </w:style>
  <w:style w:type="table" w:styleId="a8">
    <w:name w:val="Table Grid"/>
    <w:basedOn w:val="a1"/>
    <w:uiPriority w:val="59"/>
    <w:rsid w:val="00572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5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6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18</cp:revision>
  <dcterms:created xsi:type="dcterms:W3CDTF">2022-09-14T07:53:00Z</dcterms:created>
  <dcterms:modified xsi:type="dcterms:W3CDTF">2024-10-08T10:20:00Z</dcterms:modified>
</cp:coreProperties>
</file>