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A10" w:rsidRDefault="00F32A10" w:rsidP="00F32A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  №9: «Современное оборудование для упаковки мяса и мясопродуктов»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лекции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магистрантов направления 19.04.03 системное понимание парка современного оборудования для упаковки мяса и мясопродуктов — от вакуумных камерных упаковщиков до автоматических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термоформовочных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линий,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трейсилеров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оборудования </w:t>
      </w:r>
      <w:proofErr w:type="spellStart"/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-упаковки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Особое внимание уделяется инженерным принципам работы, влиянию способа упаковки на срок хранения и качество продукта, газовым смесям для МГС, требованиям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034/2013 и ТР ТС 022/2011, а также обязательной маркировке мясной продукции в системе «Честный знак» с 2025–2026 годов.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F32A10" w:rsidRDefault="00F32A10" w:rsidP="00F32A1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лекции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и задачи упаковки мясопродуктов. Классификация способов упаковки.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Вакуумная упаковка: камерные упаковщики и бескамерные системы.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Упаковка в модифицированной газовой среде (МГС/MAP): оборудование и газовые смеси.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Термоформовочное</w:t>
      </w:r>
      <w:proofErr w:type="spell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оборудование: формование упаковки из рулонной плёнки.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Трейсилеры</w:t>
      </w:r>
      <w:proofErr w:type="spell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(запайщики лотков): упаковка в готовую тару.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Клипсаторы</w:t>
      </w:r>
      <w:proofErr w:type="spell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упаковка колбасных изделий.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Флоу-пак машины: горизонтальная упаковка штучных продуктов.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Скин</w:t>
      </w:r>
      <w:proofErr w:type="spell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-упаковка: технология «вторая кожа».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Термоусадочная</w:t>
      </w:r>
      <w:proofErr w:type="spell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упаковка: тоннели и аппараты.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Реторт-упаковка</w:t>
      </w:r>
      <w:proofErr w:type="gram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стерилизуемая тара для мясных консервов.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Маркировка мясной продукции: «Честный знак» и </w:t>
      </w:r>
      <w:proofErr w:type="spell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Data</w:t>
      </w:r>
      <w:proofErr w:type="spell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Matrix</w:t>
      </w:r>
      <w:proofErr w:type="spell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(2025–2026).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</w:t>
      </w:r>
      <w:proofErr w:type="gramStart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ТС 034/2013 и ТР ТС 022/2011 к упаковке мясопродуктов.</w:t>
      </w:r>
    </w:p>
    <w:p w:rsidR="00F32A10" w:rsidRPr="00F32A10" w:rsidRDefault="00F32A10" w:rsidP="00F32A1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выбора упаковочного оборудования.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Роль и задачи упаковки мясопродуктов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 и мясопродукты — скоропортящееся сырьё с высоким содержанием влаги (60–75%) и белка, создающее благоприятную среду для развития микроорганизмов. Упаковка выполняет три ключевые функции:</w:t>
      </w:r>
    </w:p>
    <w:p w:rsidR="00F32A10" w:rsidRPr="00F32A10" w:rsidRDefault="00F32A10" w:rsidP="00F32A1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Барьерная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защита от кислорода (окисление жиров), влаги (усушка), света (обесцвечивание), посторонней микрофлоры.</w:t>
      </w:r>
      <w:proofErr w:type="gramEnd"/>
    </w:p>
    <w:p w:rsidR="00F32A10" w:rsidRPr="00F32A10" w:rsidRDefault="00F32A10" w:rsidP="00F32A1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Информационная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маркировка в соответствии с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022/2011 и «Честным знаком».</w:t>
      </w:r>
    </w:p>
    <w:p w:rsidR="00F32A10" w:rsidRPr="00F32A10" w:rsidRDefault="00F32A10" w:rsidP="00F32A1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Транспортная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сохранение формы, удобство логистики.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Классификация способов упаковки по воздействию на газовую среду: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4"/>
        <w:gridCol w:w="2176"/>
        <w:gridCol w:w="2865"/>
        <w:gridCol w:w="2570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Принцип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хранения (охлаждённое мясо)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Применение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Атмосферная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Обычный воздух в упаковке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2–4 дня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Фасованное мясо в лотках с плёнкой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Вакуумная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удаление воздуха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14–21 день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Цельные отруба, колбасы, бекон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МГС (MAP)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воздуха на газовую смесь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5–14 дней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Свежее мясо, нарезка, полуфабрикаты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Скин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(VSP)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Плёнка облегает продукт под вакуумом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14–28 дней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Премиальные отруба, стейки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Асептическая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Стерильный продукт + стерильная тара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6–12 </w:t>
            </w:r>
            <w:proofErr w:type="spellStart"/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</w:t>
            </w:r>
            <w:proofErr w:type="spellEnd"/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(для стерилизованных)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Мясные консервы, </w:t>
            </w:r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реторт-пакеты</w:t>
            </w:r>
            <w:proofErr w:type="gramEnd"/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выбор способа упаковки определяется не только сроком хранения, но и сохранением товарного вида. Вакуумная упаковка деформирует продукт (эффект «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спрессовывания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»), а МГС сохраняет объём и цвет. Для свежего красного мяса критично сохранение оксимиоглобина (ярко-красный цвет), что достигается только при высоком содержании кислорода в газовой смеси (60–80%). 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Вакуумная упаковка: камерные упаковщики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Вакуумная упаковка — удаление воздуха из пакета с последующей герметичной запайкой. Отсутствие кислорода подавляет развитие аэробной микрофлоры и предотвращает окисление жиров.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Камерные вакуумные упаковщики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продукт в пакете помещается в вакуумную камеру, воздух откачивается вакуумным насосом, затем пакет запаивается нагревательной планкой.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Классификация: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0"/>
        <w:gridCol w:w="3380"/>
        <w:gridCol w:w="3310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Применение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Настольный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(1 камера)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100–320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Малые цеха, фермы, магазины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Напольный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(1 камера)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200–400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Средние производства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Двухкамерный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300–600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Средние и крупные производства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Двухкамерный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 газацией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300–500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Вакуум + МГС в одной машине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Роликовый (конвейерный)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500–1500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Крупные предприятия</w:t>
            </w:r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параметры:</w:t>
      </w:r>
    </w:p>
    <w:p w:rsidR="00F32A10" w:rsidRPr="00F32A10" w:rsidRDefault="00F32A10" w:rsidP="00F32A1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Производительность насоса: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20–100 м³/ч (для настольных) до 200+ м³/ч (для промышленных).  </w:t>
      </w:r>
      <w:proofErr w:type="gramEnd"/>
    </w:p>
    <w:p w:rsidR="00F32A10" w:rsidRPr="00F32A10" w:rsidRDefault="00F32A10" w:rsidP="00F32A1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Остаточное давление: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1–5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мбар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(качество вакуума).</w:t>
      </w:r>
    </w:p>
    <w:p w:rsidR="00F32A10" w:rsidRPr="00F32A10" w:rsidRDefault="00F32A10" w:rsidP="00F32A1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Ширина шва запайки: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2–10 мм; для надёжности — не менее 8 мм. </w:t>
      </w:r>
    </w:p>
    <w:p w:rsidR="00F32A10" w:rsidRPr="00F32A10" w:rsidRDefault="00F32A10" w:rsidP="00F32A1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 камеры: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нержавеющая сталь AISI 304.</w:t>
      </w:r>
    </w:p>
    <w:p w:rsidR="00F32A10" w:rsidRPr="00F32A10" w:rsidRDefault="00F32A10" w:rsidP="00F32A1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Опция газации: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заполнение пакета газовой смесью после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вакуумирования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(переход от вакуума к МГС без замены оборудования).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Примеры:</w:t>
      </w:r>
    </w:p>
    <w:p w:rsidR="00F32A10" w:rsidRPr="00F32A10" w:rsidRDefault="00F32A10" w:rsidP="00F32A1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DZQ-400/2SB GAS — двухкамерный с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газонаполнением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100 м³/ч, AISI 304.  </w:t>
      </w:r>
    </w:p>
    <w:p w:rsidR="00F32A10" w:rsidRPr="00F32A10" w:rsidRDefault="00F32A10" w:rsidP="00F32A1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Henkelman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Falcon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2-60,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Boxer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Polar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2-50 — бескамерные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nozzle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упаковщики для крупных отрубов. </w:t>
      </w:r>
    </w:p>
    <w:p w:rsidR="00F32A10" w:rsidRPr="00F32A10" w:rsidRDefault="00F32A10" w:rsidP="00F32A1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RVM-D800 — двухкамерная машина, 100 м³/ч.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Бескамерные (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nozzle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вакуумные упаковщики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воздух откачивается через сопло (насадку), вставленное в горловину пакета, после чего пакет запаивается. Преимущества: не требует камеры, подходит для крупногабаритных продуктов (целые отруба, тушки), высокая скорость.  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Упаковка в модифицированной газовой среде (МГС/MAP)</w:t>
      </w: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Принцип технологии МГС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 внутри упаковки замещается точно подобранной газовой смесью. Состав смеси зависит от типа продукта: 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5"/>
        <w:gridCol w:w="1945"/>
        <w:gridCol w:w="3745"/>
        <w:gridCol w:w="2085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Продукт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Состав газовой смеси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Эффект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хранения (0…+4 °C)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Свежее красное мясо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70–80% 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+ 20–30% CO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сохраняет красный цвет (оксимиоглобин); CO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подавляет бактерии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7–14 дней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Свинина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70% N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+ 30% CO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Подавление микрофлоры, предотвращение окисления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7–10 дней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Птица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70–80% N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+ 20–30% CO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Инертная среда, бактериостатический эффект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7–12 дней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Колбасная нарезка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70% N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+ 30% CO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Сохранение формы ломтиков,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антиокисление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14–21 день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Варёные колбасы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 CO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50% CO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+ 50% N</w:t>
            </w:r>
            <w:r w:rsidRPr="00F32A10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Максимальная бактериостатическая защита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21–30 дней</w:t>
            </w:r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ключевое отличие МГС от вакуума — сохранение цвета и формы продукта. В вакууме свежее красное мясо приобретает тёмно-бордовый цвет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дезоксимиоглобин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который восстанавливается при контакте с воздухом, но потребитель воспринимает это как признак порчи. Высокий уровень O</w:t>
      </w:r>
      <w:r w:rsidRPr="00F32A10">
        <w:rPr>
          <w:rFonts w:ascii="Cambria Math" w:eastAsia="Times New Roman" w:hAnsi="Cambria Math" w:cs="Cambria Math"/>
          <w:sz w:val="28"/>
          <w:szCs w:val="28"/>
          <w:lang w:eastAsia="ru-RU"/>
        </w:rPr>
        <w:t>₂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МГС (70–80%) сохраняет привлекательный красный цвет на протяжении всего срока хранения.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Два способа реализации МГС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2994"/>
        <w:gridCol w:w="2040"/>
        <w:gridCol w:w="2212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Принцип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Расход газа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хранения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Газозамещение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(продув)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Газовая смесь «выдувает» воздух из упаковки вихревым потоком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(3–5 объёмов упаковки)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 (неполное замещение)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Вакуум-газация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Сначала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вакуумирование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затем заполнение газом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Низкий (1 объём упаковки)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 (полное замещение)</w:t>
            </w:r>
          </w:p>
        </w:tc>
      </w:tr>
    </w:tbl>
    <w:p w:rsidR="003C6F8A" w:rsidRDefault="003C6F8A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3.3. Барьерные материалы для МГС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Плёнка должна иметь низкую газопроницаемость (OTR —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Oxygen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Transmission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Rate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). Многослойные материалы с барьерным слоем EVOH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этиленвиниловый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спирт) обеспечивают OTR ≤ 3–5 см³/м²/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продуктов с высокой влажностью применяются плёнки с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антитуманным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покрытием (предотвращение конденсата внутри упаковки).  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Термоформовочное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оборудование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Термоформер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автоматическая упаковочная машина, формирующая упаковку непосредственно из рулонной плёнки. Это наиболее технологически совершенный тип оборудования для серийной упаковки мясопродуктов. taurasfenix.com +1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Принцип работы</w:t>
      </w:r>
    </w:p>
    <w:p w:rsidR="00F32A10" w:rsidRPr="00F32A10" w:rsidRDefault="00F32A10" w:rsidP="00F32A1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Размотка и подача нижней плёнки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рулонная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термоформовочная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плёнка поступает в зону нагрева.</w:t>
      </w:r>
    </w:p>
    <w:p w:rsidR="00F32A10" w:rsidRPr="00F32A10" w:rsidRDefault="00F32A10" w:rsidP="00F32A1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Формование ячеек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нагретая плёнка вытягивается в пресс-форме (вакуумное формование или формование сжатым воздухом + пуансон).</w:t>
      </w:r>
    </w:p>
    <w:p w:rsidR="00F32A10" w:rsidRPr="00F32A10" w:rsidRDefault="00F32A10" w:rsidP="00F32A1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Загрузка продукта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вручную,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механизированно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автоматически (роботом).</w:t>
      </w:r>
    </w:p>
    <w:p w:rsidR="00F32A10" w:rsidRPr="00F32A10" w:rsidRDefault="00F32A10" w:rsidP="00F32A1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Подача верхней плёнки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верхняя покрывная плёнка накрывает заполненные ячейки.</w:t>
      </w:r>
    </w:p>
    <w:p w:rsidR="00F32A10" w:rsidRPr="00F32A10" w:rsidRDefault="00F32A10" w:rsidP="00F32A1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Вакуумирование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или МГС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удаление воздуха и/или подача газовой смеси.</w:t>
      </w:r>
    </w:p>
    <w:p w:rsidR="00F32A10" w:rsidRPr="00F32A10" w:rsidRDefault="00F32A10" w:rsidP="00F32A1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Запайка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герметичная сварка верхней и нижней плёнок.</w:t>
      </w:r>
    </w:p>
    <w:p w:rsidR="00F32A10" w:rsidRPr="00F32A10" w:rsidRDefault="00F32A10" w:rsidP="00F32A1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Резка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продольная и поперечная резка на индивидуальные упаковки.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Параметры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термоформеров</w:t>
      </w:r>
      <w:proofErr w:type="spellEnd"/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1"/>
        <w:gridCol w:w="2156"/>
        <w:gridCol w:w="4133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Назначение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Толщина нижней плёнки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30–1200 мкм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Мягкая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 300 мкм) или жёсткая (450–700 мкм)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Глубина формования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110–130 мм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размер и объём ячейки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Продольный шаг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220–450 мм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Расстояние между ячейками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3–30 цикл/мин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режиме вакуум/МГС — 3–5 цикл/мин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ячеек за цикл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Зависит от формата оснастки</w:t>
            </w:r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Модели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термоформеров</w:t>
      </w:r>
      <w:proofErr w:type="spellEnd"/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«ФОРМЛАЙН» (ТАУРАС-ФЕНИКС, Россия):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2A10" w:rsidRPr="00F32A10" w:rsidRDefault="00F32A10" w:rsidP="00F32A1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Базовая модель: нижняя плёнка до 300 мкм, шаг 300 мм, глубина до 110 мм.</w:t>
      </w:r>
    </w:p>
    <w:p w:rsidR="00F32A10" w:rsidRPr="00F32A10" w:rsidRDefault="00F32A10" w:rsidP="00F32A1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Режимы: вакуум, МГС, простая запайка.</w:t>
      </w:r>
    </w:p>
    <w:p w:rsidR="00F32A10" w:rsidRPr="00F32A10" w:rsidRDefault="00F32A10" w:rsidP="00F32A1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Производительность: 3–5 цикл/мин (вакуум/МГС), до 7 цикл/мин (запайка).</w:t>
      </w:r>
    </w:p>
    <w:p w:rsidR="00F32A10" w:rsidRPr="00F32A10" w:rsidRDefault="00F32A10" w:rsidP="00F32A1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Интеграция: маркировка,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этикетирование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чеквейер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металлодетектор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«ФОРМЛАЙН-</w:t>
      </w: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</w:t>
      </w:r>
      <w:proofErr w:type="gram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(усиленный):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Жёсткая нижняя плёнка 450–700 мкм — формирование лотков для нарезки, ассорти.</w:t>
      </w:r>
    </w:p>
    <w:p w:rsidR="00F32A10" w:rsidRPr="00F32A10" w:rsidRDefault="00F32A10" w:rsidP="00F32A1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12–16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/мин; опционально до 24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/мин.</w:t>
      </w:r>
    </w:p>
    <w:p w:rsidR="00F32A10" w:rsidRPr="00F32A10" w:rsidRDefault="00F32A10" w:rsidP="00F32A1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до 450 мм для увеличенных форматов.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Multivac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(Германия):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R225, R245, R270, R530 — промышленные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термоформеры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вакуумными насосами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Busch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(100–200 м³/ч), до 12 цикл/мин, ширина плёнки 320–460 мм.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Colimatic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(Италия):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до 30 цикл/мин; плёнка 30–1200 мкм; компоненты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Siemens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Busch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Festo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быстрый формат-переналадка.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термоформер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универсальная машина, заменяющая закупку готовых лотков. Формирование упаковки из рулонной плёнки снижает себестоимость на 20–30% по сравнению с использованием готовых лотков. Смена форматной оснастки позволяет переходить от одного продукта к другому (например, от стейков к колбасной нарезке) за 15–30 минут.  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Трейсилеры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(запайщики лотков)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Трейсилер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машина для запайки готовых полимерных лотков (контейнеров) верхней плёнкой с возможностью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вакуумирования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газонаполнения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Классификация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1"/>
        <w:gridCol w:w="2533"/>
        <w:gridCol w:w="2680"/>
        <w:gridCol w:w="2121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Принцип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Применение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Полуавтоматический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Оператор вручную устанавливает лоток; цикл (вакуум/газ/запайка) — автоматически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2–3 цикл/мин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Малые и средние производства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Автоматический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Лотки подаются конвейером; автоматический цикл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6–15 цикл/мин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Средние и крупные производства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Интегрированный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линию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 автоматизация: подача лотков → дозирование → запайка → маркировка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15–30+ цикл/мин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Крупные мясокомбинаты</w:t>
            </w:r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Параметры и оборудование</w:t>
      </w:r>
    </w:p>
    <w:p w:rsidR="00F32A10" w:rsidRPr="00F32A10" w:rsidRDefault="00F32A10" w:rsidP="00F32A1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Производительность: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полуавтоматические — 2–3 цикл/мин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Turbovac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TPS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Mini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Нидерланды); автоматические — до 15 цикл/мин.  </w:t>
      </w:r>
    </w:p>
    <w:p w:rsidR="00F32A10" w:rsidRPr="00F32A10" w:rsidRDefault="00F32A10" w:rsidP="00F32A1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Режимы: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только запайка; запайка + вакуум; запайка + вакуум + газ (МГС).  </w:t>
      </w:r>
    </w:p>
    <w:p w:rsidR="00F32A10" w:rsidRPr="00F32A10" w:rsidRDefault="00F32A10" w:rsidP="00F32A1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 лотков: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PP (полипропилен), PET, PS — с барьерным слоем EVOH для МГС.  </w:t>
      </w:r>
    </w:p>
    <w:p w:rsidR="00F32A10" w:rsidRPr="00F32A10" w:rsidRDefault="00F32A10" w:rsidP="00F32A1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Контурная обрезка плёнки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периметру лотка (минимальный остаток 10 мм).  </w:t>
      </w:r>
    </w:p>
    <w:p w:rsidR="00F32A10" w:rsidRPr="00F32A10" w:rsidRDefault="00F32A10" w:rsidP="00F32A1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Интеграция с системой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автонамотки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обрезков плёнки, фильтрами от пыли и жидкости.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Turbovac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TPS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Mini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(Нидерланды, AISI 304), FSC-400 (ТАУРАС-ФЕНИКС, Россия),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DJPack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(полуавтомат). 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Клипсаторы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упаковка колбасных изделий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Клипсатор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аппарат для наложения металлических клипс (скрепок) на оболочку колбасных изделий. Заменяет трудоёмкую ручную вязку и обеспечивает герметичный, гигиеничный зажим.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6.1. Классификация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0"/>
        <w:gridCol w:w="2718"/>
        <w:gridCol w:w="2148"/>
        <w:gridCol w:w="2429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Применение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Цена (ориентировочно)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Ручной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10–20 клипс/мин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Малые цеха, фермы, рестораны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15–30 тыс. руб.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Полуавтоматический (пневматический)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30–60 клипс/мин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Средние производства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300–600 тыс. руб.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Автоматический (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двухскрепочный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100–300 клипс/мин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Крупные мясокомбинаты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1,9–3,0 </w:t>
            </w:r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zavodprogress.ru +3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6.2. Типы клипс</w:t>
      </w:r>
    </w:p>
    <w:p w:rsidR="00F32A10" w:rsidRPr="00F32A10" w:rsidRDefault="00F32A10" w:rsidP="00F32A1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U-образные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универсальные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фиброзных, коллагеновых и натуральных оболочек.</w:t>
      </w:r>
    </w:p>
    <w:p w:rsidR="00F32A10" w:rsidRPr="00F32A10" w:rsidRDefault="00F32A10" w:rsidP="00F32A1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Проволочные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для узких оболочек (сосиски, сардельки).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6.3. Параметры и оборудование</w:t>
      </w:r>
    </w:p>
    <w:p w:rsidR="00F32A10" w:rsidRPr="00F32A10" w:rsidRDefault="00F32A10" w:rsidP="00F32A10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Калибр оболочки: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30–90 мм (полуавтомат КН-21М); 40–80 мм (КН-24П).  </w:t>
      </w:r>
    </w:p>
    <w:p w:rsidR="00F32A10" w:rsidRPr="00F32A10" w:rsidRDefault="00F32A10" w:rsidP="00F32A10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Диаметр проволоки клипсы: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2,5 мм.  </w:t>
      </w:r>
    </w:p>
    <w:p w:rsidR="00F32A10" w:rsidRPr="00F32A10" w:rsidRDefault="00F32A10" w:rsidP="00F32A10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Автоматические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двухскрепочные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клипсаторы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наложением петли для подвешивания (DKJC 18/15, 3 кВт, 1200 Вт). </w:t>
      </w:r>
    </w:p>
    <w:p w:rsidR="00F32A10" w:rsidRPr="00F32A10" w:rsidRDefault="00F32A10" w:rsidP="00F32A10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Проволочные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клипсаторы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сервоприводом (DKJLK2, 3500 Вт).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Производители: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Poly-Clip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(Германия), КОМПО (Беларусь),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Hualian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(Китай), GASER (Италия), Завод «Прогресс» (Россия). </w:t>
      </w:r>
      <w:proofErr w:type="gramEnd"/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клипсатор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интегрироваться с колбасным шприцем и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перекрутчиком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единую линию «шприц →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перекрутчик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клипсатор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Автоматические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клипсаторы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одинаковую длину батона и точное наложение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двойной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клипсы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двухскрепочное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клипсование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что исключает вытекание фарша и попадание воздуха.  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Флоу-пак машины (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Flow-Pack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Флоу-пак — технология горизонтальной упаковки, при которой продукт оборачивается плёнкой с формированием «рукава» и запайкой с трёх сторон.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 в мясной промышленности: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сосиски, сардельки, котлеты, стейки,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бургеры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нарезанные колбасы, мясные снеки.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Параметры:</w:t>
      </w:r>
    </w:p>
    <w:p w:rsidR="00F32A10" w:rsidRPr="00F32A10" w:rsidRDefault="00F32A10" w:rsidP="00F32A1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Ширина плёнки: 80–400 мм (MZ-250); до 800 мм (MZ-800X).</w:t>
      </w:r>
    </w:p>
    <w:p w:rsidR="00F32A10" w:rsidRPr="00F32A10" w:rsidRDefault="00F32A10" w:rsidP="00F32A1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Скорость: 30–120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/мин.</w:t>
      </w:r>
    </w:p>
    <w:p w:rsidR="00F32A10" w:rsidRPr="00F32A10" w:rsidRDefault="00F32A10" w:rsidP="00F32A1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Типы плёнки: полипропилен, полиамид, ламинаты; возможна барьерная плёнка с печатью по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фотометке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2A10" w:rsidRPr="00F32A10" w:rsidRDefault="00F32A10" w:rsidP="00F32A1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Опции: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еврослот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термопринтер для печати даты, пробивка отверстий, работа с МГС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газозамещение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рукаве).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MZ-250B, MZ-250D, MZ-800X (ТАУРАС-ФЕНИКС /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Промтехномит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Для магистрантов: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флоу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-пак наиболее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эффективен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штучных продуктов стабильной формы. Для работы в режиме МГС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флоу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-пак использует принцип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газозамещения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(продув): газовая смесь подаётся в рукав, вытесняя атмосферный воздух. Это менее точно, чем вакуум-газация в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трейсилере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термоформере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значительно дешевле.  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8.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Скин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упаковка</w:t>
      </w: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(Vacuum Skin Packaging, VSP)</w:t>
      </w:r>
    </w:p>
    <w:p w:rsidR="003C6F8A" w:rsidRP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-упаковка — технология, при которой специальная плёнка, нагретая и размягчённая, плотно облегает продукт под действием вакуума, создавая эффект «второй кожи».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Преимущества:</w:t>
      </w:r>
    </w:p>
    <w:p w:rsidR="00F32A10" w:rsidRPr="00F32A10" w:rsidRDefault="00F32A10" w:rsidP="00F32A1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Плёнка повторяет рельеф продукта, включая кости (для мяса с костью).</w:t>
      </w:r>
    </w:p>
    <w:p w:rsidR="00F32A10" w:rsidRPr="00F32A10" w:rsidRDefault="00F32A10" w:rsidP="00F32A1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Вертикальная презентация продукта (подвесная выкладка).</w:t>
      </w:r>
    </w:p>
    <w:p w:rsidR="00F32A10" w:rsidRPr="00F32A10" w:rsidRDefault="00F32A10" w:rsidP="00F32A1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хранения (14–28 дней для охлаждённого мяса).</w:t>
      </w:r>
    </w:p>
    <w:p w:rsidR="00F32A10" w:rsidRPr="00F32A10" w:rsidRDefault="00F32A10" w:rsidP="00F32A1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деформации продукта (в отличие от обычного вакуума).</w:t>
      </w:r>
    </w:p>
    <w:p w:rsidR="00F32A10" w:rsidRPr="00F32A10" w:rsidRDefault="00F32A10" w:rsidP="00F32A1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использования второй верхней плёнки для технологических или рекламных целей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Darfresh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®).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термоформеры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трейсилеры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режиме </w:t>
      </w:r>
      <w:proofErr w:type="spellStart"/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-упаковки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Multivac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Sealed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Air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Cryovac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Colimatic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Термоусадочная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упаковка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 в пакете из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термоусадочной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плёнки проходит через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термоусадочный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тоннель, где плёнка сжимается, плотно облегая продукт.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групповая упаковка (фасовки по 2–6 сосисок, батонов колбасы); вторичная упаковка на поддонах.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F32A10" w:rsidRPr="00F32A10" w:rsidRDefault="00F32A10" w:rsidP="00F32A1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Термоусадочные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аппараты (ТУРБОПАК)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туннели с нагревом до 220 °C; производительность до 20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/мин.</w:t>
      </w:r>
    </w:p>
    <w:p w:rsidR="00F32A10" w:rsidRPr="00F32A10" w:rsidRDefault="00F32A10" w:rsidP="00F32A1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Термоусадочные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тоннели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SmiPack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T652, FP8000CS. 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Реторт-упаковка</w:t>
      </w:r>
      <w:proofErr w:type="gram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стерилизуемая тара для мясных консервов</w: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Реторт-пакет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многослойная ламинированная упаковка, выдерживающая стерилизацию в автоклаве при 121–140 °C и давлении до 2,0 бар. Альтернатива жестяным и стеклянным банкам для мясных консервов (тушёнка, каши с мясом, паштеты). primpack.ru +1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10.1. Структура </w:t>
      </w: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реторт-пакета</w:t>
      </w:r>
      <w:proofErr w:type="gramEnd"/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4"/>
        <w:gridCol w:w="3777"/>
        <w:gridCol w:w="3789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Функция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Внешний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PET (полиэтилентерефталат)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Износостойкость, печать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Барьерный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AL (алюминиевая фольга)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</w:t>
            </w:r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газо-,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влагонепроницаемость</w:t>
            </w:r>
            <w:proofErr w:type="spellEnd"/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Армирующий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 (нейлон)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Прочность, термостойкость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RCPP (ретортный полипропилен)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Термостойкость до 140 °C,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запаиваемость</w:t>
            </w:r>
            <w:proofErr w:type="spellEnd"/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Толщина: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120–150 мкм с одной стороны (для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автоклавирования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10.2. Форматы</w:t>
      </w:r>
    </w:p>
    <w:p w:rsidR="00F32A10" w:rsidRPr="00F32A10" w:rsidRDefault="00F32A10" w:rsidP="00F32A10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Дой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-пак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(устойчивое дно) — 140×210 мм с донышком 40 мм; ёмкость 400–450 г (альтернатива банке 0,5 л).</w:t>
      </w:r>
    </w:p>
    <w:p w:rsidR="00F32A10" w:rsidRPr="00F32A10" w:rsidRDefault="00F32A10" w:rsidP="00F32A10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Трёхшовные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(без дна) — для плоских продуктов.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10.3. Оборудование для </w:t>
      </w: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реторт-упаковки</w:t>
      </w:r>
      <w:proofErr w:type="gramEnd"/>
    </w:p>
    <w:p w:rsidR="00F32A10" w:rsidRPr="00F32A10" w:rsidRDefault="00F32A10" w:rsidP="00F32A1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Запайщики: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импульсные (PFS-200B, PFS-300B, FS-300B) — ширина шва 8 мм, мощность от 200 Вт, функция проставления даты.  </w:t>
      </w:r>
    </w:p>
    <w:p w:rsidR="00F32A10" w:rsidRPr="00F32A10" w:rsidRDefault="00F32A10" w:rsidP="00F32A1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Автоклавы: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режимом «Реторт»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Форком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«Заготовщик»); давление 2,0 бар;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сливоная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температура воды не выше 80 °C для предотвращения разрыва пакетов. ozon.ru +1</w:t>
      </w:r>
    </w:p>
    <w:p w:rsidR="00F32A10" w:rsidRPr="00F32A10" w:rsidRDefault="00F32A10" w:rsidP="00F32A1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Вакуумные упаковщики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предварительной запайки реторт-пакетов с удалением воздуха (ширина шва ≥ 8 мм). primpack.ru +1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реторт-пакеты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легче (10 г против 200–350 г для жестяной банки), не бьются, не ржавеют, не окисляются, удобны для полевых условий и логистики. Однако 4-слойные пакеты с алюминием нельзя греть в СВЧ-печах. 3-слойные (без алюминия) — можно, но не подходят для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автоклавирования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6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 Маркировка мясной продукции: «Честный знак» и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Data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Matrix</w:t>
      </w:r>
      <w:proofErr w:type="spellEnd"/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11.1. Этапы внедрения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9"/>
        <w:gridCol w:w="3365"/>
        <w:gridCol w:w="3896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Продукция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Эксперимент 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августа 2025 — 28 февраля 2026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Мясные изделия в потребительской упаковке (колбасы, сосиски, деликатесы, ветчина, паштеты)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Эксперимент II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октября 2025 — 31 августа 2026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Полуфабрикаты и замороженная продукция в потребительской упаковке (пельмени, котлеты, фарш)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Обязательная маркировка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марта 2026 — мясные изделия; с 1 сентября 2026 — полуфабрикаты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Фермеры (КФХ)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октября 2026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Розница (вывод из оборота)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июня 2027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11.2. Требования к коду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Data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Matrix</w:t>
      </w:r>
      <w:proofErr w:type="spellEnd"/>
    </w:p>
    <w:p w:rsidR="00F32A10" w:rsidRPr="00F32A10" w:rsidRDefault="00F32A10" w:rsidP="00F32A10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GTIN (14 цифр) + серийный номер (13 символов) + код проверки (4 символа).  </w:t>
      </w:r>
    </w:p>
    <w:p w:rsidR="00F32A10" w:rsidRPr="00F32A10" w:rsidRDefault="00F32A10" w:rsidP="00F32A10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коррекции ошибок: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ECC-200 (ГОСТ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ИСО/МЭК 16022-2008).</w:t>
      </w:r>
    </w:p>
    <w:p w:rsidR="00F32A10" w:rsidRPr="00F32A10" w:rsidRDefault="00F32A10" w:rsidP="00F32A10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Минимальный размер: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0,5×0,5 см.</w:t>
      </w:r>
    </w:p>
    <w:p w:rsidR="00F32A10" w:rsidRPr="00F32A10" w:rsidRDefault="00F32A10" w:rsidP="00F32A10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Стойкость: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расшифровка возможна при повреждении до 30% поверхности.</w:t>
      </w:r>
    </w:p>
    <w:p w:rsidR="00F32A10" w:rsidRPr="00F32A10" w:rsidRDefault="00F32A10" w:rsidP="00F32A10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нанесения: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потребительская упаковка; нельзя на прозрачную обёрточную плёнку или отделяемые без повреждений части упаковки.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11.3. Специфика маркировки мясной продукции</w:t>
      </w:r>
    </w:p>
    <w:p w:rsidR="00F32A10" w:rsidRPr="00F32A10" w:rsidRDefault="00F32A10" w:rsidP="00F32A10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Температурные условия: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замороженные полуфабрикаты хранятся при </w:t>
      </w:r>
      <w:r w:rsidRPr="00F32A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−18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−18 °C — обычные этикетки отклеиваются, краска трескается. Необходим 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термотрансферный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принтер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(не термопринтер!).  </w:t>
      </w:r>
    </w:p>
    <w:p w:rsidR="00F32A10" w:rsidRPr="00F32A10" w:rsidRDefault="00F32A10" w:rsidP="00F32A10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Влажность: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кровоточка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сок из мяса могут повредить код — нужны влагостойкие материалы этикеток.</w:t>
      </w:r>
    </w:p>
    <w:p w:rsidR="00F32A10" w:rsidRPr="00F32A10" w:rsidRDefault="00F32A10" w:rsidP="00F32A10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Короткие сроки годности: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необходимо оперативное нанесение и передача данных в систему.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11.4. Оборудование для маркировки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0"/>
        <w:gridCol w:w="3843"/>
        <w:gridCol w:w="2257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Назначение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Стоимость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Термотрансферный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принтер этикеток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Печать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Data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Matrix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термостойких этикетках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15–80 тыс. руб.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2D-сканер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штрихкодов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Считывание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Data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Matrix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отгрузке/приёмке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8–25 тыс. руб.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ТСД (терминал сбора </w:t>
            </w: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данных)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Мобильный сканер для 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склада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30–100 тыс. </w:t>
            </w: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руб.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Аппликатор этикеток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Автоматическое нанесение на конвейерной линии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100 тыс. руб.</w:t>
            </w:r>
          </w:p>
        </w:tc>
      </w:tr>
    </w:tbl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11.5. Интеграция с системой «Меркурий»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«Меркурий»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Россельхознадзор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контролирует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прослеживаемость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сырья от животноводческого хозяйства до переработки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всеринарно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-сопроводительные документы). «Честный знак» контролирует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прослеживаемость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готовой продукции от производителя до покупателя (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поэкземплярный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учёт). Планируется единый контур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прослеживаемости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«от поля до прилавка». До интеграции производителям придётся вести учёт в обеих системах параллельно.  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7" style="width:0;height:1.5pt" o:hralign="center" o:hrstd="t" o:hr="t" fillcolor="#a0a0a0" stroked="f"/>
        </w:pict>
      </w:r>
    </w:p>
    <w:p w:rsidR="003C6F8A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12. Требования </w:t>
      </w: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ТС 034/2013 и ТР ТС 022/2011 к упаковке мясопродуктов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12.1. </w:t>
      </w: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ТС 034/2013 «О безопасности мяса и мясной продукции»</w:t>
      </w:r>
    </w:p>
    <w:p w:rsidR="00F32A10" w:rsidRPr="00F32A10" w:rsidRDefault="00F32A10" w:rsidP="00F32A1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герметичности консервов: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потребительская тара проверяется на герметичность не менее 3 раз в смену и после каждой регулировки оборудования.  </w:t>
      </w:r>
    </w:p>
    <w:p w:rsidR="00F32A10" w:rsidRPr="00F32A10" w:rsidRDefault="00F32A10" w:rsidP="00F32A1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от герметизации до стерилизации: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 более 30 мин.  </w:t>
      </w:r>
    </w:p>
    <w:p w:rsidR="00F32A10" w:rsidRPr="00F32A10" w:rsidRDefault="00F32A10" w:rsidP="00F32A1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Содержание 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бен</w:t>
      </w: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gram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proofErr w:type="spell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пирена</w:t>
      </w:r>
      <w:proofErr w:type="spell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копчёной продукции: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более 0,001 мг/кг; в детском питании — не допускается.</w:t>
      </w:r>
    </w:p>
    <w:p w:rsidR="00F32A10" w:rsidRPr="00F32A10" w:rsidRDefault="00F32A10" w:rsidP="00F32A1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Температура выпуска полуфабрикатов: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выше </w:t>
      </w:r>
      <w:r w:rsidRPr="00F32A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+6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+6 °C в любой точке измерения.  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12.2. </w:t>
      </w:r>
      <w:proofErr w:type="gramStart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ТС 022/2011 «Пищевая продукция в части её маркировки»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информация на упаковке:</w:t>
      </w:r>
    </w:p>
    <w:p w:rsidR="00F32A10" w:rsidRPr="00F32A10" w:rsidRDefault="00F32A10" w:rsidP="00F32A1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продукта;</w:t>
      </w:r>
    </w:p>
    <w:p w:rsidR="00F32A10" w:rsidRPr="00F32A10" w:rsidRDefault="00F32A10" w:rsidP="00F32A1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состав;</w:t>
      </w:r>
    </w:p>
    <w:p w:rsidR="00F32A10" w:rsidRPr="00F32A10" w:rsidRDefault="00F32A10" w:rsidP="00F32A1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(масса нетто);</w:t>
      </w:r>
    </w:p>
    <w:p w:rsidR="00F32A10" w:rsidRPr="00F32A10" w:rsidRDefault="00F32A10" w:rsidP="00F32A1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изготовления и срок годности;</w:t>
      </w:r>
    </w:p>
    <w:p w:rsidR="00F32A10" w:rsidRPr="00F32A10" w:rsidRDefault="00F32A10" w:rsidP="00F32A1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хранения;</w:t>
      </w:r>
    </w:p>
    <w:p w:rsidR="00F32A10" w:rsidRPr="00F32A10" w:rsidRDefault="00F32A10" w:rsidP="00F32A1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 адрес изготовителя;</w:t>
      </w:r>
    </w:p>
    <w:p w:rsidR="00F32A10" w:rsidRPr="00F32A10" w:rsidRDefault="00F32A10" w:rsidP="00F32A1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пищевая ценность;</w:t>
      </w:r>
    </w:p>
    <w:p w:rsidR="00F32A10" w:rsidRPr="00F32A10" w:rsidRDefault="00F32A10" w:rsidP="00F32A1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знак обращения продукции на рынке ЕАЭС.</w: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требования «Честного знака» не отменяют, а дополняют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022/2011. Производитель обязан наносить как обязательную маркировку по регламенту, так и код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8" style="width:0;height:1.5pt" o:hralign="center" o:hrstd="t" o:hr="t" fillcolor="#a0a0a0" stroked="f"/>
        </w:pict>
      </w:r>
    </w:p>
    <w:p w:rsidR="00F32A10" w:rsidRPr="00F32A10" w:rsidRDefault="00F32A10" w:rsidP="00F32A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Критерии выбора упаковочного оборудования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1"/>
        <w:gridCol w:w="3251"/>
        <w:gridCol w:w="3288"/>
      </w:tblGrid>
      <w:tr w:rsidR="00F32A10" w:rsidRPr="00F32A10" w:rsidTr="00F32A1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Критерий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Значение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продукта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Свежее мясо, колбасы, полуфабрикаты, консервы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способ упаковки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Требуемый срок хранения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2–4 дня (атмосферная), 14–21 день (вакуум), 7–14 дней (МГС), 6–12 </w:t>
            </w:r>
            <w:proofErr w:type="spellStart"/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</w:t>
            </w:r>
            <w:proofErr w:type="spellEnd"/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(стерилизация)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режим и упаковочный материал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Согласованность с линией переработки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Запас 10–15% от пиковой нагрузки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упаковки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Пакет, лоток,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дой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-пак, </w:t>
            </w:r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реторт-пакет</w:t>
            </w:r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флоу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-пак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тип машины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Режим упаковки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Вакуум, МГС,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скин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запайка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комплектацию (насос, газовая система)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Барьерность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плёнки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OTR ≤ 3–5 см³/м²/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(для МГС)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EVOH-слой;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антитуманное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покрытие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Гигиеничность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AISI 304/316L; CIP-мойка;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Ra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≤ 0,8 мкм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EHEDG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Маркировка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Data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Matrix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«Честный знак»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Термотрансферный</w:t>
            </w:r>
            <w:proofErr w:type="spell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принтер; аппликатор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Масштабируемость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Модульность; сменная форматная оснастка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Быстрая смена продукта (15–30 мин)</w:t>
            </w:r>
          </w:p>
        </w:tc>
      </w:tr>
      <w:tr w:rsidR="00F32A10" w:rsidRPr="00F32A10" w:rsidTr="00F32A10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Сервис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Гарантия ≥ 12 </w:t>
            </w:r>
            <w:proofErr w:type="spellStart"/>
            <w:proofErr w:type="gramStart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</w:t>
            </w:r>
            <w:proofErr w:type="spellEnd"/>
            <w:proofErr w:type="gramEnd"/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склад запчастей в РФ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F32A10" w:rsidRPr="00F32A10" w:rsidRDefault="00F32A10" w:rsidP="00F32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A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Минимизация простоев</w:t>
            </w:r>
          </w:p>
        </w:tc>
      </w:tr>
    </w:tbl>
    <w:p w:rsidR="00F32A10" w:rsidRPr="00F32A10" w:rsidRDefault="00F32A10" w:rsidP="00F32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9" style="width:0;height:1.5pt" o:hralign="center" o:hrstd="t" o:hr="t" fillcolor="#a0a0a0" stroked="f"/>
        </w:pict>
      </w:r>
    </w:p>
    <w:p w:rsidR="00F32A10" w:rsidRDefault="00F32A10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современное оборудование для упаковки мяса и мясопродуктов — это не финальный этап производства, а полноправный технологический модуль, определяющий безопасность, срок хранения, </w:t>
      </w: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товарный вид и конкурентоспособность продукции. Для магистра 19.04.03 ключевыми компетенциями являются: обоснованный выбор способа упаковки (вакуум, МГС,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под целевой продукт и срок хранения, расчёт газовых смесей для МГС, интеграция упаковочной линии с системой маркировки «Честный знак» и обеспечение соответствия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034/2013 и ТР ТС 022/2011.</w:t>
      </w:r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A10" w:rsidRDefault="00F32A10" w:rsidP="003C6F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вопросы:</w:t>
      </w:r>
      <w:bookmarkStart w:id="0" w:name="_GoBack"/>
      <w:bookmarkEnd w:id="0"/>
    </w:p>
    <w:p w:rsidR="003C6F8A" w:rsidRPr="00F32A10" w:rsidRDefault="003C6F8A" w:rsidP="00F32A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A10" w:rsidRPr="00F32A10" w:rsidRDefault="00F32A10" w:rsidP="00F32A10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каких случаях экономически и технологически оправдан переход от вакуумной упаковки к МГС для свежего мяса? Как изменится себестоимость и срок хранения?</w:t>
      </w:r>
    </w:p>
    <w:p w:rsidR="00F32A10" w:rsidRPr="00F32A10" w:rsidRDefault="00F32A10" w:rsidP="00F32A10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преимущества даёт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-упаковка (VSP) по сравнению с обычным вакуумом для премиальных отрубов мяса с костью?</w:t>
      </w:r>
    </w:p>
    <w:p w:rsidR="00F32A10" w:rsidRPr="00F32A10" w:rsidRDefault="00F32A10" w:rsidP="00F32A10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проблемы возникают при нанесении кодов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упаковку замороженных полуфабрикатов и как их решить?</w:t>
      </w:r>
    </w:p>
    <w:p w:rsidR="00F32A10" w:rsidRPr="00F32A10" w:rsidRDefault="00F32A10" w:rsidP="00F32A10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каких случаях экономически оправдан переход от готовых лотков к </w:t>
      </w:r>
      <w:proofErr w:type="spell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термоформовочной</w:t>
      </w:r>
      <w:proofErr w:type="spell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машине (формование лотков из рулонной плёнки)?</w:t>
      </w:r>
    </w:p>
    <w:p w:rsidR="00F32A10" w:rsidRPr="00F32A10" w:rsidRDefault="00F32A10" w:rsidP="00F32A10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обеспечить выполнение требования </w:t>
      </w:r>
      <w:proofErr w:type="gramStart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F32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034/2013 о проверке герметичности консервной тары не менее 3 раз в смену при работе с реторт-пакетами?</w:t>
      </w:r>
    </w:p>
    <w:p w:rsidR="00F32A10" w:rsidRPr="00F32A10" w:rsidRDefault="00F32A10" w:rsidP="00F32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A1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align="center" o:hrstd="t" o:hr="t" fillcolor="#a0a0a0" stroked="f"/>
        </w:pict>
      </w:r>
    </w:p>
    <w:sectPr w:rsidR="00F32A10" w:rsidRPr="00F32A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48E" w:rsidRDefault="007C048E" w:rsidP="003C6F8A">
      <w:pPr>
        <w:spacing w:after="0" w:line="240" w:lineRule="auto"/>
      </w:pPr>
      <w:r>
        <w:separator/>
      </w:r>
    </w:p>
  </w:endnote>
  <w:endnote w:type="continuationSeparator" w:id="0">
    <w:p w:rsidR="007C048E" w:rsidRDefault="007C048E" w:rsidP="003C6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5822625"/>
      <w:docPartObj>
        <w:docPartGallery w:val="Page Numbers (Bottom of Page)"/>
        <w:docPartUnique/>
      </w:docPartObj>
    </w:sdtPr>
    <w:sdtContent>
      <w:p w:rsidR="003C6F8A" w:rsidRDefault="003C6F8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778">
          <w:rPr>
            <w:noProof/>
          </w:rPr>
          <w:t>1</w:t>
        </w:r>
        <w:r>
          <w:fldChar w:fldCharType="end"/>
        </w:r>
      </w:p>
    </w:sdtContent>
  </w:sdt>
  <w:p w:rsidR="003C6F8A" w:rsidRDefault="003C6F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48E" w:rsidRDefault="007C048E" w:rsidP="003C6F8A">
      <w:pPr>
        <w:spacing w:after="0" w:line="240" w:lineRule="auto"/>
      </w:pPr>
      <w:r>
        <w:separator/>
      </w:r>
    </w:p>
  </w:footnote>
  <w:footnote w:type="continuationSeparator" w:id="0">
    <w:p w:rsidR="007C048E" w:rsidRDefault="007C048E" w:rsidP="003C6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6673C"/>
    <w:multiLevelType w:val="multilevel"/>
    <w:tmpl w:val="6568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117DC"/>
    <w:multiLevelType w:val="multilevel"/>
    <w:tmpl w:val="2D6E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7E2092"/>
    <w:multiLevelType w:val="multilevel"/>
    <w:tmpl w:val="5D586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12071"/>
    <w:multiLevelType w:val="multilevel"/>
    <w:tmpl w:val="86760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B043FB"/>
    <w:multiLevelType w:val="multilevel"/>
    <w:tmpl w:val="922C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AA7912"/>
    <w:multiLevelType w:val="multilevel"/>
    <w:tmpl w:val="DF6C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F61794"/>
    <w:multiLevelType w:val="multilevel"/>
    <w:tmpl w:val="7F1A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FE14C3"/>
    <w:multiLevelType w:val="multilevel"/>
    <w:tmpl w:val="7CE6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E93ACF"/>
    <w:multiLevelType w:val="multilevel"/>
    <w:tmpl w:val="C5249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BD6340"/>
    <w:multiLevelType w:val="multilevel"/>
    <w:tmpl w:val="8FBA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371AFD"/>
    <w:multiLevelType w:val="multilevel"/>
    <w:tmpl w:val="412C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7F5547"/>
    <w:multiLevelType w:val="multilevel"/>
    <w:tmpl w:val="7B62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5D08BA"/>
    <w:multiLevelType w:val="multilevel"/>
    <w:tmpl w:val="03F6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4338E7"/>
    <w:multiLevelType w:val="multilevel"/>
    <w:tmpl w:val="813C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EE0EC2"/>
    <w:multiLevelType w:val="multilevel"/>
    <w:tmpl w:val="BFD00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0466C7"/>
    <w:multiLevelType w:val="multilevel"/>
    <w:tmpl w:val="3C00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61562D"/>
    <w:multiLevelType w:val="multilevel"/>
    <w:tmpl w:val="AA7CF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9A2EF3"/>
    <w:multiLevelType w:val="multilevel"/>
    <w:tmpl w:val="B536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58700FF"/>
    <w:multiLevelType w:val="multilevel"/>
    <w:tmpl w:val="DC10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B141FD"/>
    <w:multiLevelType w:val="multilevel"/>
    <w:tmpl w:val="A756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5F2E4B"/>
    <w:multiLevelType w:val="multilevel"/>
    <w:tmpl w:val="55923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9"/>
  </w:num>
  <w:num w:numId="3">
    <w:abstractNumId w:val="1"/>
  </w:num>
  <w:num w:numId="4">
    <w:abstractNumId w:val="2"/>
  </w:num>
  <w:num w:numId="5">
    <w:abstractNumId w:val="3"/>
  </w:num>
  <w:num w:numId="6">
    <w:abstractNumId w:val="16"/>
  </w:num>
  <w:num w:numId="7">
    <w:abstractNumId w:val="18"/>
  </w:num>
  <w:num w:numId="8">
    <w:abstractNumId w:val="10"/>
  </w:num>
  <w:num w:numId="9">
    <w:abstractNumId w:val="6"/>
  </w:num>
  <w:num w:numId="10">
    <w:abstractNumId w:val="15"/>
  </w:num>
  <w:num w:numId="11">
    <w:abstractNumId w:val="9"/>
  </w:num>
  <w:num w:numId="12">
    <w:abstractNumId w:val="17"/>
  </w:num>
  <w:num w:numId="13">
    <w:abstractNumId w:val="7"/>
  </w:num>
  <w:num w:numId="14">
    <w:abstractNumId w:val="4"/>
  </w:num>
  <w:num w:numId="15">
    <w:abstractNumId w:val="8"/>
  </w:num>
  <w:num w:numId="16">
    <w:abstractNumId w:val="0"/>
  </w:num>
  <w:num w:numId="17">
    <w:abstractNumId w:val="20"/>
  </w:num>
  <w:num w:numId="18">
    <w:abstractNumId w:val="13"/>
  </w:num>
  <w:num w:numId="19">
    <w:abstractNumId w:val="5"/>
  </w:num>
  <w:num w:numId="20">
    <w:abstractNumId w:val="1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671"/>
    <w:rsid w:val="00070778"/>
    <w:rsid w:val="001A16E6"/>
    <w:rsid w:val="001C4671"/>
    <w:rsid w:val="003C6F8A"/>
    <w:rsid w:val="007C048E"/>
    <w:rsid w:val="00F3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6F8A"/>
  </w:style>
  <w:style w:type="paragraph" w:styleId="a5">
    <w:name w:val="footer"/>
    <w:basedOn w:val="a"/>
    <w:link w:val="a6"/>
    <w:uiPriority w:val="99"/>
    <w:unhideWhenUsed/>
    <w:rsid w:val="003C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6F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6F8A"/>
  </w:style>
  <w:style w:type="paragraph" w:styleId="a5">
    <w:name w:val="footer"/>
    <w:basedOn w:val="a"/>
    <w:link w:val="a6"/>
    <w:uiPriority w:val="99"/>
    <w:unhideWhenUsed/>
    <w:rsid w:val="003C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6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6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3052</Words>
  <Characters>17399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2026-09-16T08:56:00Z</dcterms:created>
  <dcterms:modified xsi:type="dcterms:W3CDTF">2026-09-16T09:51:00Z</dcterms:modified>
</cp:coreProperties>
</file>