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300" w:rsidRDefault="00EB6300" w:rsidP="00EB63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63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Лекция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№5</w:t>
      </w:r>
      <w:r w:rsidRPr="00EB63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: «Современное оборудование для дозирования, </w:t>
      </w:r>
      <w:proofErr w:type="spellStart"/>
      <w:r w:rsidRPr="00EB63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фасования</w:t>
      </w:r>
      <w:proofErr w:type="spellEnd"/>
      <w:r w:rsidRPr="00EB63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и упаковывания молочных продуктов»</w:t>
      </w:r>
    </w:p>
    <w:p w:rsidR="00EB6300" w:rsidRPr="00EB6300" w:rsidRDefault="00EB6300" w:rsidP="00EB63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EB6300" w:rsidRPr="00062FF8" w:rsidRDefault="00EB6300" w:rsidP="00EB63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лекции</w:t>
      </w:r>
    </w:p>
    <w:p w:rsidR="00EB6300" w:rsidRPr="00062FF8" w:rsidRDefault="00EB6300" w:rsidP="00EB63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 магистрантов направления 19.04.03 системное понимание парка оборудования для завершающих стадий молочного производства — дозирования,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фасования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упаковывания. Особое внимание уделяется инженерным принципам работы дозирующих систем, классификации упаковочных линий по типу тары и режиму асептики, влиянию упаковки на срок хранения продукта, а также требованиям 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033/2013, ТР ТС 005/2011 и системы «Честный знак» к маркировке молочной продукции.</w:t>
      </w:r>
    </w:p>
    <w:p w:rsidR="00EB6300" w:rsidRPr="00062FF8" w:rsidRDefault="00381DF7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EB6300" w:rsidRPr="00062FF8" w:rsidRDefault="00EB6300" w:rsidP="00EB63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лекции</w:t>
      </w:r>
    </w:p>
    <w:p w:rsidR="00EB6300" w:rsidRPr="00062FF8" w:rsidRDefault="00EB6300" w:rsidP="00EB63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6300" w:rsidRPr="00062FF8" w:rsidRDefault="00EB6300" w:rsidP="00EB630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и задачи фасовочно-упаковочного этапа в молочном производстве.</w:t>
      </w:r>
    </w:p>
    <w:p w:rsidR="00EB6300" w:rsidRPr="00062FF8" w:rsidRDefault="00EB6300" w:rsidP="00EB630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Дозирующее оборудование: классификация, принципы работы, точность.</w:t>
      </w:r>
    </w:p>
    <w:p w:rsidR="00EB6300" w:rsidRPr="00062FF8" w:rsidRDefault="00EB6300" w:rsidP="00EB630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для </w:t>
      </w:r>
      <w:proofErr w:type="spellStart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фасования</w:t>
      </w:r>
      <w:proofErr w:type="spellEnd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гибкую упаковку (пакеты, плёнка).</w:t>
      </w:r>
    </w:p>
    <w:p w:rsidR="00EB6300" w:rsidRPr="00062FF8" w:rsidRDefault="00EB6300" w:rsidP="00EB630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для </w:t>
      </w:r>
      <w:proofErr w:type="spellStart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фасования</w:t>
      </w:r>
      <w:proofErr w:type="spellEnd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готовую тару (стаканчики, бутылки, ведра).</w:t>
      </w:r>
    </w:p>
    <w:p w:rsidR="00EB6300" w:rsidRPr="00062FF8" w:rsidRDefault="00EB6300" w:rsidP="00EB630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Асептические линии розлива в комбинированную картонную упаковку.</w:t>
      </w:r>
    </w:p>
    <w:p w:rsidR="00EB6300" w:rsidRPr="00062FF8" w:rsidRDefault="00EB6300" w:rsidP="00EB630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для упаковывания в </w:t>
      </w:r>
      <w:proofErr w:type="spellStart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газомодифицированной</w:t>
      </w:r>
      <w:proofErr w:type="spellEnd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среде (МГС/MAP).</w:t>
      </w:r>
    </w:p>
    <w:p w:rsidR="00EB6300" w:rsidRPr="00062FF8" w:rsidRDefault="00EB6300" w:rsidP="00EB630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Маркировка, </w:t>
      </w:r>
      <w:proofErr w:type="spellStart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прослеживаемость</w:t>
      </w:r>
      <w:proofErr w:type="spellEnd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требования «Честного знака».</w:t>
      </w:r>
    </w:p>
    <w:p w:rsidR="00EB6300" w:rsidRPr="00062FF8" w:rsidRDefault="00EB6300" w:rsidP="00EB630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Инновационные тренды: интеллектуальная упаковка и </w:t>
      </w:r>
      <w:proofErr w:type="spellStart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экологичность</w:t>
      </w:r>
      <w:proofErr w:type="spellEnd"/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B6300" w:rsidRPr="00062FF8" w:rsidRDefault="00EB6300" w:rsidP="00EB630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выбора оборудования и интеграция в производственную линию.</w:t>
      </w:r>
    </w:p>
    <w:p w:rsidR="00EB6300" w:rsidRPr="00062FF8" w:rsidRDefault="00381DF7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Роль и задачи фасовочно-упаковочного этапа</w: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Фасовочно-упаковочный этап — финальная стадия молочного производства, определяющая три ключевых параметра готового продукта:</w:t>
      </w:r>
    </w:p>
    <w:p w:rsidR="00EB6300" w:rsidRPr="00062FF8" w:rsidRDefault="00EB6300" w:rsidP="00EB630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Микробиологическая безопасность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контакт с окружающей средой минимизируется; при асептическом розливе исключается полностью.</w:t>
      </w:r>
    </w:p>
    <w:p w:rsidR="00EB6300" w:rsidRPr="00062FF8" w:rsidRDefault="00EB6300" w:rsidP="00EB630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хранения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зависит от барьерных свойств упаковочного материала и газовой среды внутри упаковки.</w:t>
      </w:r>
    </w:p>
    <w:p w:rsidR="00EB6300" w:rsidRPr="00062FF8" w:rsidRDefault="00EB6300" w:rsidP="00EB630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Точность массы нетто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регламентируется ГОСТ 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8.579-2019 (допустимые отклонения) и проверяется при выборочном контроле фасованной продукции.  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специалиста 19.04.03 критически важно понимать, что выбор упаковочного оборудования должен быть синхронизирован с предыдущими технологическими этапами: например, асептический розлив требует 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предварительной UHT-стерилизации продукта, а упаковка в МГС — предварительной пастеризации и охлаждения до 2–4 °C.</w:t>
      </w:r>
    </w:p>
    <w:p w:rsidR="00EB6300" w:rsidRPr="00062FF8" w:rsidRDefault="00381DF7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Дозирующее оборудование: классификация, принципы, точность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Дозатор — основной рабочий узел любой фасовочной линии. Он формирует порцию заданной массы или объёма и подаёт её в упаковку. ГОСТ 10223-97 регламентирует общие технические требования к весовым дозаторам дискретного действия.  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Классификация по способу дозирования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2"/>
        <w:gridCol w:w="2019"/>
        <w:gridCol w:w="1691"/>
        <w:gridCol w:w="2227"/>
        <w:gridCol w:w="2006"/>
      </w:tblGrid>
      <w:tr w:rsidR="00EB6300" w:rsidRPr="00062FF8" w:rsidTr="00EB6300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дозатора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Принцип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Погрешность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Применение в молочной промышленности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Объёмный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Отмеривание по объёму мерной камеры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±1–3%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60 цикл/мин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Молоко, кефир, питьевой йогурт (жидкости с постоянной плотностью) 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Поршневой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Всасывание через обратный клапан и вытеснение поршнем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±0,5–1,5%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 цикл/мин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Сметана, сливки, сгущённое молоко, йогурт (вязкие и пастообразные) 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Шнековый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Подача вращающимся винтом; доза = число оборотов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±0,5–2%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20–80 цикл/мин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Сухое молоко, сухие смеси, творог рассыпчатый 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Весовой линейный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Взвешивание на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тензодатчиках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грубой и точной подачей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±0,5–1%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30–60 цикл/мин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Творог, сырная 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нарезка, мороженое фасованное </w:t>
            </w:r>
            <w:hyperlink r:id="rId8" w:tgtFrame="_blank" w:history="1">
              <w:r w:rsidRPr="00062FF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i</w:t>
              </w:r>
            </w:hyperlink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Весовой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мультиголовочный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Перебор комбинаций 10–16 весовых ковшей микропроцессором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±0,1–0,5%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120 цикл/мин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Творог с добавками, сырные снеки, смеси 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Кориолисов (</w:t>
            </w:r>
            <w:proofErr w:type="gramStart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массовый</w:t>
            </w:r>
            <w:proofErr w:type="gramEnd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Измерение массового расхода через фазовый сдвиг в U-образной трубке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±0,1–0,3%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непрерывный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Молоко, сливки (поточное дозирование в асептических линиях)  </w:t>
            </w:r>
          </w:p>
        </w:tc>
      </w:tr>
    </w:tbl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выбор типа дозатора зависит от реологических свой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одукта. Для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ньютоновских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жидкостей (молоко, кефир) достаточно объёмного дозирования. Для 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неньютоновских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(сметана, йогурт) — поршневого, так как вязкость зависит от скорости сдвига. Для продуктов с переменной плотностью (творог с разной влажностью партий) — только весового, иначе отклонения массы нетто превысят допуски ГОСТ 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8.579-2019. baltmechcom.ru +1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Особенности поршневых дозаторов для вязких молочных продуктов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Поршневые дозаторы — наиболее распространённый тип для сметаны, йогурта, творожной массы. Конструкция:</w:t>
      </w:r>
    </w:p>
    <w:p w:rsidR="00EB6300" w:rsidRPr="00062FF8" w:rsidRDefault="00EB6300" w:rsidP="00EB630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Цилиндр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 нержавеющей стали AISI 316L с полированной поверхностью (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Ra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≤ 0,8 мкм).</w:t>
      </w:r>
    </w:p>
    <w:p w:rsidR="00EB6300" w:rsidRPr="00062FF8" w:rsidRDefault="00EB6300" w:rsidP="00EB630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Поршень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уплотнением из пищевой резины (EPDM или силикон) — совместим с кислотной средой молочных продуктов.</w:t>
      </w:r>
    </w:p>
    <w:p w:rsidR="00EB6300" w:rsidRPr="00062FF8" w:rsidRDefault="00EB6300" w:rsidP="00EB630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Обратный клапан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всасывающей линии — предотвращает обратный ток продукта.</w:t>
      </w:r>
    </w:p>
    <w:p w:rsidR="00EB6300" w:rsidRPr="00062FF8" w:rsidRDefault="00EB6300" w:rsidP="00EB630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Привод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пневматический (наиболее распространён) или сервопривод (для высокой точности и плавности хода).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Производители: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Labelmatic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Filler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 сопла, 100–1000 мл, 400 л/ч),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Foodatlas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A-03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Pro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Casaro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 200 л/ч в стаканчики и бутылки). moysklad.ru +1</w:t>
      </w:r>
    </w:p>
    <w:p w:rsidR="00EB6300" w:rsidRPr="00062FF8" w:rsidRDefault="00381DF7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Оборудование для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фасования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гибкую упаковку</w: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Пакеты-подушки (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флексогенная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упаковка)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массовый и экономичный формат для пастеризованного молока и кисломолочных продуктов. Линия формирует пакет из рулонной плёнки, дозирует продукт, запаивает швы и отрезает готовый пакет.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Российские производители оборудования:</w:t>
      </w:r>
    </w:p>
    <w:p w:rsidR="00EB6300" w:rsidRPr="00062FF8" w:rsidRDefault="00EB6300" w:rsidP="00EB630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Таурас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-Феникс» — серия ПИТПАК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hyperlink r:id="rId9" w:tgtFrame="_blank" w:history="1"/>
    </w:p>
    <w:p w:rsidR="00EB6300" w:rsidRPr="00062FF8" w:rsidRDefault="00EB6300" w:rsidP="00EB630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300" w:rsidRPr="00062FF8" w:rsidRDefault="00EB6300" w:rsidP="00EB6300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ПИТПАК МЖ 2500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одноручьевая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нержавеющее исполнение, до 2500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/ч.</w:t>
      </w:r>
    </w:p>
    <w:p w:rsidR="00EB6300" w:rsidRPr="00062FF8" w:rsidRDefault="00EB6300" w:rsidP="00EB6300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ПИТПАК МЖ 5000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двухручьевое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исполнение, до 5000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/ч.</w:t>
      </w:r>
    </w:p>
    <w:p w:rsidR="00EB6300" w:rsidRPr="00062FF8" w:rsidRDefault="00EB6300" w:rsidP="00EB6300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Бактерицидная обработка плёнки (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УФ-лампа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перед формированием пакета.</w:t>
      </w:r>
    </w:p>
    <w:p w:rsidR="00EB6300" w:rsidRPr="00062FF8" w:rsidRDefault="00EB6300" w:rsidP="00EB6300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 для молока, кефира, ряженки, сметаны.</w:t>
      </w:r>
    </w:p>
    <w:p w:rsidR="00EB6300" w:rsidRPr="00062FF8" w:rsidRDefault="00EB6300" w:rsidP="00EB630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ИПКС-042(Н)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автоматический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молокоразливочный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аппарат, до 1400 пакетов/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молока, кефира, сыворотки, айрана. </w:t>
      </w:r>
      <w:hyperlink r:id="rId10" w:tgtFrame="_blank" w:history="1"/>
    </w:p>
    <w:p w:rsidR="00EB6300" w:rsidRPr="00062FF8" w:rsidRDefault="00EB6300" w:rsidP="00EB630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плёнке: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трёхслойная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коэкструзионная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(PE/PA/PE или PE/EVOH/PE) с барьерным слоем EVOH. Толщина 60–90 мкм. Производители плёнки: «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Таурас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-Пласт» 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FULL PE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edition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100% перерабатываемый полиэтилен). </w:t>
      </w:r>
      <w:hyperlink r:id="rId11" w:tgtFrame="_blank" w:history="1"/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3.2.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Дой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паки</w:t>
      </w: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(stand-up pouches)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Растущий сегмент: кефир, питьевой йогурт, детские молочные продукты в упаковке с широким горлом и крышкой. Оборудование: линии HMS-3200, XZG-1B/2B — автоматическое формирование, запайка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дой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-пака, розлив, укупорка. </w:t>
      </w:r>
      <w:hyperlink r:id="rId12" w:tgtFrame="_blank" w:history="1"/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Стики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саше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Порционная упаковка (10–20 мл) — для кофе с молоком, порционных сливок. Оборудование: вертикальные автоматы 100Y (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) с жидкостным дозатором, 100F (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 шнековым дозатором. </w:t>
      </w:r>
      <w:hyperlink r:id="rId13" w:tgtFrame="_blank" w:history="1"/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300" w:rsidRPr="00062FF8" w:rsidRDefault="00381DF7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Оборудование для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фасования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готовую тару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Пластиковые стаканчики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Основной формат для сметаны, йогурта, творожных десертов, плавленого сыра. Линия выполняет: подачу стаканчиков → дозирование → установка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платинки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(фольги) → запайка → выход на конвейер.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4"/>
        <w:gridCol w:w="2219"/>
        <w:gridCol w:w="2882"/>
        <w:gridCol w:w="1940"/>
      </w:tblGrid>
      <w:tr w:rsidR="00EB6300" w:rsidRPr="00062FF8" w:rsidTr="00EB6300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Назначение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ПАСТПАК 4Р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(«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Таурас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-Феникс»)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Роторный</w:t>
            </w:r>
            <w:proofErr w:type="gram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 ротора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4000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стак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Сметана, йогурт, творожная масса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ПАСТПАК 2Р2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(«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Таурас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-Феникс»)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Двухроторный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для крупной тары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Сметана, творог, плавленый сыр, масло в вёдра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H-2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(КДМ)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Двухручьевой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 сопла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1600–1800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стак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Сметана, йогурт, сливки, майонез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Термоформер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Формлайн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(«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Таурас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-Феникс»)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Формовка контейнеров из плёнки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Вакуумная упаковка и МГС; MAP-технология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Термоформовочные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линии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thermoform-fill-seal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) формируют тару непосредственно из рулонной плёнки: нижняя плёнка нагревается и формуется в контейнер, затем дозируется продукт, верхняя плёнка запаивается (вакуум или МГС). Преимущество — нет необходимости закупать и хранить готовые стаканчики.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4.2. ПЭТ-бутылки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Растущий сегмент для питьевого молока, кефира, айрана, молочных коктейлей. Линия включает:</w:t>
      </w:r>
    </w:p>
    <w:p w:rsidR="00EB6300" w:rsidRPr="00062FF8" w:rsidRDefault="00EB6300" w:rsidP="00EB630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Выдувная машина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формирует бутылку из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преформы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ПЭТ (нагрев до 95–100 °C, раздув сжатым воздухом 35–40 бар).</w:t>
      </w:r>
    </w:p>
    <w:p w:rsidR="00EB6300" w:rsidRPr="00062FF8" w:rsidRDefault="00EB6300" w:rsidP="00EB630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Триблок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(ополаскивание → розлив → укупорка) — карусельного типа.</w:t>
      </w:r>
    </w:p>
    <w:p w:rsidR="00EB6300" w:rsidRPr="00062FF8" w:rsidRDefault="00EB6300" w:rsidP="00EB630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Этикетировочная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машина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Sleeve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(усадочная) или клеевая этикетка.</w:t>
      </w:r>
    </w:p>
    <w:p w:rsidR="00EB6300" w:rsidRPr="00062FF8" w:rsidRDefault="00EB6300" w:rsidP="00EB630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Маркировщик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нанесение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раздел 7).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Триблок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ТФ 9000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(«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Таурас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-Феникс») — до 9000 бут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весовое дозирование, CIP-мойка, UV-обработка крышек. Крупные линии: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Krones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Sidel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до 30 000 бут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. taurasfenix.com +1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4.3. Ведра и крупная тара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сметаны 1–3 кг, творожной массы, плавленого сыра, сливочного масла. Оборудование: ПАСТПАК 2Р2 (до 3 л,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двухроторный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). Дозирование — поршневое или шнековое (в зависимости от вязкости). Запайка — алюминиевая фольга или пластиковая крышка.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1DF7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Асептические линии розлива в комбинированную картонную упаковку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Асептический розлив — самая технологически сложная категория оборудования. Принцип: стерилизованный продукт (UHT, 135–150 °C) разливается в стерилизованную упаковку в стерильной атмосфере (подача стерильного воздуха с избыточным давлением). Срок хранения без консервантов — до 6–12 месяцев при комнатной температуре.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Tetra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Pak</w:t>
      </w:r>
      <w:proofErr w:type="spellEnd"/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Лидеры рынка асептической упаковки. Линии формируют пакет из рулонного материала, стерилизуют его перекисью водорода, наполняют продуктом и запаивают.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6"/>
        <w:gridCol w:w="2595"/>
        <w:gridCol w:w="3380"/>
        <w:gridCol w:w="2289"/>
      </w:tblGrid>
      <w:tr w:rsidR="00EB6300" w:rsidRPr="00062FF8" w:rsidTr="00EB6300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Модель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Объёмы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TBA-3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Tetra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Brik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3600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л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A3/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Flex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Tetra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Brik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Aseptic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7000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мл, 500 мл, 1 л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TR 11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Tetra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Rex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неасептик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1800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250, 500, 1000 мл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 A3/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Flex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включает: UHT-стерилизатор с деаэратором, гомогенизатор, асептическую машину розлива, конвейер, аппликатор соломки/крышки, упаковщик в лотки.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России асептические линии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Tetra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Pak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интегрированы с упаковочным материалом от АО «Упаковочные системы» (Лобня, Московская область) — крупнейшего производителя комбинированной картонной упаковки, партнёра более 250 предприятий.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SIG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Combibloc</w:t>
      </w:r>
      <w:proofErr w:type="spellEnd"/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Отличие от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Tetra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Pak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: упаковка поставляется в виде </w:t>
      </w: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предварительно сформированных рукавов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фабрично запаянным продольным швом, что гарантирует его герметичность. На машине рукав раскрывается, стерилизуется, наполняется и запаивается сверху.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9"/>
        <w:gridCol w:w="3380"/>
        <w:gridCol w:w="4441"/>
      </w:tblGrid>
      <w:tr w:rsidR="00EB6300" w:rsidRPr="00062FF8" w:rsidTr="00EB6300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Модель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Объёмы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CFA 606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6000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мл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CFA 810-32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10 000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500, 750, 1000 мл с навинчивающейся крышкой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CFA 1224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25 500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 125, 200 мл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CFA 1224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XSlim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26 500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976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 125, 200 мл </w:t>
            </w:r>
            <w:r w:rsidR="00976EAF"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Перенастройка с одного объёма на другой — за 15 минут. Возможна фасовка неоднородных продуктов (супы с кусочками, десерты с наполнителем) — два компонента в одну упаковку.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5.3. Galdi (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Пюр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Пак</w:t>
      </w: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/ Gable Top)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Итальянская компания, специализирующаяся на оборудовании для упаковки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Пюр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-Пак — картонной коробки с «гребешком» (верхний шов). Материал: 5 слоёв (PE / картон / 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адгезивный PE / пищевой PE).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Конфигурации:</w:t>
      </w:r>
    </w:p>
    <w:p w:rsidR="00EB6300" w:rsidRPr="00062FF8" w:rsidRDefault="00EB6300" w:rsidP="00EB630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FRESH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свежее пастеризованное молоко, срок 7 дней.</w:t>
      </w:r>
    </w:p>
    <w:p w:rsidR="00EB6300" w:rsidRPr="00062FF8" w:rsidRDefault="00EB6300" w:rsidP="00EB630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CLEAN</w:t>
      </w:r>
      <w:r w:rsidRPr="00062F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— ESL (Extended Shelf Life), 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Pr="00062F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062F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 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062F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B6300" w:rsidRPr="00062FF8" w:rsidRDefault="00EB6300" w:rsidP="00EB630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ESL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пастеризованное молоко с увеличенным сроком годности.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Форматы: стандарт (70×70 мм, 0,25–1 л), мини (57×57 мм, 250–500 мл), макси (95×95 мм, 1,5–2 л), семейный (70×95 мм, 1,5 л), супер-макси (140×140 мм, 5 л).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Объёмный дозатор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Galdi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точность независимо от вязкости и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вспененности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продукта, наличия волокон и кусочков фруктов. Линии: RG50, RG80, RG250, RG270 — от 1800 до 6000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/ч. galdi.ru +1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5.4.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Ecolean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(шведская «лёгкая» упаковка)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Уникальная упаковка в форме кувшина из материала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Calymer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(полиэтилен + карбонат кальция). Вес 1-литровой упаковки — 14 г (на 50–60% легче картонной и ПЭТ-тары).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Air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для охлаждённой продукции (молоко, сливки, кефир, сметана, йогурт).</w:t>
      </w:r>
    </w:p>
    <w:p w:rsidR="00976EAF" w:rsidRPr="00062FF8" w:rsidRDefault="00EB6300" w:rsidP="00EB630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Air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Aseptic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асептический вариант, 7 слоёв (PE / PP /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Calymer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Carbon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Black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EVOH / PE).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Линия </w:t>
      </w: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EL4+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до 12 000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/ч, объёмы 125, 200, 250, 350, 500, 750, 1000, 1500 мл.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6EAF" w:rsidRPr="00062FF8" w:rsidRDefault="00EB6300" w:rsidP="00EB630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Упаковка поставляется 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стерилизованной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(электроннолучевая обработка), на заводе требуется только внешняя обработка H</w:t>
      </w:r>
      <w:r w:rsidRPr="00062FF8">
        <w:rPr>
          <w:rFonts w:ascii="Cambria Math" w:eastAsia="Times New Roman" w:hAnsi="Cambria Math" w:cs="Cambria Math"/>
          <w:sz w:val="28"/>
          <w:szCs w:val="28"/>
          <w:lang w:eastAsia="ru-RU"/>
        </w:rPr>
        <w:t>₂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r w:rsidRPr="00062FF8">
        <w:rPr>
          <w:rFonts w:ascii="Cambria Math" w:eastAsia="Times New Roman" w:hAnsi="Cambria Math" w:cs="Cambria Math"/>
          <w:sz w:val="28"/>
          <w:szCs w:val="28"/>
          <w:lang w:eastAsia="ru-RU"/>
        </w:rPr>
        <w:t>₂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УФ. </w:t>
      </w:r>
    </w:p>
    <w:p w:rsidR="00EB6300" w:rsidRPr="00062FF8" w:rsidRDefault="00976EAF" w:rsidP="00976EA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Экологичность</w:t>
      </w:r>
      <w:proofErr w:type="spell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материал не является комбинированным, перерабатывается как простой полимер. 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1DF7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Оборудование для упаковывания в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газомодифицированной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среде (МГС/MAP)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МГС: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замена воздуха в упаковке на контролируемую газовую смесь, подаваемую через смеситель и газовый коллектор в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термоформовочную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запаивающую машину. Углекислый газ (CO</w:t>
      </w:r>
      <w:r w:rsidRPr="00062FF8">
        <w:rPr>
          <w:rFonts w:ascii="Cambria Math" w:eastAsia="Times New Roman" w:hAnsi="Cambria Math" w:cs="Cambria Math"/>
          <w:sz w:val="28"/>
          <w:szCs w:val="28"/>
          <w:lang w:eastAsia="ru-RU"/>
        </w:rPr>
        <w:t>₂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подавляет рост бактерий и плесеней, азот (N</w:t>
      </w:r>
      <w:r w:rsidRPr="00062FF8">
        <w:rPr>
          <w:rFonts w:ascii="Cambria Math" w:eastAsia="Times New Roman" w:hAnsi="Cambria Math" w:cs="Cambria Math"/>
          <w:sz w:val="28"/>
          <w:szCs w:val="28"/>
          <w:lang w:eastAsia="ru-RU"/>
        </w:rPr>
        <w:t>₂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инертный наполнитель, предотвращающий окисление жиров. enterflex.ru +1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Рекомендуемые газовые смеси для молочных продуктов: </w:t>
      </w:r>
      <w:r w:rsidR="00976EAF"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1"/>
        <w:gridCol w:w="2514"/>
        <w:gridCol w:w="2126"/>
        <w:gridCol w:w="2249"/>
      </w:tblGrid>
      <w:tr w:rsidR="00EB6300" w:rsidRPr="00062FF8" w:rsidTr="00EB6300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Продукт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Состав газа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хранения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Увеличение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Творог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30% CO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70% N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14–21 день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2–3 раза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Твёрдый сыр (Чеддер,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Эмменталь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 CO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70% CO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30% N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90–120 дней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3–4 раза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Полутвёрдый сыр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50% CO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50% N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45–60 дней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 раза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Мягкий сыр (Бри, Камамбер)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20% CO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80% N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21–28 дней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1,5–2 раза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Моцарелла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30% CO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70% N</w:t>
            </w:r>
            <w:r w:rsidRPr="00062FF8"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w:t>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30–40 дней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2–3 раза</w:t>
            </w:r>
          </w:p>
        </w:tc>
      </w:tr>
    </w:tbl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976EAF" w:rsidRPr="00062FF8" w:rsidRDefault="00EB6300" w:rsidP="00EB6300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Термоформеры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(например, «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Формлайн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» «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Таурас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-Феникс») — формуют контейнер, откачивают воздух, подают газовую смесь, запаивают. </w:t>
      </w:r>
    </w:p>
    <w:p w:rsidR="00EB6300" w:rsidRPr="00062FF8" w:rsidRDefault="00976EAF" w:rsidP="00EB6300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B6300"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Запайщики лотков</w:t>
      </w:r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для готовой тары (контейнеры с крышкой). Режимы: вакуум, вакуум-газ, </w:t>
      </w:r>
      <w:proofErr w:type="spell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proofErr w:type="spell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6EAF" w:rsidRPr="00062FF8" w:rsidRDefault="00EB6300" w:rsidP="00976EAF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Газовые смесители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(например, WITT) — подают точную смесь из баллонов с CO</w:t>
      </w:r>
      <w:r w:rsidRPr="00062FF8">
        <w:rPr>
          <w:rFonts w:ascii="Cambria Math" w:eastAsia="Times New Roman" w:hAnsi="Cambria Math" w:cs="Cambria Math"/>
          <w:sz w:val="28"/>
          <w:szCs w:val="28"/>
          <w:lang w:eastAsia="ru-RU"/>
        </w:rPr>
        <w:t>₂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N</w:t>
      </w:r>
      <w:r w:rsidRPr="00062FF8">
        <w:rPr>
          <w:rFonts w:ascii="Cambria Math" w:eastAsia="Times New Roman" w:hAnsi="Cambria Math" w:cs="Cambria Math"/>
          <w:sz w:val="28"/>
          <w:szCs w:val="28"/>
          <w:lang w:eastAsia="ru-RU"/>
        </w:rPr>
        <w:t>₂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; погрешность смешивания ±1%. </w:t>
      </w:r>
    </w:p>
    <w:p w:rsidR="00EB6300" w:rsidRPr="00062FF8" w:rsidRDefault="00976EAF" w:rsidP="00976EAF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B6300"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ключевой параметр эффективности МГС — барьерные свойства упаковочного материала. Коэффициент проницаемости кислорода (OTR — </w:t>
      </w:r>
      <w:proofErr w:type="spell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Oxygen</w:t>
      </w:r>
      <w:proofErr w:type="spell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Transmission</w:t>
      </w:r>
      <w:proofErr w:type="spell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Rate</w:t>
      </w:r>
      <w:proofErr w:type="spell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должен быть не более 5–15 см³/м²/</w:t>
      </w:r>
      <w:proofErr w:type="spell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</w:t>
      </w:r>
      <w:proofErr w:type="spell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более </w:t>
      </w:r>
      <w:proofErr w:type="gram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высоком</w:t>
      </w:r>
      <w:proofErr w:type="gram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OTR кислород диффундирует через плёнку, и защитная атмосфера теряет эффект за 10–14 дней. 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381DF7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Маркировка,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прослеживаемость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требования «Честного знака»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7.1. Обязательная маркировка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Data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Matrix</w:t>
      </w:r>
      <w:proofErr w:type="spellEnd"/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декабря 2021 года молочная продукция в России подлежит обязательной маркировке кодами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«Честный знак». getmark.ru +1</w:t>
      </w:r>
    </w:p>
    <w:p w:rsidR="00976EAF" w:rsidRPr="00062FF8" w:rsidRDefault="00EB6300" w:rsidP="0097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печати: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B6300" w:rsidRPr="00062FF8" w:rsidRDefault="00976EAF" w:rsidP="0097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коррекции ошибок ECC-200 (ГОСТ </w:t>
      </w:r>
      <w:proofErr w:type="gram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ИСО/МЭК 16022-2008).</w:t>
      </w:r>
    </w:p>
    <w:p w:rsidR="00EB6300" w:rsidRPr="00062FF8" w:rsidRDefault="00EB6300" w:rsidP="00EB630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печати — не ниже класса 1,5 (C).</w:t>
      </w:r>
    </w:p>
    <w:p w:rsidR="00EB6300" w:rsidRPr="00062FF8" w:rsidRDefault="00EB6300" w:rsidP="00EB630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размер модуля — 0,254 мм.</w:t>
      </w:r>
    </w:p>
    <w:p w:rsidR="00EB6300" w:rsidRPr="00062FF8" w:rsidRDefault="00EB6300" w:rsidP="00EB630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Сохранность кода на протяжении всего срока годности.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Структура кода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Data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Matrix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GTIN (14 цифр) — международный код товара.</w:t>
      </w:r>
    </w:p>
    <w:p w:rsidR="00EB6300" w:rsidRPr="00062FF8" w:rsidRDefault="00EB6300" w:rsidP="00EB630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Серийный номер (13 символов) — индивидуальный для каждой единицы.</w:t>
      </w:r>
    </w:p>
    <w:p w:rsidR="00EB6300" w:rsidRPr="00062FF8" w:rsidRDefault="00EB6300" w:rsidP="00EB630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проверки (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криптохвост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6300" w:rsidRPr="00062FF8" w:rsidRDefault="00EB6300" w:rsidP="00EB630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весовой продукции — префикс 3103 и 6 символов веса в 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 Способы нанесения 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2"/>
        <w:gridCol w:w="4145"/>
        <w:gridCol w:w="2963"/>
      </w:tblGrid>
      <w:tr w:rsidR="00EB6300" w:rsidRPr="00062FF8" w:rsidTr="00EB6300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Применение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Прямое нанесение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Печать на упаковке или этикетке в потоке (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термоиндукционная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каплеструйная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печать)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ПЭТ-бутылки, крышки стаканчиков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Этикетирование</w:t>
            </w:r>
            <w:proofErr w:type="spellEnd"/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Наклейка самоклеящейся этикетки с напечатанным кодом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типы упаковки; универсальный метод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Типографский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вносится в оригинал-макет упаковки в типографии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Картонная упаковка (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Tetra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Pak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SIG,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Пюр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-Пак)</w:t>
            </w:r>
          </w:p>
        </w:tc>
      </w:tr>
    </w:tbl>
    <w:p w:rsidR="00976EAF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Важный нюанс: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лазерное выжигание на упаковке без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термокраски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обеспечивает требуемый уровень контрастности (ниже класса C) и не подходит для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EB6300" w:rsidRPr="00062FF8" w:rsidRDefault="00976EAF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7.3. Групповая и транспортная упаковка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Коды агрегации наносятся на групповую упаковку (короб,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термоусадочная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плёнка). При передаче продукции в оптовое звено достаточно считать общую транспортную этикетку, в которой зашиты все коды из партии.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7.4. Сроки внедрения </w:t>
      </w:r>
    </w:p>
    <w:p w:rsidR="00EB6300" w:rsidRPr="00062FF8" w:rsidRDefault="00EB6300" w:rsidP="00EB6300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Продукция со сроком годности менее 40 дней — обязательная маркировка с 1 декабря 2021 года.</w:t>
      </w:r>
    </w:p>
    <w:p w:rsidR="00EB6300" w:rsidRPr="00062FF8" w:rsidRDefault="00EB6300" w:rsidP="00EB6300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Продукция со сроком годности более 40 дней — до 1 ноября 2026 года допускается объёмно-сортовой учёт (только GTIN и количество), после — требуется индивидуальный код каждой единицы.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7.5. Нормативная база</w:t>
      </w:r>
    </w:p>
    <w:p w:rsidR="00976EAF" w:rsidRPr="00062FF8" w:rsidRDefault="00EB6300" w:rsidP="00EB630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</w:t>
      </w:r>
      <w:proofErr w:type="gram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ТС 022/2011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«Пищевая продукция в части её маркировки» — обязательная информация: наименование, состав, количество, дата изготовления, срок годности, условия хранения, пищевой продукт, изготовитель. </w:t>
      </w:r>
    </w:p>
    <w:p w:rsidR="00EB6300" w:rsidRPr="00062FF8" w:rsidRDefault="00976EAF" w:rsidP="00EB630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EB6300"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</w:t>
      </w:r>
      <w:proofErr w:type="gramEnd"/>
      <w:r w:rsidR="00EB6300"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ТС 005/2011</w:t>
      </w:r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 безопасности упаковки» — требования к материалам, контактирующим с пищевой продукцией. 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</w:t>
      </w:r>
      <w:proofErr w:type="gram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ТС 033/2013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 безопасности молока и молочной продукции» — специфические требования к маркировке молочных продуктов.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381DF7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  <w:bookmarkEnd w:id="0"/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8. Инновационные тренды: интеллектуальная упаковка и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экологичность</w:t>
      </w:r>
      <w:proofErr w:type="spellEnd"/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8.1. Интеллектуальная (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smart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упаковка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Рынок умной упаковки продуктов питания прогнозируется с ростом 7,7% в год до 2034 года. Для молочных продуктов наиболее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релевантны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Индикаторы времени и температуры (TTI)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цветовые метки, меняющие цвет при нарушении температурного режима. Снижение порчи молочной продукции на пилотных предприятиях — до 20%.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RFID-метки и NFC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отслеживание движения продукции в цепочке поставок в реальном времени.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QR-коды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предоставление потребителю информации о продукте, происхождении, условиях хранения.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Антимикробные плёнки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покрытия с поглотителями кислорода и антимикробными агентами; продлевают срок хранения.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ИИ с интеллектуальной упаковкой: системы машинного обучения анализируют данные с датчиков свежести и прогнозируют оставшийся срок годности с точностью до 80–97%. </w:t>
      </w:r>
      <w:r w:rsidR="00976EAF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8.2. </w:t>
      </w: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Экологичная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упаковка</w:t>
      </w:r>
    </w:p>
    <w:p w:rsidR="00EB6300" w:rsidRPr="00062FF8" w:rsidRDefault="00EB6300" w:rsidP="00EB630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100% PE (FULL PE)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полностью перерабатываемая упаковка из полиэтилена без смешанных материалов («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Таурас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-Пласт»). </w:t>
      </w:r>
      <w:r w:rsidR="00984EF6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4EF6" w:rsidRPr="00062FF8" w:rsidRDefault="00EB6300" w:rsidP="00EB630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Био</w:t>
      </w:r>
      <w:proofErr w:type="spellEnd"/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-разлагаемые плёнки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основе PLA (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полимолочной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кислоты) и крахмала. </w:t>
      </w:r>
    </w:p>
    <w:p w:rsidR="00EB6300" w:rsidRPr="00062FF8" w:rsidRDefault="00984EF6" w:rsidP="00EB630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B6300"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Лёгкая упаковка</w:t>
      </w:r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снижение массы упаковочного материала (</w:t>
      </w:r>
      <w:proofErr w:type="spell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Ecolean</w:t>
      </w:r>
      <w:proofErr w:type="spell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14 г </w:t>
      </w:r>
      <w:proofErr w:type="spell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28–35 г для стандартной картонной упаковки). 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EB6300" w:rsidP="00EB630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Сокращение углеродного следа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переход к складной коробке из переработанного картона снижает углеродный след более чем на 60%. </w:t>
      </w:r>
      <w:r w:rsidR="00984EF6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300" w:rsidRPr="00062FF8" w:rsidRDefault="00381DF7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1.5pt" o:hralign="center" o:hrstd="t" o:hr="t" fillcolor="#a0a0a0" stroked="f"/>
        </w:pict>
      </w:r>
    </w:p>
    <w:p w:rsidR="00EB6300" w:rsidRPr="00062FF8" w:rsidRDefault="00EB6300" w:rsidP="00EB63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Критерии выбора оборудования и интеграция в производственную линию</w:t>
      </w:r>
    </w:p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специалиста 19.04.03 выбор фасовочно-упаковочного оборудования определяется следующими критериями: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4"/>
        <w:gridCol w:w="2847"/>
        <w:gridCol w:w="3854"/>
      </w:tblGrid>
      <w:tr w:rsidR="00EB6300" w:rsidRPr="00062FF8" w:rsidTr="00EB6300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Значение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Согласованность с предыдущими этапами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Запас 10–15% от пиковой нагрузки линии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продукта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Вязкость, наличие включений, пенообразование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тип дозатора и конструкцию сопла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хранения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Пастеризованный (5–7 дней), ESL </w:t>
            </w: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(10–14 дней), асептический (6–12 </w:t>
            </w:r>
            <w:proofErr w:type="spellStart"/>
            <w:proofErr w:type="gram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</w:t>
            </w:r>
            <w:proofErr w:type="spellEnd"/>
            <w:proofErr w:type="gram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Определяет режим розлива и тип упаковки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Тип упаковки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Пакет-подушка, стаканчик,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Пюр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-Пак,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Tetra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Brik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ПЭТ, МГС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тип фасовочной машины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Гигиеничность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EHEDG, CIP-мойка, материалы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AISI 316L для контакта с продуктом;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Ra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≤ 0,8 мкм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Точность дозирования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Погрешность массы нетто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ГОСТ </w:t>
            </w:r>
            <w:proofErr w:type="gram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8.579-2019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Маркировка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Data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Matrix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«Честный знак»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принтера/</w:t>
            </w:r>
            <w:proofErr w:type="spell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этикетировщика</w:t>
            </w:r>
            <w:proofErr w:type="spell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линии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Масштабируемость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Модульность, сменные форматы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перехода на другой объём без замены линии</w:t>
            </w:r>
          </w:p>
        </w:tc>
      </w:tr>
      <w:tr w:rsidR="00EB6300" w:rsidRPr="00062FF8" w:rsidTr="00EB6300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Сервис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Гарантия, запчасти, обучение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EB6300" w:rsidRPr="00062FF8" w:rsidRDefault="00EB6300" w:rsidP="00EB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Минимум 12 </w:t>
            </w:r>
            <w:proofErr w:type="spellStart"/>
            <w:proofErr w:type="gramStart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</w:t>
            </w:r>
            <w:proofErr w:type="spellEnd"/>
            <w:proofErr w:type="gramEnd"/>
            <w:r w:rsidRPr="00062F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гарантии; склад запчастей в РФ</w:t>
            </w:r>
          </w:p>
        </w:tc>
      </w:tr>
    </w:tbl>
    <w:p w:rsidR="00EB6300" w:rsidRPr="00062FF8" w:rsidRDefault="00EB6300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в SCADA/MES-систему:</w:t>
      </w: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современная фасовочная линия должна передавать в единую систему управления данные о количестве произведённых упаковок, расходе упаковочного материала, отклонениях веса, количестве брака, срабатывании контролей. Это необходимо для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прослеживаемости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033/2013) и аудитов ХАССП/FSSC 22000. </w:t>
      </w:r>
      <w:r w:rsidR="00984EF6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1DF7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1.5pt" o:hralign="center" o:hrstd="t" o:hr="t" fillcolor="#a0a0a0" stroked="f"/>
        </w:pict>
      </w:r>
    </w:p>
    <w:p w:rsidR="00EB6300" w:rsidRPr="00062FF8" w:rsidRDefault="00984EF6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с</w:t>
      </w:r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овременное оборудование для дозирования, </w:t>
      </w:r>
      <w:proofErr w:type="spellStart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фасования</w:t>
      </w:r>
      <w:proofErr w:type="spellEnd"/>
      <w:r w:rsidR="00EB6300"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упаковывания молочных продуктов — это не конечная стадия, а полноправный технологический модуль, определяющий безопасность, качество и конкурентоспособность готового продукта. Для магистра 19.04.03 ключевыми компетенциями являются: обоснованный выбор типа дозатора под реологические свойства продукта, выбор типа упаковки и режима розлива под целевой срок хранения, обеспечение соответствия требованиям «Честного знака» и интеграция фасовочной линии в цифровой контур предприятия.</w:t>
      </w:r>
    </w:p>
    <w:p w:rsidR="00984EF6" w:rsidRPr="00062FF8" w:rsidRDefault="00984EF6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300" w:rsidRPr="00062FF8" w:rsidRDefault="00984EF6" w:rsidP="00984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Контрольные в</w:t>
      </w:r>
      <w:r w:rsidR="00EB6300" w:rsidRPr="00062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опросы:</w:t>
      </w:r>
    </w:p>
    <w:p w:rsidR="00984EF6" w:rsidRPr="00062FF8" w:rsidRDefault="00984EF6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300" w:rsidRPr="00062FF8" w:rsidRDefault="00EB6300" w:rsidP="00EB630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каких случаях экономически и технологически оправдан переход от фасовки в пакеты-подушки к упаковке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Пюр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-Пак? Как это повлияет на себестоимость и срок хранения?</w:t>
      </w:r>
    </w:p>
    <w:p w:rsidR="00EB6300" w:rsidRPr="00062FF8" w:rsidRDefault="00EB6300" w:rsidP="00EB630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условиях применение МГС для упаковки твёрдого сыра более эффективно, чем вакуумная упаковка? Какие риски возникают при неправильном выборе газовой смеси?</w:t>
      </w:r>
    </w:p>
    <w:p w:rsidR="00EB6300" w:rsidRPr="00062FF8" w:rsidRDefault="00EB6300" w:rsidP="00EB630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влияет точность дозатора на соблюдение допусков по массе нетто при фасовке творога весовыми и объёмными методами? Приведите расчёт для дозы 200 г.</w:t>
      </w:r>
    </w:p>
    <w:p w:rsidR="00EB6300" w:rsidRPr="00062FF8" w:rsidRDefault="00EB6300" w:rsidP="00EB630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проблемы могут возникнуть при нанесении кодов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Matrix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асептическую упаковку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Tetra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>Pak</w:t>
      </w:r>
      <w:proofErr w:type="spellEnd"/>
      <w:r w:rsidRPr="0006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 их предотвратить?</w:t>
      </w:r>
    </w:p>
    <w:p w:rsidR="00EB6300" w:rsidRPr="00EB6300" w:rsidRDefault="00381DF7" w:rsidP="00EB6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sectPr w:rsidR="00EB6300" w:rsidRPr="00EB6300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DF7" w:rsidRDefault="00381DF7" w:rsidP="00062FF8">
      <w:pPr>
        <w:spacing w:after="0" w:line="240" w:lineRule="auto"/>
      </w:pPr>
      <w:r>
        <w:separator/>
      </w:r>
    </w:p>
  </w:endnote>
  <w:endnote w:type="continuationSeparator" w:id="0">
    <w:p w:rsidR="00381DF7" w:rsidRDefault="00381DF7" w:rsidP="00062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7270735"/>
      <w:docPartObj>
        <w:docPartGallery w:val="Page Numbers (Bottom of Page)"/>
        <w:docPartUnique/>
      </w:docPartObj>
    </w:sdtPr>
    <w:sdtContent>
      <w:p w:rsidR="00062FF8" w:rsidRDefault="00062F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062FF8" w:rsidRDefault="00062FF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DF7" w:rsidRDefault="00381DF7" w:rsidP="00062FF8">
      <w:pPr>
        <w:spacing w:after="0" w:line="240" w:lineRule="auto"/>
      </w:pPr>
      <w:r>
        <w:separator/>
      </w:r>
    </w:p>
  </w:footnote>
  <w:footnote w:type="continuationSeparator" w:id="0">
    <w:p w:rsidR="00381DF7" w:rsidRDefault="00381DF7" w:rsidP="00062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B7FA8"/>
    <w:multiLevelType w:val="multilevel"/>
    <w:tmpl w:val="5D9EF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813783"/>
    <w:multiLevelType w:val="multilevel"/>
    <w:tmpl w:val="CCEE4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971BBA"/>
    <w:multiLevelType w:val="multilevel"/>
    <w:tmpl w:val="AE661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FD5F72"/>
    <w:multiLevelType w:val="multilevel"/>
    <w:tmpl w:val="CC4A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115194"/>
    <w:multiLevelType w:val="multilevel"/>
    <w:tmpl w:val="AEF4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EE790E"/>
    <w:multiLevelType w:val="multilevel"/>
    <w:tmpl w:val="AC62B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846817"/>
    <w:multiLevelType w:val="multilevel"/>
    <w:tmpl w:val="34F8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DE10F5"/>
    <w:multiLevelType w:val="multilevel"/>
    <w:tmpl w:val="83B8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5345E0"/>
    <w:multiLevelType w:val="multilevel"/>
    <w:tmpl w:val="DCB0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723401"/>
    <w:multiLevelType w:val="multilevel"/>
    <w:tmpl w:val="A04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023E02"/>
    <w:multiLevelType w:val="multilevel"/>
    <w:tmpl w:val="43C40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771398"/>
    <w:multiLevelType w:val="multilevel"/>
    <w:tmpl w:val="C86E9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954162"/>
    <w:multiLevelType w:val="multilevel"/>
    <w:tmpl w:val="13A8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9A622C"/>
    <w:multiLevelType w:val="multilevel"/>
    <w:tmpl w:val="D7B6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74012C"/>
    <w:multiLevelType w:val="multilevel"/>
    <w:tmpl w:val="223C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941CE2"/>
    <w:multiLevelType w:val="multilevel"/>
    <w:tmpl w:val="6658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9"/>
  </w:num>
  <w:num w:numId="5">
    <w:abstractNumId w:val="13"/>
  </w:num>
  <w:num w:numId="6">
    <w:abstractNumId w:val="14"/>
  </w:num>
  <w:num w:numId="7">
    <w:abstractNumId w:val="10"/>
  </w:num>
  <w:num w:numId="8">
    <w:abstractNumId w:val="12"/>
  </w:num>
  <w:num w:numId="9">
    <w:abstractNumId w:val="3"/>
  </w:num>
  <w:num w:numId="10">
    <w:abstractNumId w:val="6"/>
  </w:num>
  <w:num w:numId="11">
    <w:abstractNumId w:val="2"/>
  </w:num>
  <w:num w:numId="12">
    <w:abstractNumId w:val="4"/>
  </w:num>
  <w:num w:numId="13">
    <w:abstractNumId w:val="15"/>
  </w:num>
  <w:num w:numId="14">
    <w:abstractNumId w:val="8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506"/>
    <w:rsid w:val="00062FF8"/>
    <w:rsid w:val="00381DF7"/>
    <w:rsid w:val="00976EAF"/>
    <w:rsid w:val="00984EF6"/>
    <w:rsid w:val="009976E5"/>
    <w:rsid w:val="00C41506"/>
    <w:rsid w:val="00EB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2FF8"/>
  </w:style>
  <w:style w:type="paragraph" w:styleId="a5">
    <w:name w:val="footer"/>
    <w:basedOn w:val="a"/>
    <w:link w:val="a6"/>
    <w:uiPriority w:val="99"/>
    <w:unhideWhenUsed/>
    <w:rsid w:val="00062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2F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2FF8"/>
  </w:style>
  <w:style w:type="paragraph" w:styleId="a5">
    <w:name w:val="footer"/>
    <w:basedOn w:val="a"/>
    <w:link w:val="a6"/>
    <w:uiPriority w:val="99"/>
    <w:unhideWhenUsed/>
    <w:rsid w:val="00062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2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7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26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13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45555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ner.su/articles/chto-takoe-dozator-fasovochnyy/" TargetMode="External"/><Relationship Id="rId13" Type="http://schemas.openxmlformats.org/officeDocument/2006/relationships/hyperlink" Target="https://rspak.ru/catalog/upakovochnoe-oborudovanie/upakovochnye-mashiny-flowpack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avito.ru/all/oborudovanie_dlya_biznesa/promyshlennoe-ASgBAgICAUTqAv5P?q=%D1%84%D0%B0%D1%81%D0%BE%D0%B2%D0%BA%D0%B0+%D0%BC%D0%BE%D0%BB%D0%BE%D0%BA%D0%B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auras-pack.ru/news/aktsii-tauras-plast-na-dairytech-2025-resheniya-dlya-upakovki-molochnoy-produktsii-s-uchetom-posledn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vito.ru/all/oborudovanie_dlya_biznesa/promyshlennoe-ASgBAgICAUTqAv5P?q=%D1%84%D0%B0%D1%81%D0%BE%D0%B2%D0%BA%D0%B0+%D0%BC%D0%BE%D0%BB%D0%BE%D0%BA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urasfenix.com/press-center/news/tauras-feniks-na-dairytech-2025-rekordnye-prodazhi-i-novye-gorizonty-dlya-upakovki-molochnoy-produkt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2908</Words>
  <Characters>16579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2026-09-16T06:49:00Z</dcterms:created>
  <dcterms:modified xsi:type="dcterms:W3CDTF">2026-09-16T09:54:00Z</dcterms:modified>
</cp:coreProperties>
</file>