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300B" w14:textId="77777777" w:rsidR="00F7510A" w:rsidRPr="000C702B" w:rsidRDefault="00F7510A" w:rsidP="00F7510A">
      <w:pPr>
        <w:tabs>
          <w:tab w:val="left" w:pos="1134"/>
        </w:tabs>
        <w:ind w:firstLine="567"/>
        <w:rPr>
          <w:b/>
          <w:bCs/>
          <w:sz w:val="32"/>
          <w:szCs w:val="32"/>
        </w:rPr>
      </w:pPr>
      <w:r w:rsidRPr="00651FA7">
        <w:rPr>
          <w:b/>
          <w:bCs/>
          <w:sz w:val="32"/>
          <w:szCs w:val="32"/>
        </w:rPr>
        <w:t>Задание 1</w:t>
      </w:r>
    </w:p>
    <w:p w14:paraId="5017056A" w14:textId="77777777" w:rsidR="00F7510A" w:rsidRPr="000C702B" w:rsidRDefault="00F7510A" w:rsidP="00F7510A">
      <w:pPr>
        <w:tabs>
          <w:tab w:val="left" w:pos="1134"/>
        </w:tabs>
        <w:ind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>Инвестор рассматривает следующие варианты возможных вложений:</w:t>
      </w:r>
    </w:p>
    <w:p w14:paraId="1E37913F" w14:textId="77777777" w:rsidR="00F7510A" w:rsidRPr="000C702B" w:rsidRDefault="00F7510A" w:rsidP="00F7510A">
      <w:pPr>
        <w:tabs>
          <w:tab w:val="left" w:pos="1134"/>
        </w:tabs>
        <w:ind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 xml:space="preserve">Вложения в акции известной нефтяной компании (доходность 18% годовых) </w:t>
      </w:r>
    </w:p>
    <w:p w14:paraId="54CBDA47" w14:textId="77777777" w:rsidR="00F7510A" w:rsidRPr="000C702B" w:rsidRDefault="00F7510A" w:rsidP="00F7510A">
      <w:pPr>
        <w:tabs>
          <w:tab w:val="left" w:pos="1134"/>
        </w:tabs>
        <w:ind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>Вложения в акции машиностроительной компании («</w:t>
      </w:r>
      <w:proofErr w:type="spellStart"/>
      <w:r w:rsidRPr="000C702B">
        <w:rPr>
          <w:bCs/>
          <w:sz w:val="32"/>
          <w:szCs w:val="32"/>
        </w:rPr>
        <w:t>Камаз</w:t>
      </w:r>
      <w:proofErr w:type="spellEnd"/>
      <w:r w:rsidRPr="000C702B">
        <w:rPr>
          <w:bCs/>
          <w:sz w:val="32"/>
          <w:szCs w:val="32"/>
        </w:rPr>
        <w:t xml:space="preserve">» (0,42% годовых)); </w:t>
      </w:r>
    </w:p>
    <w:p w14:paraId="2B81BF12" w14:textId="77777777" w:rsidR="00F7510A" w:rsidRPr="000C702B" w:rsidRDefault="00F7510A" w:rsidP="00F7510A">
      <w:pPr>
        <w:tabs>
          <w:tab w:val="left" w:pos="1134"/>
        </w:tabs>
        <w:ind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>Размещение средств на депозите в Сбербанке РФ (14</w:t>
      </w:r>
      <w:r>
        <w:rPr>
          <w:bCs/>
          <w:sz w:val="32"/>
          <w:szCs w:val="32"/>
        </w:rPr>
        <w:t xml:space="preserve"> </w:t>
      </w:r>
      <w:r w:rsidRPr="000C702B">
        <w:rPr>
          <w:bCs/>
          <w:sz w:val="32"/>
          <w:szCs w:val="32"/>
        </w:rPr>
        <w:t xml:space="preserve">% годовых – доходность); </w:t>
      </w:r>
    </w:p>
    <w:p w14:paraId="2B8BD0E2" w14:textId="77777777" w:rsidR="00F7510A" w:rsidRPr="000C702B" w:rsidRDefault="00F7510A" w:rsidP="00F7510A">
      <w:pPr>
        <w:tabs>
          <w:tab w:val="left" w:pos="1134"/>
        </w:tabs>
        <w:ind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>Вложения в акции молодой перспективной инновационной компании (17</w:t>
      </w:r>
      <w:r>
        <w:rPr>
          <w:bCs/>
          <w:sz w:val="32"/>
          <w:szCs w:val="32"/>
        </w:rPr>
        <w:t xml:space="preserve"> </w:t>
      </w:r>
      <w:r w:rsidRPr="000C702B">
        <w:rPr>
          <w:bCs/>
          <w:sz w:val="32"/>
          <w:szCs w:val="32"/>
        </w:rPr>
        <w:t xml:space="preserve">% годовых); </w:t>
      </w:r>
    </w:p>
    <w:p w14:paraId="2DD9428C" w14:textId="77777777" w:rsidR="00F7510A" w:rsidRPr="000C702B" w:rsidRDefault="00F7510A" w:rsidP="00F7510A">
      <w:pPr>
        <w:tabs>
          <w:tab w:val="left" w:pos="1134"/>
        </w:tabs>
        <w:ind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 xml:space="preserve">Вложение в недвижимость (7 % годовых); </w:t>
      </w:r>
    </w:p>
    <w:p w14:paraId="02DAC38A" w14:textId="77777777" w:rsidR="00F7510A" w:rsidRPr="000C702B" w:rsidRDefault="00F7510A" w:rsidP="00F7510A">
      <w:pPr>
        <w:tabs>
          <w:tab w:val="left" w:pos="1134"/>
        </w:tabs>
        <w:ind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 xml:space="preserve">Вложение в ОФЗ (6 % годовых). </w:t>
      </w:r>
    </w:p>
    <w:p w14:paraId="1D8C2DF9" w14:textId="77777777" w:rsidR="00F7510A" w:rsidRPr="000C702B" w:rsidRDefault="00F7510A" w:rsidP="00F7510A">
      <w:pPr>
        <w:tabs>
          <w:tab w:val="left" w:pos="1134"/>
        </w:tabs>
        <w:ind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 xml:space="preserve">Необходимо сформировать следующие виды портфелей: </w:t>
      </w:r>
    </w:p>
    <w:p w14:paraId="25CC5CB6" w14:textId="77777777" w:rsidR="00F7510A" w:rsidRPr="000C702B" w:rsidRDefault="00F7510A" w:rsidP="00F7510A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 xml:space="preserve">Портфель дохода; </w:t>
      </w:r>
    </w:p>
    <w:p w14:paraId="2C0D85E3" w14:textId="77777777" w:rsidR="00F7510A" w:rsidRPr="000C702B" w:rsidRDefault="00F7510A" w:rsidP="00F7510A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 xml:space="preserve">Портфель роста; </w:t>
      </w:r>
    </w:p>
    <w:p w14:paraId="1DD63227" w14:textId="77777777" w:rsidR="00F7510A" w:rsidRPr="000C702B" w:rsidRDefault="00F7510A" w:rsidP="00F7510A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 xml:space="preserve">Консервативный портфель; </w:t>
      </w:r>
    </w:p>
    <w:p w14:paraId="3D4ED018" w14:textId="77777777" w:rsidR="00F7510A" w:rsidRPr="007153E3" w:rsidRDefault="00F7510A" w:rsidP="00F7510A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32"/>
          <w:szCs w:val="32"/>
        </w:rPr>
      </w:pPr>
      <w:r w:rsidRPr="000C702B">
        <w:rPr>
          <w:bCs/>
          <w:sz w:val="32"/>
          <w:szCs w:val="32"/>
        </w:rPr>
        <w:t>Высоколиквидный портфель</w:t>
      </w:r>
    </w:p>
    <w:p w14:paraId="1391FEF7" w14:textId="77777777" w:rsidR="00F7510A" w:rsidRPr="000C702B" w:rsidRDefault="00F7510A" w:rsidP="00F7510A"/>
    <w:tbl>
      <w:tblPr>
        <w:tblStyle w:val="a3"/>
        <w:tblW w:w="4945" w:type="pct"/>
        <w:jc w:val="center"/>
        <w:tblLook w:val="04A0" w:firstRow="1" w:lastRow="0" w:firstColumn="1" w:lastColumn="0" w:noHBand="0" w:noVBand="1"/>
      </w:tblPr>
      <w:tblGrid>
        <w:gridCol w:w="2478"/>
        <w:gridCol w:w="1299"/>
        <w:gridCol w:w="1299"/>
        <w:gridCol w:w="2030"/>
        <w:gridCol w:w="2239"/>
      </w:tblGrid>
      <w:tr w:rsidR="00F7510A" w:rsidRPr="00FE546D" w14:paraId="1CC78CBC" w14:textId="77777777" w:rsidTr="00981F75">
        <w:trPr>
          <w:jc w:val="center"/>
        </w:trPr>
        <w:tc>
          <w:tcPr>
            <w:tcW w:w="1344" w:type="pct"/>
            <w:vMerge w:val="restart"/>
            <w:vAlign w:val="center"/>
          </w:tcPr>
          <w:p w14:paraId="62EEFFD4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Объект</w:t>
            </w:r>
          </w:p>
          <w:p w14:paraId="05D94767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инвестирования</w:t>
            </w:r>
          </w:p>
        </w:tc>
        <w:tc>
          <w:tcPr>
            <w:tcW w:w="3656" w:type="pct"/>
            <w:gridSpan w:val="4"/>
            <w:vAlign w:val="center"/>
          </w:tcPr>
          <w:p w14:paraId="7B94F6A8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Вид инвестиционного портфеля</w:t>
            </w:r>
          </w:p>
        </w:tc>
      </w:tr>
      <w:tr w:rsidR="00F7510A" w:rsidRPr="00FE546D" w14:paraId="16E810FE" w14:textId="77777777" w:rsidTr="00981F75">
        <w:trPr>
          <w:jc w:val="center"/>
        </w:trPr>
        <w:tc>
          <w:tcPr>
            <w:tcW w:w="1344" w:type="pct"/>
            <w:vMerge/>
            <w:vAlign w:val="center"/>
          </w:tcPr>
          <w:p w14:paraId="2E6ECBF5" w14:textId="77777777" w:rsidR="00F7510A" w:rsidRPr="00FE546D" w:rsidRDefault="00F7510A" w:rsidP="00981F75">
            <w:pPr>
              <w:rPr>
                <w:sz w:val="26"/>
                <w:szCs w:val="26"/>
              </w:rPr>
            </w:pPr>
          </w:p>
        </w:tc>
        <w:tc>
          <w:tcPr>
            <w:tcW w:w="700" w:type="pct"/>
            <w:vAlign w:val="center"/>
          </w:tcPr>
          <w:p w14:paraId="6B9350AA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Портфель дохода</w:t>
            </w:r>
          </w:p>
        </w:tc>
        <w:tc>
          <w:tcPr>
            <w:tcW w:w="701" w:type="pct"/>
            <w:vAlign w:val="center"/>
          </w:tcPr>
          <w:p w14:paraId="0D8A81B9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Портфель роста</w:t>
            </w:r>
          </w:p>
        </w:tc>
        <w:tc>
          <w:tcPr>
            <w:tcW w:w="1071" w:type="pct"/>
            <w:vAlign w:val="center"/>
          </w:tcPr>
          <w:p w14:paraId="159F4258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Консервативный портфель</w:t>
            </w:r>
          </w:p>
        </w:tc>
        <w:tc>
          <w:tcPr>
            <w:tcW w:w="1185" w:type="pct"/>
            <w:vAlign w:val="center"/>
          </w:tcPr>
          <w:p w14:paraId="19C0DCEC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Высоколиквидный портфель</w:t>
            </w:r>
          </w:p>
        </w:tc>
      </w:tr>
      <w:tr w:rsidR="00F7510A" w:rsidRPr="00FE546D" w14:paraId="7B45F088" w14:textId="77777777" w:rsidTr="00981F75">
        <w:trPr>
          <w:jc w:val="center"/>
        </w:trPr>
        <w:tc>
          <w:tcPr>
            <w:tcW w:w="1344" w:type="pct"/>
            <w:vAlign w:val="center"/>
          </w:tcPr>
          <w:p w14:paraId="5FE0B025" w14:textId="77777777" w:rsidR="00F7510A" w:rsidRPr="00FE546D" w:rsidRDefault="00F7510A" w:rsidP="00981F75">
            <w:pPr>
              <w:jc w:val="both"/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Вложения в акции </w:t>
            </w:r>
          </w:p>
          <w:p w14:paraId="49D26D68" w14:textId="77777777" w:rsidR="00F7510A" w:rsidRPr="00FE546D" w:rsidRDefault="00F7510A" w:rsidP="00981F75">
            <w:pPr>
              <w:jc w:val="both"/>
              <w:rPr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известной нефтяной компании (доходность 18 % годовых) 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28BC1330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5238DB33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1" w:type="pct"/>
            <w:shd w:val="clear" w:color="auto" w:fill="auto"/>
            <w:vAlign w:val="center"/>
          </w:tcPr>
          <w:p w14:paraId="6A3E074C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68AACB4B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</w:tr>
      <w:tr w:rsidR="00F7510A" w:rsidRPr="00FE546D" w14:paraId="73429E49" w14:textId="77777777" w:rsidTr="00981F75">
        <w:trPr>
          <w:jc w:val="center"/>
        </w:trPr>
        <w:tc>
          <w:tcPr>
            <w:tcW w:w="1344" w:type="pct"/>
            <w:vAlign w:val="center"/>
          </w:tcPr>
          <w:p w14:paraId="45298E03" w14:textId="77777777" w:rsidR="00F7510A" w:rsidRPr="00FE546D" w:rsidRDefault="00F7510A" w:rsidP="00981F75">
            <w:pPr>
              <w:rPr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>Вложения в акции машиностроительной компании («</w:t>
            </w:r>
            <w:proofErr w:type="spellStart"/>
            <w:r w:rsidRPr="00FE546D">
              <w:rPr>
                <w:bCs/>
                <w:sz w:val="26"/>
                <w:szCs w:val="26"/>
              </w:rPr>
              <w:t>Камаз</w:t>
            </w:r>
            <w:proofErr w:type="spellEnd"/>
            <w:r w:rsidRPr="00FE546D">
              <w:rPr>
                <w:bCs/>
                <w:sz w:val="26"/>
                <w:szCs w:val="26"/>
              </w:rPr>
              <w:t>» (0,42 % годовых)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6639E5A0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562B117A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1" w:type="pct"/>
            <w:shd w:val="clear" w:color="auto" w:fill="auto"/>
            <w:vAlign w:val="center"/>
          </w:tcPr>
          <w:p w14:paraId="4D4A53CE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377DE18D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</w:tr>
      <w:tr w:rsidR="00F7510A" w:rsidRPr="00FE546D" w14:paraId="5D359C36" w14:textId="77777777" w:rsidTr="00981F75">
        <w:trPr>
          <w:jc w:val="center"/>
        </w:trPr>
        <w:tc>
          <w:tcPr>
            <w:tcW w:w="1344" w:type="pct"/>
            <w:vAlign w:val="center"/>
          </w:tcPr>
          <w:p w14:paraId="5DBF3BF9" w14:textId="77777777" w:rsidR="00F7510A" w:rsidRPr="00FE546D" w:rsidRDefault="00F7510A" w:rsidP="00981F75">
            <w:pPr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Размещение средств на депозите </w:t>
            </w:r>
          </w:p>
          <w:p w14:paraId="0C6C9734" w14:textId="77777777" w:rsidR="00F7510A" w:rsidRDefault="00F7510A" w:rsidP="00981F75">
            <w:pPr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в Сбербанке РФ (14% годовых </w:t>
            </w:r>
          </w:p>
          <w:p w14:paraId="3CF14DE7" w14:textId="77777777" w:rsidR="00F7510A" w:rsidRPr="00FE546D" w:rsidRDefault="00F7510A" w:rsidP="00981F75">
            <w:pPr>
              <w:rPr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>– доходность)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046709C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795AD467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1" w:type="pct"/>
            <w:shd w:val="clear" w:color="auto" w:fill="auto"/>
            <w:vAlign w:val="center"/>
          </w:tcPr>
          <w:p w14:paraId="2C937B6A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30F25F0F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</w:tr>
      <w:tr w:rsidR="00F7510A" w:rsidRPr="00FE546D" w14:paraId="05B74A43" w14:textId="77777777" w:rsidTr="00981F75">
        <w:trPr>
          <w:jc w:val="center"/>
        </w:trPr>
        <w:tc>
          <w:tcPr>
            <w:tcW w:w="1344" w:type="pct"/>
            <w:vAlign w:val="center"/>
          </w:tcPr>
          <w:p w14:paraId="6CB6B4AE" w14:textId="77777777" w:rsidR="00F7510A" w:rsidRPr="00FE546D" w:rsidRDefault="00F7510A" w:rsidP="00981F75">
            <w:pPr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Вложения в акции </w:t>
            </w:r>
          </w:p>
          <w:p w14:paraId="383E7B16" w14:textId="77777777" w:rsidR="00F7510A" w:rsidRPr="00FE546D" w:rsidRDefault="00F7510A" w:rsidP="00981F75">
            <w:pPr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молодой </w:t>
            </w:r>
          </w:p>
          <w:p w14:paraId="5004C8D8" w14:textId="77777777" w:rsidR="00F7510A" w:rsidRPr="00FE546D" w:rsidRDefault="00F7510A" w:rsidP="00981F75">
            <w:pPr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>инновационной</w:t>
            </w:r>
          </w:p>
          <w:p w14:paraId="6299D5BE" w14:textId="77777777" w:rsidR="00F7510A" w:rsidRPr="00FE546D" w:rsidRDefault="00F7510A" w:rsidP="00981F75">
            <w:pPr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компании </w:t>
            </w:r>
          </w:p>
          <w:p w14:paraId="42A9BA9B" w14:textId="77777777" w:rsidR="00F7510A" w:rsidRPr="00FE546D" w:rsidRDefault="00F7510A" w:rsidP="00981F75">
            <w:pPr>
              <w:rPr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>(17% годовых)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0468AB52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3E81288E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1" w:type="pct"/>
            <w:shd w:val="clear" w:color="auto" w:fill="auto"/>
            <w:vAlign w:val="center"/>
          </w:tcPr>
          <w:p w14:paraId="7BFD992A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4AE9C855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</w:tr>
      <w:tr w:rsidR="00F7510A" w:rsidRPr="00FE546D" w14:paraId="610EB302" w14:textId="77777777" w:rsidTr="00981F75">
        <w:trPr>
          <w:jc w:val="center"/>
        </w:trPr>
        <w:tc>
          <w:tcPr>
            <w:tcW w:w="1344" w:type="pct"/>
            <w:vAlign w:val="center"/>
          </w:tcPr>
          <w:p w14:paraId="63A89699" w14:textId="77777777" w:rsidR="00F7510A" w:rsidRPr="00FE546D" w:rsidRDefault="00F7510A" w:rsidP="00981F75">
            <w:pPr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Вложение </w:t>
            </w:r>
          </w:p>
          <w:p w14:paraId="55A65681" w14:textId="77777777" w:rsidR="00F7510A" w:rsidRPr="00FE546D" w:rsidRDefault="00F7510A" w:rsidP="00981F75">
            <w:pPr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в недвижимость </w:t>
            </w:r>
          </w:p>
          <w:p w14:paraId="6951746B" w14:textId="77777777" w:rsidR="00F7510A" w:rsidRPr="00FE546D" w:rsidRDefault="00F7510A" w:rsidP="00981F75">
            <w:pPr>
              <w:rPr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lastRenderedPageBreak/>
              <w:t>(7 % годовых)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4EC19BD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20A464F1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1" w:type="pct"/>
            <w:shd w:val="clear" w:color="auto" w:fill="auto"/>
            <w:vAlign w:val="center"/>
          </w:tcPr>
          <w:p w14:paraId="5DC14000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59C120A8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</w:tr>
      <w:tr w:rsidR="00F7510A" w:rsidRPr="00FE546D" w14:paraId="02A6BCA7" w14:textId="77777777" w:rsidTr="00981F75">
        <w:trPr>
          <w:jc w:val="center"/>
        </w:trPr>
        <w:tc>
          <w:tcPr>
            <w:tcW w:w="1344" w:type="pct"/>
            <w:vAlign w:val="center"/>
          </w:tcPr>
          <w:p w14:paraId="0BF635BC" w14:textId="77777777" w:rsidR="00F7510A" w:rsidRPr="00FE546D" w:rsidRDefault="00F7510A" w:rsidP="00981F75">
            <w:pPr>
              <w:rPr>
                <w:bCs/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>Вложение в ОФЗ</w:t>
            </w:r>
          </w:p>
          <w:p w14:paraId="7F78373F" w14:textId="77777777" w:rsidR="00F7510A" w:rsidRPr="00FE546D" w:rsidRDefault="00F7510A" w:rsidP="00981F75">
            <w:pPr>
              <w:rPr>
                <w:sz w:val="26"/>
                <w:szCs w:val="26"/>
              </w:rPr>
            </w:pPr>
            <w:r w:rsidRPr="00FE546D">
              <w:rPr>
                <w:bCs/>
                <w:sz w:val="26"/>
                <w:szCs w:val="26"/>
              </w:rPr>
              <w:t xml:space="preserve"> (6 % годовых).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41EC76CE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27968DAF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1" w:type="pct"/>
            <w:shd w:val="clear" w:color="auto" w:fill="auto"/>
            <w:vAlign w:val="center"/>
          </w:tcPr>
          <w:p w14:paraId="55C64C0A" w14:textId="77777777" w:rsidR="00F7510A" w:rsidRPr="00FE546D" w:rsidRDefault="00F7510A" w:rsidP="00981F75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335FF0D4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</w:p>
        </w:tc>
      </w:tr>
      <w:tr w:rsidR="00F7510A" w:rsidRPr="00FE546D" w14:paraId="137FC0A4" w14:textId="77777777" w:rsidTr="00981F75">
        <w:trPr>
          <w:jc w:val="center"/>
        </w:trPr>
        <w:tc>
          <w:tcPr>
            <w:tcW w:w="1344" w:type="pct"/>
            <w:vAlign w:val="center"/>
          </w:tcPr>
          <w:p w14:paraId="519FF8A8" w14:textId="77777777" w:rsidR="00F7510A" w:rsidRPr="00FE546D" w:rsidRDefault="00F7510A" w:rsidP="00981F75">
            <w:pPr>
              <w:rPr>
                <w:sz w:val="26"/>
                <w:szCs w:val="26"/>
              </w:rPr>
            </w:pPr>
          </w:p>
        </w:tc>
        <w:tc>
          <w:tcPr>
            <w:tcW w:w="700" w:type="pct"/>
            <w:vAlign w:val="center"/>
          </w:tcPr>
          <w:p w14:paraId="01132266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100%</w:t>
            </w:r>
          </w:p>
        </w:tc>
        <w:tc>
          <w:tcPr>
            <w:tcW w:w="701" w:type="pct"/>
            <w:vAlign w:val="center"/>
          </w:tcPr>
          <w:p w14:paraId="561B539B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100%</w:t>
            </w:r>
          </w:p>
        </w:tc>
        <w:tc>
          <w:tcPr>
            <w:tcW w:w="1071" w:type="pct"/>
            <w:vAlign w:val="center"/>
          </w:tcPr>
          <w:p w14:paraId="7163561F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100%</w:t>
            </w:r>
          </w:p>
        </w:tc>
        <w:tc>
          <w:tcPr>
            <w:tcW w:w="1185" w:type="pct"/>
            <w:vAlign w:val="center"/>
          </w:tcPr>
          <w:p w14:paraId="0AEBCF63" w14:textId="77777777" w:rsidR="00F7510A" w:rsidRPr="00FE546D" w:rsidRDefault="00F7510A" w:rsidP="00981F75">
            <w:pPr>
              <w:jc w:val="center"/>
              <w:rPr>
                <w:sz w:val="26"/>
                <w:szCs w:val="26"/>
              </w:rPr>
            </w:pPr>
            <w:r w:rsidRPr="00FE546D">
              <w:rPr>
                <w:sz w:val="26"/>
                <w:szCs w:val="26"/>
              </w:rPr>
              <w:t>100%</w:t>
            </w:r>
          </w:p>
        </w:tc>
      </w:tr>
    </w:tbl>
    <w:p w14:paraId="238AC6C5" w14:textId="75068453" w:rsidR="005945DF" w:rsidRDefault="005945DF"/>
    <w:p w14:paraId="160F488F" w14:textId="2074878A" w:rsidR="00F7510A" w:rsidRPr="00F7510A" w:rsidRDefault="00F7510A">
      <w:pPr>
        <w:rPr>
          <w:sz w:val="28"/>
          <w:szCs w:val="28"/>
        </w:rPr>
      </w:pPr>
      <w:r w:rsidRPr="00F7510A">
        <w:rPr>
          <w:sz w:val="28"/>
          <w:szCs w:val="28"/>
        </w:rPr>
        <w:t>Дать пояснения по предлагаемым вариантам формирования портфелей.</w:t>
      </w:r>
    </w:p>
    <w:sectPr w:rsidR="00F7510A" w:rsidRPr="00F7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42C0F"/>
    <w:multiLevelType w:val="hybridMultilevel"/>
    <w:tmpl w:val="D556EE1A"/>
    <w:lvl w:ilvl="0" w:tplc="ED36E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4D6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FE0A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AC3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1019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C8B5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2E5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B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566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25"/>
    <w:rsid w:val="005945DF"/>
    <w:rsid w:val="00F7510A"/>
    <w:rsid w:val="00F8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7E0E"/>
  <w15:chartTrackingRefBased/>
  <w15:docId w15:val="{FC2F0968-B02D-4257-8DAC-62825558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10A"/>
    <w:pPr>
      <w:spacing w:after="0" w:line="240" w:lineRule="auto"/>
      <w:ind w:firstLine="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 ор</dc:creator>
  <cp:keywords/>
  <dc:description/>
  <cp:lastModifiedBy>то ор</cp:lastModifiedBy>
  <cp:revision>2</cp:revision>
  <dcterms:created xsi:type="dcterms:W3CDTF">2023-09-14T06:28:00Z</dcterms:created>
  <dcterms:modified xsi:type="dcterms:W3CDTF">2023-09-14T06:29:00Z</dcterms:modified>
</cp:coreProperties>
</file>