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ED" w:rsidRPr="00A97FE6" w:rsidRDefault="002375ED" w:rsidP="002375ED">
      <w:pPr>
        <w:spacing w:after="0" w:line="360" w:lineRule="auto"/>
        <w:ind w:firstLine="709"/>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Оценка</w:t>
      </w:r>
      <w:r w:rsidRPr="00A97FE6">
        <w:rPr>
          <w:rFonts w:ascii="Times New Roman" w:hAnsi="Times New Roman"/>
          <w:b/>
          <w:sz w:val="28"/>
          <w:szCs w:val="28"/>
          <w:shd w:val="clear" w:color="auto" w:fill="FFFFFF"/>
        </w:rPr>
        <w:t xml:space="preserve"> налоговой нагрузки </w:t>
      </w:r>
      <w:r w:rsidR="000C2270">
        <w:rPr>
          <w:rFonts w:ascii="Times New Roman" w:hAnsi="Times New Roman"/>
          <w:b/>
          <w:sz w:val="28"/>
          <w:szCs w:val="28"/>
          <w:shd w:val="clear" w:color="auto" w:fill="FFFFFF"/>
        </w:rPr>
        <w:t>организации</w:t>
      </w:r>
    </w:p>
    <w:p w:rsidR="002375ED" w:rsidRDefault="002375ED" w:rsidP="002375ED">
      <w:pPr>
        <w:shd w:val="clear" w:color="auto" w:fill="FFFFFF"/>
        <w:spacing w:after="0" w:line="360" w:lineRule="auto"/>
        <w:jc w:val="both"/>
        <w:rPr>
          <w:rFonts w:ascii="Times New Roman" w:hAnsi="Times New Roman"/>
          <w:i/>
          <w:sz w:val="28"/>
          <w:szCs w:val="28"/>
        </w:rPr>
      </w:pPr>
    </w:p>
    <w:p w:rsidR="002375ED" w:rsidRPr="00A15878" w:rsidRDefault="002375ED" w:rsidP="002375ED">
      <w:pPr>
        <w:spacing w:after="0" w:line="360" w:lineRule="auto"/>
        <w:ind w:firstLine="720"/>
        <w:jc w:val="both"/>
        <w:rPr>
          <w:rFonts w:ascii="Times New Roman" w:hAnsi="Times New Roman"/>
          <w:sz w:val="28"/>
          <w:szCs w:val="28"/>
        </w:rPr>
      </w:pPr>
      <w:r w:rsidRPr="00A15878">
        <w:rPr>
          <w:rFonts w:ascii="Times New Roman" w:hAnsi="Times New Roman"/>
          <w:sz w:val="28"/>
          <w:szCs w:val="28"/>
        </w:rPr>
        <w:t>Для оценки эффективности организации системы налогового планирования следует ознакомиться с порядком начисления, уплаты налогов, сборов, взносов в исследуемом экономическом субъекте.</w:t>
      </w:r>
    </w:p>
    <w:p w:rsidR="002375ED" w:rsidRPr="00495539" w:rsidRDefault="002375ED" w:rsidP="002375ED">
      <w:pPr>
        <w:spacing w:after="0" w:line="360" w:lineRule="auto"/>
        <w:ind w:firstLine="700"/>
        <w:jc w:val="both"/>
        <w:rPr>
          <w:rFonts w:ascii="Times New Roman" w:eastAsia="Times New Roman" w:hAnsi="Times New Roman"/>
          <w:sz w:val="24"/>
          <w:szCs w:val="24"/>
          <w:lang w:eastAsia="ru-RU"/>
        </w:rPr>
      </w:pPr>
      <w:r w:rsidRPr="00495539">
        <w:rPr>
          <w:rFonts w:ascii="Times New Roman" w:eastAsia="Times New Roman" w:hAnsi="Times New Roman"/>
          <w:sz w:val="27"/>
          <w:szCs w:val="27"/>
          <w:lang w:eastAsia="ru-RU"/>
        </w:rPr>
        <w:t>Несмотря на то, что страховые взносы не относятся к налоговым платежам, их следует принимать для расчета совокупной налоговой нагрузки. Это позволит оценить реальность налогового бремени в интересах собственника бизнеса. Важную роль играет также базисный показатель, к которому можно «привязывать» расчетные показатели, т.е. сравнивать с ним общую сумму налогов, сборов и взносов за расчетный период.</w:t>
      </w:r>
    </w:p>
    <w:p w:rsidR="002375ED" w:rsidRPr="00495539" w:rsidRDefault="002375ED" w:rsidP="002375ED">
      <w:pPr>
        <w:spacing w:after="0" w:line="360" w:lineRule="auto"/>
        <w:ind w:firstLine="700"/>
        <w:jc w:val="both"/>
        <w:rPr>
          <w:rFonts w:ascii="Times New Roman" w:eastAsia="Times New Roman" w:hAnsi="Times New Roman"/>
          <w:sz w:val="27"/>
          <w:szCs w:val="27"/>
          <w:lang w:eastAsia="ru-RU"/>
        </w:rPr>
      </w:pPr>
      <w:r w:rsidRPr="00495539">
        <w:rPr>
          <w:rFonts w:ascii="Times New Roman" w:eastAsia="Times New Roman" w:hAnsi="Times New Roman"/>
          <w:sz w:val="27"/>
          <w:szCs w:val="27"/>
          <w:lang w:eastAsia="ru-RU"/>
        </w:rPr>
        <w:t>Анализ налоговой нагрузки пров</w:t>
      </w:r>
      <w:r w:rsidR="000C2270">
        <w:rPr>
          <w:rFonts w:ascii="Times New Roman" w:eastAsia="Times New Roman" w:hAnsi="Times New Roman"/>
          <w:sz w:val="27"/>
          <w:szCs w:val="27"/>
          <w:lang w:eastAsia="ru-RU"/>
        </w:rPr>
        <w:t>одится</w:t>
      </w:r>
      <w:r w:rsidRPr="00495539">
        <w:rPr>
          <w:rFonts w:ascii="Times New Roman" w:eastAsia="Times New Roman" w:hAnsi="Times New Roman"/>
          <w:sz w:val="27"/>
          <w:szCs w:val="27"/>
          <w:lang w:eastAsia="ru-RU"/>
        </w:rPr>
        <w:t xml:space="preserve"> в </w:t>
      </w:r>
      <w:r>
        <w:rPr>
          <w:rFonts w:ascii="Times New Roman" w:eastAsia="Times New Roman" w:hAnsi="Times New Roman"/>
          <w:sz w:val="27"/>
          <w:szCs w:val="27"/>
          <w:lang w:eastAsia="ru-RU"/>
        </w:rPr>
        <w:t xml:space="preserve">три </w:t>
      </w:r>
      <w:r w:rsidRPr="00495539">
        <w:rPr>
          <w:rFonts w:ascii="Times New Roman" w:eastAsia="Times New Roman" w:hAnsi="Times New Roman"/>
          <w:sz w:val="27"/>
          <w:szCs w:val="27"/>
          <w:lang w:eastAsia="ru-RU"/>
        </w:rPr>
        <w:t>этапа:</w:t>
      </w:r>
    </w:p>
    <w:p w:rsidR="002375ED" w:rsidRPr="00495539" w:rsidRDefault="002375ED" w:rsidP="002375ED">
      <w:pPr>
        <w:tabs>
          <w:tab w:val="left" w:pos="851"/>
        </w:tabs>
        <w:spacing w:after="0" w:line="360" w:lineRule="auto"/>
        <w:ind w:firstLine="700"/>
        <w:jc w:val="both"/>
        <w:rPr>
          <w:rFonts w:ascii="Times New Roman" w:eastAsia="Times New Roman" w:hAnsi="Times New Roman"/>
          <w:sz w:val="27"/>
          <w:szCs w:val="27"/>
          <w:lang w:eastAsia="ru-RU"/>
        </w:rPr>
      </w:pPr>
      <w:r w:rsidRPr="00495539">
        <w:rPr>
          <w:rFonts w:ascii="Times New Roman" w:eastAsia="Times New Roman" w:hAnsi="Times New Roman"/>
          <w:sz w:val="27"/>
          <w:szCs w:val="27"/>
          <w:lang w:eastAsia="ru-RU"/>
        </w:rPr>
        <w:t>- первый этап - анализируе</w:t>
      </w:r>
      <w:r w:rsidR="000C2270">
        <w:rPr>
          <w:rFonts w:ascii="Times New Roman" w:eastAsia="Times New Roman" w:hAnsi="Times New Roman"/>
          <w:sz w:val="27"/>
          <w:szCs w:val="27"/>
          <w:lang w:eastAsia="ru-RU"/>
        </w:rPr>
        <w:t>тся</w:t>
      </w:r>
      <w:r w:rsidRPr="00495539">
        <w:rPr>
          <w:rFonts w:ascii="Times New Roman" w:eastAsia="Times New Roman" w:hAnsi="Times New Roman"/>
          <w:sz w:val="27"/>
          <w:szCs w:val="27"/>
          <w:lang w:eastAsia="ru-RU"/>
        </w:rPr>
        <w:t xml:space="preserve"> абсолютн</w:t>
      </w:r>
      <w:r w:rsidR="000C2270">
        <w:rPr>
          <w:rFonts w:ascii="Times New Roman" w:eastAsia="Times New Roman" w:hAnsi="Times New Roman"/>
          <w:sz w:val="27"/>
          <w:szCs w:val="27"/>
          <w:lang w:eastAsia="ru-RU"/>
        </w:rPr>
        <w:t>ая</w:t>
      </w:r>
      <w:r w:rsidRPr="00495539">
        <w:rPr>
          <w:rFonts w:ascii="Times New Roman" w:eastAsia="Times New Roman" w:hAnsi="Times New Roman"/>
          <w:sz w:val="27"/>
          <w:szCs w:val="27"/>
          <w:lang w:eastAsia="ru-RU"/>
        </w:rPr>
        <w:t xml:space="preserve"> налогов</w:t>
      </w:r>
      <w:r w:rsidR="000C2270">
        <w:rPr>
          <w:rFonts w:ascii="Times New Roman" w:eastAsia="Times New Roman" w:hAnsi="Times New Roman"/>
          <w:sz w:val="27"/>
          <w:szCs w:val="27"/>
          <w:lang w:eastAsia="ru-RU"/>
        </w:rPr>
        <w:t>ая</w:t>
      </w:r>
      <w:r w:rsidRPr="00495539">
        <w:rPr>
          <w:rFonts w:ascii="Times New Roman" w:eastAsia="Times New Roman" w:hAnsi="Times New Roman"/>
          <w:sz w:val="27"/>
          <w:szCs w:val="27"/>
          <w:lang w:eastAsia="ru-RU"/>
        </w:rPr>
        <w:t xml:space="preserve"> нагрузк</w:t>
      </w:r>
      <w:r w:rsidR="000C2270">
        <w:rPr>
          <w:rFonts w:ascii="Times New Roman" w:eastAsia="Times New Roman" w:hAnsi="Times New Roman"/>
          <w:sz w:val="27"/>
          <w:szCs w:val="27"/>
          <w:lang w:eastAsia="ru-RU"/>
        </w:rPr>
        <w:t>а</w:t>
      </w:r>
      <w:r w:rsidRPr="00495539">
        <w:rPr>
          <w:rFonts w:ascii="Times New Roman" w:eastAsia="Times New Roman" w:hAnsi="Times New Roman"/>
          <w:sz w:val="27"/>
          <w:szCs w:val="27"/>
          <w:lang w:eastAsia="ru-RU"/>
        </w:rPr>
        <w:t>;</w:t>
      </w:r>
    </w:p>
    <w:p w:rsidR="002375ED" w:rsidRPr="00495539" w:rsidRDefault="002375ED" w:rsidP="002375ED">
      <w:pPr>
        <w:numPr>
          <w:ilvl w:val="0"/>
          <w:numId w:val="1"/>
        </w:numPr>
        <w:tabs>
          <w:tab w:val="left" w:pos="851"/>
          <w:tab w:val="left" w:pos="1123"/>
        </w:tabs>
        <w:spacing w:after="0" w:line="360" w:lineRule="auto"/>
        <w:ind w:firstLine="700"/>
        <w:jc w:val="both"/>
        <w:rPr>
          <w:rFonts w:ascii="Times New Roman" w:eastAsia="Times New Roman" w:hAnsi="Times New Roman"/>
          <w:sz w:val="27"/>
          <w:szCs w:val="27"/>
          <w:lang w:eastAsia="ru-RU"/>
        </w:rPr>
      </w:pPr>
      <w:r w:rsidRPr="00495539">
        <w:rPr>
          <w:rFonts w:ascii="Times New Roman" w:eastAsia="Times New Roman" w:hAnsi="Times New Roman"/>
          <w:sz w:val="27"/>
          <w:szCs w:val="27"/>
          <w:lang w:eastAsia="ru-RU"/>
        </w:rPr>
        <w:t>второй этап - рассчит</w:t>
      </w:r>
      <w:r w:rsidR="000C2270">
        <w:rPr>
          <w:rFonts w:ascii="Times New Roman" w:eastAsia="Times New Roman" w:hAnsi="Times New Roman"/>
          <w:sz w:val="27"/>
          <w:szCs w:val="27"/>
          <w:lang w:eastAsia="ru-RU"/>
        </w:rPr>
        <w:t>ываются</w:t>
      </w:r>
      <w:r w:rsidRPr="00495539">
        <w:rPr>
          <w:rFonts w:ascii="Times New Roman" w:eastAsia="Times New Roman" w:hAnsi="Times New Roman"/>
          <w:sz w:val="27"/>
          <w:szCs w:val="27"/>
          <w:lang w:eastAsia="ru-RU"/>
        </w:rPr>
        <w:t xml:space="preserve"> относительные показатели налоговой нагрузки</w:t>
      </w:r>
      <w:r w:rsidR="000C2270">
        <w:rPr>
          <w:rFonts w:ascii="Times New Roman" w:eastAsia="Times New Roman" w:hAnsi="Times New Roman"/>
          <w:sz w:val="27"/>
          <w:szCs w:val="27"/>
          <w:lang w:eastAsia="ru-RU"/>
        </w:rPr>
        <w:t>;</w:t>
      </w:r>
    </w:p>
    <w:p w:rsidR="002375ED" w:rsidRDefault="002375ED" w:rsidP="002375ED">
      <w:pPr>
        <w:shd w:val="clear" w:color="auto" w:fill="FFFFFF"/>
        <w:tabs>
          <w:tab w:val="left" w:pos="851"/>
        </w:tabs>
        <w:spacing w:after="0" w:line="360" w:lineRule="auto"/>
        <w:ind w:firstLine="70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 </w:t>
      </w:r>
      <w:r w:rsidRPr="00495539">
        <w:rPr>
          <w:rFonts w:ascii="Times New Roman" w:eastAsia="Times New Roman" w:hAnsi="Times New Roman"/>
          <w:sz w:val="27"/>
          <w:szCs w:val="27"/>
          <w:lang w:eastAsia="ru-RU"/>
        </w:rPr>
        <w:t xml:space="preserve">третий этап </w:t>
      </w:r>
      <w:r w:rsidR="000C2270">
        <w:rPr>
          <w:rFonts w:ascii="Times New Roman" w:eastAsia="Times New Roman" w:hAnsi="Times New Roman"/>
          <w:sz w:val="27"/>
          <w:szCs w:val="27"/>
          <w:lang w:eastAsia="ru-RU"/>
        </w:rPr>
        <w:t>–</w:t>
      </w:r>
      <w:r w:rsidRPr="00495539">
        <w:rPr>
          <w:rFonts w:ascii="Times New Roman" w:eastAsia="Times New Roman" w:hAnsi="Times New Roman"/>
          <w:sz w:val="27"/>
          <w:szCs w:val="27"/>
          <w:lang w:eastAsia="ru-RU"/>
        </w:rPr>
        <w:t xml:space="preserve"> </w:t>
      </w:r>
      <w:r w:rsidR="000C2270">
        <w:rPr>
          <w:rFonts w:ascii="Times New Roman" w:eastAsia="Times New Roman" w:hAnsi="Times New Roman"/>
          <w:sz w:val="27"/>
          <w:szCs w:val="27"/>
          <w:lang w:eastAsia="ru-RU"/>
        </w:rPr>
        <w:t xml:space="preserve">проводится </w:t>
      </w:r>
      <w:r w:rsidRPr="00495539">
        <w:rPr>
          <w:rFonts w:ascii="Times New Roman" w:eastAsia="Times New Roman" w:hAnsi="Times New Roman"/>
          <w:sz w:val="27"/>
          <w:szCs w:val="27"/>
          <w:lang w:eastAsia="ru-RU"/>
        </w:rPr>
        <w:t xml:space="preserve">оценка эффективности применяемого налогового режима и </w:t>
      </w:r>
      <w:r w:rsidR="000C2270">
        <w:rPr>
          <w:rFonts w:ascii="Times New Roman" w:eastAsia="Times New Roman" w:hAnsi="Times New Roman"/>
          <w:sz w:val="27"/>
          <w:szCs w:val="27"/>
          <w:lang w:eastAsia="ru-RU"/>
        </w:rPr>
        <w:t xml:space="preserve">разрабатываются </w:t>
      </w:r>
      <w:r w:rsidRPr="00495539">
        <w:rPr>
          <w:rFonts w:ascii="Times New Roman" w:eastAsia="Times New Roman" w:hAnsi="Times New Roman"/>
          <w:sz w:val="27"/>
          <w:szCs w:val="27"/>
          <w:lang w:eastAsia="ru-RU"/>
        </w:rPr>
        <w:t>рекомендаци</w:t>
      </w:r>
      <w:r w:rsidR="000C2270">
        <w:rPr>
          <w:rFonts w:ascii="Times New Roman" w:eastAsia="Times New Roman" w:hAnsi="Times New Roman"/>
          <w:sz w:val="27"/>
          <w:szCs w:val="27"/>
          <w:lang w:eastAsia="ru-RU"/>
        </w:rPr>
        <w:t>и</w:t>
      </w:r>
      <w:r w:rsidRPr="00495539">
        <w:rPr>
          <w:rFonts w:ascii="Times New Roman" w:eastAsia="Times New Roman" w:hAnsi="Times New Roman"/>
          <w:sz w:val="27"/>
          <w:szCs w:val="27"/>
          <w:lang w:eastAsia="ru-RU"/>
        </w:rPr>
        <w:t xml:space="preserve"> по оптимизации налоговой нагрузки.</w:t>
      </w:r>
    </w:p>
    <w:p w:rsidR="002375ED" w:rsidRDefault="002375ED" w:rsidP="002375ED">
      <w:pPr>
        <w:shd w:val="clear" w:color="auto" w:fill="FFFFFF"/>
        <w:spacing w:after="0" w:line="360" w:lineRule="auto"/>
        <w:jc w:val="both"/>
        <w:rPr>
          <w:rFonts w:ascii="Times New Roman" w:hAnsi="Times New Roman"/>
          <w:sz w:val="28"/>
          <w:szCs w:val="28"/>
        </w:rPr>
      </w:pPr>
      <w:r w:rsidRPr="00A15878">
        <w:rPr>
          <w:rFonts w:ascii="Times New Roman" w:hAnsi="Times New Roman"/>
          <w:sz w:val="28"/>
          <w:szCs w:val="28"/>
        </w:rPr>
        <w:t>Состав и структур</w:t>
      </w:r>
      <w:r>
        <w:rPr>
          <w:rFonts w:ascii="Times New Roman" w:hAnsi="Times New Roman"/>
          <w:sz w:val="28"/>
          <w:szCs w:val="28"/>
        </w:rPr>
        <w:t xml:space="preserve">у </w:t>
      </w:r>
      <w:r w:rsidRPr="00A15878">
        <w:rPr>
          <w:rFonts w:ascii="Times New Roman" w:hAnsi="Times New Roman"/>
          <w:sz w:val="28"/>
          <w:szCs w:val="28"/>
        </w:rPr>
        <w:t>начисленных налогов представ</w:t>
      </w:r>
      <w:r>
        <w:rPr>
          <w:rFonts w:ascii="Times New Roman" w:hAnsi="Times New Roman"/>
          <w:sz w:val="28"/>
          <w:szCs w:val="28"/>
        </w:rPr>
        <w:t>им</w:t>
      </w:r>
      <w:r w:rsidRPr="00A15878">
        <w:rPr>
          <w:rFonts w:ascii="Times New Roman" w:hAnsi="Times New Roman"/>
          <w:sz w:val="28"/>
          <w:szCs w:val="28"/>
        </w:rPr>
        <w:t xml:space="preserve"> в таблице </w:t>
      </w:r>
      <w:r>
        <w:rPr>
          <w:rFonts w:ascii="Times New Roman" w:hAnsi="Times New Roman"/>
          <w:sz w:val="28"/>
          <w:szCs w:val="28"/>
        </w:rPr>
        <w:t>1.</w:t>
      </w:r>
    </w:p>
    <w:p w:rsidR="002375ED" w:rsidRDefault="002375ED" w:rsidP="002375ED">
      <w:pPr>
        <w:shd w:val="clear" w:color="auto" w:fill="FFFFFF"/>
        <w:spacing w:after="0" w:line="360" w:lineRule="auto"/>
        <w:jc w:val="both"/>
        <w:rPr>
          <w:rFonts w:ascii="Times New Roman" w:hAnsi="Times New Roman"/>
          <w:sz w:val="28"/>
          <w:szCs w:val="28"/>
        </w:rPr>
      </w:pPr>
    </w:p>
    <w:p w:rsidR="002375ED" w:rsidRDefault="002375ED">
      <w:pPr>
        <w:spacing w:after="160" w:line="259" w:lineRule="auto"/>
        <w:rPr>
          <w:rFonts w:ascii="Times New Roman" w:hAnsi="Times New Roman"/>
          <w:sz w:val="28"/>
          <w:szCs w:val="28"/>
        </w:rPr>
        <w:sectPr w:rsidR="002375ED" w:rsidSect="002375ED">
          <w:pgSz w:w="11906" w:h="16838"/>
          <w:pgMar w:top="1134" w:right="850" w:bottom="1134" w:left="1701" w:header="708" w:footer="708" w:gutter="0"/>
          <w:cols w:space="708"/>
          <w:docGrid w:linePitch="360"/>
        </w:sectPr>
      </w:pPr>
    </w:p>
    <w:p w:rsidR="002375ED" w:rsidRDefault="002375ED">
      <w:pPr>
        <w:spacing w:after="160" w:line="259" w:lineRule="auto"/>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Таблица 1 – Динамика начисленных налогов за 20</w:t>
      </w:r>
      <w:r w:rsidR="00E44C34">
        <w:rPr>
          <w:rFonts w:ascii="Times New Roman" w:hAnsi="Times New Roman"/>
          <w:sz w:val="28"/>
          <w:szCs w:val="28"/>
        </w:rPr>
        <w:t>21</w:t>
      </w:r>
      <w:r>
        <w:rPr>
          <w:rFonts w:ascii="Times New Roman" w:hAnsi="Times New Roman"/>
          <w:sz w:val="28"/>
          <w:szCs w:val="28"/>
        </w:rPr>
        <w:t>-20</w:t>
      </w:r>
      <w:r w:rsidR="00CC6A8D">
        <w:rPr>
          <w:rFonts w:ascii="Times New Roman" w:hAnsi="Times New Roman"/>
          <w:sz w:val="28"/>
          <w:szCs w:val="28"/>
        </w:rPr>
        <w:t>2</w:t>
      </w:r>
      <w:r w:rsidR="00E44C34">
        <w:rPr>
          <w:rFonts w:ascii="Times New Roman" w:hAnsi="Times New Roman"/>
          <w:sz w:val="28"/>
          <w:szCs w:val="28"/>
        </w:rPr>
        <w:t>3</w:t>
      </w:r>
      <w:r>
        <w:rPr>
          <w:rFonts w:ascii="Times New Roman" w:hAnsi="Times New Roman"/>
          <w:sz w:val="28"/>
          <w:szCs w:val="28"/>
        </w:rPr>
        <w:t xml:space="preserve"> гг.</w:t>
      </w:r>
    </w:p>
    <w:tbl>
      <w:tblPr>
        <w:tblW w:w="4945" w:type="pct"/>
        <w:tblInd w:w="108" w:type="dxa"/>
        <w:tblLook w:val="04A0" w:firstRow="1" w:lastRow="0" w:firstColumn="1" w:lastColumn="0" w:noHBand="0" w:noVBand="1"/>
      </w:tblPr>
      <w:tblGrid>
        <w:gridCol w:w="4048"/>
        <w:gridCol w:w="1483"/>
        <w:gridCol w:w="1278"/>
        <w:gridCol w:w="1489"/>
        <w:gridCol w:w="1111"/>
        <w:gridCol w:w="1442"/>
        <w:gridCol w:w="1225"/>
        <w:gridCol w:w="1354"/>
        <w:gridCol w:w="1193"/>
      </w:tblGrid>
      <w:tr w:rsidR="002375ED" w:rsidRPr="00A427B9" w:rsidTr="00986819">
        <w:trPr>
          <w:trHeight w:val="573"/>
        </w:trPr>
        <w:tc>
          <w:tcPr>
            <w:tcW w:w="138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Показатель</w:t>
            </w:r>
          </w:p>
        </w:tc>
        <w:tc>
          <w:tcPr>
            <w:tcW w:w="944" w:type="pct"/>
            <w:gridSpan w:val="2"/>
            <w:tcBorders>
              <w:top w:val="single" w:sz="4" w:space="0" w:color="auto"/>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sidR="00E44C34">
              <w:rPr>
                <w:rFonts w:ascii="Times New Roman" w:eastAsia="Times New Roman" w:hAnsi="Times New Roman"/>
                <w:color w:val="000000"/>
                <w:sz w:val="20"/>
                <w:szCs w:val="20"/>
                <w:lang w:eastAsia="ru-RU"/>
              </w:rPr>
              <w:t xml:space="preserve">21 </w:t>
            </w:r>
            <w:r w:rsidRPr="00A427B9">
              <w:rPr>
                <w:rFonts w:ascii="Times New Roman" w:eastAsia="Times New Roman" w:hAnsi="Times New Roman"/>
                <w:color w:val="000000"/>
                <w:sz w:val="20"/>
                <w:szCs w:val="20"/>
                <w:lang w:eastAsia="ru-RU"/>
              </w:rPr>
              <w:t>г.</w:t>
            </w:r>
          </w:p>
        </w:tc>
        <w:tc>
          <w:tcPr>
            <w:tcW w:w="889" w:type="pct"/>
            <w:gridSpan w:val="2"/>
            <w:tcBorders>
              <w:top w:val="single" w:sz="4" w:space="0" w:color="auto"/>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sidR="00E44C34">
              <w:rPr>
                <w:rFonts w:ascii="Times New Roman" w:eastAsia="Times New Roman" w:hAnsi="Times New Roman"/>
                <w:color w:val="000000"/>
                <w:sz w:val="20"/>
                <w:szCs w:val="20"/>
                <w:lang w:eastAsia="ru-RU"/>
              </w:rPr>
              <w:t>22</w:t>
            </w:r>
            <w:r w:rsidRPr="00A427B9">
              <w:rPr>
                <w:rFonts w:ascii="Times New Roman" w:eastAsia="Times New Roman" w:hAnsi="Times New Roman"/>
                <w:color w:val="000000"/>
                <w:sz w:val="20"/>
                <w:szCs w:val="20"/>
                <w:lang w:eastAsia="ru-RU"/>
              </w:rPr>
              <w:t xml:space="preserve"> г.</w:t>
            </w:r>
          </w:p>
        </w:tc>
        <w:tc>
          <w:tcPr>
            <w:tcW w:w="911" w:type="pct"/>
            <w:gridSpan w:val="2"/>
            <w:tcBorders>
              <w:top w:val="single" w:sz="4" w:space="0" w:color="auto"/>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sidR="00CC6A8D">
              <w:rPr>
                <w:rFonts w:ascii="Times New Roman" w:eastAsia="Times New Roman" w:hAnsi="Times New Roman"/>
                <w:color w:val="000000"/>
                <w:sz w:val="20"/>
                <w:szCs w:val="20"/>
                <w:lang w:eastAsia="ru-RU"/>
              </w:rPr>
              <w:t>2</w:t>
            </w:r>
            <w:r w:rsidR="00E44C34">
              <w:rPr>
                <w:rFonts w:ascii="Times New Roman" w:eastAsia="Times New Roman" w:hAnsi="Times New Roman"/>
                <w:color w:val="000000"/>
                <w:sz w:val="20"/>
                <w:szCs w:val="20"/>
                <w:lang w:eastAsia="ru-RU"/>
              </w:rPr>
              <w:t>3</w:t>
            </w:r>
            <w:r w:rsidRPr="00A427B9">
              <w:rPr>
                <w:rFonts w:ascii="Times New Roman" w:eastAsia="Times New Roman" w:hAnsi="Times New Roman"/>
                <w:color w:val="000000"/>
                <w:sz w:val="20"/>
                <w:szCs w:val="20"/>
                <w:lang w:eastAsia="ru-RU"/>
              </w:rPr>
              <w:t xml:space="preserve"> г.</w:t>
            </w:r>
          </w:p>
        </w:tc>
        <w:tc>
          <w:tcPr>
            <w:tcW w:w="872" w:type="pct"/>
            <w:gridSpan w:val="2"/>
            <w:tcBorders>
              <w:top w:val="single" w:sz="4" w:space="0" w:color="auto"/>
              <w:left w:val="nil"/>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Отклонение</w:t>
            </w:r>
          </w:p>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roofErr w:type="gramStart"/>
            <w:r w:rsidRPr="00A427B9">
              <w:rPr>
                <w:rFonts w:ascii="Times New Roman" w:eastAsia="Times New Roman" w:hAnsi="Times New Roman"/>
                <w:color w:val="000000"/>
                <w:sz w:val="20"/>
                <w:szCs w:val="20"/>
                <w:lang w:eastAsia="ru-RU"/>
              </w:rPr>
              <w:t>+,-</w:t>
            </w:r>
            <w:proofErr w:type="gramEnd"/>
            <w:r w:rsidRPr="00A427B9">
              <w:rPr>
                <w:rFonts w:ascii="Times New Roman" w:eastAsia="Times New Roman" w:hAnsi="Times New Roman"/>
                <w:color w:val="000000"/>
                <w:sz w:val="20"/>
                <w:szCs w:val="20"/>
                <w:lang w:eastAsia="ru-RU"/>
              </w:rPr>
              <w:t>) 20</w:t>
            </w:r>
            <w:r w:rsidR="00CC6A8D">
              <w:rPr>
                <w:rFonts w:ascii="Times New Roman" w:eastAsia="Times New Roman" w:hAnsi="Times New Roman"/>
                <w:color w:val="000000"/>
                <w:sz w:val="20"/>
                <w:szCs w:val="20"/>
                <w:lang w:eastAsia="ru-RU"/>
              </w:rPr>
              <w:t>2</w:t>
            </w:r>
            <w:r w:rsidR="00E44C34">
              <w:rPr>
                <w:rFonts w:ascii="Times New Roman" w:eastAsia="Times New Roman" w:hAnsi="Times New Roman"/>
                <w:color w:val="000000"/>
                <w:sz w:val="20"/>
                <w:szCs w:val="20"/>
                <w:lang w:eastAsia="ru-RU"/>
              </w:rPr>
              <w:t>3</w:t>
            </w:r>
            <w:r w:rsidRPr="00A427B9">
              <w:rPr>
                <w:rFonts w:ascii="Times New Roman" w:eastAsia="Times New Roman" w:hAnsi="Times New Roman"/>
                <w:color w:val="000000"/>
                <w:sz w:val="20"/>
                <w:szCs w:val="20"/>
                <w:lang w:eastAsia="ru-RU"/>
              </w:rPr>
              <w:t xml:space="preserve"> г.</w:t>
            </w:r>
          </w:p>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от 20</w:t>
            </w:r>
            <w:r w:rsidR="00E44C34">
              <w:rPr>
                <w:rFonts w:ascii="Times New Roman" w:eastAsia="Times New Roman" w:hAnsi="Times New Roman"/>
                <w:color w:val="000000"/>
                <w:sz w:val="20"/>
                <w:szCs w:val="20"/>
                <w:lang w:eastAsia="ru-RU"/>
              </w:rPr>
              <w:t>21</w:t>
            </w:r>
            <w:r w:rsidRPr="00A427B9">
              <w:rPr>
                <w:rFonts w:ascii="Times New Roman" w:eastAsia="Times New Roman" w:hAnsi="Times New Roman"/>
                <w:color w:val="000000"/>
                <w:sz w:val="20"/>
                <w:szCs w:val="20"/>
                <w:lang w:eastAsia="ru-RU"/>
              </w:rPr>
              <w:t xml:space="preserve"> г.</w:t>
            </w:r>
          </w:p>
        </w:tc>
      </w:tr>
      <w:tr w:rsidR="002375ED" w:rsidRPr="00A427B9" w:rsidTr="00986819">
        <w:trPr>
          <w:trHeight w:val="300"/>
        </w:trPr>
        <w:tc>
          <w:tcPr>
            <w:tcW w:w="1384" w:type="pct"/>
            <w:vMerge/>
            <w:tcBorders>
              <w:top w:val="single" w:sz="4" w:space="0" w:color="auto"/>
              <w:left w:val="single" w:sz="4" w:space="0" w:color="auto"/>
              <w:bottom w:val="single" w:sz="4" w:space="0" w:color="auto"/>
              <w:right w:val="single" w:sz="4" w:space="0" w:color="auto"/>
            </w:tcBorders>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тыс. руб.</w:t>
            </w:r>
          </w:p>
        </w:tc>
        <w:tc>
          <w:tcPr>
            <w:tcW w:w="43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тыс. руб.</w:t>
            </w:r>
          </w:p>
        </w:tc>
        <w:tc>
          <w:tcPr>
            <w:tcW w:w="380"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тыс. руб.</w:t>
            </w:r>
          </w:p>
        </w:tc>
        <w:tc>
          <w:tcPr>
            <w:tcW w:w="41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тыс. руб.</w:t>
            </w:r>
          </w:p>
        </w:tc>
        <w:tc>
          <w:tcPr>
            <w:tcW w:w="4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
        </w:tc>
      </w:tr>
      <w:tr w:rsidR="002375ED" w:rsidRPr="00A427B9" w:rsidTr="002375ED">
        <w:trPr>
          <w:trHeight w:val="300"/>
        </w:trPr>
        <w:tc>
          <w:tcPr>
            <w:tcW w:w="1384" w:type="pct"/>
            <w:tcBorders>
              <w:top w:val="single" w:sz="4" w:space="0" w:color="auto"/>
              <w:left w:val="single" w:sz="4" w:space="0" w:color="auto"/>
              <w:bottom w:val="single" w:sz="4" w:space="0" w:color="auto"/>
              <w:right w:val="single" w:sz="4" w:space="0" w:color="auto"/>
            </w:tcBorders>
            <w:vAlign w:val="center"/>
            <w:hideMark/>
          </w:tcPr>
          <w:p w:rsidR="002375ED" w:rsidRDefault="002375ED" w:rsidP="00986819">
            <w:pPr>
              <w:spacing w:after="0" w:line="240" w:lineRule="auto"/>
              <w:ind w:firstLine="57"/>
              <w:rPr>
                <w:rFonts w:ascii="Times New Roman" w:eastAsia="Times New Roman" w:hAnsi="Times New Roman"/>
                <w:b/>
                <w:bCs/>
                <w:sz w:val="20"/>
                <w:szCs w:val="20"/>
                <w:lang w:eastAsia="ru-RU"/>
              </w:rPr>
            </w:pPr>
            <w:r w:rsidRPr="00A427B9">
              <w:rPr>
                <w:rFonts w:ascii="Times New Roman" w:eastAsia="Times New Roman" w:hAnsi="Times New Roman"/>
                <w:b/>
                <w:bCs/>
                <w:sz w:val="20"/>
                <w:szCs w:val="20"/>
                <w:lang w:eastAsia="ru-RU"/>
              </w:rPr>
              <w:t>Всего начисленных</w:t>
            </w:r>
          </w:p>
          <w:p w:rsidR="002375ED" w:rsidRDefault="002375ED" w:rsidP="00986819">
            <w:pPr>
              <w:spacing w:after="0" w:line="240" w:lineRule="auto"/>
              <w:ind w:firstLine="57"/>
              <w:rPr>
                <w:rFonts w:ascii="Times New Roman" w:eastAsia="Times New Roman" w:hAnsi="Times New Roman"/>
                <w:b/>
                <w:bCs/>
                <w:sz w:val="20"/>
                <w:szCs w:val="20"/>
                <w:lang w:eastAsia="ru-RU"/>
              </w:rPr>
            </w:pPr>
            <w:r w:rsidRPr="00A427B9">
              <w:rPr>
                <w:rFonts w:ascii="Times New Roman" w:eastAsia="Times New Roman" w:hAnsi="Times New Roman"/>
                <w:b/>
                <w:bCs/>
                <w:sz w:val="20"/>
                <w:szCs w:val="20"/>
                <w:lang w:eastAsia="ru-RU"/>
              </w:rPr>
              <w:t xml:space="preserve"> налогов, сборов</w:t>
            </w:r>
          </w:p>
          <w:p w:rsidR="002375ED" w:rsidRPr="00A427B9" w:rsidRDefault="002375ED" w:rsidP="00986819">
            <w:pPr>
              <w:spacing w:after="0" w:line="240" w:lineRule="auto"/>
              <w:ind w:firstLine="57"/>
              <w:rPr>
                <w:rFonts w:ascii="Times New Roman" w:eastAsia="Times New Roman" w:hAnsi="Times New Roman"/>
                <w:b/>
                <w:bCs/>
                <w:sz w:val="20"/>
                <w:szCs w:val="20"/>
                <w:lang w:eastAsia="ru-RU"/>
              </w:rPr>
            </w:pPr>
            <w:r w:rsidRPr="00A427B9">
              <w:rPr>
                <w:rFonts w:ascii="Times New Roman" w:eastAsia="Times New Roman" w:hAnsi="Times New Roman"/>
                <w:b/>
                <w:bCs/>
                <w:sz w:val="20"/>
                <w:szCs w:val="20"/>
                <w:lang w:eastAsia="ru-RU"/>
              </w:rPr>
              <w:t xml:space="preserve"> и обязательных</w:t>
            </w:r>
          </w:p>
          <w:p w:rsidR="002375ED" w:rsidRPr="00A427B9" w:rsidRDefault="002375ED" w:rsidP="00986819">
            <w:pPr>
              <w:spacing w:after="0" w:line="240" w:lineRule="auto"/>
              <w:ind w:firstLine="57"/>
              <w:rPr>
                <w:rFonts w:ascii="Times New Roman" w:eastAsia="Times New Roman" w:hAnsi="Times New Roman"/>
                <w:color w:val="000000"/>
                <w:sz w:val="20"/>
                <w:szCs w:val="20"/>
                <w:lang w:eastAsia="ru-RU"/>
              </w:rPr>
            </w:pPr>
            <w:r w:rsidRPr="00A427B9">
              <w:rPr>
                <w:rFonts w:ascii="Times New Roman" w:eastAsia="Times New Roman" w:hAnsi="Times New Roman"/>
                <w:b/>
                <w:bCs/>
                <w:sz w:val="20"/>
                <w:szCs w:val="20"/>
                <w:lang w:eastAsia="ru-RU"/>
              </w:rPr>
              <w:t>платежей</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b/>
                <w:color w:val="000000"/>
                <w:sz w:val="20"/>
                <w:szCs w:val="20"/>
                <w:lang w:eastAsia="ru-RU"/>
              </w:rPr>
            </w:pPr>
          </w:p>
        </w:tc>
      </w:tr>
      <w:tr w:rsidR="002375ED" w:rsidRPr="00A427B9" w:rsidTr="002375ED">
        <w:trPr>
          <w:trHeight w:val="221"/>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в том числе</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налог на добавленную</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стоимость</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31"/>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налог на имущество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организации</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00"/>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земельный налог</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56"/>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единый </w:t>
            </w:r>
          </w:p>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сельскохозяйственный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налог</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277"/>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налог на доходы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физических лиц</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28"/>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другие налоги и сборы</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188"/>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из них: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транспортный налог</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248"/>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b/>
                <w:bCs/>
                <w:sz w:val="20"/>
                <w:szCs w:val="20"/>
                <w:lang w:eastAsia="ru-RU"/>
              </w:rPr>
            </w:pPr>
            <w:r w:rsidRPr="00A427B9">
              <w:rPr>
                <w:rFonts w:ascii="Times New Roman" w:eastAsia="Times New Roman" w:hAnsi="Times New Roman"/>
                <w:b/>
                <w:bCs/>
                <w:sz w:val="20"/>
                <w:szCs w:val="20"/>
                <w:lang w:eastAsia="ru-RU"/>
              </w:rPr>
              <w:t>Страховые взносы</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b/>
                <w:bCs/>
                <w:color w:val="000000"/>
                <w:sz w:val="20"/>
                <w:szCs w:val="20"/>
                <w:lang w:eastAsia="ru-RU"/>
              </w:rPr>
            </w:pPr>
          </w:p>
        </w:tc>
      </w:tr>
      <w:tr w:rsidR="002375ED" w:rsidRPr="00A427B9" w:rsidTr="002375ED">
        <w:trPr>
          <w:trHeight w:val="429"/>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в том числе:</w:t>
            </w:r>
          </w:p>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на обязательное</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 социальное страхование</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59"/>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на обязательное</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 пенсионное страхование</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411"/>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на обязательное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медицинское страхование</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2375ED">
        <w:trPr>
          <w:trHeight w:val="371"/>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 xml:space="preserve">Взносы на страхование </w:t>
            </w:r>
          </w:p>
          <w:p w:rsidR="002375ED" w:rsidRPr="00A427B9" w:rsidRDefault="002375ED" w:rsidP="00986819">
            <w:pPr>
              <w:spacing w:after="0" w:line="240" w:lineRule="auto"/>
              <w:ind w:firstLine="57"/>
              <w:rPr>
                <w:rFonts w:ascii="Times New Roman" w:eastAsia="Times New Roman" w:hAnsi="Times New Roman"/>
                <w:sz w:val="20"/>
                <w:szCs w:val="20"/>
                <w:lang w:eastAsia="ru-RU"/>
              </w:rPr>
            </w:pPr>
            <w:r w:rsidRPr="00A427B9">
              <w:rPr>
                <w:rFonts w:ascii="Times New Roman" w:eastAsia="Times New Roman" w:hAnsi="Times New Roman"/>
                <w:sz w:val="20"/>
                <w:szCs w:val="20"/>
                <w:lang w:eastAsia="ru-RU"/>
              </w:rPr>
              <w:t>по травматизму</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p>
        </w:tc>
      </w:tr>
      <w:tr w:rsidR="002375ED" w:rsidRPr="00A427B9" w:rsidTr="00986819">
        <w:trPr>
          <w:trHeight w:val="364"/>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A427B9" w:rsidRDefault="002375ED" w:rsidP="00986819">
            <w:pPr>
              <w:spacing w:after="0" w:line="240" w:lineRule="auto"/>
              <w:ind w:firstLine="57"/>
              <w:rPr>
                <w:rFonts w:ascii="Times New Roman" w:eastAsia="Times New Roman" w:hAnsi="Times New Roman"/>
                <w:b/>
                <w:bCs/>
                <w:color w:val="000000"/>
                <w:sz w:val="20"/>
                <w:szCs w:val="20"/>
                <w:lang w:eastAsia="ru-RU"/>
              </w:rPr>
            </w:pPr>
            <w:r w:rsidRPr="00A427B9">
              <w:rPr>
                <w:rFonts w:ascii="Times New Roman" w:eastAsia="Times New Roman" w:hAnsi="Times New Roman"/>
                <w:b/>
                <w:bCs/>
                <w:color w:val="000000"/>
                <w:sz w:val="20"/>
                <w:szCs w:val="20"/>
                <w:lang w:eastAsia="ru-RU"/>
              </w:rPr>
              <w:t>Итого налогов и взносов</w:t>
            </w:r>
          </w:p>
        </w:tc>
        <w:tc>
          <w:tcPr>
            <w:tcW w:w="50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37"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5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380"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1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57"/>
              <w:jc w:val="center"/>
              <w:rPr>
                <w:rFonts w:ascii="Times New Roman" w:eastAsia="Times New Roman" w:hAnsi="Times New Roman"/>
                <w:b/>
                <w:bCs/>
                <w:color w:val="000000"/>
                <w:sz w:val="20"/>
                <w:szCs w:val="20"/>
                <w:lang w:eastAsia="ru-RU"/>
              </w:rPr>
            </w:pPr>
          </w:p>
        </w:tc>
        <w:tc>
          <w:tcPr>
            <w:tcW w:w="409" w:type="pct"/>
            <w:tcBorders>
              <w:top w:val="nil"/>
              <w:left w:val="nil"/>
              <w:bottom w:val="single" w:sz="4" w:space="0" w:color="auto"/>
              <w:right w:val="single" w:sz="4" w:space="0" w:color="auto"/>
            </w:tcBorders>
            <w:shd w:val="clear" w:color="auto" w:fill="auto"/>
            <w:noWrap/>
            <w:vAlign w:val="center"/>
            <w:hideMark/>
          </w:tcPr>
          <w:p w:rsidR="002375ED" w:rsidRPr="00A427B9" w:rsidRDefault="002375ED" w:rsidP="00986819">
            <w:pPr>
              <w:spacing w:after="0" w:line="240" w:lineRule="auto"/>
              <w:ind w:firstLine="13"/>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w:t>
            </w:r>
          </w:p>
        </w:tc>
      </w:tr>
    </w:tbl>
    <w:p w:rsidR="002375ED" w:rsidRPr="004E6CFA" w:rsidRDefault="002375ED" w:rsidP="002375ED">
      <w:pPr>
        <w:shd w:val="clear" w:color="auto" w:fill="FFFFFF"/>
        <w:spacing w:after="0" w:line="360" w:lineRule="auto"/>
        <w:jc w:val="both"/>
        <w:rPr>
          <w:rFonts w:ascii="Times New Roman" w:hAnsi="Times New Roman"/>
          <w:sz w:val="16"/>
          <w:szCs w:val="16"/>
        </w:rPr>
      </w:pPr>
    </w:p>
    <w:p w:rsidR="002375ED" w:rsidRDefault="002375ED">
      <w:pPr>
        <w:spacing w:after="160" w:line="259" w:lineRule="auto"/>
        <w:rPr>
          <w:rFonts w:ascii="Times New Roman" w:hAnsi="Times New Roman"/>
          <w:sz w:val="28"/>
          <w:szCs w:val="28"/>
        </w:rPr>
        <w:sectPr w:rsidR="002375ED" w:rsidSect="002375ED">
          <w:pgSz w:w="16838" w:h="11906" w:orient="landscape"/>
          <w:pgMar w:top="1701" w:right="1134" w:bottom="850" w:left="1134" w:header="708" w:footer="708" w:gutter="0"/>
          <w:cols w:space="708"/>
          <w:docGrid w:linePitch="360"/>
        </w:sect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sectPr w:rsidR="002375ED" w:rsidSect="002375ED">
          <w:pgSz w:w="11906" w:h="16838"/>
          <w:pgMar w:top="1134" w:right="850" w:bottom="1134" w:left="1701" w:header="708" w:footer="708" w:gutter="0"/>
          <w:cols w:space="708"/>
          <w:docGrid w:linePitch="360"/>
        </w:sectPr>
      </w:pPr>
    </w:p>
    <w:p w:rsidR="002375ED" w:rsidRDefault="002375ED" w:rsidP="002375ED">
      <w:pPr>
        <w:shd w:val="clear" w:color="auto" w:fill="FFFFFF"/>
        <w:spacing w:after="0" w:line="360" w:lineRule="auto"/>
        <w:jc w:val="both"/>
        <w:rPr>
          <w:rFonts w:ascii="Times New Roman" w:hAnsi="Times New Roman"/>
          <w:sz w:val="28"/>
          <w:szCs w:val="28"/>
        </w:rPr>
      </w:pPr>
      <w:r w:rsidRPr="00A15878">
        <w:rPr>
          <w:rFonts w:ascii="Times New Roman" w:hAnsi="Times New Roman"/>
          <w:sz w:val="28"/>
          <w:szCs w:val="28"/>
        </w:rPr>
        <w:lastRenderedPageBreak/>
        <w:t xml:space="preserve">Состав и структура </w:t>
      </w:r>
      <w:r>
        <w:rPr>
          <w:rFonts w:ascii="Times New Roman" w:hAnsi="Times New Roman"/>
          <w:sz w:val="28"/>
          <w:szCs w:val="28"/>
        </w:rPr>
        <w:t>уплаченных</w:t>
      </w:r>
      <w:r w:rsidRPr="00A15878">
        <w:rPr>
          <w:rFonts w:ascii="Times New Roman" w:hAnsi="Times New Roman"/>
          <w:sz w:val="28"/>
          <w:szCs w:val="28"/>
        </w:rPr>
        <w:t xml:space="preserve"> налогов представлена в таблице </w:t>
      </w:r>
      <w:r>
        <w:rPr>
          <w:rFonts w:ascii="Times New Roman" w:hAnsi="Times New Roman"/>
          <w:sz w:val="28"/>
          <w:szCs w:val="28"/>
        </w:rPr>
        <w:t>2.</w:t>
      </w:r>
    </w:p>
    <w:p w:rsidR="002375ED" w:rsidRDefault="002375ED" w:rsidP="002375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Таблица 2 – Динамика уплаченных налогов за 20</w:t>
      </w:r>
      <w:r w:rsidR="00E44C34">
        <w:rPr>
          <w:rFonts w:ascii="Times New Roman" w:hAnsi="Times New Roman"/>
          <w:sz w:val="28"/>
          <w:szCs w:val="28"/>
        </w:rPr>
        <w:t>21</w:t>
      </w:r>
      <w:r>
        <w:rPr>
          <w:rFonts w:ascii="Times New Roman" w:hAnsi="Times New Roman"/>
          <w:sz w:val="28"/>
          <w:szCs w:val="28"/>
        </w:rPr>
        <w:t>-20</w:t>
      </w:r>
      <w:r w:rsidR="00CC6A8D">
        <w:rPr>
          <w:rFonts w:ascii="Times New Roman" w:hAnsi="Times New Roman"/>
          <w:sz w:val="28"/>
          <w:szCs w:val="28"/>
        </w:rPr>
        <w:t>2</w:t>
      </w:r>
      <w:r w:rsidR="00E44C34">
        <w:rPr>
          <w:rFonts w:ascii="Times New Roman" w:hAnsi="Times New Roman"/>
          <w:sz w:val="28"/>
          <w:szCs w:val="28"/>
        </w:rPr>
        <w:t xml:space="preserve">3 </w:t>
      </w:r>
      <w:r>
        <w:rPr>
          <w:rFonts w:ascii="Times New Roman" w:hAnsi="Times New Roman"/>
          <w:sz w:val="28"/>
          <w:szCs w:val="28"/>
        </w:rPr>
        <w:t>гг.</w:t>
      </w:r>
    </w:p>
    <w:p w:rsidR="002375ED" w:rsidRPr="00D33101" w:rsidRDefault="002375ED" w:rsidP="002375ED">
      <w:pPr>
        <w:shd w:val="clear" w:color="auto" w:fill="FFFFFF"/>
        <w:spacing w:after="0" w:line="360" w:lineRule="auto"/>
        <w:ind w:firstLine="709"/>
        <w:jc w:val="both"/>
        <w:rPr>
          <w:rFonts w:ascii="Times New Roman" w:hAnsi="Times New Roman"/>
          <w:sz w:val="16"/>
          <w:szCs w:val="16"/>
        </w:rPr>
      </w:pPr>
    </w:p>
    <w:tbl>
      <w:tblPr>
        <w:tblW w:w="5000" w:type="pct"/>
        <w:tblLook w:val="04A0" w:firstRow="1" w:lastRow="0" w:firstColumn="1" w:lastColumn="0" w:noHBand="0" w:noVBand="1"/>
      </w:tblPr>
      <w:tblGrid>
        <w:gridCol w:w="4812"/>
        <w:gridCol w:w="1310"/>
        <w:gridCol w:w="1310"/>
        <w:gridCol w:w="1310"/>
        <w:gridCol w:w="1091"/>
        <w:gridCol w:w="1449"/>
        <w:gridCol w:w="967"/>
        <w:gridCol w:w="1295"/>
        <w:gridCol w:w="1242"/>
      </w:tblGrid>
      <w:tr w:rsidR="00E44C34" w:rsidRPr="00D33101" w:rsidTr="002375ED">
        <w:trPr>
          <w:trHeight w:val="555"/>
        </w:trPr>
        <w:tc>
          <w:tcPr>
            <w:tcW w:w="16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4C34" w:rsidRPr="00D33101"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Показатель</w:t>
            </w:r>
          </w:p>
        </w:tc>
        <w:tc>
          <w:tcPr>
            <w:tcW w:w="886"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C34" w:rsidRPr="00A427B9"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 xml:space="preserve">21 </w:t>
            </w:r>
            <w:r w:rsidRPr="00A427B9">
              <w:rPr>
                <w:rFonts w:ascii="Times New Roman" w:eastAsia="Times New Roman" w:hAnsi="Times New Roman"/>
                <w:color w:val="000000"/>
                <w:sz w:val="20"/>
                <w:szCs w:val="20"/>
                <w:lang w:eastAsia="ru-RU"/>
              </w:rPr>
              <w:t>г.</w:t>
            </w:r>
          </w:p>
        </w:tc>
        <w:tc>
          <w:tcPr>
            <w:tcW w:w="812"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C34" w:rsidRPr="00A427B9"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A427B9">
              <w:rPr>
                <w:rFonts w:ascii="Times New Roman" w:eastAsia="Times New Roman" w:hAnsi="Times New Roman"/>
                <w:color w:val="000000"/>
                <w:sz w:val="20"/>
                <w:szCs w:val="20"/>
                <w:lang w:eastAsia="ru-RU"/>
              </w:rPr>
              <w:t xml:space="preserve"> г.</w:t>
            </w:r>
          </w:p>
        </w:tc>
        <w:tc>
          <w:tcPr>
            <w:tcW w:w="817"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C34" w:rsidRPr="00A427B9"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A427B9">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A427B9">
              <w:rPr>
                <w:rFonts w:ascii="Times New Roman" w:eastAsia="Times New Roman" w:hAnsi="Times New Roman"/>
                <w:color w:val="000000"/>
                <w:sz w:val="20"/>
                <w:szCs w:val="20"/>
                <w:lang w:eastAsia="ru-RU"/>
              </w:rPr>
              <w:t xml:space="preserve"> г.</w:t>
            </w:r>
          </w:p>
        </w:tc>
        <w:tc>
          <w:tcPr>
            <w:tcW w:w="858" w:type="pct"/>
            <w:gridSpan w:val="2"/>
            <w:tcBorders>
              <w:top w:val="single" w:sz="4" w:space="0" w:color="auto"/>
              <w:left w:val="nil"/>
              <w:bottom w:val="single" w:sz="4" w:space="0" w:color="auto"/>
              <w:right w:val="single" w:sz="4" w:space="0" w:color="auto"/>
            </w:tcBorders>
            <w:shd w:val="clear" w:color="auto" w:fill="auto"/>
            <w:vAlign w:val="center"/>
            <w:hideMark/>
          </w:tcPr>
          <w:p w:rsidR="00E44C34"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Отклонение</w:t>
            </w:r>
          </w:p>
          <w:p w:rsidR="00E44C34" w:rsidRPr="00D33101" w:rsidRDefault="00E44C34" w:rsidP="00E44C34">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w:t>
            </w:r>
            <w:proofErr w:type="gramStart"/>
            <w:r w:rsidRPr="00D33101">
              <w:rPr>
                <w:rFonts w:ascii="Times New Roman" w:eastAsia="Times New Roman" w:hAnsi="Times New Roman"/>
                <w:color w:val="000000"/>
                <w:sz w:val="20"/>
                <w:szCs w:val="20"/>
                <w:lang w:eastAsia="ru-RU"/>
              </w:rPr>
              <w:t>+,-</w:t>
            </w:r>
            <w:proofErr w:type="gramEnd"/>
            <w:r w:rsidRPr="00D33101">
              <w:rPr>
                <w:rFonts w:ascii="Times New Roman" w:eastAsia="Times New Roman" w:hAnsi="Times New Roman"/>
                <w:color w:val="000000"/>
                <w:sz w:val="20"/>
                <w:szCs w:val="20"/>
                <w:lang w:eastAsia="ru-RU"/>
              </w:rPr>
              <w:t>) 20</w:t>
            </w:r>
            <w:r>
              <w:rPr>
                <w:rFonts w:ascii="Times New Roman" w:eastAsia="Times New Roman" w:hAnsi="Times New Roman"/>
                <w:color w:val="000000"/>
                <w:sz w:val="20"/>
                <w:szCs w:val="20"/>
                <w:lang w:eastAsia="ru-RU"/>
              </w:rPr>
              <w:t>23</w:t>
            </w:r>
            <w:r w:rsidRPr="00D33101">
              <w:rPr>
                <w:rFonts w:ascii="Times New Roman" w:eastAsia="Times New Roman" w:hAnsi="Times New Roman"/>
                <w:color w:val="000000"/>
                <w:sz w:val="20"/>
                <w:szCs w:val="20"/>
                <w:lang w:eastAsia="ru-RU"/>
              </w:rPr>
              <w:t xml:space="preserve"> г. </w:t>
            </w:r>
            <w:r w:rsidRPr="009C66E3">
              <w:rPr>
                <w:rFonts w:ascii="Times New Roman" w:eastAsia="Times New Roman" w:hAnsi="Times New Roman"/>
                <w:color w:val="000000"/>
                <w:sz w:val="20"/>
                <w:szCs w:val="20"/>
                <w:lang w:eastAsia="ru-RU"/>
              </w:rPr>
              <w:t>о</w:t>
            </w:r>
            <w:r w:rsidRPr="00D33101">
              <w:rPr>
                <w:rFonts w:ascii="Times New Roman" w:eastAsia="Times New Roman" w:hAnsi="Times New Roman"/>
                <w:color w:val="000000"/>
                <w:sz w:val="20"/>
                <w:szCs w:val="20"/>
                <w:lang w:eastAsia="ru-RU"/>
              </w:rPr>
              <w:t>т 20</w:t>
            </w:r>
            <w:r>
              <w:rPr>
                <w:rFonts w:ascii="Times New Roman" w:eastAsia="Times New Roman" w:hAnsi="Times New Roman"/>
                <w:color w:val="000000"/>
                <w:sz w:val="20"/>
                <w:szCs w:val="20"/>
                <w:lang w:eastAsia="ru-RU"/>
              </w:rPr>
              <w:t>21</w:t>
            </w:r>
            <w:r w:rsidRPr="00D33101">
              <w:rPr>
                <w:rFonts w:ascii="Times New Roman" w:eastAsia="Times New Roman" w:hAnsi="Times New Roman"/>
                <w:color w:val="000000"/>
                <w:sz w:val="20"/>
                <w:szCs w:val="20"/>
                <w:lang w:eastAsia="ru-RU"/>
              </w:rPr>
              <w:t xml:space="preserve"> г.</w:t>
            </w:r>
          </w:p>
        </w:tc>
      </w:tr>
      <w:tr w:rsidR="002375ED" w:rsidRPr="00D33101" w:rsidTr="002375ED">
        <w:trPr>
          <w:trHeight w:val="300"/>
        </w:trPr>
        <w:tc>
          <w:tcPr>
            <w:tcW w:w="1627" w:type="pct"/>
            <w:vMerge/>
            <w:tcBorders>
              <w:top w:val="single" w:sz="4" w:space="0" w:color="auto"/>
              <w:left w:val="single" w:sz="4" w:space="0" w:color="auto"/>
              <w:bottom w:val="single" w:sz="4" w:space="0" w:color="auto"/>
              <w:right w:val="single" w:sz="4" w:space="0" w:color="auto"/>
            </w:tcBorders>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тыс. руб.</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тыс. руб.</w:t>
            </w:r>
          </w:p>
        </w:tc>
        <w:tc>
          <w:tcPr>
            <w:tcW w:w="369"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w:t>
            </w: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тыс. руб.</w:t>
            </w:r>
          </w:p>
        </w:tc>
        <w:tc>
          <w:tcPr>
            <w:tcW w:w="327"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w:t>
            </w: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тыс. руб.</w:t>
            </w:r>
          </w:p>
        </w:tc>
        <w:tc>
          <w:tcPr>
            <w:tcW w:w="42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w:t>
            </w:r>
          </w:p>
        </w:tc>
      </w:tr>
      <w:tr w:rsidR="002375ED" w:rsidRPr="00D33101" w:rsidTr="002375ED">
        <w:trPr>
          <w:trHeight w:val="509"/>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b/>
                <w:color w:val="000000"/>
                <w:sz w:val="20"/>
                <w:szCs w:val="20"/>
                <w:lang w:eastAsia="ru-RU"/>
              </w:rPr>
            </w:pPr>
            <w:r w:rsidRPr="00D33101">
              <w:rPr>
                <w:rFonts w:ascii="Times New Roman" w:eastAsia="Times New Roman" w:hAnsi="Times New Roman"/>
                <w:b/>
                <w:color w:val="000000"/>
                <w:sz w:val="20"/>
                <w:szCs w:val="20"/>
                <w:lang w:eastAsia="ru-RU"/>
              </w:rPr>
              <w:t>Всего уплаченных налогов, сборов и обязательных</w:t>
            </w:r>
          </w:p>
          <w:p w:rsidR="002375ED" w:rsidRPr="00D33101" w:rsidRDefault="002375ED" w:rsidP="00986819">
            <w:pPr>
              <w:spacing w:after="0" w:line="240" w:lineRule="auto"/>
              <w:ind w:firstLine="57"/>
              <w:rPr>
                <w:rFonts w:ascii="Times New Roman" w:eastAsia="Times New Roman" w:hAnsi="Times New Roman"/>
                <w:b/>
                <w:color w:val="000000"/>
                <w:sz w:val="20"/>
                <w:szCs w:val="20"/>
                <w:lang w:eastAsia="ru-RU"/>
              </w:rPr>
            </w:pPr>
            <w:r w:rsidRPr="00D33101">
              <w:rPr>
                <w:rFonts w:ascii="Times New Roman" w:eastAsia="Times New Roman" w:hAnsi="Times New Roman"/>
                <w:b/>
                <w:color w:val="000000"/>
                <w:sz w:val="20"/>
                <w:szCs w:val="20"/>
                <w:lang w:eastAsia="ru-RU"/>
              </w:rPr>
              <w:t>платежей</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r>
      <w:tr w:rsidR="002375ED" w:rsidRPr="00D33101" w:rsidTr="002375ED">
        <w:trPr>
          <w:trHeight w:val="361"/>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9C66E3" w:rsidRDefault="002375ED" w:rsidP="00986819">
            <w:pPr>
              <w:spacing w:after="0" w:line="240" w:lineRule="auto"/>
              <w:ind w:firstLine="57"/>
              <w:rPr>
                <w:rFonts w:ascii="Times New Roman" w:eastAsia="Times New Roman" w:hAnsi="Times New Roman"/>
                <w:color w:val="000000"/>
                <w:sz w:val="20"/>
                <w:szCs w:val="20"/>
                <w:lang w:eastAsia="ru-RU"/>
              </w:rPr>
            </w:pPr>
            <w:r w:rsidRPr="009C66E3">
              <w:rPr>
                <w:rFonts w:ascii="Times New Roman" w:eastAsia="Times New Roman" w:hAnsi="Times New Roman"/>
                <w:color w:val="000000"/>
                <w:sz w:val="20"/>
                <w:szCs w:val="20"/>
                <w:lang w:eastAsia="ru-RU"/>
              </w:rPr>
              <w:t>в том числе:</w:t>
            </w:r>
          </w:p>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налог на добавленную стоимость</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281"/>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налог на имущество организации</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300"/>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земельный налог</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395"/>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единый сельскохозяйственный налог</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333"/>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налог на доходы физических лиц</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214"/>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другие налоги и сборы</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472"/>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из них: транспортный налог</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189"/>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b/>
                <w:color w:val="000000"/>
                <w:sz w:val="20"/>
                <w:szCs w:val="20"/>
                <w:lang w:eastAsia="ru-RU"/>
              </w:rPr>
            </w:pPr>
            <w:r w:rsidRPr="00D33101">
              <w:rPr>
                <w:rFonts w:ascii="Times New Roman" w:eastAsia="Times New Roman" w:hAnsi="Times New Roman"/>
                <w:b/>
                <w:color w:val="000000"/>
                <w:sz w:val="20"/>
                <w:szCs w:val="20"/>
                <w:lang w:eastAsia="ru-RU"/>
              </w:rPr>
              <w:t>Страховые взносы</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r>
      <w:tr w:rsidR="002375ED" w:rsidRPr="00D33101" w:rsidTr="002375ED">
        <w:trPr>
          <w:trHeight w:val="556"/>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 xml:space="preserve">в том числе: </w:t>
            </w:r>
            <w:r w:rsidRPr="00D33101">
              <w:rPr>
                <w:rFonts w:ascii="Times New Roman" w:eastAsia="Times New Roman" w:hAnsi="Times New Roman"/>
                <w:color w:val="000000"/>
                <w:sz w:val="20"/>
                <w:szCs w:val="20"/>
                <w:lang w:eastAsia="ru-RU"/>
              </w:rPr>
              <w:br/>
              <w:t>на обязательное социальное страхование</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493"/>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на обязательное пенсионное страхование</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537"/>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на обязательное медицинское</w:t>
            </w:r>
            <w:r w:rsidRPr="009C66E3">
              <w:rPr>
                <w:rFonts w:ascii="Times New Roman" w:eastAsia="Times New Roman" w:hAnsi="Times New Roman"/>
                <w:color w:val="000000"/>
                <w:sz w:val="20"/>
                <w:szCs w:val="20"/>
                <w:lang w:eastAsia="ru-RU"/>
              </w:rPr>
              <w:t xml:space="preserve"> с</w:t>
            </w:r>
            <w:r w:rsidRPr="00D33101">
              <w:rPr>
                <w:rFonts w:ascii="Times New Roman" w:eastAsia="Times New Roman" w:hAnsi="Times New Roman"/>
                <w:color w:val="000000"/>
                <w:sz w:val="20"/>
                <w:szCs w:val="20"/>
                <w:lang w:eastAsia="ru-RU"/>
              </w:rPr>
              <w:t>трахование</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512"/>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Взносы на страхование</w:t>
            </w:r>
          </w:p>
          <w:p w:rsidR="002375ED" w:rsidRPr="00D33101" w:rsidRDefault="002375ED" w:rsidP="00986819">
            <w:pPr>
              <w:spacing w:after="0" w:line="240" w:lineRule="auto"/>
              <w:ind w:firstLine="57"/>
              <w:rPr>
                <w:rFonts w:ascii="Times New Roman" w:eastAsia="Times New Roman" w:hAnsi="Times New Roman"/>
                <w:color w:val="000000"/>
                <w:sz w:val="20"/>
                <w:szCs w:val="20"/>
                <w:lang w:eastAsia="ru-RU"/>
              </w:rPr>
            </w:pPr>
            <w:r w:rsidRPr="00D33101">
              <w:rPr>
                <w:rFonts w:ascii="Times New Roman" w:eastAsia="Times New Roman" w:hAnsi="Times New Roman"/>
                <w:color w:val="000000"/>
                <w:sz w:val="20"/>
                <w:szCs w:val="20"/>
                <w:lang w:eastAsia="ru-RU"/>
              </w:rPr>
              <w:t>по травматизму</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tcPr>
          <w:p w:rsidR="002375ED" w:rsidRPr="00D33101" w:rsidRDefault="002375ED" w:rsidP="00986819">
            <w:pPr>
              <w:spacing w:after="0" w:line="240" w:lineRule="auto"/>
              <w:ind w:firstLine="57"/>
              <w:jc w:val="center"/>
              <w:rPr>
                <w:rFonts w:ascii="Times New Roman" w:eastAsia="Times New Roman" w:hAnsi="Times New Roman"/>
                <w:color w:val="000000"/>
                <w:sz w:val="20"/>
                <w:szCs w:val="20"/>
                <w:lang w:eastAsia="ru-RU"/>
              </w:rPr>
            </w:pPr>
          </w:p>
        </w:tc>
      </w:tr>
      <w:tr w:rsidR="002375ED" w:rsidRPr="00D33101" w:rsidTr="002375ED">
        <w:trPr>
          <w:trHeight w:val="419"/>
        </w:trPr>
        <w:tc>
          <w:tcPr>
            <w:tcW w:w="1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75ED" w:rsidRPr="00D33101" w:rsidRDefault="002375ED" w:rsidP="00986819">
            <w:pPr>
              <w:spacing w:after="0" w:line="240" w:lineRule="auto"/>
              <w:ind w:firstLine="57"/>
              <w:rPr>
                <w:rFonts w:ascii="Times New Roman" w:eastAsia="Times New Roman" w:hAnsi="Times New Roman"/>
                <w:b/>
                <w:color w:val="000000"/>
                <w:sz w:val="20"/>
                <w:szCs w:val="20"/>
                <w:lang w:eastAsia="ru-RU"/>
              </w:rPr>
            </w:pPr>
            <w:r w:rsidRPr="00D33101">
              <w:rPr>
                <w:rFonts w:ascii="Times New Roman" w:eastAsia="Times New Roman" w:hAnsi="Times New Roman"/>
                <w:b/>
                <w:color w:val="000000"/>
                <w:sz w:val="20"/>
                <w:szCs w:val="20"/>
                <w:lang w:eastAsia="ru-RU"/>
              </w:rPr>
              <w:t>Итого налогов и взносов</w:t>
            </w: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43"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69"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9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327"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38"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p>
        </w:tc>
        <w:tc>
          <w:tcPr>
            <w:tcW w:w="420" w:type="pct"/>
            <w:tcBorders>
              <w:top w:val="nil"/>
              <w:left w:val="nil"/>
              <w:bottom w:val="single" w:sz="4" w:space="0" w:color="auto"/>
              <w:right w:val="single" w:sz="4" w:space="0" w:color="auto"/>
            </w:tcBorders>
            <w:shd w:val="clear" w:color="auto" w:fill="auto"/>
            <w:noWrap/>
            <w:vAlign w:val="center"/>
            <w:hideMark/>
          </w:tcPr>
          <w:p w:rsidR="002375ED" w:rsidRPr="00D33101" w:rsidRDefault="002375ED" w:rsidP="00986819">
            <w:pPr>
              <w:spacing w:after="0" w:line="240" w:lineRule="auto"/>
              <w:ind w:firstLine="57"/>
              <w:jc w:val="center"/>
              <w:rPr>
                <w:rFonts w:ascii="Times New Roman" w:eastAsia="Times New Roman" w:hAnsi="Times New Roman"/>
                <w:b/>
                <w:color w:val="000000"/>
                <w:sz w:val="20"/>
                <w:szCs w:val="20"/>
                <w:lang w:eastAsia="ru-RU"/>
              </w:rPr>
            </w:pPr>
            <w:r w:rsidRPr="009C66E3">
              <w:rPr>
                <w:rFonts w:ascii="Times New Roman" w:eastAsia="Times New Roman" w:hAnsi="Times New Roman"/>
                <w:b/>
                <w:color w:val="000000"/>
                <w:sz w:val="20"/>
                <w:szCs w:val="20"/>
                <w:lang w:eastAsia="ru-RU"/>
              </w:rPr>
              <w:t>-</w:t>
            </w:r>
          </w:p>
        </w:tc>
      </w:tr>
    </w:tbl>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sectPr w:rsidR="002375ED" w:rsidSect="002375ED">
          <w:pgSz w:w="16838" w:h="11906" w:orient="landscape"/>
          <w:pgMar w:top="1701" w:right="1134" w:bottom="850" w:left="1134" w:header="708" w:footer="708" w:gutter="0"/>
          <w:cols w:space="708"/>
          <w:docGrid w:linePitch="360"/>
        </w:sect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hd w:val="clear" w:color="auto" w:fill="FFFFFF"/>
        <w:spacing w:after="0" w:line="360" w:lineRule="auto"/>
        <w:ind w:firstLine="709"/>
        <w:jc w:val="both"/>
        <w:rPr>
          <w:rFonts w:ascii="Times New Roman" w:hAnsi="Times New Roman"/>
          <w:sz w:val="16"/>
          <w:szCs w:val="16"/>
        </w:rPr>
      </w:pPr>
    </w:p>
    <w:p w:rsidR="002375ED" w:rsidRPr="00D33101"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pacing w:after="0" w:line="360" w:lineRule="auto"/>
        <w:ind w:firstLine="709"/>
        <w:jc w:val="both"/>
        <w:rPr>
          <w:rFonts w:ascii="Times New Roman" w:eastAsia="Times New Roman" w:hAnsi="Times New Roman"/>
          <w:sz w:val="27"/>
          <w:szCs w:val="27"/>
          <w:lang w:eastAsia="ru-RU"/>
        </w:rPr>
      </w:pPr>
      <w:r w:rsidRPr="00B66D45">
        <w:rPr>
          <w:rFonts w:ascii="Times New Roman" w:eastAsia="Times New Roman" w:hAnsi="Times New Roman"/>
          <w:sz w:val="27"/>
          <w:szCs w:val="27"/>
          <w:lang w:eastAsia="ru-RU"/>
        </w:rPr>
        <w:lastRenderedPageBreak/>
        <w:t xml:space="preserve">Далее сгруппируем налоговые платежи, уплаченные по видам источников уплаты налогов, сборов и взносов. </w:t>
      </w:r>
    </w:p>
    <w:p w:rsidR="002375ED" w:rsidRPr="00B66D45" w:rsidRDefault="002375ED" w:rsidP="002375ED">
      <w:pPr>
        <w:spacing w:after="0" w:line="360" w:lineRule="auto"/>
        <w:ind w:firstLine="709"/>
        <w:jc w:val="both"/>
        <w:rPr>
          <w:rFonts w:ascii="Times New Roman" w:eastAsia="Times New Roman" w:hAnsi="Times New Roman"/>
          <w:sz w:val="16"/>
          <w:szCs w:val="16"/>
          <w:lang w:eastAsia="ru-RU"/>
        </w:rPr>
      </w:pPr>
    </w:p>
    <w:p w:rsidR="002375ED" w:rsidRDefault="002375ED" w:rsidP="002375ED">
      <w:pPr>
        <w:spacing w:after="0" w:line="480" w:lineRule="exact"/>
        <w:ind w:firstLine="709"/>
        <w:jc w:val="both"/>
        <w:rPr>
          <w:rFonts w:ascii="Times New Roman" w:eastAsia="Times New Roman" w:hAnsi="Times New Roman"/>
          <w:sz w:val="27"/>
          <w:szCs w:val="27"/>
          <w:lang w:eastAsia="ru-RU"/>
        </w:rPr>
      </w:pPr>
      <w:r w:rsidRPr="00B66D45">
        <w:rPr>
          <w:rFonts w:ascii="Times New Roman" w:eastAsia="Times New Roman" w:hAnsi="Times New Roman"/>
          <w:sz w:val="27"/>
          <w:szCs w:val="27"/>
          <w:lang w:eastAsia="ru-RU"/>
        </w:rPr>
        <w:t xml:space="preserve">Таблица </w:t>
      </w:r>
      <w:r>
        <w:rPr>
          <w:rFonts w:ascii="Times New Roman" w:eastAsia="Times New Roman" w:hAnsi="Times New Roman"/>
          <w:sz w:val="27"/>
          <w:szCs w:val="27"/>
          <w:lang w:eastAsia="ru-RU"/>
        </w:rPr>
        <w:t>3</w:t>
      </w:r>
      <w:r w:rsidRPr="00B66D45">
        <w:rPr>
          <w:rFonts w:ascii="Times New Roman" w:eastAsia="Times New Roman" w:hAnsi="Times New Roman"/>
          <w:sz w:val="27"/>
          <w:szCs w:val="27"/>
          <w:lang w:eastAsia="ru-RU"/>
        </w:rPr>
        <w:t xml:space="preserve"> - Динамика и структура совокупной налоговой нагрузки в зависимости от источника уплаты налогов и взносов в 20</w:t>
      </w:r>
      <w:r w:rsidR="00E44C34">
        <w:rPr>
          <w:rFonts w:ascii="Times New Roman" w:eastAsia="Times New Roman" w:hAnsi="Times New Roman"/>
          <w:sz w:val="27"/>
          <w:szCs w:val="27"/>
          <w:lang w:eastAsia="ru-RU"/>
        </w:rPr>
        <w:t>21</w:t>
      </w:r>
      <w:r w:rsidRPr="00B66D45">
        <w:rPr>
          <w:rFonts w:ascii="Times New Roman" w:eastAsia="Times New Roman" w:hAnsi="Times New Roman"/>
          <w:sz w:val="27"/>
          <w:szCs w:val="27"/>
          <w:lang w:eastAsia="ru-RU"/>
        </w:rPr>
        <w:t xml:space="preserve"> - 20</w:t>
      </w:r>
      <w:r w:rsidR="00CC6A8D">
        <w:rPr>
          <w:rFonts w:ascii="Times New Roman" w:eastAsia="Times New Roman" w:hAnsi="Times New Roman"/>
          <w:sz w:val="27"/>
          <w:szCs w:val="27"/>
          <w:lang w:eastAsia="ru-RU"/>
        </w:rPr>
        <w:t>2</w:t>
      </w:r>
      <w:r w:rsidR="00E44C34">
        <w:rPr>
          <w:rFonts w:ascii="Times New Roman" w:eastAsia="Times New Roman" w:hAnsi="Times New Roman"/>
          <w:sz w:val="27"/>
          <w:szCs w:val="27"/>
          <w:lang w:eastAsia="ru-RU"/>
        </w:rPr>
        <w:t>3</w:t>
      </w:r>
      <w:r w:rsidRPr="00B66D45">
        <w:rPr>
          <w:rFonts w:ascii="Times New Roman" w:eastAsia="Times New Roman" w:hAnsi="Times New Roman"/>
          <w:sz w:val="27"/>
          <w:szCs w:val="27"/>
          <w:lang w:eastAsia="ru-RU"/>
        </w:rPr>
        <w:t xml:space="preserve"> гг.</w:t>
      </w:r>
    </w:p>
    <w:p w:rsidR="002375ED" w:rsidRPr="00034FF3" w:rsidRDefault="002375ED" w:rsidP="002375ED">
      <w:pPr>
        <w:spacing w:after="0" w:line="480" w:lineRule="exact"/>
        <w:ind w:firstLine="709"/>
        <w:jc w:val="both"/>
        <w:rPr>
          <w:rFonts w:ascii="Times New Roman" w:eastAsia="Times New Roman" w:hAnsi="Times New Roman"/>
          <w:sz w:val="16"/>
          <w:szCs w:val="16"/>
          <w:lang w:eastAsia="ru-RU"/>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827"/>
        <w:gridCol w:w="962"/>
        <w:gridCol w:w="964"/>
        <w:gridCol w:w="962"/>
        <w:gridCol w:w="960"/>
        <w:gridCol w:w="969"/>
        <w:gridCol w:w="930"/>
        <w:gridCol w:w="829"/>
      </w:tblGrid>
      <w:tr w:rsidR="002375ED" w:rsidRPr="00B66D45" w:rsidTr="00E44C34">
        <w:trPr>
          <w:trHeight w:val="547"/>
        </w:trPr>
        <w:tc>
          <w:tcPr>
            <w:tcW w:w="1090" w:type="pct"/>
            <w:vMerge w:val="restart"/>
            <w:shd w:val="clear" w:color="000000" w:fill="FFFFFF"/>
            <w:vAlign w:val="center"/>
            <w:hideMark/>
          </w:tcPr>
          <w:p w:rsidR="002375ED"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Группа</w:t>
            </w:r>
          </w:p>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налогов</w:t>
            </w:r>
          </w:p>
        </w:tc>
        <w:tc>
          <w:tcPr>
            <w:tcW w:w="1454" w:type="pct"/>
            <w:gridSpan w:val="3"/>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Абсолютное значение,</w:t>
            </w:r>
          </w:p>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тыс.руб.</w:t>
            </w:r>
          </w:p>
        </w:tc>
        <w:tc>
          <w:tcPr>
            <w:tcW w:w="1527" w:type="pct"/>
            <w:gridSpan w:val="3"/>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Структура, %</w:t>
            </w:r>
          </w:p>
        </w:tc>
        <w:tc>
          <w:tcPr>
            <w:tcW w:w="929" w:type="pct"/>
            <w:gridSpan w:val="2"/>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Отклонение,</w:t>
            </w:r>
          </w:p>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w:t>
            </w:r>
          </w:p>
        </w:tc>
      </w:tr>
      <w:tr w:rsidR="00E44C34" w:rsidRPr="00B66D45" w:rsidTr="00E44C34">
        <w:trPr>
          <w:trHeight w:val="315"/>
        </w:trPr>
        <w:tc>
          <w:tcPr>
            <w:tcW w:w="1090" w:type="pct"/>
            <w:vMerge/>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p>
        </w:tc>
        <w:tc>
          <w:tcPr>
            <w:tcW w:w="437"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21</w:t>
            </w:r>
            <w:r w:rsidRPr="00B66D45">
              <w:rPr>
                <w:rFonts w:ascii="Times New Roman" w:eastAsia="Times New Roman" w:hAnsi="Times New Roman"/>
                <w:color w:val="000000"/>
                <w:sz w:val="20"/>
                <w:szCs w:val="20"/>
                <w:lang w:eastAsia="ru-RU"/>
              </w:rPr>
              <w:t xml:space="preserve"> г.</w:t>
            </w:r>
          </w:p>
        </w:tc>
        <w:tc>
          <w:tcPr>
            <w:tcW w:w="508"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B66D45">
              <w:rPr>
                <w:rFonts w:ascii="Times New Roman" w:eastAsia="Times New Roman" w:hAnsi="Times New Roman"/>
                <w:color w:val="000000"/>
                <w:sz w:val="20"/>
                <w:szCs w:val="20"/>
                <w:lang w:eastAsia="ru-RU"/>
              </w:rPr>
              <w:t xml:space="preserve"> г.</w:t>
            </w:r>
          </w:p>
        </w:tc>
        <w:tc>
          <w:tcPr>
            <w:tcW w:w="509"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B66D45">
              <w:rPr>
                <w:rFonts w:ascii="Times New Roman" w:eastAsia="Times New Roman" w:hAnsi="Times New Roman"/>
                <w:color w:val="000000"/>
                <w:sz w:val="20"/>
                <w:szCs w:val="20"/>
                <w:lang w:eastAsia="ru-RU"/>
              </w:rPr>
              <w:t xml:space="preserve"> г.</w:t>
            </w:r>
          </w:p>
        </w:tc>
        <w:tc>
          <w:tcPr>
            <w:tcW w:w="508"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21</w:t>
            </w:r>
            <w:r w:rsidRPr="00B66D45">
              <w:rPr>
                <w:rFonts w:ascii="Times New Roman" w:eastAsia="Times New Roman" w:hAnsi="Times New Roman"/>
                <w:color w:val="000000"/>
                <w:sz w:val="20"/>
                <w:szCs w:val="20"/>
                <w:lang w:eastAsia="ru-RU"/>
              </w:rPr>
              <w:t xml:space="preserve"> г.</w:t>
            </w:r>
          </w:p>
        </w:tc>
        <w:tc>
          <w:tcPr>
            <w:tcW w:w="507"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B66D45">
              <w:rPr>
                <w:rFonts w:ascii="Times New Roman" w:eastAsia="Times New Roman" w:hAnsi="Times New Roman"/>
                <w:color w:val="000000"/>
                <w:sz w:val="20"/>
                <w:szCs w:val="20"/>
                <w:lang w:eastAsia="ru-RU"/>
              </w:rPr>
              <w:t xml:space="preserve"> г.</w:t>
            </w:r>
          </w:p>
        </w:tc>
        <w:tc>
          <w:tcPr>
            <w:tcW w:w="512"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B66D45">
              <w:rPr>
                <w:rFonts w:ascii="Times New Roman" w:eastAsia="Times New Roman" w:hAnsi="Times New Roman"/>
                <w:color w:val="000000"/>
                <w:sz w:val="20"/>
                <w:szCs w:val="20"/>
                <w:lang w:eastAsia="ru-RU"/>
              </w:rPr>
              <w:t xml:space="preserve"> г.</w:t>
            </w:r>
          </w:p>
        </w:tc>
        <w:tc>
          <w:tcPr>
            <w:tcW w:w="491"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proofErr w:type="spellStart"/>
            <w:r w:rsidRPr="00B66D45">
              <w:rPr>
                <w:rFonts w:ascii="Times New Roman" w:eastAsia="Times New Roman" w:hAnsi="Times New Roman"/>
                <w:color w:val="000000"/>
                <w:sz w:val="20"/>
                <w:szCs w:val="20"/>
                <w:lang w:eastAsia="ru-RU"/>
              </w:rPr>
              <w:t>тыс.руб</w:t>
            </w:r>
            <w:proofErr w:type="spellEnd"/>
            <w:r w:rsidRPr="00B66D45">
              <w:rPr>
                <w:rFonts w:ascii="Times New Roman" w:eastAsia="Times New Roman" w:hAnsi="Times New Roman"/>
                <w:color w:val="000000"/>
                <w:sz w:val="20"/>
                <w:szCs w:val="20"/>
                <w:lang w:eastAsia="ru-RU"/>
              </w:rPr>
              <w:t>.</w:t>
            </w:r>
          </w:p>
        </w:tc>
        <w:tc>
          <w:tcPr>
            <w:tcW w:w="438"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w:t>
            </w:r>
          </w:p>
        </w:tc>
      </w:tr>
      <w:tr w:rsidR="002375ED" w:rsidRPr="00B66D45" w:rsidTr="00E44C34">
        <w:trPr>
          <w:trHeight w:val="587"/>
        </w:trPr>
        <w:tc>
          <w:tcPr>
            <w:tcW w:w="1090" w:type="pct"/>
            <w:shd w:val="clear" w:color="000000" w:fill="FFFFFF"/>
            <w:vAlign w:val="center"/>
            <w:hideMark/>
          </w:tcPr>
          <w:p w:rsidR="002375ED" w:rsidRPr="00B66D45" w:rsidRDefault="002375ED" w:rsidP="00E57C69">
            <w:pPr>
              <w:spacing w:after="0" w:line="360" w:lineRule="auto"/>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Косвенные налоги</w:t>
            </w:r>
          </w:p>
        </w:tc>
        <w:tc>
          <w:tcPr>
            <w:tcW w:w="437"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508"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509"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7"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12"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91"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3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r>
      <w:tr w:rsidR="002375ED" w:rsidRPr="00B66D45" w:rsidTr="00E44C34">
        <w:trPr>
          <w:trHeight w:val="553"/>
        </w:trPr>
        <w:tc>
          <w:tcPr>
            <w:tcW w:w="1090" w:type="pct"/>
            <w:shd w:val="clear" w:color="000000" w:fill="FFFFFF"/>
            <w:vAlign w:val="center"/>
            <w:hideMark/>
          </w:tcPr>
          <w:p w:rsidR="002375ED" w:rsidRPr="00B66D45" w:rsidRDefault="002375ED" w:rsidP="00E57C69">
            <w:pPr>
              <w:spacing w:after="0" w:line="360" w:lineRule="auto"/>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Прямые</w:t>
            </w:r>
            <w:r>
              <w:rPr>
                <w:rFonts w:ascii="Times New Roman" w:eastAsia="Times New Roman" w:hAnsi="Times New Roman"/>
                <w:color w:val="000000"/>
                <w:sz w:val="20"/>
                <w:szCs w:val="20"/>
                <w:lang w:eastAsia="ru-RU"/>
              </w:rPr>
              <w:t xml:space="preserve"> </w:t>
            </w:r>
            <w:r w:rsidRPr="00B66D45">
              <w:rPr>
                <w:rFonts w:ascii="Times New Roman" w:eastAsia="Times New Roman" w:hAnsi="Times New Roman"/>
                <w:color w:val="000000"/>
                <w:sz w:val="20"/>
                <w:szCs w:val="20"/>
                <w:lang w:eastAsia="ru-RU"/>
              </w:rPr>
              <w:t>налоги</w:t>
            </w:r>
          </w:p>
        </w:tc>
        <w:tc>
          <w:tcPr>
            <w:tcW w:w="437"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9"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7"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12"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91"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3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r>
      <w:tr w:rsidR="002375ED" w:rsidRPr="00B66D45" w:rsidTr="00E44C34">
        <w:trPr>
          <w:trHeight w:val="416"/>
        </w:trPr>
        <w:tc>
          <w:tcPr>
            <w:tcW w:w="1090" w:type="pct"/>
            <w:shd w:val="clear" w:color="000000" w:fill="FFFFFF"/>
            <w:vAlign w:val="center"/>
            <w:hideMark/>
          </w:tcPr>
          <w:p w:rsidR="002375ED" w:rsidRDefault="002375ED" w:rsidP="00E57C69">
            <w:pPr>
              <w:spacing w:after="0" w:line="360" w:lineRule="auto"/>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Взносы</w:t>
            </w:r>
            <w:r>
              <w:rPr>
                <w:rFonts w:ascii="Times New Roman" w:eastAsia="Times New Roman" w:hAnsi="Times New Roman"/>
                <w:color w:val="000000"/>
                <w:sz w:val="20"/>
                <w:szCs w:val="20"/>
                <w:lang w:eastAsia="ru-RU"/>
              </w:rPr>
              <w:t xml:space="preserve"> </w:t>
            </w:r>
            <w:r w:rsidRPr="00B66D45">
              <w:rPr>
                <w:rFonts w:ascii="Times New Roman" w:eastAsia="Times New Roman" w:hAnsi="Times New Roman"/>
                <w:color w:val="000000"/>
                <w:sz w:val="20"/>
                <w:szCs w:val="20"/>
                <w:lang w:eastAsia="ru-RU"/>
              </w:rPr>
              <w:t>во</w:t>
            </w:r>
          </w:p>
          <w:p w:rsidR="002375ED" w:rsidRPr="00B66D45" w:rsidRDefault="002375ED" w:rsidP="00E57C69">
            <w:pPr>
              <w:spacing w:after="0" w:line="360" w:lineRule="auto"/>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внебюджетные фонды</w:t>
            </w:r>
          </w:p>
        </w:tc>
        <w:tc>
          <w:tcPr>
            <w:tcW w:w="437"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9"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07"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512"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91"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c>
          <w:tcPr>
            <w:tcW w:w="438" w:type="pct"/>
            <w:shd w:val="clear" w:color="000000" w:fill="FFFFFF"/>
            <w:vAlign w:val="center"/>
          </w:tcPr>
          <w:p w:rsidR="002375ED" w:rsidRPr="00B66D45" w:rsidRDefault="002375ED" w:rsidP="00E57C69">
            <w:pPr>
              <w:spacing w:after="0" w:line="360" w:lineRule="auto"/>
              <w:jc w:val="center"/>
              <w:rPr>
                <w:rFonts w:ascii="Times New Roman" w:eastAsia="Times New Roman" w:hAnsi="Times New Roman"/>
                <w:color w:val="000000"/>
                <w:sz w:val="20"/>
                <w:szCs w:val="20"/>
                <w:lang w:eastAsia="ru-RU"/>
              </w:rPr>
            </w:pPr>
          </w:p>
        </w:tc>
      </w:tr>
      <w:tr w:rsidR="002375ED" w:rsidRPr="00B66D45" w:rsidTr="00E44C34">
        <w:trPr>
          <w:trHeight w:val="330"/>
        </w:trPr>
        <w:tc>
          <w:tcPr>
            <w:tcW w:w="1090"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r w:rsidRPr="00B66D45">
              <w:rPr>
                <w:rFonts w:ascii="Times New Roman" w:eastAsia="Times New Roman" w:hAnsi="Times New Roman"/>
                <w:b/>
                <w:bCs/>
                <w:color w:val="000000"/>
                <w:sz w:val="20"/>
                <w:szCs w:val="20"/>
                <w:lang w:eastAsia="ru-RU"/>
              </w:rPr>
              <w:t>Итого</w:t>
            </w:r>
          </w:p>
        </w:tc>
        <w:tc>
          <w:tcPr>
            <w:tcW w:w="437"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508"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509"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508"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507"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512"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491"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p>
        </w:tc>
        <w:tc>
          <w:tcPr>
            <w:tcW w:w="438" w:type="pct"/>
            <w:shd w:val="clear" w:color="000000" w:fill="FFFFFF"/>
            <w:vAlign w:val="center"/>
            <w:hideMark/>
          </w:tcPr>
          <w:p w:rsidR="002375ED" w:rsidRPr="00B66D45" w:rsidRDefault="002375ED" w:rsidP="00E57C69">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w:t>
            </w:r>
          </w:p>
        </w:tc>
      </w:tr>
    </w:tbl>
    <w:p w:rsidR="002375ED" w:rsidRPr="00034FF3" w:rsidRDefault="002375ED" w:rsidP="002375ED">
      <w:pPr>
        <w:spacing w:after="0" w:line="480" w:lineRule="exact"/>
        <w:ind w:firstLine="709"/>
        <w:jc w:val="both"/>
        <w:rPr>
          <w:rFonts w:ascii="Times New Roman" w:eastAsia="Times New Roman" w:hAnsi="Times New Roman"/>
          <w:sz w:val="16"/>
          <w:szCs w:val="16"/>
          <w:lang w:eastAsia="ru-RU"/>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p>
    <w:p w:rsidR="002375ED" w:rsidRDefault="002375ED" w:rsidP="002375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Рассчитаем относительные показатели налоговой нагрузки (Таблица 3).</w:t>
      </w:r>
    </w:p>
    <w:p w:rsidR="002375ED" w:rsidRPr="00371E3C" w:rsidRDefault="002375ED" w:rsidP="002375ED">
      <w:pPr>
        <w:shd w:val="clear" w:color="auto" w:fill="FFFFFF"/>
        <w:spacing w:after="0" w:line="360" w:lineRule="auto"/>
        <w:ind w:firstLine="709"/>
        <w:jc w:val="both"/>
        <w:rPr>
          <w:rFonts w:ascii="Times New Roman" w:hAnsi="Times New Roman"/>
          <w:sz w:val="16"/>
          <w:szCs w:val="16"/>
        </w:rPr>
      </w:pPr>
    </w:p>
    <w:p w:rsidR="002375ED" w:rsidRDefault="002375ED" w:rsidP="002375ED">
      <w:pPr>
        <w:spacing w:after="0" w:line="360" w:lineRule="auto"/>
        <w:ind w:firstLine="709"/>
        <w:jc w:val="both"/>
        <w:rPr>
          <w:rFonts w:ascii="Times New Roman" w:hAnsi="Times New Roman"/>
          <w:sz w:val="28"/>
          <w:szCs w:val="28"/>
        </w:rPr>
      </w:pPr>
      <w:r>
        <w:rPr>
          <w:rFonts w:ascii="Times New Roman" w:eastAsia="Times New Roman" w:hAnsi="Times New Roman"/>
          <w:sz w:val="27"/>
          <w:szCs w:val="27"/>
          <w:lang w:eastAsia="ru-RU"/>
        </w:rPr>
        <w:t>Таблица 3 – Динамика о</w:t>
      </w:r>
      <w:r w:rsidRPr="00B048F5">
        <w:rPr>
          <w:rFonts w:ascii="Times New Roman" w:eastAsia="Times New Roman" w:hAnsi="Times New Roman"/>
          <w:sz w:val="27"/>
          <w:szCs w:val="27"/>
          <w:lang w:eastAsia="ru-RU"/>
        </w:rPr>
        <w:t>тносительны</w:t>
      </w:r>
      <w:r>
        <w:rPr>
          <w:rFonts w:ascii="Times New Roman" w:eastAsia="Times New Roman" w:hAnsi="Times New Roman"/>
          <w:sz w:val="27"/>
          <w:szCs w:val="27"/>
          <w:lang w:eastAsia="ru-RU"/>
        </w:rPr>
        <w:t>х</w:t>
      </w:r>
      <w:r w:rsidRPr="00B048F5">
        <w:rPr>
          <w:rFonts w:ascii="Times New Roman" w:eastAsia="Times New Roman" w:hAnsi="Times New Roman"/>
          <w:sz w:val="27"/>
          <w:szCs w:val="27"/>
          <w:lang w:eastAsia="ru-RU"/>
        </w:rPr>
        <w:t xml:space="preserve"> показател</w:t>
      </w:r>
      <w:r>
        <w:rPr>
          <w:rFonts w:ascii="Times New Roman" w:eastAsia="Times New Roman" w:hAnsi="Times New Roman"/>
          <w:sz w:val="27"/>
          <w:szCs w:val="27"/>
          <w:lang w:eastAsia="ru-RU"/>
        </w:rPr>
        <w:t>ей</w:t>
      </w:r>
      <w:r w:rsidRPr="00B048F5">
        <w:rPr>
          <w:rFonts w:ascii="Times New Roman" w:eastAsia="Times New Roman" w:hAnsi="Times New Roman"/>
          <w:sz w:val="27"/>
          <w:szCs w:val="27"/>
          <w:lang w:eastAsia="ru-RU"/>
        </w:rPr>
        <w:t xml:space="preserve"> налоговой нагрузки </w:t>
      </w:r>
      <w:r>
        <w:rPr>
          <w:rFonts w:ascii="Times New Roman" w:eastAsia="Times New Roman" w:hAnsi="Times New Roman"/>
          <w:sz w:val="27"/>
          <w:szCs w:val="27"/>
          <w:lang w:eastAsia="ru-RU"/>
        </w:rPr>
        <w:br/>
      </w:r>
      <w:r>
        <w:rPr>
          <w:rFonts w:ascii="Times New Roman" w:hAnsi="Times New Roman"/>
          <w:sz w:val="28"/>
          <w:szCs w:val="28"/>
        </w:rPr>
        <w:t>в 20</w:t>
      </w:r>
      <w:r w:rsidR="00E44C34">
        <w:rPr>
          <w:rFonts w:ascii="Times New Roman" w:hAnsi="Times New Roman"/>
          <w:sz w:val="28"/>
          <w:szCs w:val="28"/>
        </w:rPr>
        <w:t>21</w:t>
      </w:r>
      <w:r>
        <w:rPr>
          <w:rFonts w:ascii="Times New Roman" w:hAnsi="Times New Roman"/>
          <w:sz w:val="28"/>
          <w:szCs w:val="28"/>
        </w:rPr>
        <w:t>-20</w:t>
      </w:r>
      <w:r w:rsidR="00CC6A8D">
        <w:rPr>
          <w:rFonts w:ascii="Times New Roman" w:hAnsi="Times New Roman"/>
          <w:sz w:val="28"/>
          <w:szCs w:val="28"/>
        </w:rPr>
        <w:t>2</w:t>
      </w:r>
      <w:r w:rsidR="00E44C34">
        <w:rPr>
          <w:rFonts w:ascii="Times New Roman" w:hAnsi="Times New Roman"/>
          <w:sz w:val="28"/>
          <w:szCs w:val="28"/>
        </w:rPr>
        <w:t>3</w:t>
      </w:r>
      <w:r>
        <w:rPr>
          <w:rFonts w:ascii="Times New Roman" w:hAnsi="Times New Roman"/>
          <w:sz w:val="28"/>
          <w:szCs w:val="28"/>
        </w:rPr>
        <w:t xml:space="preserve">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1162"/>
        <w:gridCol w:w="949"/>
        <w:gridCol w:w="965"/>
        <w:gridCol w:w="1238"/>
        <w:gridCol w:w="1342"/>
      </w:tblGrid>
      <w:tr w:rsidR="002375ED" w:rsidRPr="00371E3C" w:rsidTr="002375ED">
        <w:trPr>
          <w:trHeight w:val="472"/>
        </w:trPr>
        <w:tc>
          <w:tcPr>
            <w:tcW w:w="2045" w:type="pct"/>
            <w:vMerge w:val="restart"/>
            <w:shd w:val="clear" w:color="000000" w:fill="FFFFFF"/>
            <w:vAlign w:val="center"/>
            <w:hideMark/>
          </w:tcPr>
          <w:p w:rsidR="002375ED" w:rsidRPr="00260448" w:rsidRDefault="002375ED" w:rsidP="00986819">
            <w:pPr>
              <w:spacing w:after="0" w:line="240" w:lineRule="auto"/>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Показатель</w:t>
            </w:r>
          </w:p>
        </w:tc>
        <w:tc>
          <w:tcPr>
            <w:tcW w:w="1607" w:type="pct"/>
            <w:gridSpan w:val="3"/>
            <w:shd w:val="clear" w:color="000000" w:fill="FFFFFF"/>
            <w:vAlign w:val="center"/>
            <w:hideMark/>
          </w:tcPr>
          <w:p w:rsidR="002375ED" w:rsidRPr="00260448" w:rsidRDefault="002375ED" w:rsidP="00986819">
            <w:pPr>
              <w:spacing w:after="0" w:line="240" w:lineRule="auto"/>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Абсолютное значение,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тыс.руб.</w:t>
            </w:r>
          </w:p>
        </w:tc>
        <w:tc>
          <w:tcPr>
            <w:tcW w:w="647" w:type="pct"/>
            <w:vMerge w:val="restart"/>
            <w:shd w:val="clear" w:color="000000" w:fill="FFFFFF"/>
            <w:vAlign w:val="center"/>
            <w:hideMark/>
          </w:tcPr>
          <w:p w:rsidR="002375ED" w:rsidRPr="00371E3C" w:rsidRDefault="002375ED" w:rsidP="00986819">
            <w:pPr>
              <w:spacing w:after="0" w:line="240" w:lineRule="auto"/>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Темп роста</w:t>
            </w:r>
          </w:p>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(снижения),%</w:t>
            </w:r>
          </w:p>
        </w:tc>
        <w:tc>
          <w:tcPr>
            <w:tcW w:w="701" w:type="pct"/>
            <w:vMerge w:val="restart"/>
            <w:shd w:val="clear" w:color="000000" w:fill="FFFFFF"/>
            <w:vAlign w:val="center"/>
            <w:hideMark/>
          </w:tcPr>
          <w:p w:rsidR="002375ED" w:rsidRPr="00371E3C" w:rsidRDefault="002375ED" w:rsidP="00986819">
            <w:pPr>
              <w:spacing w:after="0" w:line="240" w:lineRule="auto"/>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Отклонение,</w:t>
            </w:r>
          </w:p>
          <w:p w:rsidR="002375ED" w:rsidRPr="00260448" w:rsidRDefault="002375ED" w:rsidP="00986819">
            <w:pPr>
              <w:spacing w:after="0"/>
              <w:jc w:val="center"/>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w:t>
            </w:r>
          </w:p>
        </w:tc>
      </w:tr>
      <w:tr w:rsidR="00E44C34" w:rsidRPr="00371E3C" w:rsidTr="002375ED">
        <w:trPr>
          <w:trHeight w:val="330"/>
        </w:trPr>
        <w:tc>
          <w:tcPr>
            <w:tcW w:w="2045" w:type="pct"/>
            <w:vMerge/>
            <w:vAlign w:val="center"/>
            <w:hideMark/>
          </w:tcPr>
          <w:p w:rsidR="00E44C34" w:rsidRPr="00260448" w:rsidRDefault="00E44C34" w:rsidP="00E44C34">
            <w:pPr>
              <w:spacing w:after="0" w:line="240" w:lineRule="auto"/>
              <w:jc w:val="center"/>
              <w:rPr>
                <w:rFonts w:ascii="Times New Roman" w:eastAsia="Times New Roman" w:hAnsi="Times New Roman"/>
                <w:color w:val="000000"/>
                <w:sz w:val="20"/>
                <w:szCs w:val="20"/>
                <w:lang w:eastAsia="ru-RU"/>
              </w:rPr>
            </w:pPr>
          </w:p>
        </w:tc>
        <w:tc>
          <w:tcPr>
            <w:tcW w:w="607"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21</w:t>
            </w:r>
            <w:r w:rsidRPr="00B66D45">
              <w:rPr>
                <w:rFonts w:ascii="Times New Roman" w:eastAsia="Times New Roman" w:hAnsi="Times New Roman"/>
                <w:color w:val="000000"/>
                <w:sz w:val="20"/>
                <w:szCs w:val="20"/>
                <w:lang w:eastAsia="ru-RU"/>
              </w:rPr>
              <w:t xml:space="preserve"> г.</w:t>
            </w:r>
          </w:p>
        </w:tc>
        <w:tc>
          <w:tcPr>
            <w:tcW w:w="496"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22</w:t>
            </w:r>
            <w:r w:rsidRPr="00B66D45">
              <w:rPr>
                <w:rFonts w:ascii="Times New Roman" w:eastAsia="Times New Roman" w:hAnsi="Times New Roman"/>
                <w:color w:val="000000"/>
                <w:sz w:val="20"/>
                <w:szCs w:val="20"/>
                <w:lang w:eastAsia="ru-RU"/>
              </w:rPr>
              <w:t xml:space="preserve"> г.</w:t>
            </w:r>
          </w:p>
        </w:tc>
        <w:tc>
          <w:tcPr>
            <w:tcW w:w="504" w:type="pct"/>
            <w:shd w:val="clear" w:color="000000" w:fill="FFFFFF"/>
            <w:vAlign w:val="center"/>
            <w:hideMark/>
          </w:tcPr>
          <w:p w:rsidR="00E44C34" w:rsidRPr="00B66D45" w:rsidRDefault="00E44C34" w:rsidP="00E44C34">
            <w:pPr>
              <w:spacing w:after="0" w:line="360" w:lineRule="auto"/>
              <w:jc w:val="center"/>
              <w:rPr>
                <w:rFonts w:ascii="Times New Roman" w:eastAsia="Times New Roman" w:hAnsi="Times New Roman"/>
                <w:color w:val="000000"/>
                <w:sz w:val="20"/>
                <w:szCs w:val="20"/>
                <w:lang w:eastAsia="ru-RU"/>
              </w:rPr>
            </w:pPr>
            <w:r w:rsidRPr="00B66D45">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B66D45">
              <w:rPr>
                <w:rFonts w:ascii="Times New Roman" w:eastAsia="Times New Roman" w:hAnsi="Times New Roman"/>
                <w:color w:val="000000"/>
                <w:sz w:val="20"/>
                <w:szCs w:val="20"/>
                <w:lang w:eastAsia="ru-RU"/>
              </w:rPr>
              <w:t xml:space="preserve"> г.</w:t>
            </w:r>
          </w:p>
        </w:tc>
        <w:tc>
          <w:tcPr>
            <w:tcW w:w="647" w:type="pct"/>
            <w:vMerge/>
            <w:shd w:val="clear" w:color="000000" w:fill="FFFFFF"/>
            <w:vAlign w:val="center"/>
            <w:hideMark/>
          </w:tcPr>
          <w:p w:rsidR="00E44C34" w:rsidRPr="00260448" w:rsidRDefault="00E44C34" w:rsidP="00E44C34">
            <w:pPr>
              <w:spacing w:after="0" w:line="240" w:lineRule="auto"/>
              <w:jc w:val="center"/>
              <w:rPr>
                <w:rFonts w:ascii="Times New Roman" w:eastAsia="Times New Roman" w:hAnsi="Times New Roman"/>
                <w:color w:val="000000"/>
                <w:sz w:val="20"/>
                <w:szCs w:val="20"/>
                <w:lang w:eastAsia="ru-RU"/>
              </w:rPr>
            </w:pPr>
          </w:p>
        </w:tc>
        <w:tc>
          <w:tcPr>
            <w:tcW w:w="701" w:type="pct"/>
            <w:vMerge/>
            <w:shd w:val="clear" w:color="000000" w:fill="FFFFFF"/>
            <w:vAlign w:val="center"/>
            <w:hideMark/>
          </w:tcPr>
          <w:p w:rsidR="00E44C34" w:rsidRPr="00260448" w:rsidRDefault="00E44C34" w:rsidP="00E44C34">
            <w:pPr>
              <w:spacing w:after="0" w:line="240" w:lineRule="auto"/>
              <w:jc w:val="center"/>
              <w:rPr>
                <w:rFonts w:eastAsia="Times New Roman"/>
                <w:color w:val="000000"/>
                <w:sz w:val="20"/>
                <w:szCs w:val="20"/>
                <w:lang w:eastAsia="ru-RU"/>
              </w:rPr>
            </w:pPr>
          </w:p>
        </w:tc>
      </w:tr>
      <w:tr w:rsidR="002375ED" w:rsidRPr="00371E3C" w:rsidTr="002375ED">
        <w:trPr>
          <w:trHeight w:val="341"/>
        </w:trPr>
        <w:tc>
          <w:tcPr>
            <w:tcW w:w="2045" w:type="pct"/>
            <w:shd w:val="clear" w:color="000000" w:fill="FFFFFF"/>
            <w:vAlign w:val="center"/>
            <w:hideMark/>
          </w:tcPr>
          <w:p w:rsidR="002375ED" w:rsidRPr="002B6790" w:rsidRDefault="002375ED" w:rsidP="002375ED">
            <w:pPr>
              <w:pStyle w:val="a3"/>
              <w:spacing w:before="0" w:beforeAutospacing="0" w:after="0" w:afterAutospacing="0"/>
              <w:rPr>
                <w:sz w:val="22"/>
                <w:szCs w:val="22"/>
              </w:rPr>
            </w:pPr>
            <w:r w:rsidRPr="002B6790">
              <w:rPr>
                <w:sz w:val="22"/>
                <w:szCs w:val="22"/>
              </w:rPr>
              <w:t>Выручка, тыс. руб.</w:t>
            </w:r>
          </w:p>
        </w:tc>
        <w:tc>
          <w:tcPr>
            <w:tcW w:w="607" w:type="pct"/>
            <w:shd w:val="clear" w:color="000000" w:fill="FFFFFF"/>
            <w:vAlign w:val="center"/>
          </w:tcPr>
          <w:p w:rsidR="002375ED" w:rsidRPr="002B6790" w:rsidRDefault="002375ED" w:rsidP="002375ED">
            <w:pPr>
              <w:spacing w:after="0" w:line="240" w:lineRule="auto"/>
              <w:jc w:val="center"/>
              <w:rPr>
                <w:rFonts w:ascii="Times New Roman" w:hAnsi="Times New Roman"/>
                <w:color w:val="000000"/>
              </w:rPr>
            </w:pPr>
          </w:p>
        </w:tc>
        <w:tc>
          <w:tcPr>
            <w:tcW w:w="496" w:type="pct"/>
            <w:shd w:val="clear" w:color="000000" w:fill="FFFFFF"/>
            <w:vAlign w:val="center"/>
          </w:tcPr>
          <w:p w:rsidR="002375ED" w:rsidRPr="002B6790" w:rsidRDefault="002375ED" w:rsidP="002375ED">
            <w:pPr>
              <w:spacing w:after="0" w:line="240" w:lineRule="auto"/>
              <w:jc w:val="center"/>
              <w:rPr>
                <w:rFonts w:ascii="Times New Roman" w:hAnsi="Times New Roman"/>
                <w:color w:val="000000"/>
              </w:rPr>
            </w:pPr>
          </w:p>
        </w:tc>
        <w:tc>
          <w:tcPr>
            <w:tcW w:w="504" w:type="pct"/>
            <w:shd w:val="clear" w:color="000000" w:fill="FFFFFF"/>
            <w:vAlign w:val="center"/>
          </w:tcPr>
          <w:p w:rsidR="002375ED" w:rsidRPr="002B6790" w:rsidRDefault="002375ED" w:rsidP="002375ED">
            <w:pPr>
              <w:spacing w:after="0" w:line="240" w:lineRule="auto"/>
              <w:jc w:val="center"/>
              <w:rPr>
                <w:rFonts w:ascii="Times New Roman" w:hAnsi="Times New Roman"/>
                <w:color w:val="000000"/>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2375ED" w:rsidRPr="00371E3C" w:rsidTr="002375ED">
        <w:trPr>
          <w:trHeight w:val="341"/>
        </w:trPr>
        <w:tc>
          <w:tcPr>
            <w:tcW w:w="2045" w:type="pct"/>
            <w:shd w:val="clear" w:color="000000" w:fill="FFFFFF"/>
            <w:vAlign w:val="center"/>
          </w:tcPr>
          <w:p w:rsidR="002375ED" w:rsidRPr="00371E3C"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суммы всех</w:t>
            </w:r>
            <w:r>
              <w:rPr>
                <w:rFonts w:ascii="Times New Roman" w:eastAsia="Times New Roman" w:hAnsi="Times New Roman"/>
                <w:color w:val="000000"/>
                <w:sz w:val="20"/>
                <w:szCs w:val="20"/>
                <w:lang w:eastAsia="ru-RU"/>
              </w:rPr>
              <w:t xml:space="preserve"> </w:t>
            </w:r>
            <w:r w:rsidRPr="00371E3C">
              <w:rPr>
                <w:rFonts w:ascii="Times New Roman" w:eastAsia="Times New Roman" w:hAnsi="Times New Roman"/>
                <w:color w:val="000000"/>
                <w:sz w:val="20"/>
                <w:szCs w:val="20"/>
                <w:lang w:eastAsia="ru-RU"/>
              </w:rPr>
              <w:t xml:space="preserve">косвенных </w:t>
            </w:r>
            <w:r w:rsidRPr="00260448">
              <w:rPr>
                <w:rFonts w:ascii="Times New Roman" w:eastAsia="Times New Roman" w:hAnsi="Times New Roman"/>
                <w:color w:val="000000"/>
                <w:sz w:val="20"/>
                <w:szCs w:val="20"/>
                <w:lang w:eastAsia="ru-RU"/>
              </w:rPr>
              <w:t>налогов</w:t>
            </w:r>
          </w:p>
          <w:p w:rsidR="002375ED" w:rsidRPr="00260448"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и взносов</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к выручке</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r w:rsidR="002375ED" w:rsidRPr="00371E3C" w:rsidTr="002375ED">
        <w:trPr>
          <w:trHeight w:val="405"/>
        </w:trPr>
        <w:tc>
          <w:tcPr>
            <w:tcW w:w="2045" w:type="pct"/>
            <w:shd w:val="clear" w:color="000000" w:fill="FFFFFF"/>
            <w:vAlign w:val="center"/>
            <w:hideMark/>
          </w:tcPr>
          <w:p w:rsidR="002375ED" w:rsidRPr="00371E3C"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суммы всех</w:t>
            </w:r>
            <w:r>
              <w:rPr>
                <w:rFonts w:ascii="Times New Roman" w:eastAsia="Times New Roman" w:hAnsi="Times New Roman"/>
                <w:color w:val="000000"/>
                <w:sz w:val="20"/>
                <w:szCs w:val="20"/>
                <w:lang w:eastAsia="ru-RU"/>
              </w:rPr>
              <w:t xml:space="preserve"> </w:t>
            </w:r>
            <w:r w:rsidRPr="00371E3C">
              <w:rPr>
                <w:rFonts w:ascii="Times New Roman" w:eastAsia="Times New Roman" w:hAnsi="Times New Roman"/>
                <w:color w:val="000000"/>
                <w:sz w:val="20"/>
                <w:szCs w:val="20"/>
                <w:lang w:eastAsia="ru-RU"/>
              </w:rPr>
              <w:t>прямых н</w:t>
            </w:r>
            <w:r w:rsidRPr="00260448">
              <w:rPr>
                <w:rFonts w:ascii="Times New Roman" w:eastAsia="Times New Roman" w:hAnsi="Times New Roman"/>
                <w:color w:val="000000"/>
                <w:sz w:val="20"/>
                <w:szCs w:val="20"/>
                <w:lang w:eastAsia="ru-RU"/>
              </w:rPr>
              <w:t>алогов</w:t>
            </w:r>
          </w:p>
          <w:p w:rsidR="002375ED" w:rsidRPr="00260448" w:rsidRDefault="002375ED" w:rsidP="002375ED">
            <w:pPr>
              <w:spacing w:after="0"/>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и взносов</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к выручке</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r w:rsidR="002375ED" w:rsidRPr="00371E3C" w:rsidTr="002375ED">
        <w:trPr>
          <w:trHeight w:val="327"/>
        </w:trPr>
        <w:tc>
          <w:tcPr>
            <w:tcW w:w="2045" w:type="pct"/>
            <w:shd w:val="clear" w:color="000000" w:fill="FFFFFF"/>
            <w:vAlign w:val="center"/>
            <w:hideMark/>
          </w:tcPr>
          <w:p w:rsidR="002375ED" w:rsidRPr="00371E3C"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суммы взносов</w:t>
            </w:r>
          </w:p>
          <w:p w:rsidR="002375ED" w:rsidRPr="00260448" w:rsidRDefault="002375ED" w:rsidP="002375ED">
            <w:pPr>
              <w:spacing w:after="0" w:line="240" w:lineRule="auto"/>
              <w:rPr>
                <w:rFonts w:ascii="Times New Roman" w:eastAsia="Times New Roman" w:hAnsi="Times New Roman"/>
                <w:color w:val="000000"/>
                <w:sz w:val="20"/>
                <w:szCs w:val="20"/>
                <w:lang w:eastAsia="ru-RU"/>
              </w:rPr>
            </w:pPr>
            <w:r w:rsidRPr="00371E3C">
              <w:rPr>
                <w:rFonts w:ascii="Times New Roman" w:eastAsia="Times New Roman" w:hAnsi="Times New Roman"/>
                <w:color w:val="000000"/>
                <w:sz w:val="20"/>
                <w:szCs w:val="20"/>
                <w:lang w:eastAsia="ru-RU"/>
              </w:rPr>
              <w:t xml:space="preserve">во </w:t>
            </w:r>
            <w:r w:rsidRPr="00260448">
              <w:rPr>
                <w:rFonts w:ascii="Times New Roman" w:eastAsia="Times New Roman" w:hAnsi="Times New Roman"/>
                <w:color w:val="000000"/>
                <w:sz w:val="20"/>
                <w:szCs w:val="20"/>
                <w:lang w:eastAsia="ru-RU"/>
              </w:rPr>
              <w:t>внебюджетные фонды к выручке</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r w:rsidR="002375ED" w:rsidRPr="00371E3C" w:rsidTr="002375ED">
        <w:trPr>
          <w:trHeight w:val="433"/>
        </w:trPr>
        <w:tc>
          <w:tcPr>
            <w:tcW w:w="2045" w:type="pct"/>
            <w:shd w:val="clear" w:color="000000" w:fill="FFFFFF"/>
            <w:vAlign w:val="center"/>
            <w:hideMark/>
          </w:tcPr>
          <w:p w:rsidR="002375ED" w:rsidRPr="00260448"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суммы взносов</w:t>
            </w:r>
            <w:r>
              <w:rPr>
                <w:rFonts w:ascii="Times New Roman" w:eastAsia="Times New Roman" w:hAnsi="Times New Roman"/>
                <w:color w:val="000000"/>
                <w:sz w:val="20"/>
                <w:szCs w:val="20"/>
                <w:lang w:eastAsia="ru-RU"/>
              </w:rPr>
              <w:t xml:space="preserve"> </w:t>
            </w:r>
            <w:r w:rsidRPr="00371E3C">
              <w:rPr>
                <w:rFonts w:ascii="Times New Roman" w:eastAsia="Times New Roman" w:hAnsi="Times New Roman"/>
                <w:color w:val="000000"/>
                <w:sz w:val="20"/>
                <w:szCs w:val="20"/>
                <w:lang w:eastAsia="ru-RU"/>
              </w:rPr>
              <w:t>в</w:t>
            </w:r>
            <w:r w:rsidRPr="00260448">
              <w:rPr>
                <w:rFonts w:ascii="Times New Roman" w:eastAsia="Times New Roman" w:hAnsi="Times New Roman"/>
                <w:color w:val="000000"/>
                <w:sz w:val="20"/>
                <w:szCs w:val="20"/>
                <w:lang w:eastAsia="ru-RU"/>
              </w:rPr>
              <w:t>о внебюджетные фонды</w:t>
            </w:r>
            <w:r>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к себестоимости продаж</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r w:rsidR="002375ED" w:rsidRPr="00371E3C" w:rsidTr="00CD262D">
        <w:trPr>
          <w:trHeight w:val="545"/>
        </w:trPr>
        <w:tc>
          <w:tcPr>
            <w:tcW w:w="2045" w:type="pct"/>
            <w:shd w:val="clear" w:color="000000" w:fill="FFFFFF"/>
            <w:vAlign w:val="center"/>
            <w:hideMark/>
          </w:tcPr>
          <w:p w:rsidR="002375ED" w:rsidRPr="00260448" w:rsidRDefault="002375ED" w:rsidP="002375E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суммы ЕСХН</w:t>
            </w:r>
            <w:r>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к выручке</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r w:rsidR="002375ED" w:rsidRPr="00371E3C" w:rsidTr="002375ED">
        <w:trPr>
          <w:trHeight w:val="331"/>
        </w:trPr>
        <w:tc>
          <w:tcPr>
            <w:tcW w:w="2045" w:type="pct"/>
            <w:shd w:val="clear" w:color="000000" w:fill="FFFFFF"/>
            <w:vAlign w:val="center"/>
            <w:hideMark/>
          </w:tcPr>
          <w:p w:rsidR="002375ED" w:rsidRPr="00260448" w:rsidRDefault="002375ED" w:rsidP="00CD262D">
            <w:pPr>
              <w:spacing w:after="0" w:line="240" w:lineRule="auto"/>
              <w:rPr>
                <w:rFonts w:ascii="Times New Roman" w:eastAsia="Times New Roman" w:hAnsi="Times New Roman"/>
                <w:color w:val="000000"/>
                <w:sz w:val="20"/>
                <w:szCs w:val="20"/>
                <w:lang w:eastAsia="ru-RU"/>
              </w:rPr>
            </w:pPr>
            <w:r w:rsidRPr="00260448">
              <w:rPr>
                <w:rFonts w:ascii="Times New Roman" w:eastAsia="Times New Roman" w:hAnsi="Times New Roman"/>
                <w:color w:val="000000"/>
                <w:sz w:val="20"/>
                <w:szCs w:val="20"/>
                <w:lang w:eastAsia="ru-RU"/>
              </w:rPr>
              <w:t>Отношение</w:t>
            </w:r>
            <w:r w:rsidRPr="00371E3C">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абсолютной</w:t>
            </w:r>
            <w:r>
              <w:rPr>
                <w:rFonts w:ascii="Times New Roman" w:eastAsia="Times New Roman" w:hAnsi="Times New Roman"/>
                <w:color w:val="000000"/>
                <w:sz w:val="20"/>
                <w:szCs w:val="20"/>
                <w:lang w:eastAsia="ru-RU"/>
              </w:rPr>
              <w:t xml:space="preserve"> </w:t>
            </w:r>
            <w:r w:rsidRPr="00371E3C">
              <w:rPr>
                <w:rFonts w:ascii="Times New Roman" w:eastAsia="Times New Roman" w:hAnsi="Times New Roman"/>
                <w:color w:val="000000"/>
                <w:sz w:val="20"/>
                <w:szCs w:val="20"/>
                <w:lang w:eastAsia="ru-RU"/>
              </w:rPr>
              <w:t xml:space="preserve">налоговой </w:t>
            </w:r>
            <w:r w:rsidRPr="00260448">
              <w:rPr>
                <w:rFonts w:ascii="Times New Roman" w:eastAsia="Times New Roman" w:hAnsi="Times New Roman"/>
                <w:color w:val="000000"/>
                <w:sz w:val="20"/>
                <w:szCs w:val="20"/>
                <w:lang w:eastAsia="ru-RU"/>
              </w:rPr>
              <w:t>нагрузки</w:t>
            </w:r>
            <w:r w:rsidR="00CD262D">
              <w:rPr>
                <w:rFonts w:ascii="Times New Roman" w:eastAsia="Times New Roman" w:hAnsi="Times New Roman"/>
                <w:color w:val="000000"/>
                <w:sz w:val="20"/>
                <w:szCs w:val="20"/>
                <w:lang w:eastAsia="ru-RU"/>
              </w:rPr>
              <w:t xml:space="preserve"> </w:t>
            </w:r>
            <w:r w:rsidRPr="00260448">
              <w:rPr>
                <w:rFonts w:ascii="Times New Roman" w:eastAsia="Times New Roman" w:hAnsi="Times New Roman"/>
                <w:color w:val="000000"/>
                <w:sz w:val="20"/>
                <w:szCs w:val="20"/>
                <w:lang w:eastAsia="ru-RU"/>
              </w:rPr>
              <w:t>к выручке</w:t>
            </w:r>
          </w:p>
        </w:tc>
        <w:tc>
          <w:tcPr>
            <w:tcW w:w="60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496"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504"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647"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c>
          <w:tcPr>
            <w:tcW w:w="701" w:type="pct"/>
            <w:shd w:val="clear" w:color="000000" w:fill="FFFFFF"/>
            <w:vAlign w:val="center"/>
          </w:tcPr>
          <w:p w:rsidR="002375ED" w:rsidRPr="00260448" w:rsidRDefault="002375ED" w:rsidP="002375ED">
            <w:pPr>
              <w:spacing w:after="0" w:line="240" w:lineRule="auto"/>
              <w:jc w:val="center"/>
              <w:rPr>
                <w:rFonts w:ascii="Times New Roman" w:eastAsia="Times New Roman" w:hAnsi="Times New Roman"/>
                <w:color w:val="000000"/>
                <w:sz w:val="20"/>
                <w:szCs w:val="20"/>
                <w:lang w:eastAsia="ru-RU"/>
              </w:rPr>
            </w:pPr>
          </w:p>
        </w:tc>
      </w:tr>
    </w:tbl>
    <w:p w:rsidR="002375ED" w:rsidRDefault="002375ED" w:rsidP="002375ED">
      <w:pPr>
        <w:spacing w:after="0" w:line="360" w:lineRule="auto"/>
        <w:ind w:firstLine="700"/>
        <w:jc w:val="both"/>
        <w:rPr>
          <w:rFonts w:ascii="Times New Roman" w:eastAsia="Times New Roman" w:hAnsi="Times New Roman"/>
          <w:sz w:val="27"/>
          <w:szCs w:val="27"/>
          <w:lang w:eastAsia="ru-RU"/>
        </w:rPr>
      </w:pPr>
    </w:p>
    <w:p w:rsidR="002375ED" w:rsidRPr="00E44C34" w:rsidRDefault="002375ED" w:rsidP="002375ED">
      <w:pPr>
        <w:spacing w:after="0" w:line="360" w:lineRule="auto"/>
        <w:ind w:firstLine="700"/>
        <w:jc w:val="both"/>
        <w:rPr>
          <w:rFonts w:ascii="Times New Roman" w:eastAsia="Times New Roman" w:hAnsi="Times New Roman"/>
          <w:sz w:val="28"/>
          <w:szCs w:val="28"/>
          <w:lang w:eastAsia="ru-RU"/>
        </w:rPr>
      </w:pPr>
    </w:p>
    <w:p w:rsidR="002375ED" w:rsidRDefault="00E44C34">
      <w:pPr>
        <w:rPr>
          <w:rFonts w:ascii="Times New Roman" w:hAnsi="Times New Roman"/>
          <w:sz w:val="28"/>
          <w:szCs w:val="28"/>
        </w:rPr>
      </w:pPr>
      <w:r w:rsidRPr="00E44C34">
        <w:rPr>
          <w:rFonts w:ascii="Times New Roman" w:hAnsi="Times New Roman"/>
          <w:sz w:val="28"/>
          <w:szCs w:val="28"/>
        </w:rPr>
        <w:t xml:space="preserve">Далее расчет </w:t>
      </w:r>
      <w:r>
        <w:rPr>
          <w:rFonts w:ascii="Times New Roman" w:hAnsi="Times New Roman"/>
          <w:sz w:val="28"/>
          <w:szCs w:val="28"/>
        </w:rPr>
        <w:t>налоговой нагрузки разными методиками</w:t>
      </w:r>
    </w:p>
    <w:p w:rsidR="00E44C34" w:rsidRDefault="00E44C34">
      <w:pPr>
        <w:rPr>
          <w:rFonts w:ascii="Times New Roman" w:hAnsi="Times New Roman"/>
          <w:sz w:val="28"/>
          <w:szCs w:val="28"/>
        </w:rPr>
      </w:pPr>
      <w:r>
        <w:rPr>
          <w:rFonts w:ascii="Times New Roman" w:hAnsi="Times New Roman"/>
          <w:sz w:val="28"/>
          <w:szCs w:val="28"/>
        </w:rPr>
        <w:t>Сводим в общую таблицу</w:t>
      </w:r>
    </w:p>
    <w:p w:rsidR="00316047" w:rsidRPr="00316047" w:rsidRDefault="00E44C34" w:rsidP="00316047">
      <w:pPr>
        <w:rPr>
          <w:rFonts w:ascii="Times New Roman" w:hAnsi="Times New Roman"/>
          <w:sz w:val="28"/>
          <w:szCs w:val="28"/>
        </w:rPr>
      </w:pPr>
      <w:r>
        <w:rPr>
          <w:rFonts w:ascii="Times New Roman" w:hAnsi="Times New Roman"/>
          <w:sz w:val="28"/>
          <w:szCs w:val="28"/>
        </w:rPr>
        <w:t>Сравниваем полученные результаты со среднеотраслевой нагрузкой:</w:t>
      </w:r>
    </w:p>
    <w:p w:rsidR="00E44C34" w:rsidRPr="00E44C34" w:rsidRDefault="00E44C34" w:rsidP="00E44C34">
      <w:pPr>
        <w:pStyle w:val="1"/>
        <w:keepNext w:val="0"/>
        <w:keepLines w:val="0"/>
        <w:shd w:val="clear" w:color="auto" w:fill="FFFFFF"/>
        <w:spacing w:before="161" w:after="161"/>
        <w:jc w:val="both"/>
        <w:rPr>
          <w:rFonts w:ascii="Times New Roman" w:eastAsia="Times New Roman" w:hAnsi="Times New Roman" w:cs="Times New Roman"/>
          <w:color w:val="auto"/>
          <w:sz w:val="28"/>
          <w:szCs w:val="28"/>
        </w:rPr>
      </w:pPr>
      <w:r w:rsidRPr="00E44C34">
        <w:rPr>
          <w:rFonts w:ascii="Times New Roman" w:hAnsi="Times New Roman" w:cs="Times New Roman"/>
          <w:color w:val="auto"/>
          <w:sz w:val="28"/>
          <w:szCs w:val="28"/>
        </w:rPr>
        <w:fldChar w:fldCharType="begin"/>
      </w:r>
      <w:r w:rsidRPr="00E44C34">
        <w:rPr>
          <w:rFonts w:ascii="Times New Roman" w:hAnsi="Times New Roman" w:cs="Times New Roman"/>
          <w:color w:val="auto"/>
          <w:sz w:val="28"/>
          <w:szCs w:val="28"/>
        </w:rPr>
        <w:instrText xml:space="preserve"> HYPERLINK "Оценка%20налоговой%20нагрузки%20организации.docx" </w:instrText>
      </w:r>
      <w:r w:rsidRPr="00E44C34">
        <w:rPr>
          <w:rFonts w:ascii="Times New Roman" w:hAnsi="Times New Roman" w:cs="Times New Roman"/>
          <w:color w:val="auto"/>
          <w:sz w:val="28"/>
          <w:szCs w:val="28"/>
        </w:rPr>
      </w:r>
      <w:r w:rsidRPr="00E44C34">
        <w:rPr>
          <w:rFonts w:ascii="Times New Roman" w:hAnsi="Times New Roman" w:cs="Times New Roman"/>
          <w:color w:val="auto"/>
          <w:sz w:val="28"/>
          <w:szCs w:val="28"/>
        </w:rPr>
        <w:fldChar w:fldCharType="separate"/>
      </w:r>
      <w:r w:rsidRPr="00E44C34">
        <w:rPr>
          <w:rStyle w:val="a5"/>
          <w:rFonts w:ascii="Times New Roman" w:hAnsi="Times New Roman" w:cs="Times New Roman"/>
          <w:color w:val="auto"/>
          <w:sz w:val="28"/>
          <w:szCs w:val="28"/>
        </w:rPr>
        <w:t>П</w:t>
      </w:r>
      <w:r w:rsidRPr="00E44C34">
        <w:rPr>
          <w:rStyle w:val="a5"/>
          <w:rFonts w:ascii="Times New Roman" w:hAnsi="Times New Roman" w:cs="Times New Roman"/>
          <w:color w:val="auto"/>
          <w:sz w:val="28"/>
          <w:szCs w:val="28"/>
        </w:rPr>
        <w:t>р</w:t>
      </w:r>
      <w:r w:rsidRPr="00E44C34">
        <w:rPr>
          <w:rStyle w:val="a5"/>
          <w:rFonts w:ascii="Times New Roman" w:hAnsi="Times New Roman" w:cs="Times New Roman"/>
          <w:color w:val="auto"/>
          <w:sz w:val="28"/>
          <w:szCs w:val="28"/>
        </w:rPr>
        <w:t>и</w:t>
      </w:r>
      <w:r w:rsidRPr="00E44C34">
        <w:rPr>
          <w:rStyle w:val="a5"/>
          <w:rFonts w:ascii="Times New Roman" w:hAnsi="Times New Roman" w:cs="Times New Roman"/>
          <w:color w:val="auto"/>
          <w:sz w:val="28"/>
          <w:szCs w:val="28"/>
        </w:rPr>
        <w:t>к</w:t>
      </w:r>
      <w:r w:rsidRPr="00E44C34">
        <w:rPr>
          <w:rStyle w:val="a5"/>
          <w:rFonts w:ascii="Times New Roman" w:hAnsi="Times New Roman" w:cs="Times New Roman"/>
          <w:color w:val="auto"/>
          <w:sz w:val="28"/>
          <w:szCs w:val="28"/>
        </w:rPr>
        <w:t>а</w:t>
      </w:r>
      <w:r w:rsidRPr="00E44C34">
        <w:rPr>
          <w:rStyle w:val="a5"/>
          <w:rFonts w:ascii="Times New Roman" w:hAnsi="Times New Roman" w:cs="Times New Roman"/>
          <w:color w:val="auto"/>
          <w:sz w:val="28"/>
          <w:szCs w:val="28"/>
        </w:rPr>
        <w:t>з Ф</w:t>
      </w:r>
      <w:r w:rsidRPr="00E44C34">
        <w:rPr>
          <w:rStyle w:val="a5"/>
          <w:rFonts w:ascii="Times New Roman" w:hAnsi="Times New Roman" w:cs="Times New Roman"/>
          <w:color w:val="auto"/>
          <w:sz w:val="28"/>
          <w:szCs w:val="28"/>
        </w:rPr>
        <w:t>Н</w:t>
      </w:r>
      <w:r w:rsidRPr="00E44C34">
        <w:rPr>
          <w:rStyle w:val="a5"/>
          <w:rFonts w:ascii="Times New Roman" w:hAnsi="Times New Roman" w:cs="Times New Roman"/>
          <w:color w:val="auto"/>
          <w:sz w:val="28"/>
          <w:szCs w:val="28"/>
        </w:rPr>
        <w:t>С</w:t>
      </w:r>
      <w:r w:rsidRPr="00E44C34">
        <w:rPr>
          <w:rStyle w:val="a5"/>
          <w:rFonts w:ascii="Times New Roman" w:hAnsi="Times New Roman" w:cs="Times New Roman"/>
          <w:color w:val="auto"/>
          <w:sz w:val="28"/>
          <w:szCs w:val="28"/>
        </w:rPr>
        <w:t xml:space="preserve"> </w:t>
      </w:r>
      <w:r w:rsidRPr="00E44C34">
        <w:rPr>
          <w:rStyle w:val="a5"/>
          <w:rFonts w:ascii="Times New Roman" w:hAnsi="Times New Roman" w:cs="Times New Roman"/>
          <w:color w:val="auto"/>
          <w:sz w:val="28"/>
          <w:szCs w:val="28"/>
        </w:rPr>
        <w:t>Р</w:t>
      </w:r>
      <w:r w:rsidRPr="00E44C34">
        <w:rPr>
          <w:rStyle w:val="a5"/>
          <w:rFonts w:ascii="Times New Roman" w:hAnsi="Times New Roman" w:cs="Times New Roman"/>
          <w:color w:val="auto"/>
          <w:sz w:val="28"/>
          <w:szCs w:val="28"/>
        </w:rPr>
        <w:t>о</w:t>
      </w:r>
      <w:r w:rsidRPr="00E44C34">
        <w:rPr>
          <w:rStyle w:val="a5"/>
          <w:rFonts w:ascii="Times New Roman" w:hAnsi="Times New Roman" w:cs="Times New Roman"/>
          <w:color w:val="auto"/>
          <w:sz w:val="28"/>
          <w:szCs w:val="28"/>
        </w:rPr>
        <w:t>с</w:t>
      </w:r>
      <w:r w:rsidRPr="00E44C34">
        <w:rPr>
          <w:rStyle w:val="a5"/>
          <w:rFonts w:ascii="Times New Roman" w:hAnsi="Times New Roman" w:cs="Times New Roman"/>
          <w:color w:val="auto"/>
          <w:sz w:val="28"/>
          <w:szCs w:val="28"/>
        </w:rPr>
        <w:t>сии о</w:t>
      </w:r>
      <w:r w:rsidRPr="00E44C34">
        <w:rPr>
          <w:rStyle w:val="a5"/>
          <w:rFonts w:ascii="Times New Roman" w:hAnsi="Times New Roman" w:cs="Times New Roman"/>
          <w:color w:val="auto"/>
          <w:sz w:val="28"/>
          <w:szCs w:val="28"/>
        </w:rPr>
        <w:t xml:space="preserve">т </w:t>
      </w:r>
      <w:r w:rsidRPr="00E44C34">
        <w:rPr>
          <w:rStyle w:val="a5"/>
          <w:rFonts w:ascii="Times New Roman" w:hAnsi="Times New Roman" w:cs="Times New Roman"/>
          <w:color w:val="auto"/>
          <w:sz w:val="28"/>
          <w:szCs w:val="28"/>
        </w:rPr>
        <w:t>3</w:t>
      </w:r>
      <w:r w:rsidRPr="00E44C34">
        <w:rPr>
          <w:rStyle w:val="a5"/>
          <w:rFonts w:ascii="Times New Roman" w:hAnsi="Times New Roman" w:cs="Times New Roman"/>
          <w:color w:val="auto"/>
          <w:sz w:val="28"/>
          <w:szCs w:val="28"/>
        </w:rPr>
        <w:t>0.05.2007 N ММ-3-06/333@ (ред. от 10.05.2012)</w:t>
      </w:r>
      <w:r w:rsidRPr="00E44C34">
        <w:rPr>
          <w:rStyle w:val="a5"/>
          <w:rFonts w:ascii="Times New Roman" w:hAnsi="Times New Roman" w:cs="Times New Roman"/>
          <w:color w:val="auto"/>
          <w:sz w:val="28"/>
          <w:szCs w:val="28"/>
        </w:rPr>
        <w:t xml:space="preserve"> </w:t>
      </w:r>
      <w:r w:rsidRPr="00E44C34">
        <w:rPr>
          <w:rStyle w:val="a5"/>
          <w:rFonts w:ascii="Times New Roman" w:hAnsi="Times New Roman" w:cs="Times New Roman"/>
          <w:color w:val="auto"/>
          <w:sz w:val="28"/>
          <w:szCs w:val="28"/>
        </w:rPr>
        <w:t>"</w:t>
      </w:r>
      <w:r w:rsidRPr="00E44C34">
        <w:rPr>
          <w:rStyle w:val="a5"/>
          <w:rFonts w:ascii="Times New Roman" w:hAnsi="Times New Roman" w:cs="Times New Roman"/>
          <w:color w:val="auto"/>
          <w:sz w:val="28"/>
          <w:szCs w:val="28"/>
        </w:rPr>
        <w:t>О</w:t>
      </w:r>
      <w:r w:rsidRPr="00E44C34">
        <w:rPr>
          <w:rStyle w:val="a5"/>
          <w:rFonts w:ascii="Times New Roman" w:hAnsi="Times New Roman" w:cs="Times New Roman"/>
          <w:color w:val="auto"/>
          <w:sz w:val="28"/>
          <w:szCs w:val="28"/>
        </w:rPr>
        <w:t>б</w:t>
      </w:r>
      <w:r w:rsidRPr="00E44C34">
        <w:rPr>
          <w:rStyle w:val="a5"/>
          <w:rFonts w:ascii="Times New Roman" w:hAnsi="Times New Roman" w:cs="Times New Roman"/>
          <w:color w:val="auto"/>
          <w:sz w:val="28"/>
          <w:szCs w:val="28"/>
        </w:rPr>
        <w:t xml:space="preserve"> </w:t>
      </w:r>
      <w:r w:rsidRPr="00E44C34">
        <w:rPr>
          <w:rStyle w:val="a5"/>
          <w:rFonts w:ascii="Times New Roman" w:hAnsi="Times New Roman" w:cs="Times New Roman"/>
          <w:color w:val="auto"/>
          <w:sz w:val="28"/>
          <w:szCs w:val="28"/>
        </w:rPr>
        <w:t>утвер</w:t>
      </w:r>
      <w:r w:rsidRPr="00E44C34">
        <w:rPr>
          <w:rStyle w:val="a5"/>
          <w:rFonts w:ascii="Times New Roman" w:hAnsi="Times New Roman" w:cs="Times New Roman"/>
          <w:color w:val="auto"/>
          <w:sz w:val="28"/>
          <w:szCs w:val="28"/>
        </w:rPr>
        <w:t>ж</w:t>
      </w:r>
      <w:r w:rsidRPr="00E44C34">
        <w:rPr>
          <w:rStyle w:val="a5"/>
          <w:rFonts w:ascii="Times New Roman" w:hAnsi="Times New Roman" w:cs="Times New Roman"/>
          <w:color w:val="auto"/>
          <w:sz w:val="28"/>
          <w:szCs w:val="28"/>
        </w:rPr>
        <w:t>дении К</w:t>
      </w:r>
      <w:r w:rsidRPr="00E44C34">
        <w:rPr>
          <w:rStyle w:val="a5"/>
          <w:rFonts w:ascii="Times New Roman" w:hAnsi="Times New Roman" w:cs="Times New Roman"/>
          <w:color w:val="auto"/>
          <w:sz w:val="28"/>
          <w:szCs w:val="28"/>
        </w:rPr>
        <w:t>онцепц</w:t>
      </w:r>
      <w:r w:rsidRPr="00E44C34">
        <w:rPr>
          <w:rStyle w:val="a5"/>
          <w:rFonts w:ascii="Times New Roman" w:hAnsi="Times New Roman" w:cs="Times New Roman"/>
          <w:color w:val="auto"/>
          <w:sz w:val="28"/>
          <w:szCs w:val="28"/>
        </w:rPr>
        <w:t>и</w:t>
      </w:r>
      <w:r w:rsidRPr="00E44C34">
        <w:rPr>
          <w:rStyle w:val="a5"/>
          <w:rFonts w:ascii="Times New Roman" w:hAnsi="Times New Roman" w:cs="Times New Roman"/>
          <w:color w:val="auto"/>
          <w:sz w:val="28"/>
          <w:szCs w:val="28"/>
        </w:rPr>
        <w:t>и системы планирования выездных налоговых пр</w:t>
      </w:r>
      <w:r w:rsidRPr="00E44C34">
        <w:rPr>
          <w:rStyle w:val="a5"/>
          <w:rFonts w:ascii="Times New Roman" w:hAnsi="Times New Roman" w:cs="Times New Roman"/>
          <w:color w:val="auto"/>
          <w:sz w:val="28"/>
          <w:szCs w:val="28"/>
        </w:rPr>
        <w:t>о</w:t>
      </w:r>
      <w:r w:rsidRPr="00E44C34">
        <w:rPr>
          <w:rStyle w:val="a5"/>
          <w:rFonts w:ascii="Times New Roman" w:hAnsi="Times New Roman" w:cs="Times New Roman"/>
          <w:color w:val="auto"/>
          <w:sz w:val="28"/>
          <w:szCs w:val="28"/>
        </w:rPr>
        <w:t>верок"</w:t>
      </w:r>
      <w:r w:rsidRPr="00E44C34">
        <w:rPr>
          <w:rFonts w:ascii="Times New Roman" w:hAnsi="Times New Roman" w:cs="Times New Roman"/>
          <w:color w:val="auto"/>
          <w:sz w:val="28"/>
          <w:szCs w:val="28"/>
        </w:rPr>
        <w:fldChar w:fldCharType="end"/>
      </w:r>
      <w:r w:rsidR="00316047">
        <w:rPr>
          <w:rFonts w:ascii="Times New Roman" w:hAnsi="Times New Roman" w:cs="Times New Roman"/>
          <w:color w:val="auto"/>
          <w:sz w:val="28"/>
          <w:szCs w:val="28"/>
        </w:rPr>
        <w:t xml:space="preserve"> </w:t>
      </w:r>
      <w:hyperlink r:id="rId5" w:history="1">
        <w:r w:rsidR="00316047" w:rsidRPr="00316047">
          <w:rPr>
            <w:rStyle w:val="a5"/>
            <w:rFonts w:ascii="Times New Roman" w:hAnsi="Times New Roman" w:cs="Times New Roman"/>
            <w:sz w:val="28"/>
            <w:szCs w:val="28"/>
          </w:rPr>
          <w:t>https://www.consultant.ru/document/co</w:t>
        </w:r>
        <w:bookmarkStart w:id="0" w:name="_GoBack"/>
        <w:bookmarkEnd w:id="0"/>
        <w:r w:rsidR="00316047" w:rsidRPr="00316047">
          <w:rPr>
            <w:rStyle w:val="a5"/>
            <w:rFonts w:ascii="Times New Roman" w:hAnsi="Times New Roman" w:cs="Times New Roman"/>
            <w:sz w:val="28"/>
            <w:szCs w:val="28"/>
          </w:rPr>
          <w:t>ns_d</w:t>
        </w:r>
        <w:r w:rsidR="00316047" w:rsidRPr="00316047">
          <w:rPr>
            <w:rStyle w:val="a5"/>
            <w:rFonts w:ascii="Times New Roman" w:hAnsi="Times New Roman" w:cs="Times New Roman"/>
            <w:sz w:val="28"/>
            <w:szCs w:val="28"/>
          </w:rPr>
          <w:t>oc_LAW_55729/</w:t>
        </w:r>
      </w:hyperlink>
      <w:r w:rsidR="00316047">
        <w:rPr>
          <w:rFonts w:ascii="Times New Roman" w:hAnsi="Times New Roman" w:cs="Times New Roman"/>
          <w:color w:val="auto"/>
          <w:sz w:val="28"/>
          <w:szCs w:val="28"/>
        </w:rPr>
        <w:t xml:space="preserve"> </w:t>
      </w:r>
    </w:p>
    <w:sectPr w:rsidR="00E44C34" w:rsidRPr="00E44C34" w:rsidSect="00237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5ED"/>
    <w:rsid w:val="000C2270"/>
    <w:rsid w:val="002375ED"/>
    <w:rsid w:val="00316047"/>
    <w:rsid w:val="00340808"/>
    <w:rsid w:val="0079145E"/>
    <w:rsid w:val="00CC6A8D"/>
    <w:rsid w:val="00CD262D"/>
    <w:rsid w:val="00E44C34"/>
    <w:rsid w:val="00E57C69"/>
    <w:rsid w:val="00EB1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BBEA"/>
  <w15:docId w15:val="{D64DAE59-2244-49FD-86C7-3F217835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75ED"/>
    <w:pPr>
      <w:spacing w:after="200" w:line="276" w:lineRule="auto"/>
    </w:pPr>
    <w:rPr>
      <w:rFonts w:ascii="Calibri" w:eastAsia="Calibri" w:hAnsi="Calibri" w:cs="Times New Roman"/>
    </w:rPr>
  </w:style>
  <w:style w:type="paragraph" w:styleId="1">
    <w:name w:val="heading 1"/>
    <w:basedOn w:val="a"/>
    <w:next w:val="a"/>
    <w:link w:val="10"/>
    <w:uiPriority w:val="9"/>
    <w:qFormat/>
    <w:rsid w:val="00E44C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44C3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Обычный (веб) Знак Знак Знак Знак,Знак Знак Знак Знак Знак Знак,Знак Знак1 Знак Знак Знак,Знак Знак Знак1 Знак Знак Знак,Знак, Знак Знак Знак Знак Знак Знак"/>
    <w:basedOn w:val="a"/>
    <w:link w:val="a4"/>
    <w:uiPriority w:val="99"/>
    <w:unhideWhenUsed/>
    <w:qFormat/>
    <w:rsid w:val="002375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aliases w:val="Обычный (веб) Знак2 Знак,Обычный (веб) Знак Знак1 Знак,Обычный (веб) Знак1 Знак Знак Знак,Обычный (веб) Знак Знак Знак Знак Знак,Знак Знак Знак Знак Знак Знак Знак,Знак Знак1 Знак Знак Знак Знак,Знак Знак Знак1 Знак Знак Знак Знак"/>
    <w:basedOn w:val="a0"/>
    <w:link w:val="a3"/>
    <w:uiPriority w:val="99"/>
    <w:rsid w:val="002375E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44C34"/>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E44C34"/>
    <w:rPr>
      <w:color w:val="0000FF"/>
      <w:u w:val="single"/>
    </w:rPr>
  </w:style>
  <w:style w:type="character" w:customStyle="1" w:styleId="10">
    <w:name w:val="Заголовок 1 Знак"/>
    <w:basedOn w:val="a0"/>
    <w:link w:val="1"/>
    <w:uiPriority w:val="9"/>
    <w:rsid w:val="00E44C34"/>
    <w:rPr>
      <w:rFonts w:asciiTheme="majorHAnsi" w:eastAsiaTheme="majorEastAsia" w:hAnsiTheme="majorHAnsi" w:cstheme="majorBidi"/>
      <w:color w:val="2F5496" w:themeColor="accent1" w:themeShade="BF"/>
      <w:sz w:val="32"/>
      <w:szCs w:val="32"/>
    </w:rPr>
  </w:style>
  <w:style w:type="character" w:styleId="a6">
    <w:name w:val="Unresolved Mention"/>
    <w:basedOn w:val="a0"/>
    <w:uiPriority w:val="99"/>
    <w:semiHidden/>
    <w:unhideWhenUsed/>
    <w:rsid w:val="00E44C34"/>
    <w:rPr>
      <w:color w:val="605E5C"/>
      <w:shd w:val="clear" w:color="auto" w:fill="E1DFDD"/>
    </w:rPr>
  </w:style>
  <w:style w:type="character" w:styleId="a7">
    <w:name w:val="FollowedHyperlink"/>
    <w:basedOn w:val="a0"/>
    <w:uiPriority w:val="99"/>
    <w:semiHidden/>
    <w:unhideWhenUsed/>
    <w:rsid w:val="00E44C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58909">
      <w:bodyDiv w:val="1"/>
      <w:marLeft w:val="0"/>
      <w:marRight w:val="0"/>
      <w:marTop w:val="0"/>
      <w:marBottom w:val="0"/>
      <w:divBdr>
        <w:top w:val="none" w:sz="0" w:space="0" w:color="auto"/>
        <w:left w:val="none" w:sz="0" w:space="0" w:color="auto"/>
        <w:bottom w:val="none" w:sz="0" w:space="0" w:color="auto"/>
        <w:right w:val="none" w:sz="0" w:space="0" w:color="auto"/>
      </w:divBdr>
    </w:div>
    <w:div w:id="157836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55729/%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Пензенский ГАУ</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7</cp:revision>
  <dcterms:created xsi:type="dcterms:W3CDTF">2020-09-14T07:29:00Z</dcterms:created>
  <dcterms:modified xsi:type="dcterms:W3CDTF">2024-09-03T11:17:00Z</dcterms:modified>
</cp:coreProperties>
</file>