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E6A30" w14:textId="77777777" w:rsidR="00BE11E3" w:rsidRPr="00144A80" w:rsidRDefault="00BE11E3" w:rsidP="00BE11E3">
      <w:pPr>
        <w:spacing w:after="0" w:line="240" w:lineRule="auto"/>
        <w:ind w:firstLine="567"/>
        <w:rPr>
          <w:rFonts w:ascii="Times New Roman" w:eastAsia="MS Mincho" w:hAnsi="Times New Roman"/>
          <w:b/>
          <w:bCs/>
          <w:sz w:val="24"/>
          <w:szCs w:val="24"/>
          <w:lang w:eastAsia="ja-JP"/>
        </w:rPr>
      </w:pPr>
      <w:bookmarkStart w:id="0" w:name="_Hlk116908390"/>
      <w:r w:rsidRPr="00144A80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Задача 17.</w:t>
      </w:r>
    </w:p>
    <w:p w14:paraId="681C9810" w14:textId="3F1EDDE0" w:rsidR="00BE11E3" w:rsidRPr="00144A80" w:rsidRDefault="00BE11E3" w:rsidP="00BE11E3">
      <w:pPr>
        <w:spacing w:after="0" w:line="240" w:lineRule="auto"/>
        <w:ind w:firstLine="567"/>
        <w:rPr>
          <w:rFonts w:ascii="Times New Roman" w:eastAsia="MS Mincho" w:hAnsi="Times New Roman"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sz w:val="24"/>
          <w:szCs w:val="24"/>
          <w:lang w:eastAsia="ja-JP"/>
        </w:rPr>
        <w:t xml:space="preserve">Целью оценки является определение рыночной стоимости действующего ОАО по состоянию на </w:t>
      </w:r>
      <w:r>
        <w:rPr>
          <w:rFonts w:ascii="Times New Roman" w:eastAsia="MS Mincho" w:hAnsi="Times New Roman"/>
          <w:sz w:val="24"/>
          <w:szCs w:val="24"/>
          <w:lang w:eastAsia="ja-JP"/>
        </w:rPr>
        <w:t>30</w:t>
      </w:r>
      <w:r w:rsidRPr="00144A80">
        <w:rPr>
          <w:rFonts w:ascii="Times New Roman" w:eastAsia="MS Mincho" w:hAnsi="Times New Roman"/>
          <w:sz w:val="24"/>
          <w:szCs w:val="24"/>
          <w:lang w:eastAsia="ja-JP"/>
        </w:rPr>
        <w:t>.</w:t>
      </w:r>
      <w:r>
        <w:rPr>
          <w:rFonts w:ascii="Times New Roman" w:eastAsia="MS Mincho" w:hAnsi="Times New Roman"/>
          <w:sz w:val="24"/>
          <w:szCs w:val="24"/>
          <w:lang w:eastAsia="ja-JP"/>
        </w:rPr>
        <w:t>12</w:t>
      </w:r>
      <w:r w:rsidRPr="00144A80">
        <w:rPr>
          <w:rFonts w:ascii="Times New Roman" w:eastAsia="MS Mincho" w:hAnsi="Times New Roman"/>
          <w:sz w:val="24"/>
          <w:szCs w:val="24"/>
          <w:lang w:eastAsia="ja-JP"/>
        </w:rPr>
        <w:t>.20</w:t>
      </w:r>
      <w:r>
        <w:rPr>
          <w:rFonts w:ascii="Times New Roman" w:eastAsia="MS Mincho" w:hAnsi="Times New Roman"/>
          <w:sz w:val="24"/>
          <w:szCs w:val="24"/>
          <w:lang w:eastAsia="ja-JP"/>
        </w:rPr>
        <w:t>2</w:t>
      </w:r>
      <w:r w:rsidR="00C82EB1">
        <w:rPr>
          <w:rFonts w:ascii="Times New Roman" w:eastAsia="MS Mincho" w:hAnsi="Times New Roman"/>
          <w:sz w:val="24"/>
          <w:szCs w:val="24"/>
          <w:lang w:eastAsia="ja-JP"/>
        </w:rPr>
        <w:t>6</w:t>
      </w:r>
      <w:r w:rsidRPr="00144A80">
        <w:rPr>
          <w:rFonts w:ascii="Times New Roman" w:eastAsia="MS Mincho" w:hAnsi="Times New Roman"/>
          <w:sz w:val="24"/>
          <w:szCs w:val="24"/>
          <w:lang w:eastAsia="ja-JP"/>
        </w:rPr>
        <w:t xml:space="preserve"> г. Приведенная в данном отчете оценка будет предложена потенциальным инвесторам для решения вопроса о сумме инвестиций в производство продукции. </w:t>
      </w:r>
    </w:p>
    <w:p w14:paraId="2C029BD8" w14:textId="77777777" w:rsidR="00BE11E3" w:rsidRPr="00144A80" w:rsidRDefault="00BE11E3" w:rsidP="00BE11E3">
      <w:pPr>
        <w:spacing w:after="0" w:line="240" w:lineRule="auto"/>
        <w:ind w:firstLine="567"/>
        <w:rPr>
          <w:rFonts w:ascii="Times New Roman" w:eastAsia="MS Mincho" w:hAnsi="Times New Roman"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sz w:val="24"/>
          <w:szCs w:val="24"/>
          <w:lang w:eastAsia="ja-JP"/>
        </w:rPr>
        <w:t>Оцените рыночную стоимость ОАО доходным подходом, если имеется следующая исходная информация:</w:t>
      </w:r>
    </w:p>
    <w:p w14:paraId="7B2174DF" w14:textId="77777777" w:rsidR="00BE11E3" w:rsidRPr="00144A80" w:rsidRDefault="00BE11E3" w:rsidP="00BE11E3">
      <w:pPr>
        <w:spacing w:after="0" w:line="240" w:lineRule="auto"/>
        <w:ind w:firstLine="720"/>
        <w:rPr>
          <w:rFonts w:ascii="Times New Roman" w:eastAsia="MS Mincho" w:hAnsi="Times New Roman"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sz w:val="24"/>
          <w:szCs w:val="24"/>
          <w:lang w:eastAsia="ja-JP"/>
        </w:rPr>
        <w:t>  </w:t>
      </w:r>
    </w:p>
    <w:p w14:paraId="4D8D932F" w14:textId="47694A06" w:rsidR="00BE11E3" w:rsidRPr="00144A80" w:rsidRDefault="00BE11E3" w:rsidP="00BE11E3">
      <w:pPr>
        <w:spacing w:after="0" w:line="240" w:lineRule="auto"/>
        <w:ind w:left="2552" w:hanging="1985"/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</w:pPr>
      <w:r w:rsidRPr="00144A80">
        <w:rPr>
          <w:rFonts w:ascii="Times New Roman" w:hAnsi="Times New Roman"/>
          <w:i/>
          <w:iCs/>
          <w:spacing w:val="-4"/>
          <w:sz w:val="24"/>
          <w:szCs w:val="24"/>
          <w:lang w:eastAsia="ja-JP"/>
        </w:rPr>
        <w:t xml:space="preserve">Таблица 1 </w:t>
      </w:r>
      <w:proofErr w:type="gramStart"/>
      <w:r w:rsidRPr="00144A80">
        <w:rPr>
          <w:rFonts w:ascii="Times New Roman" w:hAnsi="Times New Roman"/>
          <w:spacing w:val="-4"/>
          <w:sz w:val="24"/>
          <w:szCs w:val="24"/>
        </w:rPr>
        <w:t>–</w:t>
      </w:r>
      <w:r w:rsidRPr="00144A80">
        <w:rPr>
          <w:rFonts w:ascii="Times New Roman" w:hAnsi="Times New Roman"/>
          <w:i/>
          <w:iCs/>
          <w:spacing w:val="-4"/>
          <w:sz w:val="24"/>
          <w:szCs w:val="24"/>
          <w:lang w:eastAsia="ja-JP"/>
        </w:rPr>
        <w:t xml:space="preserve"> </w:t>
      </w:r>
      <w:r w:rsidRPr="00144A80">
        <w:rPr>
          <w:rFonts w:ascii="Times New Roman" w:eastAsia="MS Mincho" w:hAnsi="Times New Roman"/>
          <w:bCs/>
          <w:spacing w:val="-4"/>
          <w:sz w:val="24"/>
          <w:szCs w:val="24"/>
          <w:lang w:eastAsia="ja-JP"/>
        </w:rPr>
        <w:t> </w:t>
      </w:r>
      <w:r w:rsidRPr="00144A80"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  <w:t>Отчет</w:t>
      </w:r>
      <w:proofErr w:type="gramEnd"/>
      <w:r w:rsidRPr="00144A80"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  <w:t xml:space="preserve"> о финансовых результатах ОАО за 20</w:t>
      </w:r>
      <w:r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  <w:t>2</w:t>
      </w:r>
      <w:r w:rsidR="00C82EB1"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  <w:t>4</w:t>
      </w:r>
      <w:r w:rsidRPr="00144A80"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  <w:t xml:space="preserve"> – 20</w:t>
      </w:r>
      <w:r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  <w:t>2</w:t>
      </w:r>
      <w:r w:rsidR="00C82EB1"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  <w:t>6</w:t>
      </w:r>
      <w:r w:rsidRPr="00144A80">
        <w:rPr>
          <w:rFonts w:ascii="Times New Roman" w:eastAsia="MS Mincho" w:hAnsi="Times New Roman"/>
          <w:bCs/>
          <w:i/>
          <w:spacing w:val="-4"/>
          <w:sz w:val="24"/>
          <w:szCs w:val="24"/>
          <w:lang w:eastAsia="ja-JP"/>
        </w:rPr>
        <w:t xml:space="preserve"> гг., руб. </w:t>
      </w:r>
    </w:p>
    <w:p w14:paraId="4B545BCC" w14:textId="77777777" w:rsidR="00BE11E3" w:rsidRPr="00144A80" w:rsidRDefault="00BE11E3" w:rsidP="00BE11E3">
      <w:pPr>
        <w:spacing w:after="0" w:line="240" w:lineRule="auto"/>
        <w:ind w:left="2268" w:hanging="1701"/>
        <w:rPr>
          <w:rFonts w:ascii="Times New Roman" w:eastAsia="MS Mincho" w:hAnsi="Times New Roman"/>
          <w:i/>
          <w:sz w:val="24"/>
          <w:szCs w:val="24"/>
          <w:lang w:eastAsia="ja-JP"/>
        </w:rPr>
      </w:pPr>
    </w:p>
    <w:tbl>
      <w:tblPr>
        <w:tblW w:w="4682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6"/>
        <w:gridCol w:w="1564"/>
        <w:gridCol w:w="1564"/>
        <w:gridCol w:w="1407"/>
      </w:tblGrid>
      <w:tr w:rsidR="00BE11E3" w:rsidRPr="00144A80" w14:paraId="6827E6B1" w14:textId="77777777" w:rsidTr="00882861">
        <w:trPr>
          <w:trHeight w:val="255"/>
          <w:tblCellSpacing w:w="15" w:type="dxa"/>
          <w:jc w:val="center"/>
        </w:trPr>
        <w:tc>
          <w:tcPr>
            <w:tcW w:w="238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864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 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Показатель</w:t>
            </w:r>
          </w:p>
        </w:tc>
        <w:tc>
          <w:tcPr>
            <w:tcW w:w="87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9A6C" w14:textId="7B1BDF88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7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1F23B" w14:textId="061BBE6C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77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A8D5" w14:textId="488DD0C9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6</w:t>
            </w:r>
          </w:p>
        </w:tc>
      </w:tr>
      <w:tr w:rsidR="00BE11E3" w:rsidRPr="00144A80" w14:paraId="60CAEE09" w14:textId="77777777" w:rsidTr="00882861">
        <w:trPr>
          <w:trHeight w:val="255"/>
          <w:tblCellSpacing w:w="15" w:type="dxa"/>
          <w:jc w:val="center"/>
        </w:trPr>
        <w:tc>
          <w:tcPr>
            <w:tcW w:w="238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030B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Выручка </w:t>
            </w:r>
          </w:p>
        </w:tc>
        <w:tc>
          <w:tcPr>
            <w:tcW w:w="87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3A8A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1718865</w:t>
            </w:r>
          </w:p>
        </w:tc>
        <w:tc>
          <w:tcPr>
            <w:tcW w:w="87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A82A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2912551</w:t>
            </w:r>
          </w:p>
        </w:tc>
        <w:tc>
          <w:tcPr>
            <w:tcW w:w="77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6AD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3794385</w:t>
            </w:r>
          </w:p>
        </w:tc>
      </w:tr>
      <w:tr w:rsidR="00BE11E3" w:rsidRPr="00144A80" w14:paraId="5B796380" w14:textId="77777777" w:rsidTr="00882861">
        <w:trPr>
          <w:trHeight w:val="255"/>
          <w:tblCellSpacing w:w="15" w:type="dxa"/>
          <w:jc w:val="center"/>
        </w:trPr>
        <w:tc>
          <w:tcPr>
            <w:tcW w:w="238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C76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Себестоимость продаж</w:t>
            </w:r>
          </w:p>
        </w:tc>
        <w:tc>
          <w:tcPr>
            <w:tcW w:w="87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FB49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1183833</w:t>
            </w:r>
          </w:p>
        </w:tc>
        <w:tc>
          <w:tcPr>
            <w:tcW w:w="87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01BA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1791754</w:t>
            </w:r>
          </w:p>
        </w:tc>
        <w:tc>
          <w:tcPr>
            <w:tcW w:w="77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2FB2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1645959</w:t>
            </w:r>
          </w:p>
        </w:tc>
      </w:tr>
      <w:tr w:rsidR="00BE11E3" w:rsidRPr="00144A80" w14:paraId="4AB2F791" w14:textId="77777777" w:rsidTr="00882861">
        <w:trPr>
          <w:trHeight w:val="255"/>
          <w:tblCellSpacing w:w="15" w:type="dxa"/>
          <w:jc w:val="center"/>
        </w:trPr>
        <w:tc>
          <w:tcPr>
            <w:tcW w:w="238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B1405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Валовая прибыль</w:t>
            </w:r>
          </w:p>
        </w:tc>
        <w:tc>
          <w:tcPr>
            <w:tcW w:w="87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DA9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535032</w:t>
            </w:r>
          </w:p>
        </w:tc>
        <w:tc>
          <w:tcPr>
            <w:tcW w:w="87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D6D0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1120797</w:t>
            </w:r>
          </w:p>
        </w:tc>
        <w:tc>
          <w:tcPr>
            <w:tcW w:w="77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BA84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2148426</w:t>
            </w:r>
          </w:p>
        </w:tc>
      </w:tr>
      <w:tr w:rsidR="00BE11E3" w:rsidRPr="00144A80" w14:paraId="1C6E1D5F" w14:textId="77777777" w:rsidTr="00882861">
        <w:trPr>
          <w:trHeight w:val="255"/>
          <w:tblCellSpacing w:w="15" w:type="dxa"/>
          <w:jc w:val="center"/>
        </w:trPr>
        <w:tc>
          <w:tcPr>
            <w:tcW w:w="238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5EB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Внереализационные расходы</w:t>
            </w:r>
          </w:p>
        </w:tc>
        <w:tc>
          <w:tcPr>
            <w:tcW w:w="87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D26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11356</w:t>
            </w:r>
          </w:p>
        </w:tc>
        <w:tc>
          <w:tcPr>
            <w:tcW w:w="87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9675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52864</w:t>
            </w:r>
          </w:p>
        </w:tc>
        <w:tc>
          <w:tcPr>
            <w:tcW w:w="77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825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54886</w:t>
            </w:r>
          </w:p>
        </w:tc>
      </w:tr>
      <w:tr w:rsidR="00BE11E3" w:rsidRPr="00144A80" w14:paraId="47445B60" w14:textId="77777777" w:rsidTr="00882861">
        <w:trPr>
          <w:trHeight w:val="255"/>
          <w:tblCellSpacing w:w="15" w:type="dxa"/>
          <w:jc w:val="center"/>
        </w:trPr>
        <w:tc>
          <w:tcPr>
            <w:tcW w:w="238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9905D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Прибыль до налогообложения</w:t>
            </w:r>
          </w:p>
        </w:tc>
        <w:tc>
          <w:tcPr>
            <w:tcW w:w="87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2B3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523676</w:t>
            </w:r>
          </w:p>
        </w:tc>
        <w:tc>
          <w:tcPr>
            <w:tcW w:w="87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626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1067933</w:t>
            </w:r>
          </w:p>
        </w:tc>
        <w:tc>
          <w:tcPr>
            <w:tcW w:w="77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AFFC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2093540</w:t>
            </w:r>
          </w:p>
        </w:tc>
      </w:tr>
      <w:tr w:rsidR="00BE11E3" w:rsidRPr="00144A80" w14:paraId="25F4D48A" w14:textId="77777777" w:rsidTr="00882861">
        <w:trPr>
          <w:trHeight w:val="255"/>
          <w:tblCellSpacing w:w="15" w:type="dxa"/>
          <w:jc w:val="center"/>
        </w:trPr>
        <w:tc>
          <w:tcPr>
            <w:tcW w:w="238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24E0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Налог на прибыль</w:t>
            </w:r>
          </w:p>
        </w:tc>
        <w:tc>
          <w:tcPr>
            <w:tcW w:w="87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8992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126428</w:t>
            </w:r>
          </w:p>
        </w:tc>
        <w:tc>
          <w:tcPr>
            <w:tcW w:w="87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7ED2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256303</w:t>
            </w:r>
          </w:p>
        </w:tc>
        <w:tc>
          <w:tcPr>
            <w:tcW w:w="77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2647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345540</w:t>
            </w:r>
          </w:p>
        </w:tc>
      </w:tr>
      <w:tr w:rsidR="00BE11E3" w:rsidRPr="00144A80" w14:paraId="779CB7C4" w14:textId="77777777" w:rsidTr="00882861">
        <w:trPr>
          <w:trHeight w:val="255"/>
          <w:tblCellSpacing w:w="15" w:type="dxa"/>
          <w:jc w:val="center"/>
        </w:trPr>
        <w:tc>
          <w:tcPr>
            <w:tcW w:w="238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A8B8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Чистая прибыль отчетного периода</w:t>
            </w:r>
          </w:p>
        </w:tc>
        <w:tc>
          <w:tcPr>
            <w:tcW w:w="87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761E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397248</w:t>
            </w:r>
          </w:p>
        </w:tc>
        <w:tc>
          <w:tcPr>
            <w:tcW w:w="87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CD0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811629</w:t>
            </w:r>
          </w:p>
        </w:tc>
        <w:tc>
          <w:tcPr>
            <w:tcW w:w="77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9E3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1748000</w:t>
            </w:r>
          </w:p>
        </w:tc>
      </w:tr>
    </w:tbl>
    <w:p w14:paraId="5242D516" w14:textId="77777777" w:rsidR="00BE11E3" w:rsidRPr="00144A80" w:rsidRDefault="00BE11E3" w:rsidP="00BE11E3">
      <w:pPr>
        <w:spacing w:after="0" w:line="240" w:lineRule="auto"/>
        <w:rPr>
          <w:rFonts w:ascii="Times New Roman" w:hAnsi="Times New Roman"/>
          <w:b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sz w:val="24"/>
          <w:szCs w:val="24"/>
          <w:lang w:eastAsia="ja-JP"/>
        </w:rPr>
        <w:t> </w:t>
      </w:r>
      <w:r w:rsidRPr="00144A80">
        <w:rPr>
          <w:rFonts w:ascii="Times New Roman" w:hAnsi="Times New Roman"/>
          <w:b/>
          <w:sz w:val="24"/>
          <w:szCs w:val="24"/>
          <w:lang w:eastAsia="ja-JP"/>
        </w:rPr>
        <w:t> </w:t>
      </w:r>
    </w:p>
    <w:p w14:paraId="68F582A2" w14:textId="3B4C4611" w:rsidR="00BE11E3" w:rsidRPr="00144A80" w:rsidRDefault="00BE11E3" w:rsidP="00BE11E3">
      <w:pPr>
        <w:spacing w:after="0" w:line="240" w:lineRule="auto"/>
        <w:ind w:left="2552" w:hanging="1985"/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</w:pPr>
      <w:r w:rsidRPr="00144A80">
        <w:rPr>
          <w:rFonts w:ascii="Times New Roman" w:hAnsi="Times New Roman"/>
          <w:i/>
          <w:iCs/>
          <w:sz w:val="24"/>
          <w:szCs w:val="24"/>
          <w:lang w:eastAsia="ja-JP"/>
        </w:rPr>
        <w:t xml:space="preserve">Таблица 2 </w:t>
      </w:r>
      <w:r w:rsidRPr="00144A80">
        <w:rPr>
          <w:rFonts w:ascii="Times New Roman" w:hAnsi="Times New Roman"/>
          <w:sz w:val="24"/>
          <w:szCs w:val="24"/>
        </w:rPr>
        <w:t>–</w:t>
      </w:r>
      <w:r w:rsidRPr="00144A80">
        <w:rPr>
          <w:rFonts w:ascii="Times New Roman" w:hAnsi="Times New Roman"/>
          <w:i/>
          <w:iCs/>
          <w:sz w:val="24"/>
          <w:szCs w:val="24"/>
          <w:lang w:eastAsia="ja-JP"/>
        </w:rPr>
        <w:t xml:space="preserve"> 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 xml:space="preserve">Динамика и структура показателей отчета 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br/>
      </w:r>
      <w:r w:rsidRPr="00144A80"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  <w:t>о финансовых результатах ОАО за 20</w:t>
      </w:r>
      <w:r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  <w:t>2</w:t>
      </w:r>
      <w:r w:rsidR="00C82EB1"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  <w:t>4</w:t>
      </w:r>
      <w:r w:rsidRPr="00144A80"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  <w:t xml:space="preserve"> </w:t>
      </w:r>
      <w:r w:rsidRPr="00144A80">
        <w:rPr>
          <w:rFonts w:ascii="Times New Roman" w:hAnsi="Times New Roman"/>
          <w:i/>
          <w:spacing w:val="-8"/>
          <w:sz w:val="24"/>
          <w:szCs w:val="24"/>
        </w:rPr>
        <w:t>–</w:t>
      </w:r>
      <w:r w:rsidRPr="00144A80"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  <w:t xml:space="preserve"> 20</w:t>
      </w:r>
      <w:r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  <w:t>2</w:t>
      </w:r>
      <w:r w:rsidR="00C82EB1"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  <w:t>6</w:t>
      </w:r>
      <w:r w:rsidRPr="00144A80">
        <w:rPr>
          <w:rFonts w:ascii="Times New Roman" w:eastAsia="MS Mincho" w:hAnsi="Times New Roman"/>
          <w:bCs/>
          <w:i/>
          <w:spacing w:val="-8"/>
          <w:sz w:val="24"/>
          <w:szCs w:val="24"/>
          <w:lang w:eastAsia="ja-JP"/>
        </w:rPr>
        <w:t xml:space="preserve"> гг.</w:t>
      </w:r>
    </w:p>
    <w:p w14:paraId="2DA1724B" w14:textId="77777777" w:rsidR="00BE11E3" w:rsidRPr="00144A80" w:rsidRDefault="00BE11E3" w:rsidP="00BE11E3">
      <w:pPr>
        <w:spacing w:after="0" w:line="240" w:lineRule="auto"/>
        <w:ind w:left="2552" w:hanging="1985"/>
        <w:rPr>
          <w:rFonts w:ascii="Times New Roman" w:eastAsia="MS Mincho" w:hAnsi="Times New Roman"/>
          <w:spacing w:val="-8"/>
          <w:sz w:val="24"/>
          <w:szCs w:val="24"/>
          <w:lang w:eastAsia="ja-JP"/>
        </w:rPr>
      </w:pPr>
    </w:p>
    <w:tbl>
      <w:tblPr>
        <w:tblW w:w="4774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7"/>
        <w:gridCol w:w="976"/>
        <w:gridCol w:w="1149"/>
        <w:gridCol w:w="822"/>
        <w:gridCol w:w="822"/>
        <w:gridCol w:w="1177"/>
      </w:tblGrid>
      <w:tr w:rsidR="00BE11E3" w:rsidRPr="00144A80" w14:paraId="45793A66" w14:textId="77777777" w:rsidTr="00882861">
        <w:trPr>
          <w:trHeight w:val="255"/>
          <w:tblCellSpacing w:w="15" w:type="dxa"/>
          <w:jc w:val="center"/>
        </w:trPr>
        <w:tc>
          <w:tcPr>
            <w:tcW w:w="2195" w:type="pct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A813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 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Показатель</w:t>
            </w:r>
          </w:p>
          <w:p w14:paraId="192CBA6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84" w:type="pct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F8E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Динамика, в %</w:t>
            </w:r>
          </w:p>
        </w:tc>
        <w:tc>
          <w:tcPr>
            <w:tcW w:w="1558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5917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Структура, в %</w:t>
            </w:r>
          </w:p>
        </w:tc>
      </w:tr>
      <w:tr w:rsidR="00BE11E3" w:rsidRPr="00144A80" w14:paraId="36428092" w14:textId="77777777" w:rsidTr="00882861">
        <w:trPr>
          <w:trHeight w:val="299"/>
          <w:tblCellSpacing w:w="15" w:type="dxa"/>
          <w:jc w:val="center"/>
        </w:trPr>
        <w:tc>
          <w:tcPr>
            <w:tcW w:w="2195" w:type="pct"/>
            <w:vMerge/>
            <w:vAlign w:val="center"/>
          </w:tcPr>
          <w:p w14:paraId="56C2242F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</w:p>
        </w:tc>
        <w:tc>
          <w:tcPr>
            <w:tcW w:w="54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303B3" w14:textId="37900E6B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62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1E80F" w14:textId="294FFF0D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4F02" w14:textId="5FEE4F3A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C51C" w14:textId="5A9FC64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A4A8" w14:textId="470CA9D1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6</w:t>
            </w:r>
          </w:p>
        </w:tc>
      </w:tr>
      <w:tr w:rsidR="00BE11E3" w:rsidRPr="00144A80" w14:paraId="1AA612FD" w14:textId="77777777" w:rsidTr="00882861">
        <w:trPr>
          <w:trHeight w:val="326"/>
          <w:tblCellSpacing w:w="15" w:type="dxa"/>
          <w:jc w:val="center"/>
        </w:trPr>
        <w:tc>
          <w:tcPr>
            <w:tcW w:w="219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3C14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Выручка </w:t>
            </w:r>
          </w:p>
        </w:tc>
        <w:tc>
          <w:tcPr>
            <w:tcW w:w="54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995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2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382C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2D3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100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5D4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100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F8C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100</w:t>
            </w:r>
          </w:p>
        </w:tc>
      </w:tr>
      <w:tr w:rsidR="00BE11E3" w:rsidRPr="00144A80" w14:paraId="4E2E7A7C" w14:textId="77777777" w:rsidTr="00882861">
        <w:trPr>
          <w:trHeight w:val="255"/>
          <w:tblCellSpacing w:w="15" w:type="dxa"/>
          <w:jc w:val="center"/>
        </w:trPr>
        <w:tc>
          <w:tcPr>
            <w:tcW w:w="219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3C10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Себестоимость продаж</w:t>
            </w:r>
          </w:p>
        </w:tc>
        <w:tc>
          <w:tcPr>
            <w:tcW w:w="54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2EF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2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9BA9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7905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8310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D4C2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76084FA5" w14:textId="77777777" w:rsidTr="00882861">
        <w:trPr>
          <w:trHeight w:val="255"/>
          <w:tblCellSpacing w:w="15" w:type="dxa"/>
          <w:jc w:val="center"/>
        </w:trPr>
        <w:tc>
          <w:tcPr>
            <w:tcW w:w="219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C17C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Валовая прибыль</w:t>
            </w:r>
          </w:p>
        </w:tc>
        <w:tc>
          <w:tcPr>
            <w:tcW w:w="54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951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2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E53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D9A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0D7F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526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0CE58FD8" w14:textId="77777777" w:rsidTr="00882861">
        <w:trPr>
          <w:trHeight w:val="255"/>
          <w:tblCellSpacing w:w="15" w:type="dxa"/>
          <w:jc w:val="center"/>
        </w:trPr>
        <w:tc>
          <w:tcPr>
            <w:tcW w:w="219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746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Внереализационные расходы</w:t>
            </w:r>
          </w:p>
        </w:tc>
        <w:tc>
          <w:tcPr>
            <w:tcW w:w="54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C99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2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BAF5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A8F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CE7B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1862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1C2B78DA" w14:textId="77777777" w:rsidTr="00882861">
        <w:trPr>
          <w:trHeight w:val="255"/>
          <w:tblCellSpacing w:w="15" w:type="dxa"/>
          <w:jc w:val="center"/>
        </w:trPr>
        <w:tc>
          <w:tcPr>
            <w:tcW w:w="219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11FB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Прибыль до налогообложения</w:t>
            </w:r>
          </w:p>
        </w:tc>
        <w:tc>
          <w:tcPr>
            <w:tcW w:w="54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AB31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2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511D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AE7A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F86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048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694D12A5" w14:textId="77777777" w:rsidTr="00882861">
        <w:trPr>
          <w:trHeight w:val="255"/>
          <w:tblCellSpacing w:w="15" w:type="dxa"/>
          <w:jc w:val="center"/>
        </w:trPr>
        <w:tc>
          <w:tcPr>
            <w:tcW w:w="219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7F38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Налог на прибыль</w:t>
            </w:r>
          </w:p>
        </w:tc>
        <w:tc>
          <w:tcPr>
            <w:tcW w:w="54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63B9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62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8D68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A448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36F9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BF1E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</w:tr>
      <w:tr w:rsidR="00BE11E3" w:rsidRPr="00144A80" w14:paraId="08338458" w14:textId="77777777" w:rsidTr="00882861">
        <w:trPr>
          <w:trHeight w:val="255"/>
          <w:tblCellSpacing w:w="15" w:type="dxa"/>
          <w:jc w:val="center"/>
        </w:trPr>
        <w:tc>
          <w:tcPr>
            <w:tcW w:w="219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1465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Чистая прибыль отчетного периода</w:t>
            </w:r>
          </w:p>
        </w:tc>
        <w:tc>
          <w:tcPr>
            <w:tcW w:w="54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6D5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2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75DC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48E3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0399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1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CB8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</w:tbl>
    <w:p w14:paraId="3B68C636" w14:textId="77777777" w:rsidR="00BE11E3" w:rsidRPr="00144A80" w:rsidRDefault="00BE11E3" w:rsidP="00BE11E3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sz w:val="24"/>
          <w:szCs w:val="24"/>
          <w:lang w:eastAsia="ja-JP"/>
        </w:rPr>
        <w:t> </w:t>
      </w:r>
    </w:p>
    <w:p w14:paraId="3D88DFD5" w14:textId="77777777" w:rsidR="00BE11E3" w:rsidRPr="00144A80" w:rsidRDefault="00BE11E3" w:rsidP="00BE11E3">
      <w:pPr>
        <w:spacing w:after="0" w:line="240" w:lineRule="auto"/>
        <w:ind w:firstLine="567"/>
        <w:outlineLvl w:val="1"/>
        <w:rPr>
          <w:rFonts w:ascii="Times New Roman" w:eastAsia="MS Mincho" w:hAnsi="Times New Roman"/>
          <w:bCs/>
          <w:i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i/>
          <w:iCs/>
          <w:sz w:val="24"/>
          <w:szCs w:val="24"/>
          <w:lang w:eastAsia="ja-JP"/>
        </w:rPr>
        <w:t xml:space="preserve">Таблица 3 </w:t>
      </w:r>
      <w:r w:rsidRPr="00144A80">
        <w:rPr>
          <w:rFonts w:ascii="Times New Roman" w:hAnsi="Times New Roman"/>
          <w:sz w:val="24"/>
          <w:szCs w:val="24"/>
        </w:rPr>
        <w:t>–</w:t>
      </w:r>
      <w:r w:rsidRPr="00144A80">
        <w:rPr>
          <w:rFonts w:ascii="Times New Roman" w:eastAsia="MS Mincho" w:hAnsi="Times New Roman"/>
          <w:i/>
          <w:iCs/>
          <w:sz w:val="24"/>
          <w:szCs w:val="24"/>
          <w:lang w:eastAsia="ja-JP"/>
        </w:rPr>
        <w:t xml:space="preserve"> 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>График начисления амортизации, тыс. руб.</w:t>
      </w:r>
    </w:p>
    <w:p w14:paraId="46FFBC87" w14:textId="77777777" w:rsidR="00BE11E3" w:rsidRPr="00144A80" w:rsidRDefault="00BE11E3" w:rsidP="00BE11E3">
      <w:pPr>
        <w:spacing w:after="0" w:line="240" w:lineRule="auto"/>
        <w:ind w:firstLine="567"/>
        <w:outlineLvl w:val="1"/>
        <w:rPr>
          <w:rFonts w:ascii="Times New Roman" w:eastAsia="MS Mincho" w:hAnsi="Times New Roman"/>
          <w:i/>
          <w:sz w:val="24"/>
          <w:szCs w:val="24"/>
          <w:lang w:eastAsia="ja-JP"/>
        </w:rPr>
      </w:pPr>
    </w:p>
    <w:tbl>
      <w:tblPr>
        <w:tblW w:w="4891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1"/>
        <w:gridCol w:w="962"/>
        <w:gridCol w:w="1034"/>
        <w:gridCol w:w="1023"/>
        <w:gridCol w:w="1343"/>
        <w:gridCol w:w="1628"/>
      </w:tblGrid>
      <w:tr w:rsidR="00BE11E3" w:rsidRPr="00144A80" w14:paraId="722781FE" w14:textId="77777777" w:rsidTr="00BE11E3">
        <w:trPr>
          <w:tblCellSpacing w:w="15" w:type="dxa"/>
          <w:jc w:val="center"/>
        </w:trPr>
        <w:tc>
          <w:tcPr>
            <w:tcW w:w="1699" w:type="pct"/>
          </w:tcPr>
          <w:p w14:paraId="5BF07230" w14:textId="77777777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 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График начисления 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br/>
              <w:t>амортизации</w:t>
            </w:r>
          </w:p>
        </w:tc>
        <w:tc>
          <w:tcPr>
            <w:tcW w:w="51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991E6" w14:textId="4A277CE9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7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г.</w:t>
            </w:r>
          </w:p>
        </w:tc>
        <w:tc>
          <w:tcPr>
            <w:tcW w:w="5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0510" w14:textId="792613CC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8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5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0EDA" w14:textId="596DC4D8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9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7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0AB72" w14:textId="1F3E1E43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30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FD9F" w14:textId="77777777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Остаточный период</w:t>
            </w:r>
          </w:p>
        </w:tc>
      </w:tr>
      <w:tr w:rsidR="00BE11E3" w:rsidRPr="00144A80" w14:paraId="393C93EF" w14:textId="77777777" w:rsidTr="00BE11E3">
        <w:trPr>
          <w:tblCellSpacing w:w="15" w:type="dxa"/>
          <w:jc w:val="center"/>
        </w:trPr>
        <w:tc>
          <w:tcPr>
            <w:tcW w:w="1699" w:type="pct"/>
          </w:tcPr>
          <w:p w14:paraId="70B2E72E" w14:textId="77777777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Начисление амортизации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br/>
              <w:t xml:space="preserve"> по существующим </w:t>
            </w:r>
          </w:p>
          <w:p w14:paraId="1A5BBDEF" w14:textId="77777777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основным средствам</w:t>
            </w:r>
          </w:p>
        </w:tc>
        <w:tc>
          <w:tcPr>
            <w:tcW w:w="51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234CB" w14:textId="35342BBA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257</w:t>
            </w:r>
          </w:p>
        </w:tc>
        <w:tc>
          <w:tcPr>
            <w:tcW w:w="5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27B7" w14:textId="6004A8FE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258</w:t>
            </w:r>
          </w:p>
        </w:tc>
        <w:tc>
          <w:tcPr>
            <w:tcW w:w="5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05466" w14:textId="382CC680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249</w:t>
            </w:r>
          </w:p>
        </w:tc>
        <w:tc>
          <w:tcPr>
            <w:tcW w:w="71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29A61" w14:textId="17F7D3AA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240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6677" w14:textId="576E19EF" w:rsidR="00BE11E3" w:rsidRPr="00144A80" w:rsidRDefault="00BE11E3" w:rsidP="00BE11E3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240</w:t>
            </w:r>
          </w:p>
        </w:tc>
      </w:tr>
    </w:tbl>
    <w:p w14:paraId="4992FCE6" w14:textId="5A2AA73B" w:rsidR="00BE11E3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315E6F3B" w14:textId="0EDDFA63" w:rsidR="00BE11E3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74DB542B" w14:textId="1D38FC45" w:rsidR="00BE11E3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2E32A647" w14:textId="6821C902" w:rsidR="00BE11E3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73293C0C" w14:textId="0FF18EE6" w:rsidR="00BE11E3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4103CED1" w14:textId="4A2209C8" w:rsidR="00BE11E3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16DE200A" w14:textId="627FE610" w:rsidR="00BE11E3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5FA9EA1F" w14:textId="77777777" w:rsidR="00BE11E3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4BFD8BAE" w14:textId="77777777" w:rsidR="00BE11E3" w:rsidRPr="00144A80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26FCE94F" w14:textId="77777777" w:rsidR="00BE11E3" w:rsidRPr="00144A80" w:rsidRDefault="00BE11E3" w:rsidP="00BE11E3">
      <w:pPr>
        <w:spacing w:after="0" w:line="240" w:lineRule="auto"/>
        <w:ind w:firstLine="567"/>
        <w:rPr>
          <w:rFonts w:ascii="Times New Roman" w:eastAsia="MS Mincho" w:hAnsi="Times New Roman"/>
          <w:i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sz w:val="24"/>
          <w:szCs w:val="24"/>
          <w:lang w:eastAsia="ja-JP"/>
        </w:rPr>
        <w:lastRenderedPageBreak/>
        <w:t> 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 xml:space="preserve">Таблица 4 </w:t>
      </w:r>
      <w:r w:rsidRPr="00144A80">
        <w:rPr>
          <w:rFonts w:ascii="Times New Roman" w:hAnsi="Times New Roman"/>
          <w:i/>
          <w:sz w:val="24"/>
          <w:szCs w:val="24"/>
        </w:rPr>
        <w:t>–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 xml:space="preserve"> </w:t>
      </w:r>
      <w:r w:rsidRPr="00144A80">
        <w:rPr>
          <w:rFonts w:ascii="Times New Roman" w:eastAsia="MS Mincho" w:hAnsi="Times New Roman"/>
          <w:i/>
          <w:sz w:val="24"/>
          <w:szCs w:val="24"/>
          <w:lang w:eastAsia="ja-JP"/>
        </w:rPr>
        <w:t>Дополнительная информация</w:t>
      </w:r>
    </w:p>
    <w:p w14:paraId="4F8F48CD" w14:textId="77777777" w:rsidR="00BE11E3" w:rsidRPr="00144A80" w:rsidRDefault="00BE11E3" w:rsidP="00BE11E3">
      <w:pPr>
        <w:spacing w:after="0" w:line="240" w:lineRule="auto"/>
        <w:ind w:firstLine="284"/>
        <w:rPr>
          <w:rFonts w:ascii="Times New Roman" w:eastAsia="MS Mincho" w:hAnsi="Times New Roman"/>
          <w:i/>
          <w:sz w:val="24"/>
          <w:szCs w:val="24"/>
          <w:lang w:eastAsia="ja-JP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5"/>
        <w:gridCol w:w="859"/>
        <w:gridCol w:w="1288"/>
        <w:gridCol w:w="1061"/>
        <w:gridCol w:w="1022"/>
        <w:gridCol w:w="1760"/>
        <w:gridCol w:w="50"/>
      </w:tblGrid>
      <w:tr w:rsidR="00C82EB1" w:rsidRPr="00144A80" w14:paraId="22AEF2CD" w14:textId="77777777" w:rsidTr="00C82EB1">
        <w:trPr>
          <w:tblCellSpacing w:w="15" w:type="dxa"/>
          <w:jc w:val="center"/>
        </w:trPr>
        <w:tc>
          <w:tcPr>
            <w:tcW w:w="1767" w:type="pct"/>
          </w:tcPr>
          <w:p w14:paraId="46E8B6CA" w14:textId="77777777" w:rsidR="00C82EB1" w:rsidRPr="00144A80" w:rsidRDefault="00C82EB1" w:rsidP="00C82EB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Показатель</w:t>
            </w:r>
          </w:p>
        </w:tc>
        <w:tc>
          <w:tcPr>
            <w:tcW w:w="449" w:type="pct"/>
          </w:tcPr>
          <w:p w14:paraId="68B946CF" w14:textId="5F1A918D" w:rsidR="00C82EB1" w:rsidRPr="00144A80" w:rsidRDefault="00C82EB1" w:rsidP="00C82EB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27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г.</w:t>
            </w:r>
          </w:p>
        </w:tc>
        <w:tc>
          <w:tcPr>
            <w:tcW w:w="650" w:type="pct"/>
          </w:tcPr>
          <w:p w14:paraId="26DE74D4" w14:textId="7C21A1FF" w:rsidR="00C82EB1" w:rsidRPr="00144A80" w:rsidRDefault="00C82EB1" w:rsidP="00C82EB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202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8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5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A5A2" w14:textId="7D2A7237" w:rsidR="00C82EB1" w:rsidRPr="00144A80" w:rsidRDefault="00C82EB1" w:rsidP="00C82EB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202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9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53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30FAA" w14:textId="42D34C60" w:rsidR="00C82EB1" w:rsidRPr="00144A80" w:rsidRDefault="00C82EB1" w:rsidP="00C82EB1">
            <w:pPr>
              <w:spacing w:after="0" w:line="240" w:lineRule="auto"/>
              <w:ind w:right="-57"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30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9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CE878" w14:textId="77777777" w:rsidR="00C82EB1" w:rsidRPr="00144A80" w:rsidRDefault="00C82EB1" w:rsidP="00C82EB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Ост.</w:t>
            </w:r>
          </w:p>
        </w:tc>
      </w:tr>
      <w:tr w:rsidR="00BE11E3" w:rsidRPr="00144A80" w14:paraId="419B32EB" w14:textId="77777777" w:rsidTr="00C82EB1">
        <w:trPr>
          <w:tblCellSpacing w:w="15" w:type="dxa"/>
          <w:jc w:val="center"/>
        </w:trPr>
        <w:tc>
          <w:tcPr>
            <w:tcW w:w="1767" w:type="pct"/>
          </w:tcPr>
          <w:p w14:paraId="2CA56695" w14:textId="77777777" w:rsidR="00BE11E3" w:rsidRPr="00144A80" w:rsidRDefault="00BE11E3" w:rsidP="00882861">
            <w:pPr>
              <w:shd w:val="clear" w:color="auto" w:fill="FFFFFF"/>
              <w:tabs>
                <w:tab w:val="left" w:pos="461"/>
              </w:tabs>
              <w:spacing w:after="0" w:line="240" w:lineRule="auto"/>
              <w:ind w:firstLine="57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hAnsi="Times New Roman"/>
                <w:color w:val="000000"/>
                <w:sz w:val="24"/>
                <w:szCs w:val="24"/>
                <w:lang w:eastAsia="ja-JP"/>
              </w:rPr>
              <w:t>Ожидаемые темпы прироста</w:t>
            </w:r>
            <w:r w:rsidRPr="00144A80">
              <w:rPr>
                <w:rFonts w:ascii="Times New Roman" w:hAnsi="Times New Roman"/>
                <w:color w:val="000000"/>
                <w:sz w:val="24"/>
                <w:szCs w:val="24"/>
                <w:lang w:eastAsia="ja-JP"/>
              </w:rPr>
              <w:br/>
              <w:t xml:space="preserve"> выручки, %</w:t>
            </w:r>
          </w:p>
        </w:tc>
        <w:tc>
          <w:tcPr>
            <w:tcW w:w="449" w:type="pct"/>
          </w:tcPr>
          <w:p w14:paraId="605D403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38</w:t>
            </w:r>
          </w:p>
        </w:tc>
        <w:tc>
          <w:tcPr>
            <w:tcW w:w="650" w:type="pct"/>
          </w:tcPr>
          <w:p w14:paraId="7476436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</w:p>
        </w:tc>
        <w:tc>
          <w:tcPr>
            <w:tcW w:w="5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44E5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</w:t>
            </w:r>
          </w:p>
        </w:tc>
        <w:tc>
          <w:tcPr>
            <w:tcW w:w="53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032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</w:t>
            </w:r>
          </w:p>
        </w:tc>
        <w:tc>
          <w:tcPr>
            <w:tcW w:w="9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8C00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7</w:t>
            </w:r>
          </w:p>
        </w:tc>
      </w:tr>
      <w:tr w:rsidR="00BE11E3" w:rsidRPr="00144A80" w14:paraId="10222361" w14:textId="77777777" w:rsidTr="00C82EB1">
        <w:trPr>
          <w:tblCellSpacing w:w="15" w:type="dxa"/>
          <w:jc w:val="center"/>
        </w:trPr>
        <w:tc>
          <w:tcPr>
            <w:tcW w:w="1767" w:type="pct"/>
          </w:tcPr>
          <w:p w14:paraId="79FD3690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Планируемые капитальные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br/>
              <w:t xml:space="preserve"> вложения, тыс. руб.</w:t>
            </w:r>
          </w:p>
        </w:tc>
        <w:tc>
          <w:tcPr>
            <w:tcW w:w="449" w:type="pct"/>
          </w:tcPr>
          <w:p w14:paraId="0223205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2429</w:t>
            </w:r>
          </w:p>
        </w:tc>
        <w:tc>
          <w:tcPr>
            <w:tcW w:w="650" w:type="pct"/>
          </w:tcPr>
          <w:p w14:paraId="189B430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3357</w:t>
            </w:r>
          </w:p>
        </w:tc>
        <w:tc>
          <w:tcPr>
            <w:tcW w:w="5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8271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1268</w:t>
            </w:r>
          </w:p>
        </w:tc>
        <w:tc>
          <w:tcPr>
            <w:tcW w:w="53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4DE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1268</w:t>
            </w:r>
          </w:p>
        </w:tc>
        <w:tc>
          <w:tcPr>
            <w:tcW w:w="9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9B21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1268</w:t>
            </w:r>
          </w:p>
        </w:tc>
      </w:tr>
      <w:tr w:rsidR="00BE11E3" w:rsidRPr="00144A80" w14:paraId="372504D9" w14:textId="77777777" w:rsidTr="00C82EB1">
        <w:trPr>
          <w:gridAfter w:val="1"/>
          <w:wAfter w:w="3" w:type="pct"/>
          <w:tblCellSpacing w:w="15" w:type="dxa"/>
          <w:jc w:val="center"/>
        </w:trPr>
        <w:tc>
          <w:tcPr>
            <w:tcW w:w="1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3FFDB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Средняя продолжительность жизни новых активов</w:t>
            </w:r>
          </w:p>
        </w:tc>
        <w:tc>
          <w:tcPr>
            <w:tcW w:w="3166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B3033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 лет</w:t>
            </w:r>
          </w:p>
        </w:tc>
      </w:tr>
      <w:tr w:rsidR="00BE11E3" w:rsidRPr="00144A80" w14:paraId="73FA2233" w14:textId="77777777" w:rsidTr="00C82EB1">
        <w:trPr>
          <w:tblCellSpacing w:w="15" w:type="dxa"/>
          <w:jc w:val="center"/>
        </w:trPr>
        <w:tc>
          <w:tcPr>
            <w:tcW w:w="1767" w:type="pct"/>
          </w:tcPr>
          <w:p w14:paraId="2237B719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Амортизация оставшихся активов, тыс. руб.</w:t>
            </w:r>
          </w:p>
        </w:tc>
        <w:tc>
          <w:tcPr>
            <w:tcW w:w="449" w:type="pct"/>
          </w:tcPr>
          <w:p w14:paraId="4E7811BF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214</w:t>
            </w:r>
          </w:p>
        </w:tc>
        <w:tc>
          <w:tcPr>
            <w:tcW w:w="650" w:type="pct"/>
          </w:tcPr>
          <w:p w14:paraId="6F4DBA27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179</w:t>
            </w:r>
          </w:p>
        </w:tc>
        <w:tc>
          <w:tcPr>
            <w:tcW w:w="5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6E5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143</w:t>
            </w:r>
          </w:p>
        </w:tc>
        <w:tc>
          <w:tcPr>
            <w:tcW w:w="53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4E95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107</w:t>
            </w:r>
          </w:p>
        </w:tc>
        <w:tc>
          <w:tcPr>
            <w:tcW w:w="9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820A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107</w:t>
            </w:r>
          </w:p>
        </w:tc>
      </w:tr>
      <w:tr w:rsidR="00BE11E3" w:rsidRPr="00144A80" w14:paraId="56E463B5" w14:textId="77777777" w:rsidTr="00C82EB1">
        <w:trPr>
          <w:gridAfter w:val="1"/>
          <w:wAfter w:w="3" w:type="pct"/>
          <w:tblCellSpacing w:w="15" w:type="dxa"/>
          <w:jc w:val="center"/>
        </w:trPr>
        <w:tc>
          <w:tcPr>
            <w:tcW w:w="1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F5D0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Прирост задолженности</w:t>
            </w:r>
          </w:p>
        </w:tc>
        <w:tc>
          <w:tcPr>
            <w:tcW w:w="3166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90CFF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1C100243" w14:textId="77777777" w:rsidTr="00C82EB1">
        <w:trPr>
          <w:gridAfter w:val="1"/>
          <w:wAfter w:w="3" w:type="pct"/>
          <w:tblCellSpacing w:w="15" w:type="dxa"/>
          <w:jc w:val="center"/>
        </w:trPr>
        <w:tc>
          <w:tcPr>
            <w:tcW w:w="17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20520" w14:textId="77777777" w:rsidR="00BE11E3" w:rsidRPr="00144A80" w:rsidRDefault="00BE11E3" w:rsidP="00882861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pacing w:val="-6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pacing w:val="-6"/>
                <w:sz w:val="24"/>
                <w:szCs w:val="24"/>
                <w:lang w:eastAsia="ja-JP"/>
              </w:rPr>
              <w:t xml:space="preserve">Остаток по </w:t>
            </w:r>
            <w:proofErr w:type="gramStart"/>
            <w:r w:rsidRPr="00144A80">
              <w:rPr>
                <w:rFonts w:ascii="Times New Roman" w:eastAsia="MS Mincho" w:hAnsi="Times New Roman"/>
                <w:spacing w:val="-6"/>
                <w:sz w:val="24"/>
                <w:szCs w:val="24"/>
                <w:lang w:eastAsia="ja-JP"/>
              </w:rPr>
              <w:t>долговым  обязательствам</w:t>
            </w:r>
            <w:proofErr w:type="gramEnd"/>
          </w:p>
        </w:tc>
        <w:tc>
          <w:tcPr>
            <w:tcW w:w="3166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6575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0749A8E7" w14:textId="77777777" w:rsidTr="00C82EB1">
        <w:trPr>
          <w:gridAfter w:val="1"/>
          <w:wAfter w:w="3" w:type="pct"/>
          <w:tblCellSpacing w:w="15" w:type="dxa"/>
          <w:jc w:val="center"/>
        </w:trPr>
        <w:tc>
          <w:tcPr>
            <w:tcW w:w="2898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38621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Инфляция 6 % в год</w:t>
            </w:r>
          </w:p>
        </w:tc>
        <w:tc>
          <w:tcPr>
            <w:tcW w:w="2035" w:type="pct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65E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Ставка дисконтирования</w:t>
            </w:r>
          </w:p>
          <w:p w14:paraId="132AEE1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1. Безрисковая ставка – 7 %</w:t>
            </w:r>
          </w:p>
          <w:p w14:paraId="70FCB16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2. </w:t>
            </w:r>
            <w:r w:rsidRPr="00144A80">
              <w:rPr>
                <w:rFonts w:ascii="Symbol" w:eastAsia="MS Mincho" w:hAnsi="Symbol"/>
                <w:sz w:val="24"/>
                <w:szCs w:val="24"/>
                <w:lang w:eastAsia="ja-JP"/>
              </w:rPr>
              <w:t>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= 1, 25</w:t>
            </w:r>
          </w:p>
          <w:p w14:paraId="292EE6CE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3. Рыночная премия – 9 %</w:t>
            </w:r>
          </w:p>
          <w:p w14:paraId="075948C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4. 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val="en-US" w:eastAsia="ja-JP"/>
              </w:rPr>
              <w:t>S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vertAlign w:val="subscript"/>
                <w:lang w:eastAsia="ja-JP"/>
              </w:rPr>
              <w:t xml:space="preserve">2 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= 7,25 %</w:t>
            </w:r>
          </w:p>
        </w:tc>
      </w:tr>
      <w:tr w:rsidR="00BE11E3" w:rsidRPr="00144A80" w14:paraId="1CAEC09F" w14:textId="77777777" w:rsidTr="00C82EB1">
        <w:trPr>
          <w:gridAfter w:val="1"/>
          <w:wAfter w:w="3" w:type="pct"/>
          <w:tblCellSpacing w:w="15" w:type="dxa"/>
          <w:jc w:val="center"/>
        </w:trPr>
        <w:tc>
          <w:tcPr>
            <w:tcW w:w="2898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58A5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Требуемый оборотный капитал </w:t>
            </w:r>
          </w:p>
          <w:p w14:paraId="73128AA7" w14:textId="77777777" w:rsidR="00BE11E3" w:rsidRPr="00144A80" w:rsidRDefault="00BE11E3" w:rsidP="00882861">
            <w:pPr>
              <w:spacing w:after="0" w:line="240" w:lineRule="auto"/>
              <w:ind w:firstLine="57"/>
              <w:jc w:val="left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(20 % от выручки) </w:t>
            </w:r>
          </w:p>
        </w:tc>
        <w:tc>
          <w:tcPr>
            <w:tcW w:w="2035" w:type="pct"/>
            <w:gridSpan w:val="3"/>
            <w:vMerge/>
            <w:vAlign w:val="center"/>
          </w:tcPr>
          <w:p w14:paraId="295E2B45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</w:p>
        </w:tc>
      </w:tr>
    </w:tbl>
    <w:p w14:paraId="77206355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308FB056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136CA1D8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4989A3B3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4059E7C3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541D0698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7892DE7D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356E697B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67D16820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679488A9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484BB0F5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1AD0809F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4BE31087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60FDF0CB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090B8F37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1B81E0F0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609F1441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51D8DCE0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079E605C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61E35ADF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6A2218B7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391B206A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60B7469E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721CF981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5C9CCF76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06CFB69D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699D6938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56DA6E6C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14CB005A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4AD92B60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0861E1F0" w14:textId="77777777" w:rsidR="00BE11E3" w:rsidRDefault="00BE11E3" w:rsidP="00BE11E3">
      <w:pPr>
        <w:spacing w:after="0" w:line="240" w:lineRule="auto"/>
        <w:ind w:left="2552" w:hanging="1843"/>
        <w:rPr>
          <w:rFonts w:ascii="Times New Roman" w:hAnsi="Times New Roman"/>
          <w:bCs/>
          <w:i/>
          <w:iCs/>
          <w:sz w:val="24"/>
          <w:szCs w:val="24"/>
          <w:lang w:eastAsia="ja-JP"/>
        </w:rPr>
      </w:pPr>
    </w:p>
    <w:p w14:paraId="2E25626B" w14:textId="7CD6C108" w:rsidR="00BE11E3" w:rsidRPr="00144A80" w:rsidRDefault="00BE11E3" w:rsidP="00BE11E3">
      <w:pPr>
        <w:spacing w:after="0" w:line="240" w:lineRule="auto"/>
        <w:ind w:left="2552" w:hanging="1843"/>
        <w:rPr>
          <w:rFonts w:ascii="Times New Roman" w:eastAsia="MS Mincho" w:hAnsi="Times New Roman"/>
          <w:i/>
          <w:sz w:val="24"/>
          <w:szCs w:val="24"/>
          <w:lang w:eastAsia="ja-JP"/>
        </w:rPr>
      </w:pPr>
      <w:r w:rsidRPr="00144A80">
        <w:rPr>
          <w:rFonts w:ascii="Times New Roman" w:hAnsi="Times New Roman"/>
          <w:bCs/>
          <w:i/>
          <w:iCs/>
          <w:sz w:val="24"/>
          <w:szCs w:val="24"/>
          <w:lang w:eastAsia="ja-JP"/>
        </w:rPr>
        <w:lastRenderedPageBreak/>
        <w:t xml:space="preserve">Таблица 5 </w:t>
      </w:r>
      <w:r w:rsidRPr="00144A80">
        <w:rPr>
          <w:rFonts w:ascii="Times New Roman" w:hAnsi="Times New Roman"/>
          <w:i/>
          <w:sz w:val="24"/>
          <w:szCs w:val="24"/>
        </w:rPr>
        <w:t>–</w:t>
      </w:r>
      <w:r w:rsidRPr="00144A80">
        <w:rPr>
          <w:rFonts w:ascii="Times New Roman" w:hAnsi="Times New Roman"/>
          <w:bCs/>
          <w:i/>
          <w:iCs/>
          <w:sz w:val="24"/>
          <w:szCs w:val="24"/>
          <w:lang w:eastAsia="ja-JP"/>
        </w:rPr>
        <w:t xml:space="preserve"> 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>Бухгалтерский баланс ОАО за 20</w:t>
      </w:r>
      <w:r>
        <w:rPr>
          <w:rFonts w:ascii="Times New Roman" w:eastAsia="MS Mincho" w:hAnsi="Times New Roman"/>
          <w:bCs/>
          <w:i/>
          <w:sz w:val="24"/>
          <w:szCs w:val="24"/>
          <w:lang w:eastAsia="ja-JP"/>
        </w:rPr>
        <w:t>2</w:t>
      </w:r>
      <w:r w:rsidR="00C82EB1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>4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 xml:space="preserve"> </w:t>
      </w:r>
      <w:r w:rsidRPr="00144A80">
        <w:rPr>
          <w:rFonts w:ascii="Times New Roman" w:hAnsi="Times New Roman"/>
          <w:sz w:val="24"/>
          <w:szCs w:val="24"/>
        </w:rPr>
        <w:t>–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 xml:space="preserve"> 20</w:t>
      </w:r>
      <w:r>
        <w:rPr>
          <w:rFonts w:ascii="Times New Roman" w:eastAsia="MS Mincho" w:hAnsi="Times New Roman"/>
          <w:bCs/>
          <w:i/>
          <w:sz w:val="24"/>
          <w:szCs w:val="24"/>
          <w:lang w:eastAsia="ja-JP"/>
        </w:rPr>
        <w:t>2</w:t>
      </w:r>
      <w:r w:rsidR="00C82EB1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>6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t xml:space="preserve"> гг.,</w:t>
      </w:r>
      <w:r w:rsidRPr="00144A80">
        <w:rPr>
          <w:rFonts w:ascii="Times New Roman" w:eastAsia="MS Mincho" w:hAnsi="Times New Roman"/>
          <w:bCs/>
          <w:i/>
          <w:sz w:val="24"/>
          <w:szCs w:val="24"/>
          <w:lang w:eastAsia="ja-JP"/>
        </w:rPr>
        <w:br/>
        <w:t>тыс. руб.</w:t>
      </w:r>
    </w:p>
    <w:p w14:paraId="6B3D7F7B" w14:textId="77777777" w:rsidR="00BE11E3" w:rsidRPr="00144A80" w:rsidRDefault="00BE11E3" w:rsidP="00BE11E3">
      <w:pPr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 </w:t>
      </w:r>
    </w:p>
    <w:tbl>
      <w:tblPr>
        <w:tblW w:w="4832" w:type="pct"/>
        <w:jc w:val="center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3"/>
        <w:gridCol w:w="1240"/>
        <w:gridCol w:w="1239"/>
        <w:gridCol w:w="1849"/>
      </w:tblGrid>
      <w:tr w:rsidR="00BE11E3" w:rsidRPr="00144A80" w14:paraId="40ABCCFB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07F0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Показатель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23CC" w14:textId="1CA39FF3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4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5287" w14:textId="34320F5C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E3FA" w14:textId="0606E02B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</w:t>
            </w:r>
            <w:r w:rsidR="00C82EB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6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</w:tr>
      <w:tr w:rsidR="00BE11E3" w:rsidRPr="00144A80" w14:paraId="48BA73CD" w14:textId="77777777" w:rsidTr="00882861">
        <w:trPr>
          <w:trHeight w:val="255"/>
          <w:tblCellSpacing w:w="22" w:type="dxa"/>
          <w:jc w:val="center"/>
        </w:trPr>
        <w:tc>
          <w:tcPr>
            <w:tcW w:w="4954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86E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АКТИВ </w:t>
            </w:r>
          </w:p>
        </w:tc>
      </w:tr>
      <w:tr w:rsidR="00BE11E3" w:rsidRPr="00144A80" w14:paraId="617DC1D0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684C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  <w:t>Нематериальные активы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309E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1982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76D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1878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122B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1774</w:t>
            </w:r>
          </w:p>
        </w:tc>
      </w:tr>
      <w:tr w:rsidR="00BE11E3" w:rsidRPr="00144A80" w14:paraId="4F2FD54C" w14:textId="77777777" w:rsidTr="00882861">
        <w:trPr>
          <w:trHeight w:val="510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21A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  <w:t xml:space="preserve">Основные средства и прочие внеоборотные </w:t>
            </w:r>
          </w:p>
          <w:p w14:paraId="64F4DC62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  <w:t>активы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777D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D3D9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06C1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37F865AD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692C2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Первоначальная стоимость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9079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70213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6555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102343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0C0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574832</w:t>
            </w:r>
          </w:p>
        </w:tc>
      </w:tr>
      <w:tr w:rsidR="00BE11E3" w:rsidRPr="00144A80" w14:paraId="33B27AAA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15E5C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Износ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DD85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5774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A70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32123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42D8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98439</w:t>
            </w:r>
          </w:p>
        </w:tc>
      </w:tr>
      <w:tr w:rsidR="00BE11E3" w:rsidRPr="00144A80" w14:paraId="10224CEE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AC90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Остаточная стоимость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1043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64439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BFED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70220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227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476393</w:t>
            </w:r>
          </w:p>
        </w:tc>
      </w:tr>
      <w:tr w:rsidR="00BE11E3" w:rsidRPr="00144A80" w14:paraId="21A65099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DEDF4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ИТОГО по разделу I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528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66421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1CBC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72098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47CD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478167</w:t>
            </w:r>
          </w:p>
        </w:tc>
      </w:tr>
      <w:tr w:rsidR="00BE11E3" w:rsidRPr="00144A80" w14:paraId="7CA812CC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EC72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  <w:t>Запасы и затраты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B57F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AAA6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D4B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145B9788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144B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Сырье и материалы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689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61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956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914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4C37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915</w:t>
            </w:r>
          </w:p>
        </w:tc>
      </w:tr>
      <w:tr w:rsidR="00BE11E3" w:rsidRPr="00144A80" w14:paraId="03DB30E0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0F415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Расходы будущих периодов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7B8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1112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FE93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852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2065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592</w:t>
            </w:r>
          </w:p>
        </w:tc>
      </w:tr>
      <w:tr w:rsidR="00BE11E3" w:rsidRPr="00144A80" w14:paraId="3CDC6E5D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EA3FF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 xml:space="preserve">итого 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1DF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1173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86CA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1766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C963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1507</w:t>
            </w:r>
          </w:p>
        </w:tc>
      </w:tr>
      <w:tr w:rsidR="00BE11E3" w:rsidRPr="00144A80" w14:paraId="76780766" w14:textId="77777777" w:rsidTr="00882861">
        <w:trPr>
          <w:trHeight w:val="510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2B54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  <w:t xml:space="preserve">Денежные средства, расчеты и прочие </w:t>
            </w:r>
            <w:r w:rsidRPr="00144A80"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  <w:br/>
              <w:t>активы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80A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0C9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BDB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70672478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0CB0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Расчеты с покупателями и заказчиками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A298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171700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0E3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161804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347D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247085</w:t>
            </w:r>
          </w:p>
        </w:tc>
      </w:tr>
      <w:tr w:rsidR="00BE11E3" w:rsidRPr="00144A80" w14:paraId="0AC9C564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EFFFD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Авансы, выданные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F521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6847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C491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22849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DCFC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12145</w:t>
            </w:r>
          </w:p>
        </w:tc>
      </w:tr>
      <w:tr w:rsidR="00BE11E3" w:rsidRPr="00144A80" w14:paraId="186456A1" w14:textId="77777777" w:rsidTr="00882861">
        <w:trPr>
          <w:trHeight w:val="274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3F9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Денежные средства, расчеты и прочие 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br/>
              <w:t>активы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2F29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3982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E68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53369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82C3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10514</w:t>
            </w:r>
          </w:p>
        </w:tc>
      </w:tr>
      <w:tr w:rsidR="00BE11E3" w:rsidRPr="00144A80" w14:paraId="6CD94A64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C17A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ИТОГО по разделу II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4789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182529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2727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238022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F5CD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269744</w:t>
            </w:r>
          </w:p>
        </w:tc>
      </w:tr>
      <w:tr w:rsidR="00BE11E3" w:rsidRPr="00144A80" w14:paraId="5EC89DFC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7D7A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ИТОГО БАЛАНС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8650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250123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7F9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311886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06B7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749418</w:t>
            </w:r>
          </w:p>
        </w:tc>
      </w:tr>
      <w:tr w:rsidR="00BE11E3" w:rsidRPr="00144A80" w14:paraId="29FF783A" w14:textId="77777777" w:rsidTr="00882861">
        <w:trPr>
          <w:trHeight w:val="255"/>
          <w:tblCellSpacing w:w="22" w:type="dxa"/>
          <w:jc w:val="center"/>
        </w:trPr>
        <w:tc>
          <w:tcPr>
            <w:tcW w:w="4954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1A4E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ПАССИВ </w:t>
            </w:r>
          </w:p>
        </w:tc>
      </w:tr>
      <w:tr w:rsidR="00BE11E3" w:rsidRPr="00144A80" w14:paraId="2D5CB4D3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01C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  <w:t>Источники собственных средств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58F7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272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88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4FB5658E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1DE2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Уставный капитал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3DC9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10000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2CB6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10000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1DE9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10000</w:t>
            </w:r>
          </w:p>
        </w:tc>
      </w:tr>
      <w:tr w:rsidR="00BE11E3" w:rsidRPr="00144A80" w14:paraId="77A73E76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5DE8F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Нераспределенная прибыль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1C5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197245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33FB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259008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409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409526</w:t>
            </w:r>
          </w:p>
        </w:tc>
      </w:tr>
      <w:tr w:rsidR="00BE11E3" w:rsidRPr="00144A80" w14:paraId="0B5A587E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426D5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ИТОГО по разделу III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9DD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207245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CAA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269008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385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419526</w:t>
            </w:r>
          </w:p>
        </w:tc>
      </w:tr>
      <w:tr w:rsidR="00BE11E3" w:rsidRPr="00144A80" w14:paraId="1172A504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1895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i/>
                <w:iCs/>
                <w:sz w:val="24"/>
                <w:szCs w:val="24"/>
                <w:lang w:eastAsia="ja-JP"/>
              </w:rPr>
              <w:t>Расчеты и прочие пассивы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B8B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3FCD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88B3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01BBA7F0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1359C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Долгосрочные кредиты банков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2937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F8F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B7A9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</w:tr>
      <w:tr w:rsidR="00BE11E3" w:rsidRPr="00144A80" w14:paraId="37DBE279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65FEE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Краткосрочные кредиты банков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FAB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1136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11C0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</w:tr>
      <w:tr w:rsidR="00BE11E3" w:rsidRPr="00144A80" w14:paraId="3AEDE535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C17D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Расчеты с поставщиками и подрядчиками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A14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A711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8950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17E0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1689</w:t>
            </w:r>
          </w:p>
        </w:tc>
      </w:tr>
      <w:tr w:rsidR="00BE11E3" w:rsidRPr="00144A80" w14:paraId="0168AA20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F015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Задолженность перед бюджетом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2D5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40016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F281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28686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0D64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36501</w:t>
            </w:r>
          </w:p>
        </w:tc>
      </w:tr>
      <w:tr w:rsidR="00BE11E3" w:rsidRPr="00144A80" w14:paraId="0BCA5B33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342C0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Авансы полученные 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4914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2862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016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116750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FF1C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17500</w:t>
            </w:r>
          </w:p>
        </w:tc>
      </w:tr>
      <w:tr w:rsidR="00BE11E3" w:rsidRPr="00144A80" w14:paraId="3CA525F5" w14:textId="77777777" w:rsidTr="00882861">
        <w:trPr>
          <w:trHeight w:val="510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95E1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Задолженность учредителям по выплате 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br/>
              <w:t>доходов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B526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F0B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9E5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274202</w:t>
            </w:r>
          </w:p>
        </w:tc>
      </w:tr>
      <w:tr w:rsidR="00BE11E3" w:rsidRPr="00144A80" w14:paraId="547DB512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E0F7B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ИТОГО по разделам I</w:t>
            </w: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val="en-US" w:eastAsia="ja-JP"/>
              </w:rPr>
              <w:t>V</w:t>
            </w: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 xml:space="preserve"> и </w:t>
            </w: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val="en-US" w:eastAsia="ja-JP"/>
              </w:rPr>
              <w:t>V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4B59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42878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7BF9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154386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D09C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329892</w:t>
            </w:r>
          </w:p>
        </w:tc>
      </w:tr>
      <w:tr w:rsidR="00BE11E3" w:rsidRPr="00144A80" w14:paraId="69D079B1" w14:textId="77777777" w:rsidTr="00882861">
        <w:trPr>
          <w:trHeight w:val="255"/>
          <w:tblCellSpacing w:w="22" w:type="dxa"/>
          <w:jc w:val="center"/>
        </w:trPr>
        <w:tc>
          <w:tcPr>
            <w:tcW w:w="2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844D5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ИТОГО БАЛАНС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5A2A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250123</w:t>
            </w:r>
          </w:p>
        </w:tc>
        <w:tc>
          <w:tcPr>
            <w:tcW w:w="67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C38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311886</w:t>
            </w:r>
          </w:p>
        </w:tc>
        <w:tc>
          <w:tcPr>
            <w:tcW w:w="93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1CF7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749418</w:t>
            </w:r>
          </w:p>
        </w:tc>
      </w:tr>
    </w:tbl>
    <w:p w14:paraId="7DD97282" w14:textId="77777777" w:rsidR="00BE11E3" w:rsidRPr="00144A80" w:rsidRDefault="00BE11E3" w:rsidP="00BE11E3">
      <w:pPr>
        <w:shd w:val="clear" w:color="auto" w:fill="FFFFFF"/>
        <w:tabs>
          <w:tab w:val="left" w:pos="461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ja-JP"/>
        </w:rPr>
      </w:pPr>
      <w:r w:rsidRPr="00144A80">
        <w:rPr>
          <w:rFonts w:ascii="Times New Roman" w:hAnsi="Times New Roman"/>
          <w:color w:val="000000"/>
          <w:sz w:val="24"/>
          <w:szCs w:val="24"/>
          <w:lang w:eastAsia="ja-JP"/>
        </w:rPr>
        <w:t> </w:t>
      </w:r>
    </w:p>
    <w:p w14:paraId="1A0AE50F" w14:textId="77777777" w:rsidR="00BE11E3" w:rsidRPr="00144A80" w:rsidRDefault="00BE11E3" w:rsidP="00BE11E3">
      <w:pPr>
        <w:shd w:val="clear" w:color="auto" w:fill="FFFFFF"/>
        <w:tabs>
          <w:tab w:val="left" w:pos="461"/>
        </w:tabs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  <w:lang w:eastAsia="ja-JP"/>
        </w:rPr>
      </w:pPr>
      <w:r w:rsidRPr="00144A80">
        <w:rPr>
          <w:rFonts w:ascii="Times New Roman" w:hAnsi="Times New Roman"/>
          <w:color w:val="000000"/>
          <w:sz w:val="24"/>
          <w:szCs w:val="24"/>
          <w:lang w:eastAsia="ja-JP"/>
        </w:rPr>
        <w:t xml:space="preserve">Расчет денежного потока предлагаем провести в следующей таблице: </w:t>
      </w:r>
      <w:r w:rsidRPr="00144A80">
        <w:rPr>
          <w:rFonts w:ascii="Times New Roman" w:hAnsi="Times New Roman"/>
          <w:color w:val="000000"/>
          <w:sz w:val="24"/>
          <w:szCs w:val="24"/>
          <w:lang w:eastAsia="ja-JP"/>
        </w:rPr>
        <w:br w:type="page"/>
      </w:r>
    </w:p>
    <w:p w14:paraId="2F021F6E" w14:textId="77777777" w:rsidR="00BE11E3" w:rsidRPr="00144A80" w:rsidRDefault="00BE11E3" w:rsidP="00BE11E3">
      <w:pPr>
        <w:shd w:val="clear" w:color="auto" w:fill="FFFFFF"/>
        <w:tabs>
          <w:tab w:val="left" w:pos="461"/>
        </w:tabs>
        <w:spacing w:after="0" w:line="240" w:lineRule="auto"/>
        <w:ind w:firstLine="567"/>
        <w:rPr>
          <w:rFonts w:ascii="Times New Roman" w:hAnsi="Times New Roman"/>
          <w:bCs/>
          <w:i/>
          <w:color w:val="000000"/>
          <w:sz w:val="24"/>
          <w:szCs w:val="24"/>
          <w:lang w:eastAsia="ja-JP"/>
        </w:rPr>
      </w:pPr>
      <w:r w:rsidRPr="00144A80">
        <w:rPr>
          <w:rFonts w:ascii="Times New Roman" w:eastAsia="MS Mincho" w:hAnsi="Times New Roman"/>
          <w:i/>
          <w:iCs/>
          <w:sz w:val="24"/>
          <w:szCs w:val="24"/>
          <w:lang w:eastAsia="ja-JP"/>
        </w:rPr>
        <w:lastRenderedPageBreak/>
        <w:t xml:space="preserve">Таблица 6 </w:t>
      </w:r>
      <w:r w:rsidRPr="00144A80">
        <w:rPr>
          <w:rFonts w:ascii="Times New Roman" w:hAnsi="Times New Roman"/>
          <w:i/>
          <w:sz w:val="24"/>
          <w:szCs w:val="24"/>
        </w:rPr>
        <w:t>–</w:t>
      </w:r>
      <w:r w:rsidRPr="00144A80">
        <w:rPr>
          <w:rFonts w:ascii="Times New Roman" w:eastAsia="MS Mincho" w:hAnsi="Times New Roman"/>
          <w:i/>
          <w:iCs/>
          <w:sz w:val="24"/>
          <w:szCs w:val="24"/>
          <w:lang w:eastAsia="ja-JP"/>
        </w:rPr>
        <w:t xml:space="preserve"> </w:t>
      </w:r>
      <w:r w:rsidRPr="00144A80">
        <w:rPr>
          <w:rFonts w:ascii="Times New Roman" w:hAnsi="Times New Roman"/>
          <w:bCs/>
          <w:i/>
          <w:color w:val="000000"/>
          <w:sz w:val="24"/>
          <w:szCs w:val="24"/>
          <w:lang w:eastAsia="ja-JP"/>
        </w:rPr>
        <w:t>Расчет денежного потока</w:t>
      </w:r>
    </w:p>
    <w:p w14:paraId="7F7C9487" w14:textId="77777777" w:rsidR="00BE11E3" w:rsidRPr="00144A80" w:rsidRDefault="00BE11E3" w:rsidP="00BE11E3">
      <w:pPr>
        <w:shd w:val="clear" w:color="auto" w:fill="FFFFFF"/>
        <w:tabs>
          <w:tab w:val="left" w:pos="461"/>
        </w:tabs>
        <w:spacing w:after="0" w:line="240" w:lineRule="auto"/>
        <w:ind w:firstLine="567"/>
        <w:rPr>
          <w:rFonts w:ascii="Times New Roman" w:hAnsi="Times New Roman"/>
          <w:i/>
          <w:color w:val="000000"/>
          <w:sz w:val="24"/>
          <w:szCs w:val="24"/>
          <w:lang w:eastAsia="ja-JP"/>
        </w:rPr>
      </w:pPr>
    </w:p>
    <w:tbl>
      <w:tblPr>
        <w:tblW w:w="4886" w:type="pct"/>
        <w:jc w:val="center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3"/>
        <w:gridCol w:w="979"/>
        <w:gridCol w:w="981"/>
        <w:gridCol w:w="962"/>
        <w:gridCol w:w="997"/>
        <w:gridCol w:w="1550"/>
      </w:tblGrid>
      <w:tr w:rsidR="00C82EB1" w:rsidRPr="00144A80" w14:paraId="7DFF3C67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E984" w14:textId="77777777" w:rsidR="00C82EB1" w:rsidRPr="00144A80" w:rsidRDefault="00C82EB1" w:rsidP="00C82EB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 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D4B23" w14:textId="28E842EF" w:rsidR="00C82EB1" w:rsidRPr="00144A80" w:rsidRDefault="00C82EB1" w:rsidP="00C82EB1">
            <w:pPr>
              <w:spacing w:after="0" w:line="240" w:lineRule="auto"/>
              <w:ind w:left="-57" w:right="-57"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27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г.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863EA" w14:textId="07B8FB5E" w:rsidR="00C82EB1" w:rsidRPr="00144A80" w:rsidRDefault="00C82EB1" w:rsidP="00C82EB1">
            <w:pPr>
              <w:spacing w:after="0" w:line="240" w:lineRule="auto"/>
              <w:ind w:left="-57" w:right="-57"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202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8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DFEEC" w14:textId="556156DD" w:rsidR="00C82EB1" w:rsidRPr="00144A80" w:rsidRDefault="00C82EB1" w:rsidP="00C82EB1">
            <w:pPr>
              <w:spacing w:after="0" w:line="240" w:lineRule="auto"/>
              <w:ind w:left="-57" w:right="-57"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202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9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96167" w14:textId="5EE96B00" w:rsidR="00C82EB1" w:rsidRPr="00144A80" w:rsidRDefault="00C82EB1" w:rsidP="00C82EB1">
            <w:pPr>
              <w:spacing w:after="0" w:line="240" w:lineRule="auto"/>
              <w:ind w:left="-57" w:right="-57"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20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30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г.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72B4" w14:textId="77777777" w:rsidR="00C82EB1" w:rsidRPr="00144A80" w:rsidRDefault="00C82EB1" w:rsidP="00C82EB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Ост.</w:t>
            </w:r>
          </w:p>
        </w:tc>
      </w:tr>
      <w:tr w:rsidR="00BE11E3" w:rsidRPr="00144A80" w14:paraId="64D6CEDA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D338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Требуемый оборотный </w:t>
            </w:r>
          </w:p>
          <w:p w14:paraId="4C6EA27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капитал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BF36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31B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68D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388AD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3D1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3A1E1142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A6FF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Выручка от продаж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35D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136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6735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3F81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0A31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3C05D504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8F1B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Себестоимость, в т.ч.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D99B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45E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CEC56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3804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DFE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25E7F36B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9D43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постоянные издержки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F330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30D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DA8D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F58F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04F89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7A38A523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0FA2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переменные издержки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EA9C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4B8D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3359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BD1E0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472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77D438C5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41C22" w14:textId="77777777" w:rsidR="00BE11E3" w:rsidRPr="00144A80" w:rsidRDefault="00BE11E3" w:rsidP="00882861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амортизация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83E4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582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778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315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2D4A2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7C5F5C20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2C95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Валовая прибыль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E3B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8F12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7C4E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8943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A45A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786A6AEB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E41DD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Операционные расходы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1C06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339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937A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9A45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814E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03CD819F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4B48E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Прибыль до выплаты </w:t>
            </w:r>
          </w:p>
          <w:p w14:paraId="54DF76BD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процентов и налогов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B119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B5E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196F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335C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4D42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6DF6EE7A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5D6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Расходы на выплату </w:t>
            </w:r>
          </w:p>
          <w:p w14:paraId="55F6B59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процентов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A5C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2363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68AF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D502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19F3E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47540961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7C02C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Прибыль до выплаты налогов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299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0B8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3F29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D966B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0568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395D1262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98A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Налоги 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B39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A131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B9A3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4504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C68CC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5AAECFCA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6FCE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Чистая прибыль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6EA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BC8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97C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6AE2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145C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49240FC9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652D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Расчет денежного потока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2559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97FE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CA01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5ECF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A76F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val="en-US" w:eastAsia="ja-JP"/>
              </w:rPr>
            </w:pPr>
          </w:p>
        </w:tc>
      </w:tr>
      <w:tr w:rsidR="00BE11E3" w:rsidRPr="00144A80" w14:paraId="55E299D8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E704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Чистая прибыль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640F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1028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3B2D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18414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4CB2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7303E265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4C4E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+ начисленная амортизация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32FD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BF4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A9F2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4FA5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1660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20B50749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1444F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+ прирост долг задолженности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823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E20A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80BE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C5C5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FC994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27AF7E01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55129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- прирост чистого оборотного </w:t>
            </w:r>
          </w:p>
          <w:p w14:paraId="0767835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капитала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6543C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A3B0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E62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E86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15BB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03CED97F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1A264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- капитальные вложения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886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FD7F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CF9B2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3E8C5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5B5DF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4F7A0BD0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A9A6E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Итого денежный поток: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37C4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30D3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C13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BF36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15F1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4568114C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FA3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Текущая стоимость денежного 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br/>
              <w:t>потока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2C6A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CCB9E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2E0A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ED9B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2115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62FCDAE7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C7550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Сумма текущих стоимостей </w:t>
            </w:r>
          </w:p>
          <w:p w14:paraId="0FDD5CB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прогнозного периода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A025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2372" w:type="pct"/>
            <w:gridSpan w:val="4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7953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  <w:p w14:paraId="2CA57817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Остаточная стоимость</w:t>
            </w:r>
          </w:p>
        </w:tc>
      </w:tr>
      <w:tr w:rsidR="00BE11E3" w:rsidRPr="00144A80" w14:paraId="738386E4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B3E0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Текущая стоимость </w:t>
            </w:r>
          </w:p>
          <w:p w14:paraId="140F57B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остаточной стоимости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3E76F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2372" w:type="pct"/>
            <w:gridSpan w:val="4"/>
            <w:vMerge/>
            <w:vAlign w:val="center"/>
          </w:tcPr>
          <w:p w14:paraId="49F267C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</w:p>
        </w:tc>
      </w:tr>
      <w:tr w:rsidR="00BE11E3" w:rsidRPr="00144A80" w14:paraId="45158CC9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ADDF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Рыночная стоимость </w:t>
            </w:r>
          </w:p>
          <w:p w14:paraId="4282911E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до поправок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608D0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2372" w:type="pct"/>
            <w:gridSpan w:val="4"/>
            <w:vMerge/>
            <w:vAlign w:val="center"/>
          </w:tcPr>
          <w:p w14:paraId="508CD007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</w:p>
        </w:tc>
      </w:tr>
      <w:tr w:rsidR="00BE11E3" w:rsidRPr="00144A80" w14:paraId="238AEFC3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6D89A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Минус (плюс): недостаток </w:t>
            </w:r>
          </w:p>
          <w:p w14:paraId="75708720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(избыток) чистого </w:t>
            </w:r>
          </w:p>
          <w:p w14:paraId="78FCC82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оборотного капитала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EE1D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2372" w:type="pct"/>
            <w:gridSpan w:val="4"/>
            <w:vMerge/>
            <w:vAlign w:val="center"/>
          </w:tcPr>
          <w:p w14:paraId="7D398AB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</w:p>
        </w:tc>
      </w:tr>
      <w:tr w:rsidR="00BE11E3" w:rsidRPr="00144A80" w14:paraId="0A198850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CD3B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Плюс: избыточные</w:t>
            </w:r>
          </w:p>
          <w:p w14:paraId="00F234ED" w14:textId="77777777" w:rsidR="00BE11E3" w:rsidRPr="00144A80" w:rsidRDefault="00BE11E3" w:rsidP="00882861">
            <w:pPr>
              <w:spacing w:after="0" w:line="240" w:lineRule="auto"/>
              <w:ind w:left="-426" w:firstLine="483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и </w:t>
            </w:r>
            <w:proofErr w:type="spellStart"/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неоперационные</w:t>
            </w:r>
            <w:proofErr w:type="spellEnd"/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активы</w:t>
            </w:r>
          </w:p>
        </w:tc>
        <w:tc>
          <w:tcPr>
            <w:tcW w:w="5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512BB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C7755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AF6A8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71C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9FA71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  <w:tr w:rsidR="00BE11E3" w:rsidRPr="00144A80" w14:paraId="31ADAFC5" w14:textId="77777777" w:rsidTr="00C82EB1">
        <w:trPr>
          <w:tblCellSpacing w:w="22" w:type="dxa"/>
          <w:jc w:val="center"/>
        </w:trPr>
        <w:tc>
          <w:tcPr>
            <w:tcW w:w="20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0E93" w14:textId="77777777" w:rsidR="00BE11E3" w:rsidRPr="00144A80" w:rsidRDefault="00BE11E3" w:rsidP="00882861">
            <w:pPr>
              <w:spacing w:after="0" w:line="240" w:lineRule="auto"/>
              <w:ind w:firstLine="57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Итог рыночн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ая</w:t>
            </w: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стоимост</w:t>
            </w: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ь</w:t>
            </w:r>
          </w:p>
        </w:tc>
        <w:tc>
          <w:tcPr>
            <w:tcW w:w="2918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E901" w14:textId="77777777" w:rsidR="00BE11E3" w:rsidRPr="00144A80" w:rsidRDefault="00BE11E3" w:rsidP="00882861">
            <w:pPr>
              <w:spacing w:after="0" w:line="240" w:lineRule="auto"/>
              <w:ind w:firstLine="57"/>
              <w:jc w:val="center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44A8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 </w:t>
            </w:r>
          </w:p>
        </w:tc>
      </w:tr>
    </w:tbl>
    <w:p w14:paraId="6F3CDB53" w14:textId="77777777" w:rsidR="00BE11E3" w:rsidRPr="00144A80" w:rsidRDefault="00BE11E3" w:rsidP="00BE11E3">
      <w:pPr>
        <w:spacing w:after="0" w:line="240" w:lineRule="auto"/>
        <w:rPr>
          <w:rFonts w:ascii="Times New Roman" w:hAnsi="Times New Roman"/>
          <w:b/>
          <w:bCs/>
          <w:color w:val="231F20"/>
          <w:sz w:val="24"/>
          <w:szCs w:val="24"/>
        </w:rPr>
      </w:pPr>
      <w:r w:rsidRPr="00144A80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 </w:t>
      </w:r>
    </w:p>
    <w:bookmarkEnd w:id="0"/>
    <w:p w14:paraId="0CB6F94A" w14:textId="77777777" w:rsidR="00BE11E3" w:rsidRPr="00144A80" w:rsidRDefault="00BE11E3" w:rsidP="00BE11E3">
      <w:pPr>
        <w:spacing w:after="0" w:line="240" w:lineRule="auto"/>
        <w:ind w:firstLine="57"/>
        <w:rPr>
          <w:rFonts w:ascii="Times New Roman" w:hAnsi="Times New Roman"/>
          <w:sz w:val="24"/>
          <w:szCs w:val="24"/>
        </w:rPr>
      </w:pPr>
    </w:p>
    <w:p w14:paraId="49FFC9B3" w14:textId="77777777" w:rsidR="00335DD0" w:rsidRDefault="00335DD0"/>
    <w:sectPr w:rsidR="00335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E3"/>
    <w:rsid w:val="00335DD0"/>
    <w:rsid w:val="00BE11E3"/>
    <w:rsid w:val="00C8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B95D"/>
  <w15:chartTrackingRefBased/>
  <w15:docId w15:val="{3C3C30CC-5D7C-4BB4-9598-9FF8828D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1E3"/>
    <w:pPr>
      <w:spacing w:after="200" w:line="276" w:lineRule="auto"/>
      <w:ind w:firstLine="709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667</Words>
  <Characters>3803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 ор</dc:creator>
  <cp:keywords/>
  <dc:description/>
  <cp:lastModifiedBy>PGAU</cp:lastModifiedBy>
  <cp:revision>2</cp:revision>
  <dcterms:created xsi:type="dcterms:W3CDTF">2023-11-17T05:36:00Z</dcterms:created>
  <dcterms:modified xsi:type="dcterms:W3CDTF">2026-10-26T06:56:00Z</dcterms:modified>
</cp:coreProperties>
</file>