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CDA" w:rsidRDefault="003F5CDA" w:rsidP="003F5CDA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В</w:t>
      </w:r>
      <w:r>
        <w:rPr>
          <w:i/>
          <w:sz w:val="32"/>
          <w:szCs w:val="32"/>
        </w:rPr>
        <w:t>опросы</w:t>
      </w:r>
      <w:r>
        <w:rPr>
          <w:i/>
          <w:sz w:val="32"/>
          <w:szCs w:val="32"/>
        </w:rPr>
        <w:t xml:space="preserve"> для самоконтроля по теме 7</w:t>
      </w:r>
      <w:bookmarkStart w:id="0" w:name="_GoBack"/>
      <w:bookmarkEnd w:id="0"/>
    </w:p>
    <w:p w:rsidR="003F5CDA" w:rsidRDefault="003F5CDA" w:rsidP="003F5CDA">
      <w:pPr>
        <w:numPr>
          <w:ilvl w:val="0"/>
          <w:numId w:val="1"/>
        </w:numPr>
        <w:tabs>
          <w:tab w:val="clear" w:pos="720"/>
          <w:tab w:val="num" w:pos="1080"/>
        </w:tabs>
        <w:ind w:left="0" w:firstLine="720"/>
        <w:jc w:val="both"/>
        <w:rPr>
          <w:sz w:val="32"/>
          <w:szCs w:val="32"/>
        </w:rPr>
      </w:pPr>
      <w:r>
        <w:rPr>
          <w:sz w:val="32"/>
          <w:szCs w:val="32"/>
        </w:rPr>
        <w:t>Какие организации признаются хозяйственными товар</w:t>
      </w:r>
      <w:r>
        <w:rPr>
          <w:sz w:val="32"/>
          <w:szCs w:val="32"/>
        </w:rPr>
        <w:t>и</w:t>
      </w:r>
      <w:r>
        <w:rPr>
          <w:sz w:val="32"/>
          <w:szCs w:val="32"/>
        </w:rPr>
        <w:t xml:space="preserve">ществами? На </w:t>
      </w:r>
      <w:proofErr w:type="gramStart"/>
      <w:r>
        <w:rPr>
          <w:sz w:val="32"/>
          <w:szCs w:val="32"/>
        </w:rPr>
        <w:t>основании</w:t>
      </w:r>
      <w:proofErr w:type="gramEnd"/>
      <w:r>
        <w:rPr>
          <w:sz w:val="32"/>
          <w:szCs w:val="32"/>
        </w:rPr>
        <w:t xml:space="preserve"> каких учредительных документов обр</w:t>
      </w:r>
      <w:r>
        <w:rPr>
          <w:sz w:val="32"/>
          <w:szCs w:val="32"/>
        </w:rPr>
        <w:t>а</w:t>
      </w:r>
      <w:r>
        <w:rPr>
          <w:sz w:val="32"/>
          <w:szCs w:val="32"/>
        </w:rPr>
        <w:t>зуются товарищества?</w:t>
      </w:r>
    </w:p>
    <w:p w:rsidR="003F5CDA" w:rsidRDefault="003F5CDA" w:rsidP="003F5CDA">
      <w:pPr>
        <w:numPr>
          <w:ilvl w:val="0"/>
          <w:numId w:val="1"/>
        </w:numPr>
        <w:tabs>
          <w:tab w:val="clear" w:pos="720"/>
          <w:tab w:val="num" w:pos="1080"/>
        </w:tabs>
        <w:ind w:left="0" w:firstLine="720"/>
        <w:jc w:val="both"/>
        <w:rPr>
          <w:sz w:val="32"/>
          <w:szCs w:val="32"/>
        </w:rPr>
      </w:pPr>
      <w:r>
        <w:rPr>
          <w:sz w:val="32"/>
          <w:szCs w:val="32"/>
        </w:rPr>
        <w:t>В каком порядке реорганизуются и ликвидируются тов</w:t>
      </w:r>
      <w:r>
        <w:rPr>
          <w:sz w:val="32"/>
          <w:szCs w:val="32"/>
        </w:rPr>
        <w:t>а</w:t>
      </w:r>
      <w:r>
        <w:rPr>
          <w:sz w:val="32"/>
          <w:szCs w:val="32"/>
        </w:rPr>
        <w:t>рищества?</w:t>
      </w:r>
    </w:p>
    <w:p w:rsidR="003F5CDA" w:rsidRDefault="003F5CDA" w:rsidP="003F5CDA">
      <w:pPr>
        <w:numPr>
          <w:ilvl w:val="0"/>
          <w:numId w:val="1"/>
        </w:numPr>
        <w:tabs>
          <w:tab w:val="clear" w:pos="720"/>
          <w:tab w:val="num" w:pos="1080"/>
        </w:tabs>
        <w:ind w:left="0" w:firstLine="720"/>
        <w:jc w:val="both"/>
        <w:rPr>
          <w:sz w:val="32"/>
          <w:szCs w:val="32"/>
        </w:rPr>
      </w:pPr>
      <w:r>
        <w:rPr>
          <w:sz w:val="32"/>
          <w:szCs w:val="32"/>
        </w:rPr>
        <w:t>В чем заключается основное отличие общества с огран</w:t>
      </w:r>
      <w:r>
        <w:rPr>
          <w:sz w:val="32"/>
          <w:szCs w:val="32"/>
        </w:rPr>
        <w:t>и</w:t>
      </w:r>
      <w:r>
        <w:rPr>
          <w:sz w:val="32"/>
          <w:szCs w:val="32"/>
        </w:rPr>
        <w:t>ченной ответственностью и акционерного общества?</w:t>
      </w:r>
    </w:p>
    <w:p w:rsidR="003F5CDA" w:rsidRDefault="003F5CDA" w:rsidP="003F5CDA">
      <w:pPr>
        <w:numPr>
          <w:ilvl w:val="0"/>
          <w:numId w:val="1"/>
        </w:numPr>
        <w:tabs>
          <w:tab w:val="clear" w:pos="720"/>
          <w:tab w:val="num" w:pos="1080"/>
        </w:tabs>
        <w:ind w:left="0" w:firstLine="720"/>
        <w:jc w:val="both"/>
        <w:rPr>
          <w:sz w:val="32"/>
          <w:szCs w:val="32"/>
        </w:rPr>
      </w:pPr>
      <w:r>
        <w:rPr>
          <w:sz w:val="32"/>
          <w:szCs w:val="32"/>
        </w:rPr>
        <w:t>Какой минимальный размер уставного капитала должен быть в закрытых и открытых акционерных обществах?</w:t>
      </w:r>
    </w:p>
    <w:p w:rsidR="003F5CDA" w:rsidRDefault="003F5CDA" w:rsidP="003F5CDA">
      <w:pPr>
        <w:numPr>
          <w:ilvl w:val="0"/>
          <w:numId w:val="1"/>
        </w:numPr>
        <w:tabs>
          <w:tab w:val="clear" w:pos="720"/>
          <w:tab w:val="num" w:pos="1080"/>
        </w:tabs>
        <w:ind w:left="0" w:firstLine="720"/>
        <w:jc w:val="both"/>
        <w:rPr>
          <w:sz w:val="32"/>
          <w:szCs w:val="32"/>
        </w:rPr>
      </w:pPr>
      <w:r>
        <w:rPr>
          <w:sz w:val="32"/>
          <w:szCs w:val="32"/>
        </w:rPr>
        <w:t>Каким образом распределяется прибыль в акционерных обществах?</w:t>
      </w:r>
    </w:p>
    <w:p w:rsidR="003F5CDA" w:rsidRDefault="003F5CDA" w:rsidP="003F5CDA">
      <w:pPr>
        <w:numPr>
          <w:ilvl w:val="0"/>
          <w:numId w:val="1"/>
        </w:numPr>
        <w:tabs>
          <w:tab w:val="clear" w:pos="720"/>
          <w:tab w:val="num" w:pos="1080"/>
        </w:tabs>
        <w:ind w:left="0" w:firstLine="720"/>
        <w:jc w:val="both"/>
        <w:rPr>
          <w:sz w:val="32"/>
          <w:szCs w:val="32"/>
        </w:rPr>
      </w:pPr>
      <w:r>
        <w:rPr>
          <w:sz w:val="32"/>
          <w:szCs w:val="32"/>
        </w:rPr>
        <w:t>В чем заключается особенность учета в государс</w:t>
      </w:r>
      <w:r>
        <w:rPr>
          <w:sz w:val="32"/>
          <w:szCs w:val="32"/>
        </w:rPr>
        <w:t>т</w:t>
      </w:r>
      <w:r>
        <w:rPr>
          <w:sz w:val="32"/>
          <w:szCs w:val="32"/>
        </w:rPr>
        <w:t>венных учреждениях и некоммерческих организациях?</w:t>
      </w:r>
    </w:p>
    <w:p w:rsidR="003F5CDA" w:rsidRDefault="003F5CDA" w:rsidP="003F5CDA">
      <w:pPr>
        <w:numPr>
          <w:ilvl w:val="0"/>
          <w:numId w:val="1"/>
        </w:numPr>
        <w:tabs>
          <w:tab w:val="clear" w:pos="720"/>
          <w:tab w:val="num" w:pos="1080"/>
        </w:tabs>
        <w:ind w:left="0" w:firstLine="720"/>
        <w:jc w:val="both"/>
        <w:rPr>
          <w:sz w:val="32"/>
          <w:szCs w:val="32"/>
        </w:rPr>
      </w:pPr>
      <w:r>
        <w:rPr>
          <w:sz w:val="32"/>
          <w:szCs w:val="32"/>
        </w:rPr>
        <w:t>Каковы особенности организации учета в дочерних и з</w:t>
      </w:r>
      <w:r>
        <w:rPr>
          <w:sz w:val="32"/>
          <w:szCs w:val="32"/>
        </w:rPr>
        <w:t>а</w:t>
      </w:r>
      <w:r>
        <w:rPr>
          <w:sz w:val="32"/>
          <w:szCs w:val="32"/>
        </w:rPr>
        <w:t>висимых обществах?</w:t>
      </w:r>
    </w:p>
    <w:p w:rsidR="00313315" w:rsidRDefault="00313315"/>
    <w:sectPr w:rsidR="0031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94CAE"/>
    <w:multiLevelType w:val="hybridMultilevel"/>
    <w:tmpl w:val="06903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CDA"/>
    <w:rsid w:val="00313315"/>
    <w:rsid w:val="003F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1</cp:revision>
  <dcterms:created xsi:type="dcterms:W3CDTF">2025-01-10T08:17:00Z</dcterms:created>
  <dcterms:modified xsi:type="dcterms:W3CDTF">2025-01-10T08:17:00Z</dcterms:modified>
</cp:coreProperties>
</file>