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2721" w:rsidRDefault="00C22721" w:rsidP="00C22721">
      <w:pPr>
        <w:shd w:val="clear" w:color="auto" w:fill="FFFFFF"/>
        <w:tabs>
          <w:tab w:val="left" w:pos="4157"/>
        </w:tabs>
        <w:ind w:firstLine="567"/>
        <w:jc w:val="center"/>
        <w:rPr>
          <w:b/>
          <w:sz w:val="32"/>
          <w:szCs w:val="32"/>
        </w:rPr>
      </w:pPr>
      <w:r w:rsidRPr="003227A7">
        <w:rPr>
          <w:b/>
          <w:sz w:val="32"/>
          <w:szCs w:val="32"/>
        </w:rPr>
        <w:t>СТРУКТУРИРОВАННЫЙ КЕЙС</w:t>
      </w:r>
    </w:p>
    <w:p w:rsidR="00C22721" w:rsidRDefault="00C22721" w:rsidP="00C22721">
      <w:pPr>
        <w:shd w:val="clear" w:color="auto" w:fill="FFFFFF"/>
        <w:tabs>
          <w:tab w:val="left" w:pos="4157"/>
        </w:tabs>
        <w:ind w:firstLine="567"/>
        <w:jc w:val="center"/>
        <w:rPr>
          <w:b/>
          <w:sz w:val="32"/>
          <w:szCs w:val="32"/>
        </w:rPr>
      </w:pPr>
      <w:r>
        <w:rPr>
          <w:b/>
          <w:sz w:val="32"/>
          <w:szCs w:val="32"/>
        </w:rPr>
        <w:t xml:space="preserve"> по теме «</w:t>
      </w:r>
      <w:r w:rsidRPr="003227A7">
        <w:rPr>
          <w:b/>
          <w:sz w:val="32"/>
          <w:szCs w:val="32"/>
        </w:rPr>
        <w:t>Оценка инвестиционной привлекательности сельскохозяйственных организаций региона</w:t>
      </w:r>
      <w:r>
        <w:rPr>
          <w:b/>
          <w:sz w:val="32"/>
          <w:szCs w:val="32"/>
        </w:rPr>
        <w:t>»</w:t>
      </w:r>
    </w:p>
    <w:p w:rsidR="004B140C" w:rsidRDefault="004B140C"/>
    <w:p w:rsidR="00392693" w:rsidRPr="00392693" w:rsidRDefault="00392693" w:rsidP="00392693">
      <w:pPr>
        <w:shd w:val="clear" w:color="auto" w:fill="FFFFFF"/>
        <w:ind w:firstLine="567"/>
        <w:jc w:val="both"/>
        <w:rPr>
          <w:sz w:val="32"/>
          <w:szCs w:val="32"/>
        </w:rPr>
      </w:pPr>
      <w:r w:rsidRPr="00392693">
        <w:rPr>
          <w:sz w:val="32"/>
          <w:szCs w:val="32"/>
        </w:rPr>
        <w:t xml:space="preserve">Принятие инвестиционного решения основывается на многовариантной оценке целого ряда показателей и тенденций их изменения. При анализе условий рационального использования инвестиций в экономической науке и практике применяются понятия «инвестиционный климат» и «инвестиционная привлекательность». </w:t>
      </w:r>
    </w:p>
    <w:p w:rsidR="00392693" w:rsidRPr="00392693" w:rsidRDefault="00392693" w:rsidP="00392693">
      <w:pPr>
        <w:shd w:val="clear" w:color="auto" w:fill="FFFFFF"/>
        <w:ind w:firstLine="567"/>
        <w:jc w:val="both"/>
        <w:rPr>
          <w:sz w:val="32"/>
          <w:szCs w:val="32"/>
        </w:rPr>
      </w:pPr>
      <w:r w:rsidRPr="00392693">
        <w:rPr>
          <w:sz w:val="32"/>
          <w:szCs w:val="32"/>
        </w:rPr>
        <w:t>Формирование инвестиционного климата на уровне предприятия характеризуется моделью, основными элементами которой являются инвестиционная активность и инвестиционная привлекательность, включающая в себя инвестиционный потенциал и инвестиционный риск.</w:t>
      </w:r>
    </w:p>
    <w:p w:rsidR="00392693" w:rsidRPr="00392693" w:rsidRDefault="00392693" w:rsidP="00392693">
      <w:pPr>
        <w:shd w:val="clear" w:color="auto" w:fill="FFFFFF"/>
        <w:ind w:firstLine="567"/>
        <w:jc w:val="both"/>
        <w:rPr>
          <w:sz w:val="32"/>
          <w:szCs w:val="32"/>
        </w:rPr>
      </w:pPr>
      <w:r w:rsidRPr="00392693">
        <w:rPr>
          <w:sz w:val="32"/>
          <w:szCs w:val="32"/>
        </w:rPr>
        <w:t>Под инвестиционной привлекательностью понимается интегральная характеристика отдельных предприятий, отраслей, регионов, страны в целом с позиций перспективности развития, доходности инвестиций и уровня инвестиционных рисков. Она определяется одновременным воздействием двух групп факторов, одна из которых формирует инвестиционный потенциал, вторая - инвестиционные риски. Инвестиционный потенциал учитывает макроэкономические характеристики, насыщенность территории факторами производства, потребительский спрос населения и другие параметры. Величина инвестиционного риска показывает вероятность потери инвестиций и дохода от них. В конечном счете, инвестиционная активность предприятия зависит от его инвестиционной привлекательности.</w:t>
      </w:r>
    </w:p>
    <w:p w:rsidR="00392693" w:rsidRPr="00392693" w:rsidRDefault="00392693" w:rsidP="00392693">
      <w:pPr>
        <w:shd w:val="clear" w:color="auto" w:fill="FFFFFF"/>
        <w:ind w:firstLine="567"/>
        <w:jc w:val="both"/>
        <w:rPr>
          <w:sz w:val="32"/>
          <w:szCs w:val="32"/>
        </w:rPr>
      </w:pPr>
      <w:r w:rsidRPr="00392693">
        <w:rPr>
          <w:sz w:val="32"/>
          <w:szCs w:val="32"/>
        </w:rPr>
        <w:t xml:space="preserve">Инвестиционная активность - реальное развитие инвестиционной деятельности в виде инвестиций в основной капитал. Инвестиционную активность предприятия относят к одному факторов деловой активности вместе с производственной активностью, инновационной, трудовой. Она направлена на привлечение и реализацию ссудных капиталов, прямых и портфельных инвестиций с целью повышения экономического потенциала и перевода предприятия на качественно новый уровень функционирования. Уровень инвестиционной активности предприятия обусловлен воздействием внешних и внутренних факторов. Основными показателями, характеризующими </w:t>
      </w:r>
      <w:r w:rsidRPr="00392693">
        <w:rPr>
          <w:sz w:val="32"/>
          <w:szCs w:val="32"/>
        </w:rPr>
        <w:lastRenderedPageBreak/>
        <w:t>инвестиционную активность предприятия, выступают: темпы ввода новых производственных мощностей; темпы роста экономического потенциала предприятия за счет реализации инвестиционных программ; темпы роста концентрации капитала; темпы снижения удельных инвестиционных затрат на единицу эффективности.</w:t>
      </w:r>
    </w:p>
    <w:p w:rsidR="00392693" w:rsidRPr="00392693" w:rsidRDefault="00392693" w:rsidP="00392693">
      <w:pPr>
        <w:shd w:val="clear" w:color="auto" w:fill="FFFFFF"/>
        <w:tabs>
          <w:tab w:val="num" w:pos="993"/>
        </w:tabs>
        <w:ind w:firstLine="567"/>
        <w:jc w:val="both"/>
        <w:rPr>
          <w:sz w:val="32"/>
          <w:szCs w:val="32"/>
        </w:rPr>
      </w:pPr>
      <w:r w:rsidRPr="00392693">
        <w:rPr>
          <w:sz w:val="32"/>
          <w:szCs w:val="32"/>
        </w:rPr>
        <w:t xml:space="preserve">Инвестиционная привлекательность предприятия – это интегральная характеристика, состоящая из нескольких синтетических показателей, которых насчитывается около двадцати. Каждый синтетический показатель оказывает свое влияние на совокупный, значимость каждого из на принятие инвестиционного решения определяется экспертным путем. Затем определяется сумма произведений рангов синтетических показателей и их значимости при принятии инвестиционного решения, т.е. рассчитывается интегральный показатель инвестиционной привлекательности, по которому и определяется место предприятия в рейтинге. </w:t>
      </w:r>
    </w:p>
    <w:p w:rsidR="00392693" w:rsidRPr="00392693" w:rsidRDefault="00392693" w:rsidP="00392693">
      <w:pPr>
        <w:pStyle w:val="a6"/>
        <w:widowControl/>
        <w:spacing w:before="0"/>
        <w:ind w:left="0" w:right="0" w:firstLine="567"/>
        <w:jc w:val="both"/>
        <w:rPr>
          <w:b w:val="0"/>
          <w:color w:val="auto"/>
          <w:w w:val="100"/>
          <w:sz w:val="32"/>
          <w:szCs w:val="32"/>
        </w:rPr>
      </w:pPr>
      <w:r w:rsidRPr="00392693">
        <w:rPr>
          <w:b w:val="0"/>
          <w:color w:val="auto"/>
          <w:w w:val="100"/>
          <w:sz w:val="32"/>
          <w:szCs w:val="32"/>
        </w:rPr>
        <w:t xml:space="preserve">Задачей проведения оценки инвестиционной привлекательности сельскохозяйственных организаций является возможность сконцентрировать внимание потенциальных инвесторов на предприятиях, вложения в которые дадут больший эффект. </w:t>
      </w:r>
    </w:p>
    <w:p w:rsidR="00392693" w:rsidRPr="00392693" w:rsidRDefault="00392693" w:rsidP="00392693">
      <w:pPr>
        <w:pStyle w:val="a6"/>
        <w:widowControl/>
        <w:spacing w:before="0"/>
        <w:ind w:left="0" w:right="0" w:firstLine="567"/>
        <w:jc w:val="both"/>
        <w:rPr>
          <w:b w:val="0"/>
          <w:color w:val="auto"/>
          <w:w w:val="100"/>
          <w:sz w:val="32"/>
          <w:szCs w:val="32"/>
        </w:rPr>
      </w:pPr>
      <w:r w:rsidRPr="00392693">
        <w:rPr>
          <w:b w:val="0"/>
          <w:color w:val="auto"/>
          <w:w w:val="100"/>
          <w:sz w:val="32"/>
          <w:szCs w:val="32"/>
        </w:rPr>
        <w:t>При оценке инвестиционной привлекательности сельскохозяйственных организаций определяется инвестиционный потенциал и инвестиционные риски.</w:t>
      </w:r>
    </w:p>
    <w:p w:rsidR="00392693" w:rsidRPr="00392693" w:rsidRDefault="00392693" w:rsidP="00392693">
      <w:pPr>
        <w:shd w:val="clear" w:color="auto" w:fill="FFFFFF"/>
        <w:ind w:firstLine="567"/>
        <w:jc w:val="both"/>
        <w:rPr>
          <w:sz w:val="32"/>
          <w:szCs w:val="32"/>
        </w:rPr>
      </w:pPr>
      <w:r w:rsidRPr="00392693">
        <w:rPr>
          <w:sz w:val="32"/>
          <w:szCs w:val="32"/>
        </w:rPr>
        <w:t>Инвестиционный потенциал предприятий складывается из семи частных потенциалов, каждый из которых в свою очередь характеризуется целой группой показателей.</w:t>
      </w:r>
    </w:p>
    <w:p w:rsidR="00392693" w:rsidRPr="00392693" w:rsidRDefault="00392693" w:rsidP="00392693">
      <w:pPr>
        <w:shd w:val="clear" w:color="auto" w:fill="FFFFFF"/>
        <w:ind w:firstLine="567"/>
        <w:jc w:val="both"/>
        <w:rPr>
          <w:sz w:val="32"/>
          <w:szCs w:val="32"/>
        </w:rPr>
      </w:pPr>
      <w:r w:rsidRPr="00392693">
        <w:rPr>
          <w:sz w:val="32"/>
          <w:szCs w:val="32"/>
        </w:rPr>
        <w:t>1.Ресурсно-сырьевой потенциал рассчитывается на основе средневзвешенной обеспеченности важнейшими видами природных ресурсов.</w:t>
      </w:r>
    </w:p>
    <w:p w:rsidR="00392693" w:rsidRPr="00392693" w:rsidRDefault="00392693" w:rsidP="00392693">
      <w:pPr>
        <w:shd w:val="clear" w:color="auto" w:fill="FFFFFF"/>
        <w:tabs>
          <w:tab w:val="left" w:pos="5170"/>
        </w:tabs>
        <w:ind w:firstLine="567"/>
        <w:jc w:val="both"/>
        <w:rPr>
          <w:sz w:val="32"/>
          <w:szCs w:val="32"/>
        </w:rPr>
      </w:pPr>
      <w:r w:rsidRPr="00392693">
        <w:rPr>
          <w:sz w:val="32"/>
          <w:szCs w:val="32"/>
        </w:rPr>
        <w:t>2. Производственный потенциал - совокупный результат хозяйственной деятельности предприятия.</w:t>
      </w:r>
    </w:p>
    <w:p w:rsidR="00392693" w:rsidRPr="00392693" w:rsidRDefault="00392693" w:rsidP="00392693">
      <w:pPr>
        <w:shd w:val="clear" w:color="auto" w:fill="FFFFFF"/>
        <w:ind w:firstLine="567"/>
        <w:jc w:val="both"/>
        <w:rPr>
          <w:sz w:val="32"/>
          <w:szCs w:val="32"/>
        </w:rPr>
      </w:pPr>
      <w:r w:rsidRPr="00392693">
        <w:rPr>
          <w:sz w:val="32"/>
          <w:szCs w:val="32"/>
        </w:rPr>
        <w:t>3. Потребительский потенциал - совокупная покупательная способность работников.</w:t>
      </w:r>
    </w:p>
    <w:p w:rsidR="00392693" w:rsidRPr="00392693" w:rsidRDefault="00392693" w:rsidP="00392693">
      <w:pPr>
        <w:shd w:val="clear" w:color="auto" w:fill="FFFFFF"/>
        <w:ind w:left="142" w:firstLine="567"/>
        <w:jc w:val="both"/>
        <w:rPr>
          <w:sz w:val="32"/>
          <w:szCs w:val="32"/>
        </w:rPr>
      </w:pPr>
      <w:r w:rsidRPr="00392693">
        <w:rPr>
          <w:sz w:val="32"/>
          <w:szCs w:val="32"/>
        </w:rPr>
        <w:t>4. Инфраструктурный потенциал - экономико-географическое положение и инфраструктурная насыщенность.</w:t>
      </w:r>
    </w:p>
    <w:p w:rsidR="00392693" w:rsidRPr="00392693" w:rsidRDefault="00392693" w:rsidP="00392693">
      <w:pPr>
        <w:shd w:val="clear" w:color="auto" w:fill="FFFFFF"/>
        <w:ind w:firstLine="567"/>
        <w:jc w:val="both"/>
        <w:rPr>
          <w:sz w:val="32"/>
          <w:szCs w:val="32"/>
        </w:rPr>
      </w:pPr>
      <w:r w:rsidRPr="00392693">
        <w:rPr>
          <w:sz w:val="32"/>
          <w:szCs w:val="32"/>
        </w:rPr>
        <w:t>5. Инновационный потенциал - использование наукоемких технологий, внедрения достижений научно-технического прогресса.</w:t>
      </w:r>
    </w:p>
    <w:p w:rsidR="00392693" w:rsidRPr="00392693" w:rsidRDefault="00392693" w:rsidP="00392693">
      <w:pPr>
        <w:shd w:val="clear" w:color="auto" w:fill="FFFFFF"/>
        <w:ind w:firstLine="567"/>
        <w:jc w:val="both"/>
        <w:rPr>
          <w:sz w:val="32"/>
          <w:szCs w:val="32"/>
        </w:rPr>
      </w:pPr>
      <w:r w:rsidRPr="00392693">
        <w:rPr>
          <w:sz w:val="32"/>
          <w:szCs w:val="32"/>
        </w:rPr>
        <w:lastRenderedPageBreak/>
        <w:t>6. Трудовой потенциал - численность экономически активных работников, их образовательный и профессиональный  уровень.</w:t>
      </w:r>
    </w:p>
    <w:p w:rsidR="00392693" w:rsidRPr="00392693" w:rsidRDefault="00392693" w:rsidP="00392693">
      <w:pPr>
        <w:shd w:val="clear" w:color="auto" w:fill="FFFFFF"/>
        <w:ind w:firstLine="567"/>
        <w:jc w:val="both"/>
        <w:rPr>
          <w:sz w:val="32"/>
          <w:szCs w:val="32"/>
        </w:rPr>
      </w:pPr>
      <w:r w:rsidRPr="00392693">
        <w:rPr>
          <w:sz w:val="32"/>
          <w:szCs w:val="32"/>
        </w:rPr>
        <w:t>7.Финансовый потенциал - определяется совокупностью финансовых показателей, характеризующих финансовое состояние и платежеспособность сельскохозяйственных организаций.</w:t>
      </w:r>
    </w:p>
    <w:p w:rsidR="00392693" w:rsidRPr="00392693" w:rsidRDefault="00392693" w:rsidP="00392693">
      <w:pPr>
        <w:ind w:firstLine="567"/>
        <w:jc w:val="both"/>
        <w:rPr>
          <w:sz w:val="32"/>
          <w:szCs w:val="32"/>
        </w:rPr>
      </w:pPr>
      <w:r w:rsidRPr="00392693">
        <w:rPr>
          <w:sz w:val="32"/>
          <w:szCs w:val="32"/>
        </w:rPr>
        <w:t>После расчетов потенциалов определяется место (ранг) организации среди организации данной отрасли.</w:t>
      </w:r>
    </w:p>
    <w:p w:rsidR="00392693" w:rsidRDefault="00392693" w:rsidP="00392693">
      <w:pPr>
        <w:shd w:val="clear" w:color="auto" w:fill="FFFFFF"/>
        <w:ind w:firstLine="567"/>
        <w:jc w:val="both"/>
        <w:rPr>
          <w:sz w:val="32"/>
          <w:szCs w:val="32"/>
          <w:shd w:val="clear" w:color="auto" w:fill="FFFFFF"/>
        </w:rPr>
      </w:pPr>
      <w:bookmarkStart w:id="0" w:name="_GoBack"/>
      <w:r w:rsidRPr="00392693">
        <w:rPr>
          <w:rStyle w:val="a8"/>
          <w:i/>
          <w:sz w:val="32"/>
          <w:szCs w:val="32"/>
        </w:rPr>
        <w:t>Инвестиционная привлекательность предприятия</w:t>
      </w:r>
      <w:r w:rsidRPr="00392693">
        <w:rPr>
          <w:rStyle w:val="a8"/>
          <w:sz w:val="32"/>
          <w:szCs w:val="32"/>
        </w:rPr>
        <w:t xml:space="preserve"> – </w:t>
      </w:r>
      <w:r w:rsidRPr="00392693">
        <w:rPr>
          <w:rStyle w:val="a8"/>
          <w:b w:val="0"/>
          <w:sz w:val="32"/>
          <w:szCs w:val="32"/>
        </w:rPr>
        <w:t xml:space="preserve">это </w:t>
      </w:r>
      <w:r w:rsidRPr="00392693">
        <w:rPr>
          <w:sz w:val="32"/>
          <w:szCs w:val="32"/>
          <w:shd w:val="clear" w:color="auto" w:fill="FFFFFF"/>
        </w:rPr>
        <w:t xml:space="preserve">определенная совокупность характеристик его производственной, а так же коммерческой, финансовой, в некоторой степени управленческой деятельности и особенностей того или иного </w:t>
      </w:r>
      <w:hyperlink r:id="rId5" w:tooltip="Инвестиционный климат" w:history="1">
        <w:r w:rsidRPr="00392693">
          <w:rPr>
            <w:rStyle w:val="a7"/>
            <w:color w:val="auto"/>
            <w:sz w:val="32"/>
            <w:szCs w:val="32"/>
          </w:rPr>
          <w:t>инвестиционного климата</w:t>
        </w:r>
      </w:hyperlink>
      <w:r w:rsidRPr="00392693">
        <w:rPr>
          <w:sz w:val="32"/>
          <w:szCs w:val="32"/>
          <w:shd w:val="clear" w:color="auto" w:fill="FFFFFF"/>
        </w:rPr>
        <w:t>, по результатам которого свидетельствуют о целесообразности и необходимости осуществления инвестиций в него. Побеждает, как правило, инвестиционно-привлекательный объект, в который происходят вложения инвестиций.</w:t>
      </w:r>
    </w:p>
    <w:p w:rsidR="00CB040F" w:rsidRDefault="00CB040F" w:rsidP="00392693">
      <w:pPr>
        <w:shd w:val="clear" w:color="auto" w:fill="FFFFFF"/>
        <w:ind w:firstLine="567"/>
        <w:jc w:val="both"/>
        <w:rPr>
          <w:sz w:val="32"/>
          <w:szCs w:val="32"/>
          <w:shd w:val="clear" w:color="auto" w:fill="FFFFFF"/>
        </w:rPr>
      </w:pPr>
    </w:p>
    <w:bookmarkEnd w:id="0"/>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sz w:val="32"/>
          <w:szCs w:val="32"/>
          <w:shd w:val="clear" w:color="auto" w:fill="FFFFFF"/>
        </w:rPr>
      </w:pPr>
    </w:p>
    <w:p w:rsidR="004E5EAE" w:rsidRDefault="00CB040F" w:rsidP="00392693">
      <w:pPr>
        <w:shd w:val="clear" w:color="auto" w:fill="FFFFFF"/>
        <w:ind w:firstLine="567"/>
        <w:jc w:val="both"/>
        <w:rPr>
          <w:sz w:val="32"/>
          <w:szCs w:val="32"/>
          <w:shd w:val="clear" w:color="auto" w:fill="FFFFFF"/>
        </w:rPr>
      </w:pPr>
      <w:r>
        <w:rPr>
          <w:sz w:val="32"/>
          <w:szCs w:val="32"/>
          <w:shd w:val="clear" w:color="auto" w:fill="FFFFFF"/>
        </w:rPr>
        <w:lastRenderedPageBreak/>
        <w:t xml:space="preserve">Таблица </w:t>
      </w:r>
      <w:r w:rsidR="00034D88">
        <w:rPr>
          <w:sz w:val="32"/>
          <w:szCs w:val="32"/>
          <w:shd w:val="clear" w:color="auto" w:fill="FFFFFF"/>
        </w:rPr>
        <w:t>–</w:t>
      </w:r>
      <w:r>
        <w:rPr>
          <w:sz w:val="32"/>
          <w:szCs w:val="32"/>
          <w:shd w:val="clear" w:color="auto" w:fill="FFFFFF"/>
        </w:rPr>
        <w:t xml:space="preserve"> </w:t>
      </w:r>
      <w:r w:rsidR="00034D88">
        <w:rPr>
          <w:sz w:val="32"/>
          <w:szCs w:val="32"/>
          <w:shd w:val="clear" w:color="auto" w:fill="FFFFFF"/>
        </w:rPr>
        <w:t>Динамика и</w:t>
      </w:r>
      <w:r w:rsidR="00A25B77">
        <w:rPr>
          <w:sz w:val="32"/>
          <w:szCs w:val="32"/>
          <w:shd w:val="clear" w:color="auto" w:fill="FFFFFF"/>
        </w:rPr>
        <w:t>сточник</w:t>
      </w:r>
      <w:r w:rsidR="00034D88">
        <w:rPr>
          <w:sz w:val="32"/>
          <w:szCs w:val="32"/>
          <w:shd w:val="clear" w:color="auto" w:fill="FFFFFF"/>
        </w:rPr>
        <w:t>ов</w:t>
      </w:r>
      <w:r w:rsidR="00A25B77">
        <w:rPr>
          <w:sz w:val="32"/>
          <w:szCs w:val="32"/>
          <w:shd w:val="clear" w:color="auto" w:fill="FFFFFF"/>
        </w:rPr>
        <w:t xml:space="preserve"> финансирования организации</w:t>
      </w:r>
    </w:p>
    <w:tbl>
      <w:tblPr>
        <w:tblStyle w:val="a9"/>
        <w:tblW w:w="0" w:type="auto"/>
        <w:tblLook w:val="04A0" w:firstRow="1" w:lastRow="0" w:firstColumn="1" w:lastColumn="0" w:noHBand="0" w:noVBand="1"/>
      </w:tblPr>
      <w:tblGrid>
        <w:gridCol w:w="2027"/>
        <w:gridCol w:w="922"/>
        <w:gridCol w:w="979"/>
        <w:gridCol w:w="913"/>
        <w:gridCol w:w="979"/>
        <w:gridCol w:w="897"/>
        <w:gridCol w:w="877"/>
        <w:gridCol w:w="1003"/>
        <w:gridCol w:w="974"/>
      </w:tblGrid>
      <w:tr w:rsidR="00CB040F" w:rsidRPr="00CB040F" w:rsidTr="00CB040F">
        <w:tc>
          <w:tcPr>
            <w:tcW w:w="2027" w:type="dxa"/>
            <w:vMerge w:val="restart"/>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Источник</w:t>
            </w:r>
          </w:p>
        </w:tc>
        <w:tc>
          <w:tcPr>
            <w:tcW w:w="1901" w:type="dxa"/>
            <w:gridSpan w:val="2"/>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20</w:t>
            </w:r>
            <w:r w:rsidR="00034D88">
              <w:rPr>
                <w:sz w:val="24"/>
                <w:szCs w:val="24"/>
                <w:shd w:val="clear" w:color="auto" w:fill="FFFFFF"/>
              </w:rPr>
              <w:t xml:space="preserve">    </w:t>
            </w:r>
            <w:r w:rsidRPr="00CB040F">
              <w:rPr>
                <w:sz w:val="24"/>
                <w:szCs w:val="24"/>
                <w:shd w:val="clear" w:color="auto" w:fill="FFFFFF"/>
              </w:rPr>
              <w:t xml:space="preserve"> г.</w:t>
            </w:r>
          </w:p>
        </w:tc>
        <w:tc>
          <w:tcPr>
            <w:tcW w:w="1892" w:type="dxa"/>
            <w:gridSpan w:val="2"/>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20</w:t>
            </w:r>
            <w:r w:rsidR="00034D88">
              <w:rPr>
                <w:sz w:val="24"/>
                <w:szCs w:val="24"/>
                <w:shd w:val="clear" w:color="auto" w:fill="FFFFFF"/>
              </w:rPr>
              <w:t xml:space="preserve">     </w:t>
            </w:r>
            <w:r w:rsidRPr="00CB040F">
              <w:rPr>
                <w:sz w:val="24"/>
                <w:szCs w:val="24"/>
                <w:shd w:val="clear" w:color="auto" w:fill="FFFFFF"/>
              </w:rPr>
              <w:t xml:space="preserve"> г.</w:t>
            </w:r>
          </w:p>
        </w:tc>
        <w:tc>
          <w:tcPr>
            <w:tcW w:w="1774" w:type="dxa"/>
            <w:gridSpan w:val="2"/>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20</w:t>
            </w:r>
            <w:r w:rsidR="00034D88">
              <w:rPr>
                <w:sz w:val="24"/>
                <w:szCs w:val="24"/>
                <w:shd w:val="clear" w:color="auto" w:fill="FFFFFF"/>
              </w:rPr>
              <w:t xml:space="preserve">    </w:t>
            </w:r>
            <w:r w:rsidRPr="00CB040F">
              <w:rPr>
                <w:sz w:val="24"/>
                <w:szCs w:val="24"/>
                <w:shd w:val="clear" w:color="auto" w:fill="FFFFFF"/>
              </w:rPr>
              <w:t xml:space="preserve"> г.</w:t>
            </w:r>
          </w:p>
        </w:tc>
        <w:tc>
          <w:tcPr>
            <w:tcW w:w="1977" w:type="dxa"/>
            <w:gridSpan w:val="2"/>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Отклонение (</w:t>
            </w:r>
            <w:proofErr w:type="gramStart"/>
            <w:r w:rsidRPr="00CB040F">
              <w:rPr>
                <w:sz w:val="24"/>
                <w:szCs w:val="24"/>
                <w:shd w:val="clear" w:color="auto" w:fill="FFFFFF"/>
              </w:rPr>
              <w:t>+,-</w:t>
            </w:r>
            <w:proofErr w:type="gramEnd"/>
            <w:r w:rsidRPr="00CB040F">
              <w:rPr>
                <w:sz w:val="24"/>
                <w:szCs w:val="24"/>
                <w:shd w:val="clear" w:color="auto" w:fill="FFFFFF"/>
              </w:rPr>
              <w:t>) 20</w:t>
            </w:r>
            <w:r w:rsidR="00034D88">
              <w:rPr>
                <w:sz w:val="24"/>
                <w:szCs w:val="24"/>
                <w:shd w:val="clear" w:color="auto" w:fill="FFFFFF"/>
              </w:rPr>
              <w:t xml:space="preserve">    </w:t>
            </w:r>
            <w:r w:rsidRPr="00CB040F">
              <w:rPr>
                <w:sz w:val="24"/>
                <w:szCs w:val="24"/>
                <w:shd w:val="clear" w:color="auto" w:fill="FFFFFF"/>
              </w:rPr>
              <w:t xml:space="preserve"> г.от</w:t>
            </w:r>
          </w:p>
        </w:tc>
      </w:tr>
      <w:tr w:rsidR="00CB040F" w:rsidRPr="00CB040F" w:rsidTr="00CB040F">
        <w:tc>
          <w:tcPr>
            <w:tcW w:w="2027" w:type="dxa"/>
            <w:vMerge/>
            <w:vAlign w:val="center"/>
          </w:tcPr>
          <w:p w:rsidR="00CB040F" w:rsidRPr="00CB040F" w:rsidRDefault="00CB040F" w:rsidP="00034D88">
            <w:pPr>
              <w:spacing w:line="360" w:lineRule="auto"/>
              <w:jc w:val="center"/>
              <w:rPr>
                <w:sz w:val="24"/>
                <w:szCs w:val="24"/>
                <w:shd w:val="clear" w:color="auto" w:fill="FFFFFF"/>
              </w:rPr>
            </w:pPr>
          </w:p>
        </w:tc>
        <w:tc>
          <w:tcPr>
            <w:tcW w:w="922" w:type="dxa"/>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тыс.</w:t>
            </w:r>
          </w:p>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руб.</w:t>
            </w:r>
          </w:p>
        </w:tc>
        <w:tc>
          <w:tcPr>
            <w:tcW w:w="979" w:type="dxa"/>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 к итогу</w:t>
            </w:r>
          </w:p>
        </w:tc>
        <w:tc>
          <w:tcPr>
            <w:tcW w:w="913" w:type="dxa"/>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тыс.</w:t>
            </w:r>
          </w:p>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руб.</w:t>
            </w:r>
          </w:p>
        </w:tc>
        <w:tc>
          <w:tcPr>
            <w:tcW w:w="979" w:type="dxa"/>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 к итогу</w:t>
            </w:r>
          </w:p>
        </w:tc>
        <w:tc>
          <w:tcPr>
            <w:tcW w:w="897" w:type="dxa"/>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тыс.</w:t>
            </w:r>
          </w:p>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руб.</w:t>
            </w:r>
          </w:p>
        </w:tc>
        <w:tc>
          <w:tcPr>
            <w:tcW w:w="877" w:type="dxa"/>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 к итогу</w:t>
            </w:r>
          </w:p>
        </w:tc>
        <w:tc>
          <w:tcPr>
            <w:tcW w:w="1003" w:type="dxa"/>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20</w:t>
            </w:r>
            <w:r w:rsidR="00034D88">
              <w:rPr>
                <w:sz w:val="24"/>
                <w:szCs w:val="24"/>
                <w:shd w:val="clear" w:color="auto" w:fill="FFFFFF"/>
              </w:rPr>
              <w:t xml:space="preserve">   </w:t>
            </w:r>
            <w:r w:rsidRPr="00CB040F">
              <w:rPr>
                <w:sz w:val="24"/>
                <w:szCs w:val="24"/>
                <w:shd w:val="clear" w:color="auto" w:fill="FFFFFF"/>
              </w:rPr>
              <w:t xml:space="preserve"> г.</w:t>
            </w:r>
          </w:p>
        </w:tc>
        <w:tc>
          <w:tcPr>
            <w:tcW w:w="974" w:type="dxa"/>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20</w:t>
            </w:r>
            <w:r w:rsidR="00034D88">
              <w:rPr>
                <w:sz w:val="24"/>
                <w:szCs w:val="24"/>
                <w:shd w:val="clear" w:color="auto" w:fill="FFFFFF"/>
              </w:rPr>
              <w:t xml:space="preserve">   </w:t>
            </w:r>
            <w:r w:rsidRPr="00CB040F">
              <w:rPr>
                <w:sz w:val="24"/>
                <w:szCs w:val="24"/>
                <w:shd w:val="clear" w:color="auto" w:fill="FFFFFF"/>
              </w:rPr>
              <w:t xml:space="preserve"> г.</w:t>
            </w:r>
          </w:p>
        </w:tc>
      </w:tr>
      <w:tr w:rsidR="00CB040F" w:rsidRPr="00CB040F" w:rsidTr="00CB040F">
        <w:tc>
          <w:tcPr>
            <w:tcW w:w="2027" w:type="dxa"/>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Собственные средства –всего</w:t>
            </w:r>
          </w:p>
        </w:tc>
        <w:tc>
          <w:tcPr>
            <w:tcW w:w="922" w:type="dxa"/>
            <w:vAlign w:val="center"/>
          </w:tcPr>
          <w:p w:rsidR="00CB040F" w:rsidRPr="00CB040F" w:rsidRDefault="00CB040F" w:rsidP="00034D88">
            <w:pPr>
              <w:spacing w:line="360" w:lineRule="auto"/>
              <w:jc w:val="center"/>
              <w:rPr>
                <w:sz w:val="24"/>
                <w:szCs w:val="24"/>
                <w:shd w:val="clear" w:color="auto" w:fill="FFFFFF"/>
              </w:rPr>
            </w:pPr>
          </w:p>
        </w:tc>
        <w:tc>
          <w:tcPr>
            <w:tcW w:w="979" w:type="dxa"/>
            <w:vAlign w:val="center"/>
          </w:tcPr>
          <w:p w:rsidR="00CB040F" w:rsidRPr="00CB040F" w:rsidRDefault="00CB040F" w:rsidP="00034D88">
            <w:pPr>
              <w:spacing w:line="360" w:lineRule="auto"/>
              <w:jc w:val="center"/>
              <w:rPr>
                <w:sz w:val="24"/>
                <w:szCs w:val="24"/>
                <w:shd w:val="clear" w:color="auto" w:fill="FFFFFF"/>
              </w:rPr>
            </w:pPr>
          </w:p>
        </w:tc>
        <w:tc>
          <w:tcPr>
            <w:tcW w:w="913" w:type="dxa"/>
            <w:vAlign w:val="center"/>
          </w:tcPr>
          <w:p w:rsidR="00CB040F" w:rsidRPr="00CB040F" w:rsidRDefault="00CB040F" w:rsidP="00034D88">
            <w:pPr>
              <w:spacing w:line="360" w:lineRule="auto"/>
              <w:jc w:val="center"/>
              <w:rPr>
                <w:sz w:val="24"/>
                <w:szCs w:val="24"/>
                <w:shd w:val="clear" w:color="auto" w:fill="FFFFFF"/>
              </w:rPr>
            </w:pPr>
          </w:p>
        </w:tc>
        <w:tc>
          <w:tcPr>
            <w:tcW w:w="979" w:type="dxa"/>
            <w:vAlign w:val="center"/>
          </w:tcPr>
          <w:p w:rsidR="00CB040F" w:rsidRPr="00CB040F" w:rsidRDefault="00CB040F" w:rsidP="00034D88">
            <w:pPr>
              <w:spacing w:line="360" w:lineRule="auto"/>
              <w:jc w:val="center"/>
              <w:rPr>
                <w:sz w:val="24"/>
                <w:szCs w:val="24"/>
                <w:shd w:val="clear" w:color="auto" w:fill="FFFFFF"/>
              </w:rPr>
            </w:pPr>
          </w:p>
        </w:tc>
        <w:tc>
          <w:tcPr>
            <w:tcW w:w="897" w:type="dxa"/>
            <w:vAlign w:val="center"/>
          </w:tcPr>
          <w:p w:rsidR="00CB040F" w:rsidRPr="00CB040F" w:rsidRDefault="00CB040F" w:rsidP="00034D88">
            <w:pPr>
              <w:spacing w:line="360" w:lineRule="auto"/>
              <w:jc w:val="center"/>
              <w:rPr>
                <w:sz w:val="24"/>
                <w:szCs w:val="24"/>
                <w:shd w:val="clear" w:color="auto" w:fill="FFFFFF"/>
              </w:rPr>
            </w:pPr>
          </w:p>
        </w:tc>
        <w:tc>
          <w:tcPr>
            <w:tcW w:w="877" w:type="dxa"/>
            <w:vAlign w:val="center"/>
          </w:tcPr>
          <w:p w:rsidR="00CB040F" w:rsidRPr="00CB040F" w:rsidRDefault="00CB040F" w:rsidP="00034D88">
            <w:pPr>
              <w:spacing w:line="360" w:lineRule="auto"/>
              <w:jc w:val="center"/>
              <w:rPr>
                <w:sz w:val="24"/>
                <w:szCs w:val="24"/>
                <w:shd w:val="clear" w:color="auto" w:fill="FFFFFF"/>
              </w:rPr>
            </w:pPr>
          </w:p>
        </w:tc>
        <w:tc>
          <w:tcPr>
            <w:tcW w:w="1003" w:type="dxa"/>
            <w:vAlign w:val="center"/>
          </w:tcPr>
          <w:p w:rsidR="00CB040F" w:rsidRPr="00CB040F" w:rsidRDefault="00CB040F" w:rsidP="00034D88">
            <w:pPr>
              <w:spacing w:line="360" w:lineRule="auto"/>
              <w:jc w:val="center"/>
              <w:rPr>
                <w:sz w:val="24"/>
                <w:szCs w:val="24"/>
                <w:shd w:val="clear" w:color="auto" w:fill="FFFFFF"/>
              </w:rPr>
            </w:pPr>
          </w:p>
        </w:tc>
        <w:tc>
          <w:tcPr>
            <w:tcW w:w="974" w:type="dxa"/>
            <w:vAlign w:val="center"/>
          </w:tcPr>
          <w:p w:rsidR="00CB040F" w:rsidRPr="00CB040F" w:rsidRDefault="00CB040F" w:rsidP="00034D88">
            <w:pPr>
              <w:spacing w:line="360" w:lineRule="auto"/>
              <w:jc w:val="center"/>
              <w:rPr>
                <w:sz w:val="24"/>
                <w:szCs w:val="24"/>
                <w:shd w:val="clear" w:color="auto" w:fill="FFFFFF"/>
              </w:rPr>
            </w:pPr>
          </w:p>
        </w:tc>
      </w:tr>
      <w:tr w:rsidR="00CB040F" w:rsidRPr="00CB040F" w:rsidTr="00CB040F">
        <w:tc>
          <w:tcPr>
            <w:tcW w:w="2027" w:type="dxa"/>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В том числе</w:t>
            </w:r>
          </w:p>
        </w:tc>
        <w:tc>
          <w:tcPr>
            <w:tcW w:w="922" w:type="dxa"/>
            <w:vAlign w:val="center"/>
          </w:tcPr>
          <w:p w:rsidR="00CB040F" w:rsidRPr="00CB040F" w:rsidRDefault="00CB040F" w:rsidP="00034D88">
            <w:pPr>
              <w:spacing w:line="360" w:lineRule="auto"/>
              <w:jc w:val="center"/>
              <w:rPr>
                <w:sz w:val="24"/>
                <w:szCs w:val="24"/>
                <w:shd w:val="clear" w:color="auto" w:fill="FFFFFF"/>
              </w:rPr>
            </w:pPr>
          </w:p>
        </w:tc>
        <w:tc>
          <w:tcPr>
            <w:tcW w:w="979" w:type="dxa"/>
            <w:vAlign w:val="center"/>
          </w:tcPr>
          <w:p w:rsidR="00CB040F" w:rsidRPr="00CB040F" w:rsidRDefault="00CB040F" w:rsidP="00034D88">
            <w:pPr>
              <w:spacing w:line="360" w:lineRule="auto"/>
              <w:jc w:val="center"/>
              <w:rPr>
                <w:sz w:val="24"/>
                <w:szCs w:val="24"/>
                <w:shd w:val="clear" w:color="auto" w:fill="FFFFFF"/>
              </w:rPr>
            </w:pPr>
          </w:p>
        </w:tc>
        <w:tc>
          <w:tcPr>
            <w:tcW w:w="913" w:type="dxa"/>
            <w:vAlign w:val="center"/>
          </w:tcPr>
          <w:p w:rsidR="00CB040F" w:rsidRPr="00CB040F" w:rsidRDefault="00CB040F" w:rsidP="00034D88">
            <w:pPr>
              <w:spacing w:line="360" w:lineRule="auto"/>
              <w:jc w:val="center"/>
              <w:rPr>
                <w:sz w:val="24"/>
                <w:szCs w:val="24"/>
                <w:shd w:val="clear" w:color="auto" w:fill="FFFFFF"/>
              </w:rPr>
            </w:pPr>
          </w:p>
        </w:tc>
        <w:tc>
          <w:tcPr>
            <w:tcW w:w="979" w:type="dxa"/>
            <w:vAlign w:val="center"/>
          </w:tcPr>
          <w:p w:rsidR="00CB040F" w:rsidRPr="00CB040F" w:rsidRDefault="00CB040F" w:rsidP="00034D88">
            <w:pPr>
              <w:spacing w:line="360" w:lineRule="auto"/>
              <w:jc w:val="center"/>
              <w:rPr>
                <w:sz w:val="24"/>
                <w:szCs w:val="24"/>
                <w:shd w:val="clear" w:color="auto" w:fill="FFFFFF"/>
              </w:rPr>
            </w:pPr>
          </w:p>
        </w:tc>
        <w:tc>
          <w:tcPr>
            <w:tcW w:w="897" w:type="dxa"/>
            <w:vAlign w:val="center"/>
          </w:tcPr>
          <w:p w:rsidR="00CB040F" w:rsidRPr="00CB040F" w:rsidRDefault="00CB040F" w:rsidP="00034D88">
            <w:pPr>
              <w:spacing w:line="360" w:lineRule="auto"/>
              <w:jc w:val="center"/>
              <w:rPr>
                <w:sz w:val="24"/>
                <w:szCs w:val="24"/>
                <w:shd w:val="clear" w:color="auto" w:fill="FFFFFF"/>
              </w:rPr>
            </w:pPr>
          </w:p>
        </w:tc>
        <w:tc>
          <w:tcPr>
            <w:tcW w:w="877" w:type="dxa"/>
            <w:vAlign w:val="center"/>
          </w:tcPr>
          <w:p w:rsidR="00CB040F" w:rsidRPr="00CB040F" w:rsidRDefault="00CB040F" w:rsidP="00034D88">
            <w:pPr>
              <w:spacing w:line="360" w:lineRule="auto"/>
              <w:jc w:val="center"/>
              <w:rPr>
                <w:sz w:val="24"/>
                <w:szCs w:val="24"/>
                <w:shd w:val="clear" w:color="auto" w:fill="FFFFFF"/>
              </w:rPr>
            </w:pPr>
          </w:p>
        </w:tc>
        <w:tc>
          <w:tcPr>
            <w:tcW w:w="1003" w:type="dxa"/>
            <w:vAlign w:val="center"/>
          </w:tcPr>
          <w:p w:rsidR="00CB040F" w:rsidRPr="00CB040F" w:rsidRDefault="00CB040F" w:rsidP="00034D88">
            <w:pPr>
              <w:spacing w:line="360" w:lineRule="auto"/>
              <w:jc w:val="center"/>
              <w:rPr>
                <w:sz w:val="24"/>
                <w:szCs w:val="24"/>
                <w:shd w:val="clear" w:color="auto" w:fill="FFFFFF"/>
              </w:rPr>
            </w:pPr>
          </w:p>
        </w:tc>
        <w:tc>
          <w:tcPr>
            <w:tcW w:w="974" w:type="dxa"/>
            <w:vAlign w:val="center"/>
          </w:tcPr>
          <w:p w:rsidR="00CB040F" w:rsidRPr="00CB040F" w:rsidRDefault="00CB040F" w:rsidP="00034D88">
            <w:pPr>
              <w:spacing w:line="360" w:lineRule="auto"/>
              <w:jc w:val="center"/>
              <w:rPr>
                <w:sz w:val="24"/>
                <w:szCs w:val="24"/>
                <w:shd w:val="clear" w:color="auto" w:fill="FFFFFF"/>
              </w:rPr>
            </w:pPr>
          </w:p>
        </w:tc>
      </w:tr>
      <w:tr w:rsidR="00CB040F" w:rsidRPr="00CB040F" w:rsidTr="00CB040F">
        <w:tc>
          <w:tcPr>
            <w:tcW w:w="2027" w:type="dxa"/>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(3 раздел пассива баланса)</w:t>
            </w:r>
          </w:p>
        </w:tc>
        <w:tc>
          <w:tcPr>
            <w:tcW w:w="922" w:type="dxa"/>
            <w:vAlign w:val="center"/>
          </w:tcPr>
          <w:p w:rsidR="00CB040F" w:rsidRPr="00CB040F" w:rsidRDefault="00CB040F" w:rsidP="00034D88">
            <w:pPr>
              <w:spacing w:line="360" w:lineRule="auto"/>
              <w:jc w:val="center"/>
              <w:rPr>
                <w:sz w:val="24"/>
                <w:szCs w:val="24"/>
                <w:shd w:val="clear" w:color="auto" w:fill="FFFFFF"/>
              </w:rPr>
            </w:pPr>
          </w:p>
        </w:tc>
        <w:tc>
          <w:tcPr>
            <w:tcW w:w="979" w:type="dxa"/>
            <w:vAlign w:val="center"/>
          </w:tcPr>
          <w:p w:rsidR="00CB040F" w:rsidRPr="00CB040F" w:rsidRDefault="00CB040F" w:rsidP="00034D88">
            <w:pPr>
              <w:spacing w:line="360" w:lineRule="auto"/>
              <w:jc w:val="center"/>
              <w:rPr>
                <w:sz w:val="24"/>
                <w:szCs w:val="24"/>
                <w:shd w:val="clear" w:color="auto" w:fill="FFFFFF"/>
              </w:rPr>
            </w:pPr>
          </w:p>
        </w:tc>
        <w:tc>
          <w:tcPr>
            <w:tcW w:w="913" w:type="dxa"/>
            <w:vAlign w:val="center"/>
          </w:tcPr>
          <w:p w:rsidR="00CB040F" w:rsidRPr="00CB040F" w:rsidRDefault="00CB040F" w:rsidP="00034D88">
            <w:pPr>
              <w:spacing w:line="360" w:lineRule="auto"/>
              <w:jc w:val="center"/>
              <w:rPr>
                <w:sz w:val="24"/>
                <w:szCs w:val="24"/>
                <w:shd w:val="clear" w:color="auto" w:fill="FFFFFF"/>
              </w:rPr>
            </w:pPr>
          </w:p>
        </w:tc>
        <w:tc>
          <w:tcPr>
            <w:tcW w:w="979" w:type="dxa"/>
            <w:vAlign w:val="center"/>
          </w:tcPr>
          <w:p w:rsidR="00CB040F" w:rsidRPr="00CB040F" w:rsidRDefault="00CB040F" w:rsidP="00034D88">
            <w:pPr>
              <w:spacing w:line="360" w:lineRule="auto"/>
              <w:jc w:val="center"/>
              <w:rPr>
                <w:sz w:val="24"/>
                <w:szCs w:val="24"/>
                <w:shd w:val="clear" w:color="auto" w:fill="FFFFFF"/>
              </w:rPr>
            </w:pPr>
          </w:p>
        </w:tc>
        <w:tc>
          <w:tcPr>
            <w:tcW w:w="897" w:type="dxa"/>
            <w:vAlign w:val="center"/>
          </w:tcPr>
          <w:p w:rsidR="00CB040F" w:rsidRPr="00CB040F" w:rsidRDefault="00CB040F" w:rsidP="00034D88">
            <w:pPr>
              <w:spacing w:line="360" w:lineRule="auto"/>
              <w:jc w:val="center"/>
              <w:rPr>
                <w:sz w:val="24"/>
                <w:szCs w:val="24"/>
                <w:shd w:val="clear" w:color="auto" w:fill="FFFFFF"/>
              </w:rPr>
            </w:pPr>
          </w:p>
        </w:tc>
        <w:tc>
          <w:tcPr>
            <w:tcW w:w="877" w:type="dxa"/>
            <w:vAlign w:val="center"/>
          </w:tcPr>
          <w:p w:rsidR="00CB040F" w:rsidRPr="00CB040F" w:rsidRDefault="00CB040F" w:rsidP="00034D88">
            <w:pPr>
              <w:spacing w:line="360" w:lineRule="auto"/>
              <w:jc w:val="center"/>
              <w:rPr>
                <w:sz w:val="24"/>
                <w:szCs w:val="24"/>
                <w:shd w:val="clear" w:color="auto" w:fill="FFFFFF"/>
              </w:rPr>
            </w:pPr>
          </w:p>
        </w:tc>
        <w:tc>
          <w:tcPr>
            <w:tcW w:w="1003" w:type="dxa"/>
            <w:vAlign w:val="center"/>
          </w:tcPr>
          <w:p w:rsidR="00CB040F" w:rsidRPr="00CB040F" w:rsidRDefault="00CB040F" w:rsidP="00034D88">
            <w:pPr>
              <w:spacing w:line="360" w:lineRule="auto"/>
              <w:jc w:val="center"/>
              <w:rPr>
                <w:sz w:val="24"/>
                <w:szCs w:val="24"/>
                <w:shd w:val="clear" w:color="auto" w:fill="FFFFFF"/>
              </w:rPr>
            </w:pPr>
          </w:p>
        </w:tc>
        <w:tc>
          <w:tcPr>
            <w:tcW w:w="974" w:type="dxa"/>
            <w:vAlign w:val="center"/>
          </w:tcPr>
          <w:p w:rsidR="00CB040F" w:rsidRPr="00CB040F" w:rsidRDefault="00CB040F" w:rsidP="00034D88">
            <w:pPr>
              <w:spacing w:line="360" w:lineRule="auto"/>
              <w:jc w:val="center"/>
              <w:rPr>
                <w:sz w:val="24"/>
                <w:szCs w:val="24"/>
                <w:shd w:val="clear" w:color="auto" w:fill="FFFFFF"/>
              </w:rPr>
            </w:pPr>
          </w:p>
        </w:tc>
      </w:tr>
      <w:tr w:rsidR="00CB040F" w:rsidRPr="00CB040F" w:rsidTr="00CB040F">
        <w:tc>
          <w:tcPr>
            <w:tcW w:w="2027" w:type="dxa"/>
            <w:vAlign w:val="center"/>
          </w:tcPr>
          <w:p w:rsidR="00CB040F" w:rsidRPr="00CB040F" w:rsidRDefault="00CB040F" w:rsidP="00034D88">
            <w:pPr>
              <w:spacing w:line="360" w:lineRule="auto"/>
              <w:jc w:val="center"/>
              <w:rPr>
                <w:shd w:val="clear" w:color="auto" w:fill="FFFFFF"/>
              </w:rPr>
            </w:pPr>
          </w:p>
        </w:tc>
        <w:tc>
          <w:tcPr>
            <w:tcW w:w="922" w:type="dxa"/>
            <w:vAlign w:val="center"/>
          </w:tcPr>
          <w:p w:rsidR="00CB040F" w:rsidRPr="00CB040F" w:rsidRDefault="00CB040F" w:rsidP="00034D88">
            <w:pPr>
              <w:spacing w:line="360" w:lineRule="auto"/>
              <w:jc w:val="center"/>
              <w:rPr>
                <w:shd w:val="clear" w:color="auto" w:fill="FFFFFF"/>
              </w:rPr>
            </w:pPr>
          </w:p>
        </w:tc>
        <w:tc>
          <w:tcPr>
            <w:tcW w:w="979" w:type="dxa"/>
            <w:vAlign w:val="center"/>
          </w:tcPr>
          <w:p w:rsidR="00CB040F" w:rsidRPr="00CB040F" w:rsidRDefault="00CB040F" w:rsidP="00034D88">
            <w:pPr>
              <w:spacing w:line="360" w:lineRule="auto"/>
              <w:jc w:val="center"/>
              <w:rPr>
                <w:shd w:val="clear" w:color="auto" w:fill="FFFFFF"/>
              </w:rPr>
            </w:pPr>
          </w:p>
        </w:tc>
        <w:tc>
          <w:tcPr>
            <w:tcW w:w="913" w:type="dxa"/>
            <w:vAlign w:val="center"/>
          </w:tcPr>
          <w:p w:rsidR="00CB040F" w:rsidRPr="00CB040F" w:rsidRDefault="00CB040F" w:rsidP="00034D88">
            <w:pPr>
              <w:spacing w:line="360" w:lineRule="auto"/>
              <w:jc w:val="center"/>
              <w:rPr>
                <w:shd w:val="clear" w:color="auto" w:fill="FFFFFF"/>
              </w:rPr>
            </w:pPr>
          </w:p>
        </w:tc>
        <w:tc>
          <w:tcPr>
            <w:tcW w:w="979" w:type="dxa"/>
            <w:vAlign w:val="center"/>
          </w:tcPr>
          <w:p w:rsidR="00CB040F" w:rsidRPr="00CB040F" w:rsidRDefault="00CB040F" w:rsidP="00034D88">
            <w:pPr>
              <w:spacing w:line="360" w:lineRule="auto"/>
              <w:jc w:val="center"/>
              <w:rPr>
                <w:shd w:val="clear" w:color="auto" w:fill="FFFFFF"/>
              </w:rPr>
            </w:pPr>
          </w:p>
        </w:tc>
        <w:tc>
          <w:tcPr>
            <w:tcW w:w="897" w:type="dxa"/>
            <w:vAlign w:val="center"/>
          </w:tcPr>
          <w:p w:rsidR="00CB040F" w:rsidRPr="00CB040F" w:rsidRDefault="00CB040F" w:rsidP="00034D88">
            <w:pPr>
              <w:spacing w:line="360" w:lineRule="auto"/>
              <w:jc w:val="center"/>
              <w:rPr>
                <w:shd w:val="clear" w:color="auto" w:fill="FFFFFF"/>
              </w:rPr>
            </w:pPr>
          </w:p>
        </w:tc>
        <w:tc>
          <w:tcPr>
            <w:tcW w:w="877" w:type="dxa"/>
            <w:vAlign w:val="center"/>
          </w:tcPr>
          <w:p w:rsidR="00CB040F" w:rsidRPr="00CB040F" w:rsidRDefault="00CB040F" w:rsidP="00034D88">
            <w:pPr>
              <w:spacing w:line="360" w:lineRule="auto"/>
              <w:jc w:val="center"/>
              <w:rPr>
                <w:shd w:val="clear" w:color="auto" w:fill="FFFFFF"/>
              </w:rPr>
            </w:pPr>
          </w:p>
        </w:tc>
        <w:tc>
          <w:tcPr>
            <w:tcW w:w="1003" w:type="dxa"/>
            <w:vAlign w:val="center"/>
          </w:tcPr>
          <w:p w:rsidR="00CB040F" w:rsidRPr="00CB040F" w:rsidRDefault="00CB040F" w:rsidP="00034D88">
            <w:pPr>
              <w:spacing w:line="360" w:lineRule="auto"/>
              <w:jc w:val="center"/>
              <w:rPr>
                <w:shd w:val="clear" w:color="auto" w:fill="FFFFFF"/>
              </w:rPr>
            </w:pPr>
          </w:p>
        </w:tc>
        <w:tc>
          <w:tcPr>
            <w:tcW w:w="974" w:type="dxa"/>
            <w:vAlign w:val="center"/>
          </w:tcPr>
          <w:p w:rsidR="00CB040F" w:rsidRPr="00CB040F" w:rsidRDefault="00CB040F" w:rsidP="00034D88">
            <w:pPr>
              <w:spacing w:line="360" w:lineRule="auto"/>
              <w:jc w:val="center"/>
              <w:rPr>
                <w:shd w:val="clear" w:color="auto" w:fill="FFFFFF"/>
              </w:rPr>
            </w:pPr>
          </w:p>
        </w:tc>
      </w:tr>
      <w:tr w:rsidR="00034D88" w:rsidRPr="00CB040F" w:rsidTr="00CB040F">
        <w:tc>
          <w:tcPr>
            <w:tcW w:w="2027" w:type="dxa"/>
            <w:vAlign w:val="center"/>
          </w:tcPr>
          <w:p w:rsidR="00034D88" w:rsidRPr="00CB040F" w:rsidRDefault="00034D88" w:rsidP="00034D88">
            <w:pPr>
              <w:spacing w:line="360" w:lineRule="auto"/>
              <w:jc w:val="center"/>
              <w:rPr>
                <w:shd w:val="clear" w:color="auto" w:fill="FFFFFF"/>
              </w:rPr>
            </w:pPr>
          </w:p>
        </w:tc>
        <w:tc>
          <w:tcPr>
            <w:tcW w:w="922" w:type="dxa"/>
            <w:vAlign w:val="center"/>
          </w:tcPr>
          <w:p w:rsidR="00034D88" w:rsidRPr="00CB040F" w:rsidRDefault="00034D88" w:rsidP="00034D88">
            <w:pPr>
              <w:spacing w:line="360" w:lineRule="auto"/>
              <w:jc w:val="center"/>
              <w:rPr>
                <w:shd w:val="clear" w:color="auto" w:fill="FFFFFF"/>
              </w:rPr>
            </w:pPr>
          </w:p>
        </w:tc>
        <w:tc>
          <w:tcPr>
            <w:tcW w:w="979" w:type="dxa"/>
            <w:vAlign w:val="center"/>
          </w:tcPr>
          <w:p w:rsidR="00034D88" w:rsidRPr="00CB040F" w:rsidRDefault="00034D88" w:rsidP="00034D88">
            <w:pPr>
              <w:spacing w:line="360" w:lineRule="auto"/>
              <w:jc w:val="center"/>
              <w:rPr>
                <w:shd w:val="clear" w:color="auto" w:fill="FFFFFF"/>
              </w:rPr>
            </w:pPr>
          </w:p>
        </w:tc>
        <w:tc>
          <w:tcPr>
            <w:tcW w:w="913" w:type="dxa"/>
            <w:vAlign w:val="center"/>
          </w:tcPr>
          <w:p w:rsidR="00034D88" w:rsidRPr="00CB040F" w:rsidRDefault="00034D88" w:rsidP="00034D88">
            <w:pPr>
              <w:spacing w:line="360" w:lineRule="auto"/>
              <w:jc w:val="center"/>
              <w:rPr>
                <w:shd w:val="clear" w:color="auto" w:fill="FFFFFF"/>
              </w:rPr>
            </w:pPr>
          </w:p>
        </w:tc>
        <w:tc>
          <w:tcPr>
            <w:tcW w:w="979" w:type="dxa"/>
            <w:vAlign w:val="center"/>
          </w:tcPr>
          <w:p w:rsidR="00034D88" w:rsidRPr="00CB040F" w:rsidRDefault="00034D88" w:rsidP="00034D88">
            <w:pPr>
              <w:spacing w:line="360" w:lineRule="auto"/>
              <w:jc w:val="center"/>
              <w:rPr>
                <w:shd w:val="clear" w:color="auto" w:fill="FFFFFF"/>
              </w:rPr>
            </w:pPr>
          </w:p>
        </w:tc>
        <w:tc>
          <w:tcPr>
            <w:tcW w:w="897" w:type="dxa"/>
            <w:vAlign w:val="center"/>
          </w:tcPr>
          <w:p w:rsidR="00034D88" w:rsidRPr="00CB040F" w:rsidRDefault="00034D88" w:rsidP="00034D88">
            <w:pPr>
              <w:spacing w:line="360" w:lineRule="auto"/>
              <w:jc w:val="center"/>
              <w:rPr>
                <w:shd w:val="clear" w:color="auto" w:fill="FFFFFF"/>
              </w:rPr>
            </w:pPr>
          </w:p>
        </w:tc>
        <w:tc>
          <w:tcPr>
            <w:tcW w:w="877" w:type="dxa"/>
            <w:vAlign w:val="center"/>
          </w:tcPr>
          <w:p w:rsidR="00034D88" w:rsidRPr="00CB040F" w:rsidRDefault="00034D88" w:rsidP="00034D88">
            <w:pPr>
              <w:spacing w:line="360" w:lineRule="auto"/>
              <w:jc w:val="center"/>
              <w:rPr>
                <w:shd w:val="clear" w:color="auto" w:fill="FFFFFF"/>
              </w:rPr>
            </w:pPr>
          </w:p>
        </w:tc>
        <w:tc>
          <w:tcPr>
            <w:tcW w:w="1003" w:type="dxa"/>
            <w:vAlign w:val="center"/>
          </w:tcPr>
          <w:p w:rsidR="00034D88" w:rsidRPr="00CB040F" w:rsidRDefault="00034D88" w:rsidP="00034D88">
            <w:pPr>
              <w:spacing w:line="360" w:lineRule="auto"/>
              <w:jc w:val="center"/>
              <w:rPr>
                <w:shd w:val="clear" w:color="auto" w:fill="FFFFFF"/>
              </w:rPr>
            </w:pPr>
          </w:p>
        </w:tc>
        <w:tc>
          <w:tcPr>
            <w:tcW w:w="974" w:type="dxa"/>
            <w:vAlign w:val="center"/>
          </w:tcPr>
          <w:p w:rsidR="00034D88" w:rsidRPr="00CB040F" w:rsidRDefault="00034D88" w:rsidP="00034D88">
            <w:pPr>
              <w:spacing w:line="360" w:lineRule="auto"/>
              <w:jc w:val="center"/>
              <w:rPr>
                <w:shd w:val="clear" w:color="auto" w:fill="FFFFFF"/>
              </w:rPr>
            </w:pPr>
          </w:p>
        </w:tc>
      </w:tr>
      <w:tr w:rsidR="00034D88" w:rsidRPr="00CB040F" w:rsidTr="00CB040F">
        <w:tc>
          <w:tcPr>
            <w:tcW w:w="2027" w:type="dxa"/>
            <w:vAlign w:val="center"/>
          </w:tcPr>
          <w:p w:rsidR="00034D88" w:rsidRPr="00CB040F" w:rsidRDefault="00034D88" w:rsidP="00034D88">
            <w:pPr>
              <w:spacing w:line="360" w:lineRule="auto"/>
              <w:jc w:val="center"/>
              <w:rPr>
                <w:shd w:val="clear" w:color="auto" w:fill="FFFFFF"/>
              </w:rPr>
            </w:pPr>
          </w:p>
        </w:tc>
        <w:tc>
          <w:tcPr>
            <w:tcW w:w="922" w:type="dxa"/>
            <w:vAlign w:val="center"/>
          </w:tcPr>
          <w:p w:rsidR="00034D88" w:rsidRPr="00CB040F" w:rsidRDefault="00034D88" w:rsidP="00034D88">
            <w:pPr>
              <w:spacing w:line="360" w:lineRule="auto"/>
              <w:jc w:val="center"/>
              <w:rPr>
                <w:shd w:val="clear" w:color="auto" w:fill="FFFFFF"/>
              </w:rPr>
            </w:pPr>
          </w:p>
        </w:tc>
        <w:tc>
          <w:tcPr>
            <w:tcW w:w="979" w:type="dxa"/>
            <w:vAlign w:val="center"/>
          </w:tcPr>
          <w:p w:rsidR="00034D88" w:rsidRPr="00CB040F" w:rsidRDefault="00034D88" w:rsidP="00034D88">
            <w:pPr>
              <w:spacing w:line="360" w:lineRule="auto"/>
              <w:jc w:val="center"/>
              <w:rPr>
                <w:shd w:val="clear" w:color="auto" w:fill="FFFFFF"/>
              </w:rPr>
            </w:pPr>
          </w:p>
        </w:tc>
        <w:tc>
          <w:tcPr>
            <w:tcW w:w="913" w:type="dxa"/>
            <w:vAlign w:val="center"/>
          </w:tcPr>
          <w:p w:rsidR="00034D88" w:rsidRPr="00CB040F" w:rsidRDefault="00034D88" w:rsidP="00034D88">
            <w:pPr>
              <w:spacing w:line="360" w:lineRule="auto"/>
              <w:jc w:val="center"/>
              <w:rPr>
                <w:shd w:val="clear" w:color="auto" w:fill="FFFFFF"/>
              </w:rPr>
            </w:pPr>
          </w:p>
        </w:tc>
        <w:tc>
          <w:tcPr>
            <w:tcW w:w="979" w:type="dxa"/>
            <w:vAlign w:val="center"/>
          </w:tcPr>
          <w:p w:rsidR="00034D88" w:rsidRPr="00CB040F" w:rsidRDefault="00034D88" w:rsidP="00034D88">
            <w:pPr>
              <w:spacing w:line="360" w:lineRule="auto"/>
              <w:jc w:val="center"/>
              <w:rPr>
                <w:shd w:val="clear" w:color="auto" w:fill="FFFFFF"/>
              </w:rPr>
            </w:pPr>
          </w:p>
        </w:tc>
        <w:tc>
          <w:tcPr>
            <w:tcW w:w="897" w:type="dxa"/>
            <w:vAlign w:val="center"/>
          </w:tcPr>
          <w:p w:rsidR="00034D88" w:rsidRPr="00CB040F" w:rsidRDefault="00034D88" w:rsidP="00034D88">
            <w:pPr>
              <w:spacing w:line="360" w:lineRule="auto"/>
              <w:jc w:val="center"/>
              <w:rPr>
                <w:shd w:val="clear" w:color="auto" w:fill="FFFFFF"/>
              </w:rPr>
            </w:pPr>
          </w:p>
        </w:tc>
        <w:tc>
          <w:tcPr>
            <w:tcW w:w="877" w:type="dxa"/>
            <w:vAlign w:val="center"/>
          </w:tcPr>
          <w:p w:rsidR="00034D88" w:rsidRPr="00CB040F" w:rsidRDefault="00034D88" w:rsidP="00034D88">
            <w:pPr>
              <w:spacing w:line="360" w:lineRule="auto"/>
              <w:jc w:val="center"/>
              <w:rPr>
                <w:shd w:val="clear" w:color="auto" w:fill="FFFFFF"/>
              </w:rPr>
            </w:pPr>
          </w:p>
        </w:tc>
        <w:tc>
          <w:tcPr>
            <w:tcW w:w="1003" w:type="dxa"/>
            <w:vAlign w:val="center"/>
          </w:tcPr>
          <w:p w:rsidR="00034D88" w:rsidRPr="00CB040F" w:rsidRDefault="00034D88" w:rsidP="00034D88">
            <w:pPr>
              <w:spacing w:line="360" w:lineRule="auto"/>
              <w:jc w:val="center"/>
              <w:rPr>
                <w:shd w:val="clear" w:color="auto" w:fill="FFFFFF"/>
              </w:rPr>
            </w:pPr>
          </w:p>
        </w:tc>
        <w:tc>
          <w:tcPr>
            <w:tcW w:w="974" w:type="dxa"/>
            <w:vAlign w:val="center"/>
          </w:tcPr>
          <w:p w:rsidR="00034D88" w:rsidRPr="00CB040F" w:rsidRDefault="00034D88" w:rsidP="00034D88">
            <w:pPr>
              <w:spacing w:line="360" w:lineRule="auto"/>
              <w:jc w:val="center"/>
              <w:rPr>
                <w:shd w:val="clear" w:color="auto" w:fill="FFFFFF"/>
              </w:rPr>
            </w:pPr>
          </w:p>
        </w:tc>
      </w:tr>
      <w:tr w:rsidR="00034D88" w:rsidRPr="00CB040F" w:rsidTr="00CB040F">
        <w:tc>
          <w:tcPr>
            <w:tcW w:w="2027" w:type="dxa"/>
            <w:vAlign w:val="center"/>
          </w:tcPr>
          <w:p w:rsidR="00034D88" w:rsidRPr="00CB040F" w:rsidRDefault="00034D88" w:rsidP="00034D88">
            <w:pPr>
              <w:spacing w:line="360" w:lineRule="auto"/>
              <w:jc w:val="center"/>
              <w:rPr>
                <w:shd w:val="clear" w:color="auto" w:fill="FFFFFF"/>
              </w:rPr>
            </w:pPr>
          </w:p>
        </w:tc>
        <w:tc>
          <w:tcPr>
            <w:tcW w:w="922" w:type="dxa"/>
            <w:vAlign w:val="center"/>
          </w:tcPr>
          <w:p w:rsidR="00034D88" w:rsidRPr="00CB040F" w:rsidRDefault="00034D88" w:rsidP="00034D88">
            <w:pPr>
              <w:spacing w:line="360" w:lineRule="auto"/>
              <w:jc w:val="center"/>
              <w:rPr>
                <w:shd w:val="clear" w:color="auto" w:fill="FFFFFF"/>
              </w:rPr>
            </w:pPr>
          </w:p>
        </w:tc>
        <w:tc>
          <w:tcPr>
            <w:tcW w:w="979" w:type="dxa"/>
            <w:vAlign w:val="center"/>
          </w:tcPr>
          <w:p w:rsidR="00034D88" w:rsidRPr="00CB040F" w:rsidRDefault="00034D88" w:rsidP="00034D88">
            <w:pPr>
              <w:spacing w:line="360" w:lineRule="auto"/>
              <w:jc w:val="center"/>
              <w:rPr>
                <w:shd w:val="clear" w:color="auto" w:fill="FFFFFF"/>
              </w:rPr>
            </w:pPr>
          </w:p>
        </w:tc>
        <w:tc>
          <w:tcPr>
            <w:tcW w:w="913" w:type="dxa"/>
            <w:vAlign w:val="center"/>
          </w:tcPr>
          <w:p w:rsidR="00034D88" w:rsidRPr="00CB040F" w:rsidRDefault="00034D88" w:rsidP="00034D88">
            <w:pPr>
              <w:spacing w:line="360" w:lineRule="auto"/>
              <w:jc w:val="center"/>
              <w:rPr>
                <w:shd w:val="clear" w:color="auto" w:fill="FFFFFF"/>
              </w:rPr>
            </w:pPr>
          </w:p>
        </w:tc>
        <w:tc>
          <w:tcPr>
            <w:tcW w:w="979" w:type="dxa"/>
            <w:vAlign w:val="center"/>
          </w:tcPr>
          <w:p w:rsidR="00034D88" w:rsidRPr="00CB040F" w:rsidRDefault="00034D88" w:rsidP="00034D88">
            <w:pPr>
              <w:spacing w:line="360" w:lineRule="auto"/>
              <w:jc w:val="center"/>
              <w:rPr>
                <w:shd w:val="clear" w:color="auto" w:fill="FFFFFF"/>
              </w:rPr>
            </w:pPr>
          </w:p>
        </w:tc>
        <w:tc>
          <w:tcPr>
            <w:tcW w:w="897" w:type="dxa"/>
            <w:vAlign w:val="center"/>
          </w:tcPr>
          <w:p w:rsidR="00034D88" w:rsidRPr="00CB040F" w:rsidRDefault="00034D88" w:rsidP="00034D88">
            <w:pPr>
              <w:spacing w:line="360" w:lineRule="auto"/>
              <w:jc w:val="center"/>
              <w:rPr>
                <w:shd w:val="clear" w:color="auto" w:fill="FFFFFF"/>
              </w:rPr>
            </w:pPr>
          </w:p>
        </w:tc>
        <w:tc>
          <w:tcPr>
            <w:tcW w:w="877" w:type="dxa"/>
            <w:vAlign w:val="center"/>
          </w:tcPr>
          <w:p w:rsidR="00034D88" w:rsidRPr="00CB040F" w:rsidRDefault="00034D88" w:rsidP="00034D88">
            <w:pPr>
              <w:spacing w:line="360" w:lineRule="auto"/>
              <w:jc w:val="center"/>
              <w:rPr>
                <w:shd w:val="clear" w:color="auto" w:fill="FFFFFF"/>
              </w:rPr>
            </w:pPr>
          </w:p>
        </w:tc>
        <w:tc>
          <w:tcPr>
            <w:tcW w:w="1003" w:type="dxa"/>
            <w:vAlign w:val="center"/>
          </w:tcPr>
          <w:p w:rsidR="00034D88" w:rsidRPr="00CB040F" w:rsidRDefault="00034D88" w:rsidP="00034D88">
            <w:pPr>
              <w:spacing w:line="360" w:lineRule="auto"/>
              <w:jc w:val="center"/>
              <w:rPr>
                <w:shd w:val="clear" w:color="auto" w:fill="FFFFFF"/>
              </w:rPr>
            </w:pPr>
          </w:p>
        </w:tc>
        <w:tc>
          <w:tcPr>
            <w:tcW w:w="974" w:type="dxa"/>
            <w:vAlign w:val="center"/>
          </w:tcPr>
          <w:p w:rsidR="00034D88" w:rsidRPr="00CB040F" w:rsidRDefault="00034D88" w:rsidP="00034D88">
            <w:pPr>
              <w:spacing w:line="360" w:lineRule="auto"/>
              <w:jc w:val="center"/>
              <w:rPr>
                <w:shd w:val="clear" w:color="auto" w:fill="FFFFFF"/>
              </w:rPr>
            </w:pPr>
          </w:p>
        </w:tc>
      </w:tr>
      <w:tr w:rsidR="00CB040F" w:rsidRPr="00CB040F" w:rsidTr="00CB040F">
        <w:tc>
          <w:tcPr>
            <w:tcW w:w="2027" w:type="dxa"/>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Заемные средства - всего</w:t>
            </w:r>
          </w:p>
        </w:tc>
        <w:tc>
          <w:tcPr>
            <w:tcW w:w="922" w:type="dxa"/>
            <w:vAlign w:val="center"/>
          </w:tcPr>
          <w:p w:rsidR="00CB040F" w:rsidRPr="00CB040F" w:rsidRDefault="00CB040F" w:rsidP="00034D88">
            <w:pPr>
              <w:spacing w:line="360" w:lineRule="auto"/>
              <w:jc w:val="center"/>
              <w:rPr>
                <w:sz w:val="24"/>
                <w:szCs w:val="24"/>
                <w:shd w:val="clear" w:color="auto" w:fill="FFFFFF"/>
              </w:rPr>
            </w:pPr>
          </w:p>
        </w:tc>
        <w:tc>
          <w:tcPr>
            <w:tcW w:w="979" w:type="dxa"/>
            <w:vAlign w:val="center"/>
          </w:tcPr>
          <w:p w:rsidR="00CB040F" w:rsidRPr="00CB040F" w:rsidRDefault="00CB040F" w:rsidP="00034D88">
            <w:pPr>
              <w:spacing w:line="360" w:lineRule="auto"/>
              <w:jc w:val="center"/>
              <w:rPr>
                <w:sz w:val="24"/>
                <w:szCs w:val="24"/>
                <w:shd w:val="clear" w:color="auto" w:fill="FFFFFF"/>
              </w:rPr>
            </w:pPr>
          </w:p>
        </w:tc>
        <w:tc>
          <w:tcPr>
            <w:tcW w:w="913" w:type="dxa"/>
            <w:vAlign w:val="center"/>
          </w:tcPr>
          <w:p w:rsidR="00CB040F" w:rsidRPr="00CB040F" w:rsidRDefault="00CB040F" w:rsidP="00034D88">
            <w:pPr>
              <w:spacing w:line="360" w:lineRule="auto"/>
              <w:jc w:val="center"/>
              <w:rPr>
                <w:sz w:val="24"/>
                <w:szCs w:val="24"/>
                <w:shd w:val="clear" w:color="auto" w:fill="FFFFFF"/>
              </w:rPr>
            </w:pPr>
          </w:p>
        </w:tc>
        <w:tc>
          <w:tcPr>
            <w:tcW w:w="979" w:type="dxa"/>
            <w:vAlign w:val="center"/>
          </w:tcPr>
          <w:p w:rsidR="00CB040F" w:rsidRPr="00CB040F" w:rsidRDefault="00CB040F" w:rsidP="00034D88">
            <w:pPr>
              <w:spacing w:line="360" w:lineRule="auto"/>
              <w:jc w:val="center"/>
              <w:rPr>
                <w:sz w:val="24"/>
                <w:szCs w:val="24"/>
                <w:shd w:val="clear" w:color="auto" w:fill="FFFFFF"/>
              </w:rPr>
            </w:pPr>
          </w:p>
        </w:tc>
        <w:tc>
          <w:tcPr>
            <w:tcW w:w="897" w:type="dxa"/>
            <w:vAlign w:val="center"/>
          </w:tcPr>
          <w:p w:rsidR="00CB040F" w:rsidRPr="00CB040F" w:rsidRDefault="00CB040F" w:rsidP="00034D88">
            <w:pPr>
              <w:spacing w:line="360" w:lineRule="auto"/>
              <w:jc w:val="center"/>
              <w:rPr>
                <w:sz w:val="24"/>
                <w:szCs w:val="24"/>
                <w:shd w:val="clear" w:color="auto" w:fill="FFFFFF"/>
              </w:rPr>
            </w:pPr>
          </w:p>
        </w:tc>
        <w:tc>
          <w:tcPr>
            <w:tcW w:w="877" w:type="dxa"/>
            <w:vAlign w:val="center"/>
          </w:tcPr>
          <w:p w:rsidR="00CB040F" w:rsidRPr="00CB040F" w:rsidRDefault="00CB040F" w:rsidP="00034D88">
            <w:pPr>
              <w:spacing w:line="360" w:lineRule="auto"/>
              <w:jc w:val="center"/>
              <w:rPr>
                <w:sz w:val="24"/>
                <w:szCs w:val="24"/>
                <w:shd w:val="clear" w:color="auto" w:fill="FFFFFF"/>
              </w:rPr>
            </w:pPr>
          </w:p>
        </w:tc>
        <w:tc>
          <w:tcPr>
            <w:tcW w:w="1003" w:type="dxa"/>
            <w:vAlign w:val="center"/>
          </w:tcPr>
          <w:p w:rsidR="00CB040F" w:rsidRPr="00CB040F" w:rsidRDefault="00CB040F" w:rsidP="00034D88">
            <w:pPr>
              <w:spacing w:line="360" w:lineRule="auto"/>
              <w:jc w:val="center"/>
              <w:rPr>
                <w:sz w:val="24"/>
                <w:szCs w:val="24"/>
                <w:shd w:val="clear" w:color="auto" w:fill="FFFFFF"/>
              </w:rPr>
            </w:pPr>
          </w:p>
        </w:tc>
        <w:tc>
          <w:tcPr>
            <w:tcW w:w="974" w:type="dxa"/>
            <w:vAlign w:val="center"/>
          </w:tcPr>
          <w:p w:rsidR="00CB040F" w:rsidRPr="00CB040F" w:rsidRDefault="00CB040F" w:rsidP="00034D88">
            <w:pPr>
              <w:spacing w:line="360" w:lineRule="auto"/>
              <w:jc w:val="center"/>
              <w:rPr>
                <w:sz w:val="24"/>
                <w:szCs w:val="24"/>
                <w:shd w:val="clear" w:color="auto" w:fill="FFFFFF"/>
              </w:rPr>
            </w:pPr>
          </w:p>
        </w:tc>
      </w:tr>
      <w:tr w:rsidR="00CB040F" w:rsidRPr="00CB040F" w:rsidTr="00CB040F">
        <w:tc>
          <w:tcPr>
            <w:tcW w:w="2027" w:type="dxa"/>
            <w:vAlign w:val="center"/>
          </w:tcPr>
          <w:p w:rsidR="00CB040F" w:rsidRPr="00CB040F" w:rsidRDefault="00CB040F" w:rsidP="00034D88">
            <w:pPr>
              <w:spacing w:line="360" w:lineRule="auto"/>
              <w:jc w:val="center"/>
              <w:rPr>
                <w:shd w:val="clear" w:color="auto" w:fill="FFFFFF"/>
              </w:rPr>
            </w:pPr>
          </w:p>
        </w:tc>
        <w:tc>
          <w:tcPr>
            <w:tcW w:w="922" w:type="dxa"/>
            <w:vAlign w:val="center"/>
          </w:tcPr>
          <w:p w:rsidR="00CB040F" w:rsidRPr="00CB040F" w:rsidRDefault="00CB040F" w:rsidP="00034D88">
            <w:pPr>
              <w:spacing w:line="360" w:lineRule="auto"/>
              <w:jc w:val="center"/>
              <w:rPr>
                <w:shd w:val="clear" w:color="auto" w:fill="FFFFFF"/>
              </w:rPr>
            </w:pPr>
          </w:p>
        </w:tc>
        <w:tc>
          <w:tcPr>
            <w:tcW w:w="979" w:type="dxa"/>
            <w:vAlign w:val="center"/>
          </w:tcPr>
          <w:p w:rsidR="00CB040F" w:rsidRPr="00CB040F" w:rsidRDefault="00CB040F" w:rsidP="00034D88">
            <w:pPr>
              <w:spacing w:line="360" w:lineRule="auto"/>
              <w:jc w:val="center"/>
              <w:rPr>
                <w:shd w:val="clear" w:color="auto" w:fill="FFFFFF"/>
              </w:rPr>
            </w:pPr>
          </w:p>
        </w:tc>
        <w:tc>
          <w:tcPr>
            <w:tcW w:w="913" w:type="dxa"/>
            <w:vAlign w:val="center"/>
          </w:tcPr>
          <w:p w:rsidR="00CB040F" w:rsidRPr="00CB040F" w:rsidRDefault="00CB040F" w:rsidP="00034D88">
            <w:pPr>
              <w:spacing w:line="360" w:lineRule="auto"/>
              <w:jc w:val="center"/>
              <w:rPr>
                <w:shd w:val="clear" w:color="auto" w:fill="FFFFFF"/>
              </w:rPr>
            </w:pPr>
          </w:p>
        </w:tc>
        <w:tc>
          <w:tcPr>
            <w:tcW w:w="979" w:type="dxa"/>
            <w:vAlign w:val="center"/>
          </w:tcPr>
          <w:p w:rsidR="00CB040F" w:rsidRPr="00CB040F" w:rsidRDefault="00CB040F" w:rsidP="00034D88">
            <w:pPr>
              <w:spacing w:line="360" w:lineRule="auto"/>
              <w:jc w:val="center"/>
              <w:rPr>
                <w:shd w:val="clear" w:color="auto" w:fill="FFFFFF"/>
              </w:rPr>
            </w:pPr>
          </w:p>
        </w:tc>
        <w:tc>
          <w:tcPr>
            <w:tcW w:w="897" w:type="dxa"/>
            <w:vAlign w:val="center"/>
          </w:tcPr>
          <w:p w:rsidR="00CB040F" w:rsidRPr="00CB040F" w:rsidRDefault="00CB040F" w:rsidP="00034D88">
            <w:pPr>
              <w:spacing w:line="360" w:lineRule="auto"/>
              <w:jc w:val="center"/>
              <w:rPr>
                <w:shd w:val="clear" w:color="auto" w:fill="FFFFFF"/>
              </w:rPr>
            </w:pPr>
          </w:p>
        </w:tc>
        <w:tc>
          <w:tcPr>
            <w:tcW w:w="877" w:type="dxa"/>
            <w:vAlign w:val="center"/>
          </w:tcPr>
          <w:p w:rsidR="00CB040F" w:rsidRPr="00CB040F" w:rsidRDefault="00CB040F" w:rsidP="00034D88">
            <w:pPr>
              <w:spacing w:line="360" w:lineRule="auto"/>
              <w:jc w:val="center"/>
              <w:rPr>
                <w:shd w:val="clear" w:color="auto" w:fill="FFFFFF"/>
              </w:rPr>
            </w:pPr>
          </w:p>
        </w:tc>
        <w:tc>
          <w:tcPr>
            <w:tcW w:w="1003" w:type="dxa"/>
            <w:vAlign w:val="center"/>
          </w:tcPr>
          <w:p w:rsidR="00CB040F" w:rsidRPr="00CB040F" w:rsidRDefault="00CB040F" w:rsidP="00034D88">
            <w:pPr>
              <w:spacing w:line="360" w:lineRule="auto"/>
              <w:jc w:val="center"/>
              <w:rPr>
                <w:shd w:val="clear" w:color="auto" w:fill="FFFFFF"/>
              </w:rPr>
            </w:pPr>
          </w:p>
        </w:tc>
        <w:tc>
          <w:tcPr>
            <w:tcW w:w="974" w:type="dxa"/>
            <w:vAlign w:val="center"/>
          </w:tcPr>
          <w:p w:rsidR="00CB040F" w:rsidRPr="00CB040F" w:rsidRDefault="00CB040F" w:rsidP="00034D88">
            <w:pPr>
              <w:spacing w:line="360" w:lineRule="auto"/>
              <w:jc w:val="center"/>
              <w:rPr>
                <w:shd w:val="clear" w:color="auto" w:fill="FFFFFF"/>
              </w:rPr>
            </w:pPr>
          </w:p>
        </w:tc>
      </w:tr>
      <w:tr w:rsidR="00034D88" w:rsidRPr="00CB040F" w:rsidTr="00CB040F">
        <w:tc>
          <w:tcPr>
            <w:tcW w:w="2027" w:type="dxa"/>
            <w:vAlign w:val="center"/>
          </w:tcPr>
          <w:p w:rsidR="00034D88" w:rsidRPr="00CB040F" w:rsidRDefault="00034D88" w:rsidP="00034D88">
            <w:pPr>
              <w:spacing w:line="360" w:lineRule="auto"/>
              <w:jc w:val="center"/>
              <w:rPr>
                <w:shd w:val="clear" w:color="auto" w:fill="FFFFFF"/>
              </w:rPr>
            </w:pPr>
          </w:p>
        </w:tc>
        <w:tc>
          <w:tcPr>
            <w:tcW w:w="922" w:type="dxa"/>
            <w:vAlign w:val="center"/>
          </w:tcPr>
          <w:p w:rsidR="00034D88" w:rsidRPr="00CB040F" w:rsidRDefault="00034D88" w:rsidP="00034D88">
            <w:pPr>
              <w:spacing w:line="360" w:lineRule="auto"/>
              <w:jc w:val="center"/>
              <w:rPr>
                <w:shd w:val="clear" w:color="auto" w:fill="FFFFFF"/>
              </w:rPr>
            </w:pPr>
          </w:p>
        </w:tc>
        <w:tc>
          <w:tcPr>
            <w:tcW w:w="979" w:type="dxa"/>
            <w:vAlign w:val="center"/>
          </w:tcPr>
          <w:p w:rsidR="00034D88" w:rsidRPr="00CB040F" w:rsidRDefault="00034D88" w:rsidP="00034D88">
            <w:pPr>
              <w:spacing w:line="360" w:lineRule="auto"/>
              <w:jc w:val="center"/>
              <w:rPr>
                <w:shd w:val="clear" w:color="auto" w:fill="FFFFFF"/>
              </w:rPr>
            </w:pPr>
          </w:p>
        </w:tc>
        <w:tc>
          <w:tcPr>
            <w:tcW w:w="913" w:type="dxa"/>
            <w:vAlign w:val="center"/>
          </w:tcPr>
          <w:p w:rsidR="00034D88" w:rsidRPr="00CB040F" w:rsidRDefault="00034D88" w:rsidP="00034D88">
            <w:pPr>
              <w:spacing w:line="360" w:lineRule="auto"/>
              <w:jc w:val="center"/>
              <w:rPr>
                <w:shd w:val="clear" w:color="auto" w:fill="FFFFFF"/>
              </w:rPr>
            </w:pPr>
          </w:p>
        </w:tc>
        <w:tc>
          <w:tcPr>
            <w:tcW w:w="979" w:type="dxa"/>
            <w:vAlign w:val="center"/>
          </w:tcPr>
          <w:p w:rsidR="00034D88" w:rsidRPr="00CB040F" w:rsidRDefault="00034D88" w:rsidP="00034D88">
            <w:pPr>
              <w:spacing w:line="360" w:lineRule="auto"/>
              <w:jc w:val="center"/>
              <w:rPr>
                <w:shd w:val="clear" w:color="auto" w:fill="FFFFFF"/>
              </w:rPr>
            </w:pPr>
          </w:p>
        </w:tc>
        <w:tc>
          <w:tcPr>
            <w:tcW w:w="897" w:type="dxa"/>
            <w:vAlign w:val="center"/>
          </w:tcPr>
          <w:p w:rsidR="00034D88" w:rsidRPr="00CB040F" w:rsidRDefault="00034D88" w:rsidP="00034D88">
            <w:pPr>
              <w:spacing w:line="360" w:lineRule="auto"/>
              <w:jc w:val="center"/>
              <w:rPr>
                <w:shd w:val="clear" w:color="auto" w:fill="FFFFFF"/>
              </w:rPr>
            </w:pPr>
          </w:p>
        </w:tc>
        <w:tc>
          <w:tcPr>
            <w:tcW w:w="877" w:type="dxa"/>
            <w:vAlign w:val="center"/>
          </w:tcPr>
          <w:p w:rsidR="00034D88" w:rsidRPr="00CB040F" w:rsidRDefault="00034D88" w:rsidP="00034D88">
            <w:pPr>
              <w:spacing w:line="360" w:lineRule="auto"/>
              <w:jc w:val="center"/>
              <w:rPr>
                <w:shd w:val="clear" w:color="auto" w:fill="FFFFFF"/>
              </w:rPr>
            </w:pPr>
          </w:p>
        </w:tc>
        <w:tc>
          <w:tcPr>
            <w:tcW w:w="1003" w:type="dxa"/>
            <w:vAlign w:val="center"/>
          </w:tcPr>
          <w:p w:rsidR="00034D88" w:rsidRPr="00CB040F" w:rsidRDefault="00034D88" w:rsidP="00034D88">
            <w:pPr>
              <w:spacing w:line="360" w:lineRule="auto"/>
              <w:jc w:val="center"/>
              <w:rPr>
                <w:shd w:val="clear" w:color="auto" w:fill="FFFFFF"/>
              </w:rPr>
            </w:pPr>
          </w:p>
        </w:tc>
        <w:tc>
          <w:tcPr>
            <w:tcW w:w="974" w:type="dxa"/>
            <w:vAlign w:val="center"/>
          </w:tcPr>
          <w:p w:rsidR="00034D88" w:rsidRPr="00CB040F" w:rsidRDefault="00034D88" w:rsidP="00034D88">
            <w:pPr>
              <w:spacing w:line="360" w:lineRule="auto"/>
              <w:jc w:val="center"/>
              <w:rPr>
                <w:shd w:val="clear" w:color="auto" w:fill="FFFFFF"/>
              </w:rPr>
            </w:pPr>
          </w:p>
        </w:tc>
      </w:tr>
      <w:tr w:rsidR="00034D88" w:rsidRPr="00CB040F" w:rsidTr="00CB040F">
        <w:tc>
          <w:tcPr>
            <w:tcW w:w="2027" w:type="dxa"/>
            <w:vAlign w:val="center"/>
          </w:tcPr>
          <w:p w:rsidR="00034D88" w:rsidRPr="00CB040F" w:rsidRDefault="00034D88" w:rsidP="00034D88">
            <w:pPr>
              <w:spacing w:line="360" w:lineRule="auto"/>
              <w:jc w:val="center"/>
              <w:rPr>
                <w:shd w:val="clear" w:color="auto" w:fill="FFFFFF"/>
              </w:rPr>
            </w:pPr>
          </w:p>
        </w:tc>
        <w:tc>
          <w:tcPr>
            <w:tcW w:w="922" w:type="dxa"/>
            <w:vAlign w:val="center"/>
          </w:tcPr>
          <w:p w:rsidR="00034D88" w:rsidRPr="00CB040F" w:rsidRDefault="00034D88" w:rsidP="00034D88">
            <w:pPr>
              <w:spacing w:line="360" w:lineRule="auto"/>
              <w:jc w:val="center"/>
              <w:rPr>
                <w:shd w:val="clear" w:color="auto" w:fill="FFFFFF"/>
              </w:rPr>
            </w:pPr>
          </w:p>
        </w:tc>
        <w:tc>
          <w:tcPr>
            <w:tcW w:w="979" w:type="dxa"/>
            <w:vAlign w:val="center"/>
          </w:tcPr>
          <w:p w:rsidR="00034D88" w:rsidRPr="00CB040F" w:rsidRDefault="00034D88" w:rsidP="00034D88">
            <w:pPr>
              <w:spacing w:line="360" w:lineRule="auto"/>
              <w:jc w:val="center"/>
              <w:rPr>
                <w:shd w:val="clear" w:color="auto" w:fill="FFFFFF"/>
              </w:rPr>
            </w:pPr>
          </w:p>
        </w:tc>
        <w:tc>
          <w:tcPr>
            <w:tcW w:w="913" w:type="dxa"/>
            <w:vAlign w:val="center"/>
          </w:tcPr>
          <w:p w:rsidR="00034D88" w:rsidRPr="00CB040F" w:rsidRDefault="00034D88" w:rsidP="00034D88">
            <w:pPr>
              <w:spacing w:line="360" w:lineRule="auto"/>
              <w:jc w:val="center"/>
              <w:rPr>
                <w:shd w:val="clear" w:color="auto" w:fill="FFFFFF"/>
              </w:rPr>
            </w:pPr>
          </w:p>
        </w:tc>
        <w:tc>
          <w:tcPr>
            <w:tcW w:w="979" w:type="dxa"/>
            <w:vAlign w:val="center"/>
          </w:tcPr>
          <w:p w:rsidR="00034D88" w:rsidRPr="00CB040F" w:rsidRDefault="00034D88" w:rsidP="00034D88">
            <w:pPr>
              <w:spacing w:line="360" w:lineRule="auto"/>
              <w:jc w:val="center"/>
              <w:rPr>
                <w:shd w:val="clear" w:color="auto" w:fill="FFFFFF"/>
              </w:rPr>
            </w:pPr>
          </w:p>
        </w:tc>
        <w:tc>
          <w:tcPr>
            <w:tcW w:w="897" w:type="dxa"/>
            <w:vAlign w:val="center"/>
          </w:tcPr>
          <w:p w:rsidR="00034D88" w:rsidRPr="00CB040F" w:rsidRDefault="00034D88" w:rsidP="00034D88">
            <w:pPr>
              <w:spacing w:line="360" w:lineRule="auto"/>
              <w:jc w:val="center"/>
              <w:rPr>
                <w:shd w:val="clear" w:color="auto" w:fill="FFFFFF"/>
              </w:rPr>
            </w:pPr>
          </w:p>
        </w:tc>
        <w:tc>
          <w:tcPr>
            <w:tcW w:w="877" w:type="dxa"/>
            <w:vAlign w:val="center"/>
          </w:tcPr>
          <w:p w:rsidR="00034D88" w:rsidRPr="00CB040F" w:rsidRDefault="00034D88" w:rsidP="00034D88">
            <w:pPr>
              <w:spacing w:line="360" w:lineRule="auto"/>
              <w:jc w:val="center"/>
              <w:rPr>
                <w:shd w:val="clear" w:color="auto" w:fill="FFFFFF"/>
              </w:rPr>
            </w:pPr>
          </w:p>
        </w:tc>
        <w:tc>
          <w:tcPr>
            <w:tcW w:w="1003" w:type="dxa"/>
            <w:vAlign w:val="center"/>
          </w:tcPr>
          <w:p w:rsidR="00034D88" w:rsidRPr="00CB040F" w:rsidRDefault="00034D88" w:rsidP="00034D88">
            <w:pPr>
              <w:spacing w:line="360" w:lineRule="auto"/>
              <w:jc w:val="center"/>
              <w:rPr>
                <w:shd w:val="clear" w:color="auto" w:fill="FFFFFF"/>
              </w:rPr>
            </w:pPr>
          </w:p>
        </w:tc>
        <w:tc>
          <w:tcPr>
            <w:tcW w:w="974" w:type="dxa"/>
            <w:vAlign w:val="center"/>
          </w:tcPr>
          <w:p w:rsidR="00034D88" w:rsidRPr="00CB040F" w:rsidRDefault="00034D88" w:rsidP="00034D88">
            <w:pPr>
              <w:spacing w:line="360" w:lineRule="auto"/>
              <w:jc w:val="center"/>
              <w:rPr>
                <w:shd w:val="clear" w:color="auto" w:fill="FFFFFF"/>
              </w:rPr>
            </w:pPr>
          </w:p>
        </w:tc>
      </w:tr>
      <w:tr w:rsidR="00CB040F" w:rsidRPr="00CB040F" w:rsidTr="00CB040F">
        <w:tc>
          <w:tcPr>
            <w:tcW w:w="2027" w:type="dxa"/>
            <w:vAlign w:val="center"/>
          </w:tcPr>
          <w:p w:rsidR="00CB040F" w:rsidRPr="00CB040F" w:rsidRDefault="00CB040F" w:rsidP="00034D88">
            <w:pPr>
              <w:spacing w:line="360" w:lineRule="auto"/>
              <w:jc w:val="center"/>
              <w:rPr>
                <w:sz w:val="24"/>
                <w:szCs w:val="24"/>
                <w:shd w:val="clear" w:color="auto" w:fill="FFFFFF"/>
              </w:rPr>
            </w:pPr>
            <w:r w:rsidRPr="00CB040F">
              <w:rPr>
                <w:sz w:val="24"/>
                <w:szCs w:val="24"/>
                <w:shd w:val="clear" w:color="auto" w:fill="FFFFFF"/>
              </w:rPr>
              <w:t>4,5 разделы пассива баланса</w:t>
            </w:r>
          </w:p>
        </w:tc>
        <w:tc>
          <w:tcPr>
            <w:tcW w:w="922" w:type="dxa"/>
            <w:vAlign w:val="center"/>
          </w:tcPr>
          <w:p w:rsidR="00CB040F" w:rsidRPr="00CB040F" w:rsidRDefault="00CB040F" w:rsidP="00034D88">
            <w:pPr>
              <w:spacing w:line="360" w:lineRule="auto"/>
              <w:jc w:val="center"/>
              <w:rPr>
                <w:sz w:val="24"/>
                <w:szCs w:val="24"/>
                <w:shd w:val="clear" w:color="auto" w:fill="FFFFFF"/>
              </w:rPr>
            </w:pPr>
          </w:p>
        </w:tc>
        <w:tc>
          <w:tcPr>
            <w:tcW w:w="979" w:type="dxa"/>
            <w:vAlign w:val="center"/>
          </w:tcPr>
          <w:p w:rsidR="00CB040F" w:rsidRPr="00CB040F" w:rsidRDefault="00CB040F" w:rsidP="00034D88">
            <w:pPr>
              <w:spacing w:line="360" w:lineRule="auto"/>
              <w:jc w:val="center"/>
              <w:rPr>
                <w:sz w:val="24"/>
                <w:szCs w:val="24"/>
                <w:shd w:val="clear" w:color="auto" w:fill="FFFFFF"/>
              </w:rPr>
            </w:pPr>
          </w:p>
        </w:tc>
        <w:tc>
          <w:tcPr>
            <w:tcW w:w="913" w:type="dxa"/>
            <w:vAlign w:val="center"/>
          </w:tcPr>
          <w:p w:rsidR="00CB040F" w:rsidRPr="00CB040F" w:rsidRDefault="00CB040F" w:rsidP="00034D88">
            <w:pPr>
              <w:spacing w:line="360" w:lineRule="auto"/>
              <w:jc w:val="center"/>
              <w:rPr>
                <w:sz w:val="24"/>
                <w:szCs w:val="24"/>
                <w:shd w:val="clear" w:color="auto" w:fill="FFFFFF"/>
              </w:rPr>
            </w:pPr>
          </w:p>
        </w:tc>
        <w:tc>
          <w:tcPr>
            <w:tcW w:w="979" w:type="dxa"/>
            <w:vAlign w:val="center"/>
          </w:tcPr>
          <w:p w:rsidR="00CB040F" w:rsidRPr="00CB040F" w:rsidRDefault="00CB040F" w:rsidP="00034D88">
            <w:pPr>
              <w:spacing w:line="360" w:lineRule="auto"/>
              <w:jc w:val="center"/>
              <w:rPr>
                <w:sz w:val="24"/>
                <w:szCs w:val="24"/>
                <w:shd w:val="clear" w:color="auto" w:fill="FFFFFF"/>
              </w:rPr>
            </w:pPr>
          </w:p>
        </w:tc>
        <w:tc>
          <w:tcPr>
            <w:tcW w:w="897" w:type="dxa"/>
            <w:vAlign w:val="center"/>
          </w:tcPr>
          <w:p w:rsidR="00CB040F" w:rsidRPr="00CB040F" w:rsidRDefault="00CB040F" w:rsidP="00034D88">
            <w:pPr>
              <w:spacing w:line="360" w:lineRule="auto"/>
              <w:jc w:val="center"/>
              <w:rPr>
                <w:sz w:val="24"/>
                <w:szCs w:val="24"/>
                <w:shd w:val="clear" w:color="auto" w:fill="FFFFFF"/>
              </w:rPr>
            </w:pPr>
          </w:p>
        </w:tc>
        <w:tc>
          <w:tcPr>
            <w:tcW w:w="877" w:type="dxa"/>
            <w:vAlign w:val="center"/>
          </w:tcPr>
          <w:p w:rsidR="00CB040F" w:rsidRPr="00CB040F" w:rsidRDefault="00CB040F" w:rsidP="00034D88">
            <w:pPr>
              <w:spacing w:line="360" w:lineRule="auto"/>
              <w:jc w:val="center"/>
              <w:rPr>
                <w:sz w:val="24"/>
                <w:szCs w:val="24"/>
                <w:shd w:val="clear" w:color="auto" w:fill="FFFFFF"/>
              </w:rPr>
            </w:pPr>
          </w:p>
        </w:tc>
        <w:tc>
          <w:tcPr>
            <w:tcW w:w="1003" w:type="dxa"/>
            <w:vAlign w:val="center"/>
          </w:tcPr>
          <w:p w:rsidR="00CB040F" w:rsidRPr="00CB040F" w:rsidRDefault="00CB040F" w:rsidP="00034D88">
            <w:pPr>
              <w:spacing w:line="360" w:lineRule="auto"/>
              <w:jc w:val="center"/>
              <w:rPr>
                <w:sz w:val="24"/>
                <w:szCs w:val="24"/>
                <w:shd w:val="clear" w:color="auto" w:fill="FFFFFF"/>
              </w:rPr>
            </w:pPr>
          </w:p>
        </w:tc>
        <w:tc>
          <w:tcPr>
            <w:tcW w:w="974" w:type="dxa"/>
            <w:vAlign w:val="center"/>
          </w:tcPr>
          <w:p w:rsidR="00CB040F" w:rsidRPr="00CB040F" w:rsidRDefault="00CB040F" w:rsidP="00034D88">
            <w:pPr>
              <w:spacing w:line="360" w:lineRule="auto"/>
              <w:jc w:val="center"/>
              <w:rPr>
                <w:sz w:val="24"/>
                <w:szCs w:val="24"/>
                <w:shd w:val="clear" w:color="auto" w:fill="FFFFFF"/>
              </w:rPr>
            </w:pPr>
          </w:p>
        </w:tc>
      </w:tr>
      <w:tr w:rsidR="00CB040F" w:rsidRPr="00CB040F" w:rsidTr="00CB040F">
        <w:tc>
          <w:tcPr>
            <w:tcW w:w="2027" w:type="dxa"/>
            <w:vAlign w:val="center"/>
          </w:tcPr>
          <w:p w:rsidR="00CB040F" w:rsidRPr="00CB040F" w:rsidRDefault="00CB040F" w:rsidP="00034D88">
            <w:pPr>
              <w:jc w:val="center"/>
              <w:rPr>
                <w:sz w:val="24"/>
                <w:szCs w:val="24"/>
                <w:shd w:val="clear" w:color="auto" w:fill="FFFFFF"/>
              </w:rPr>
            </w:pPr>
            <w:r w:rsidRPr="00CB040F">
              <w:rPr>
                <w:sz w:val="24"/>
                <w:szCs w:val="24"/>
                <w:shd w:val="clear" w:color="auto" w:fill="FFFFFF"/>
              </w:rPr>
              <w:t>Привлеченные средства – всего (</w:t>
            </w:r>
            <w:proofErr w:type="spellStart"/>
            <w:r w:rsidRPr="00CB040F">
              <w:rPr>
                <w:sz w:val="24"/>
                <w:szCs w:val="24"/>
                <w:shd w:val="clear" w:color="auto" w:fill="FFFFFF"/>
              </w:rPr>
              <w:t>безвозмезд</w:t>
            </w:r>
            <w:proofErr w:type="spellEnd"/>
            <w:r w:rsidRPr="00CB040F">
              <w:rPr>
                <w:sz w:val="24"/>
                <w:szCs w:val="24"/>
                <w:shd w:val="clear" w:color="auto" w:fill="FFFFFF"/>
              </w:rPr>
              <w:t xml:space="preserve"> поступления, государственное финансирование)</w:t>
            </w:r>
          </w:p>
        </w:tc>
        <w:tc>
          <w:tcPr>
            <w:tcW w:w="922" w:type="dxa"/>
            <w:vAlign w:val="center"/>
          </w:tcPr>
          <w:p w:rsidR="00CB040F" w:rsidRPr="00CB040F" w:rsidRDefault="00CB040F" w:rsidP="00034D88">
            <w:pPr>
              <w:spacing w:line="360" w:lineRule="auto"/>
              <w:jc w:val="center"/>
              <w:rPr>
                <w:sz w:val="24"/>
                <w:szCs w:val="24"/>
                <w:shd w:val="clear" w:color="auto" w:fill="FFFFFF"/>
              </w:rPr>
            </w:pPr>
          </w:p>
        </w:tc>
        <w:tc>
          <w:tcPr>
            <w:tcW w:w="979" w:type="dxa"/>
            <w:vAlign w:val="center"/>
          </w:tcPr>
          <w:p w:rsidR="00CB040F" w:rsidRPr="00CB040F" w:rsidRDefault="00CB040F" w:rsidP="00034D88">
            <w:pPr>
              <w:spacing w:line="360" w:lineRule="auto"/>
              <w:jc w:val="center"/>
              <w:rPr>
                <w:sz w:val="24"/>
                <w:szCs w:val="24"/>
                <w:shd w:val="clear" w:color="auto" w:fill="FFFFFF"/>
              </w:rPr>
            </w:pPr>
          </w:p>
        </w:tc>
        <w:tc>
          <w:tcPr>
            <w:tcW w:w="913" w:type="dxa"/>
            <w:vAlign w:val="center"/>
          </w:tcPr>
          <w:p w:rsidR="00CB040F" w:rsidRPr="00CB040F" w:rsidRDefault="00CB040F" w:rsidP="00034D88">
            <w:pPr>
              <w:spacing w:line="360" w:lineRule="auto"/>
              <w:jc w:val="center"/>
              <w:rPr>
                <w:sz w:val="24"/>
                <w:szCs w:val="24"/>
                <w:shd w:val="clear" w:color="auto" w:fill="FFFFFF"/>
              </w:rPr>
            </w:pPr>
          </w:p>
        </w:tc>
        <w:tc>
          <w:tcPr>
            <w:tcW w:w="979" w:type="dxa"/>
            <w:vAlign w:val="center"/>
          </w:tcPr>
          <w:p w:rsidR="00CB040F" w:rsidRPr="00CB040F" w:rsidRDefault="00CB040F" w:rsidP="00034D88">
            <w:pPr>
              <w:spacing w:line="360" w:lineRule="auto"/>
              <w:jc w:val="center"/>
              <w:rPr>
                <w:sz w:val="24"/>
                <w:szCs w:val="24"/>
                <w:shd w:val="clear" w:color="auto" w:fill="FFFFFF"/>
              </w:rPr>
            </w:pPr>
          </w:p>
        </w:tc>
        <w:tc>
          <w:tcPr>
            <w:tcW w:w="897" w:type="dxa"/>
            <w:vAlign w:val="center"/>
          </w:tcPr>
          <w:p w:rsidR="00CB040F" w:rsidRPr="00CB040F" w:rsidRDefault="00CB040F" w:rsidP="00034D88">
            <w:pPr>
              <w:spacing w:line="360" w:lineRule="auto"/>
              <w:jc w:val="center"/>
              <w:rPr>
                <w:sz w:val="24"/>
                <w:szCs w:val="24"/>
                <w:shd w:val="clear" w:color="auto" w:fill="FFFFFF"/>
              </w:rPr>
            </w:pPr>
          </w:p>
        </w:tc>
        <w:tc>
          <w:tcPr>
            <w:tcW w:w="877" w:type="dxa"/>
            <w:vAlign w:val="center"/>
          </w:tcPr>
          <w:p w:rsidR="00CB040F" w:rsidRPr="00CB040F" w:rsidRDefault="00CB040F" w:rsidP="00034D88">
            <w:pPr>
              <w:spacing w:line="360" w:lineRule="auto"/>
              <w:jc w:val="center"/>
              <w:rPr>
                <w:sz w:val="24"/>
                <w:szCs w:val="24"/>
                <w:shd w:val="clear" w:color="auto" w:fill="FFFFFF"/>
              </w:rPr>
            </w:pPr>
          </w:p>
        </w:tc>
        <w:tc>
          <w:tcPr>
            <w:tcW w:w="1003" w:type="dxa"/>
            <w:vAlign w:val="center"/>
          </w:tcPr>
          <w:p w:rsidR="00CB040F" w:rsidRPr="00CB040F" w:rsidRDefault="00CB040F" w:rsidP="00034D88">
            <w:pPr>
              <w:spacing w:line="360" w:lineRule="auto"/>
              <w:jc w:val="center"/>
              <w:rPr>
                <w:sz w:val="24"/>
                <w:szCs w:val="24"/>
                <w:shd w:val="clear" w:color="auto" w:fill="FFFFFF"/>
              </w:rPr>
            </w:pPr>
          </w:p>
        </w:tc>
        <w:tc>
          <w:tcPr>
            <w:tcW w:w="974" w:type="dxa"/>
            <w:vAlign w:val="center"/>
          </w:tcPr>
          <w:p w:rsidR="00CB040F" w:rsidRPr="00CB040F" w:rsidRDefault="00CB040F" w:rsidP="00034D88">
            <w:pPr>
              <w:spacing w:line="360" w:lineRule="auto"/>
              <w:jc w:val="center"/>
              <w:rPr>
                <w:sz w:val="24"/>
                <w:szCs w:val="24"/>
                <w:shd w:val="clear" w:color="auto" w:fill="FFFFFF"/>
              </w:rPr>
            </w:pPr>
          </w:p>
        </w:tc>
      </w:tr>
    </w:tbl>
    <w:p w:rsidR="00A25B77" w:rsidRDefault="00A25B77" w:rsidP="00392693">
      <w:pPr>
        <w:shd w:val="clear" w:color="auto" w:fill="FFFFFF"/>
        <w:ind w:firstLine="567"/>
        <w:jc w:val="both"/>
        <w:rPr>
          <w:sz w:val="32"/>
          <w:szCs w:val="32"/>
          <w:shd w:val="clear" w:color="auto" w:fill="FFFFFF"/>
        </w:rPr>
      </w:pPr>
    </w:p>
    <w:p w:rsidR="004E5EAE" w:rsidRDefault="004E5EAE" w:rsidP="00392693">
      <w:pPr>
        <w:shd w:val="clear" w:color="auto" w:fill="FFFFFF"/>
        <w:ind w:firstLine="567"/>
        <w:jc w:val="both"/>
        <w:rPr>
          <w:sz w:val="32"/>
          <w:szCs w:val="32"/>
          <w:shd w:val="clear" w:color="auto" w:fill="FFFFFF"/>
        </w:rPr>
      </w:pPr>
    </w:p>
    <w:p w:rsidR="004E5EAE" w:rsidRDefault="004E5EAE" w:rsidP="00392693">
      <w:pPr>
        <w:shd w:val="clear" w:color="auto" w:fill="FFFFFF"/>
        <w:ind w:firstLine="567"/>
        <w:jc w:val="both"/>
        <w:rPr>
          <w:sz w:val="32"/>
          <w:szCs w:val="32"/>
          <w:shd w:val="clear" w:color="auto" w:fill="FFFFFF"/>
        </w:rPr>
      </w:pPr>
    </w:p>
    <w:p w:rsidR="004E5EAE" w:rsidRDefault="004E5EAE" w:rsidP="00392693">
      <w:pPr>
        <w:shd w:val="clear" w:color="auto" w:fill="FFFFFF"/>
        <w:ind w:firstLine="567"/>
        <w:jc w:val="both"/>
        <w:rPr>
          <w:sz w:val="32"/>
          <w:szCs w:val="32"/>
          <w:shd w:val="clear" w:color="auto" w:fill="FFFFFF"/>
        </w:rPr>
      </w:pPr>
    </w:p>
    <w:p w:rsidR="004E5EAE" w:rsidRDefault="004E5EAE" w:rsidP="00392693">
      <w:pPr>
        <w:shd w:val="clear" w:color="auto" w:fill="FFFFFF"/>
        <w:ind w:firstLine="567"/>
        <w:jc w:val="both"/>
        <w:rPr>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Pr="009E37FB" w:rsidRDefault="00034D88" w:rsidP="00034D88">
      <w:pPr>
        <w:spacing w:line="360" w:lineRule="auto"/>
        <w:jc w:val="both"/>
        <w:rPr>
          <w:sz w:val="28"/>
          <w:szCs w:val="28"/>
        </w:rPr>
      </w:pPr>
      <w:r>
        <w:rPr>
          <w:sz w:val="28"/>
          <w:szCs w:val="28"/>
        </w:rPr>
        <w:lastRenderedPageBreak/>
        <w:t>Таблица 8</w:t>
      </w:r>
      <w:r w:rsidRPr="009E37FB">
        <w:rPr>
          <w:sz w:val="28"/>
          <w:szCs w:val="28"/>
        </w:rPr>
        <w:t xml:space="preserve"> - Инвестиционная деятельность </w:t>
      </w:r>
      <w:r>
        <w:rPr>
          <w:sz w:val="28"/>
          <w:szCs w:val="28"/>
        </w:rPr>
        <w:t>организации</w:t>
      </w:r>
    </w:p>
    <w:tbl>
      <w:tblPr>
        <w:tblStyle w:val="a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11"/>
        <w:gridCol w:w="1418"/>
        <w:gridCol w:w="1418"/>
        <w:gridCol w:w="1418"/>
      </w:tblGrid>
      <w:tr w:rsidR="00034D88" w:rsidRPr="009E37FB" w:rsidTr="0028404C">
        <w:trPr>
          <w:trHeight w:val="236"/>
        </w:trPr>
        <w:tc>
          <w:tcPr>
            <w:tcW w:w="5211" w:type="dxa"/>
            <w:vAlign w:val="center"/>
          </w:tcPr>
          <w:p w:rsidR="00034D88" w:rsidRPr="009E37FB" w:rsidRDefault="00034D88" w:rsidP="00034D88">
            <w:pPr>
              <w:spacing w:line="360" w:lineRule="auto"/>
              <w:jc w:val="center"/>
            </w:pPr>
            <w:r w:rsidRPr="009E37FB">
              <w:t>Поступление и использование средств</w:t>
            </w:r>
          </w:p>
        </w:tc>
        <w:tc>
          <w:tcPr>
            <w:tcW w:w="1418" w:type="dxa"/>
            <w:vAlign w:val="center"/>
          </w:tcPr>
          <w:p w:rsidR="00034D88" w:rsidRPr="009E37FB" w:rsidRDefault="00034D88" w:rsidP="00034D88">
            <w:pPr>
              <w:spacing w:line="360" w:lineRule="auto"/>
              <w:jc w:val="center"/>
            </w:pPr>
            <w:r w:rsidRPr="009E37FB">
              <w:t>20</w:t>
            </w:r>
            <w:r w:rsidRPr="00034D88">
              <w:rPr>
                <w:highlight w:val="yellow"/>
              </w:rPr>
              <w:t>15</w:t>
            </w:r>
            <w:r w:rsidRPr="009E37FB">
              <w:t xml:space="preserve"> г.</w:t>
            </w:r>
          </w:p>
        </w:tc>
        <w:tc>
          <w:tcPr>
            <w:tcW w:w="1418" w:type="dxa"/>
            <w:vAlign w:val="center"/>
          </w:tcPr>
          <w:p w:rsidR="00034D88" w:rsidRPr="009E37FB" w:rsidRDefault="00034D88" w:rsidP="00034D88">
            <w:pPr>
              <w:spacing w:line="360" w:lineRule="auto"/>
              <w:jc w:val="center"/>
            </w:pPr>
            <w:r w:rsidRPr="009E37FB">
              <w:t>20</w:t>
            </w:r>
            <w:r w:rsidRPr="00034D88">
              <w:rPr>
                <w:highlight w:val="yellow"/>
              </w:rPr>
              <w:t>16</w:t>
            </w:r>
            <w:r w:rsidRPr="009E37FB">
              <w:t xml:space="preserve"> г.</w:t>
            </w:r>
          </w:p>
        </w:tc>
        <w:tc>
          <w:tcPr>
            <w:tcW w:w="1418" w:type="dxa"/>
            <w:vAlign w:val="center"/>
          </w:tcPr>
          <w:p w:rsidR="00034D88" w:rsidRPr="009E37FB" w:rsidRDefault="00034D88" w:rsidP="00034D88">
            <w:pPr>
              <w:spacing w:line="360" w:lineRule="auto"/>
              <w:jc w:val="center"/>
            </w:pPr>
            <w:r w:rsidRPr="009E37FB">
              <w:t>20</w:t>
            </w:r>
            <w:r w:rsidRPr="00034D88">
              <w:rPr>
                <w:highlight w:val="yellow"/>
              </w:rPr>
              <w:t>17</w:t>
            </w:r>
            <w:r w:rsidRPr="009E37FB">
              <w:t xml:space="preserve"> г.</w:t>
            </w:r>
          </w:p>
        </w:tc>
      </w:tr>
      <w:tr w:rsidR="00034D88" w:rsidRPr="009E37FB" w:rsidTr="0028404C">
        <w:tc>
          <w:tcPr>
            <w:tcW w:w="5211" w:type="dxa"/>
            <w:vAlign w:val="center"/>
          </w:tcPr>
          <w:p w:rsidR="00034D88" w:rsidRPr="009E37FB" w:rsidRDefault="00034D88" w:rsidP="00034D88">
            <w:pPr>
              <w:spacing w:line="360" w:lineRule="auto"/>
            </w:pPr>
            <w:r w:rsidRPr="009E37FB">
              <w:t xml:space="preserve">Поступление денежных средств от продажи </w:t>
            </w:r>
          </w:p>
          <w:p w:rsidR="00034D88" w:rsidRPr="009E37FB" w:rsidRDefault="00034D88" w:rsidP="00034D88">
            <w:pPr>
              <w:spacing w:line="360" w:lineRule="auto"/>
            </w:pPr>
            <w:r w:rsidRPr="009E37FB">
              <w:t>объектов основных средств и иного имущества</w:t>
            </w:r>
          </w:p>
        </w:tc>
        <w:tc>
          <w:tcPr>
            <w:tcW w:w="1418" w:type="dxa"/>
            <w:vAlign w:val="center"/>
          </w:tcPr>
          <w:p w:rsidR="00034D88" w:rsidRPr="009E37FB" w:rsidRDefault="00034D88" w:rsidP="00034D88">
            <w:pPr>
              <w:spacing w:line="360" w:lineRule="auto"/>
              <w:jc w:val="center"/>
            </w:pPr>
          </w:p>
        </w:tc>
        <w:tc>
          <w:tcPr>
            <w:tcW w:w="1418" w:type="dxa"/>
            <w:vAlign w:val="center"/>
          </w:tcPr>
          <w:p w:rsidR="00034D88" w:rsidRPr="009E37FB" w:rsidRDefault="00034D88" w:rsidP="00034D88">
            <w:pPr>
              <w:spacing w:line="360" w:lineRule="auto"/>
              <w:jc w:val="center"/>
            </w:pPr>
          </w:p>
        </w:tc>
        <w:tc>
          <w:tcPr>
            <w:tcW w:w="1418" w:type="dxa"/>
            <w:vAlign w:val="center"/>
          </w:tcPr>
          <w:p w:rsidR="00034D88" w:rsidRPr="009E37FB" w:rsidRDefault="00034D88" w:rsidP="00034D88">
            <w:pPr>
              <w:spacing w:line="360" w:lineRule="auto"/>
              <w:jc w:val="center"/>
            </w:pPr>
          </w:p>
        </w:tc>
      </w:tr>
      <w:tr w:rsidR="00034D88" w:rsidRPr="009E37FB" w:rsidTr="0028404C">
        <w:tc>
          <w:tcPr>
            <w:tcW w:w="5211" w:type="dxa"/>
            <w:vAlign w:val="center"/>
          </w:tcPr>
          <w:p w:rsidR="00034D88" w:rsidRPr="009E37FB" w:rsidRDefault="00034D88" w:rsidP="00034D88">
            <w:pPr>
              <w:spacing w:line="360" w:lineRule="auto"/>
            </w:pPr>
            <w:r w:rsidRPr="009E37FB">
              <w:t>Приобретение объектов основных средств</w:t>
            </w:r>
          </w:p>
        </w:tc>
        <w:tc>
          <w:tcPr>
            <w:tcW w:w="1418" w:type="dxa"/>
            <w:vAlign w:val="center"/>
          </w:tcPr>
          <w:p w:rsidR="00034D88" w:rsidRPr="009E37FB" w:rsidRDefault="00034D88" w:rsidP="00034D88">
            <w:pPr>
              <w:spacing w:line="360" w:lineRule="auto"/>
              <w:jc w:val="center"/>
            </w:pPr>
          </w:p>
        </w:tc>
        <w:tc>
          <w:tcPr>
            <w:tcW w:w="1418" w:type="dxa"/>
            <w:vAlign w:val="center"/>
          </w:tcPr>
          <w:p w:rsidR="00034D88" w:rsidRPr="009E37FB" w:rsidRDefault="00034D88" w:rsidP="00034D88">
            <w:pPr>
              <w:spacing w:line="360" w:lineRule="auto"/>
              <w:jc w:val="center"/>
            </w:pPr>
          </w:p>
        </w:tc>
        <w:tc>
          <w:tcPr>
            <w:tcW w:w="1418" w:type="dxa"/>
            <w:vAlign w:val="center"/>
          </w:tcPr>
          <w:p w:rsidR="00034D88" w:rsidRPr="009E37FB" w:rsidRDefault="00034D88" w:rsidP="00034D88">
            <w:pPr>
              <w:spacing w:line="360" w:lineRule="auto"/>
              <w:jc w:val="center"/>
            </w:pPr>
          </w:p>
        </w:tc>
      </w:tr>
      <w:tr w:rsidR="00034D88" w:rsidRPr="009E37FB" w:rsidTr="0028404C">
        <w:tc>
          <w:tcPr>
            <w:tcW w:w="5211" w:type="dxa"/>
            <w:vAlign w:val="center"/>
          </w:tcPr>
          <w:p w:rsidR="00034D88" w:rsidRPr="009E37FB" w:rsidRDefault="00034D88" w:rsidP="00034D88">
            <w:pPr>
              <w:spacing w:line="360" w:lineRule="auto"/>
            </w:pPr>
            <w:r w:rsidRPr="009E37FB">
              <w:t xml:space="preserve">Чистые денежные средства от инвестиционной </w:t>
            </w:r>
          </w:p>
          <w:p w:rsidR="00034D88" w:rsidRPr="009E37FB" w:rsidRDefault="00034D88" w:rsidP="00034D88">
            <w:pPr>
              <w:spacing w:line="360" w:lineRule="auto"/>
            </w:pPr>
            <w:r w:rsidRPr="009E37FB">
              <w:t>деятельности</w:t>
            </w:r>
          </w:p>
        </w:tc>
        <w:tc>
          <w:tcPr>
            <w:tcW w:w="1418" w:type="dxa"/>
            <w:vAlign w:val="center"/>
          </w:tcPr>
          <w:p w:rsidR="00034D88" w:rsidRPr="009E37FB" w:rsidRDefault="00034D88" w:rsidP="00034D88">
            <w:pPr>
              <w:spacing w:line="360" w:lineRule="auto"/>
              <w:jc w:val="center"/>
            </w:pPr>
          </w:p>
        </w:tc>
        <w:tc>
          <w:tcPr>
            <w:tcW w:w="1418" w:type="dxa"/>
            <w:vAlign w:val="center"/>
          </w:tcPr>
          <w:p w:rsidR="00034D88" w:rsidRPr="009E37FB" w:rsidRDefault="00034D88" w:rsidP="00034D88">
            <w:pPr>
              <w:spacing w:line="360" w:lineRule="auto"/>
              <w:jc w:val="center"/>
            </w:pPr>
          </w:p>
        </w:tc>
        <w:tc>
          <w:tcPr>
            <w:tcW w:w="1418" w:type="dxa"/>
            <w:vAlign w:val="center"/>
          </w:tcPr>
          <w:p w:rsidR="00034D88" w:rsidRPr="009E37FB" w:rsidRDefault="00034D88" w:rsidP="00034D88">
            <w:pPr>
              <w:spacing w:line="360" w:lineRule="auto"/>
              <w:jc w:val="center"/>
            </w:pPr>
          </w:p>
        </w:tc>
      </w:tr>
    </w:tbl>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034D88" w:rsidRDefault="00034D88" w:rsidP="00392693">
      <w:pPr>
        <w:shd w:val="clear" w:color="auto" w:fill="FFFFFF"/>
        <w:ind w:firstLine="567"/>
        <w:jc w:val="both"/>
        <w:rPr>
          <w:i/>
          <w:sz w:val="32"/>
          <w:szCs w:val="32"/>
          <w:shd w:val="clear" w:color="auto" w:fill="FFFFFF"/>
        </w:rPr>
      </w:pPr>
    </w:p>
    <w:p w:rsidR="00392693" w:rsidRDefault="00392693" w:rsidP="00392693">
      <w:pPr>
        <w:shd w:val="clear" w:color="auto" w:fill="FFFFFF"/>
        <w:ind w:firstLine="567"/>
        <w:jc w:val="both"/>
        <w:rPr>
          <w:i/>
          <w:sz w:val="32"/>
          <w:szCs w:val="32"/>
          <w:shd w:val="clear" w:color="auto" w:fill="FFFFFF"/>
        </w:rPr>
      </w:pPr>
      <w:r w:rsidRPr="00392693">
        <w:rPr>
          <w:i/>
          <w:sz w:val="32"/>
          <w:szCs w:val="32"/>
          <w:shd w:val="clear" w:color="auto" w:fill="FFFFFF"/>
        </w:rPr>
        <w:lastRenderedPageBreak/>
        <w:t xml:space="preserve">Таблица - Показатели инвестиционной привлекательности </w:t>
      </w:r>
    </w:p>
    <w:p w:rsidR="00CB040F" w:rsidRPr="00392693" w:rsidRDefault="00CB040F" w:rsidP="00392693">
      <w:pPr>
        <w:shd w:val="clear" w:color="auto" w:fill="FFFFFF"/>
        <w:ind w:firstLine="567"/>
        <w:jc w:val="both"/>
        <w:rPr>
          <w:i/>
          <w:sz w:val="32"/>
          <w:szCs w:val="32"/>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71"/>
        <w:gridCol w:w="2233"/>
        <w:gridCol w:w="3945"/>
        <w:gridCol w:w="992"/>
        <w:gridCol w:w="992"/>
        <w:gridCol w:w="878"/>
      </w:tblGrid>
      <w:tr w:rsidR="00392693" w:rsidRPr="00034D88" w:rsidTr="00034D88">
        <w:tc>
          <w:tcPr>
            <w:tcW w:w="0" w:type="auto"/>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rPr>
                <w:b/>
                <w:bCs/>
              </w:rPr>
            </w:pPr>
            <w:r w:rsidRPr="00034D88">
              <w:rPr>
                <w:b/>
                <w:bCs/>
                <w:sz w:val="22"/>
                <w:szCs w:val="22"/>
              </w:rPr>
              <w:t>№</w:t>
            </w:r>
            <w:r w:rsidRPr="00034D88">
              <w:rPr>
                <w:b/>
                <w:bCs/>
                <w:sz w:val="22"/>
                <w:szCs w:val="22"/>
              </w:rPr>
              <w:br/>
              <w:t>п/п</w:t>
            </w:r>
          </w:p>
        </w:tc>
        <w:tc>
          <w:tcPr>
            <w:tcW w:w="0" w:type="auto"/>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autoSpaceDE w:val="0"/>
              <w:autoSpaceDN w:val="0"/>
              <w:adjustRightInd w:val="0"/>
              <w:spacing w:line="276" w:lineRule="auto"/>
              <w:jc w:val="center"/>
              <w:outlineLvl w:val="2"/>
            </w:pPr>
            <w:r w:rsidRPr="00034D88">
              <w:rPr>
                <w:sz w:val="22"/>
                <w:szCs w:val="22"/>
              </w:rPr>
              <w:t>Наименование показателя</w:t>
            </w: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rPr>
                <w:bCs/>
              </w:rPr>
            </w:pPr>
            <w:r w:rsidRPr="00034D88">
              <w:rPr>
                <w:bCs/>
                <w:sz w:val="22"/>
                <w:szCs w:val="22"/>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rPr>
                <w:bCs/>
              </w:rPr>
            </w:pPr>
            <w:r w:rsidRPr="00034D88">
              <w:rPr>
                <w:bCs/>
                <w:sz w:val="22"/>
                <w:szCs w:val="22"/>
              </w:rPr>
              <w:t>20</w:t>
            </w:r>
            <w:r w:rsidRPr="00034D88">
              <w:rPr>
                <w:bCs/>
                <w:sz w:val="22"/>
                <w:szCs w:val="22"/>
                <w:highlight w:val="yellow"/>
              </w:rPr>
              <w:t>16</w:t>
            </w:r>
            <w:r w:rsidRPr="00034D88">
              <w:rPr>
                <w:bCs/>
                <w:sz w:val="22"/>
                <w:szCs w:val="22"/>
              </w:rPr>
              <w:t>г.</w:t>
            </w:r>
          </w:p>
        </w:tc>
        <w:tc>
          <w:tcPr>
            <w:tcW w:w="992"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rPr>
                <w:bCs/>
              </w:rPr>
            </w:pPr>
            <w:r w:rsidRPr="00034D88">
              <w:rPr>
                <w:bCs/>
                <w:sz w:val="22"/>
                <w:szCs w:val="22"/>
              </w:rPr>
              <w:t>20</w:t>
            </w:r>
            <w:r w:rsidRPr="00034D88">
              <w:rPr>
                <w:bCs/>
                <w:sz w:val="22"/>
                <w:szCs w:val="22"/>
                <w:highlight w:val="yellow"/>
              </w:rPr>
              <w:t>17</w:t>
            </w:r>
            <w:r w:rsidRPr="00034D88">
              <w:rPr>
                <w:bCs/>
                <w:sz w:val="22"/>
                <w:szCs w:val="22"/>
              </w:rPr>
              <w:t>г.</w:t>
            </w:r>
          </w:p>
        </w:tc>
        <w:tc>
          <w:tcPr>
            <w:tcW w:w="878"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rPr>
                <w:bCs/>
              </w:rPr>
            </w:pPr>
            <w:r w:rsidRPr="00034D88">
              <w:rPr>
                <w:bCs/>
                <w:sz w:val="22"/>
                <w:szCs w:val="22"/>
              </w:rPr>
              <w:t>20</w:t>
            </w:r>
            <w:r w:rsidRPr="00034D88">
              <w:rPr>
                <w:bCs/>
                <w:sz w:val="22"/>
                <w:szCs w:val="22"/>
                <w:highlight w:val="yellow"/>
              </w:rPr>
              <w:t>18</w:t>
            </w:r>
            <w:r w:rsidRPr="00034D88">
              <w:rPr>
                <w:bCs/>
                <w:sz w:val="22"/>
                <w:szCs w:val="22"/>
              </w:rPr>
              <w:t>г.</w:t>
            </w:r>
          </w:p>
        </w:tc>
      </w:tr>
      <w:tr w:rsidR="00392693" w:rsidRPr="00034D88" w:rsidTr="00034D88">
        <w:tc>
          <w:tcPr>
            <w:tcW w:w="0" w:type="auto"/>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1.</w:t>
            </w:r>
          </w:p>
        </w:tc>
        <w:tc>
          <w:tcPr>
            <w:tcW w:w="0" w:type="auto"/>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Потребительский</w:t>
            </w:r>
            <w:r w:rsidRPr="00034D88">
              <w:rPr>
                <w:sz w:val="22"/>
                <w:szCs w:val="22"/>
              </w:rPr>
              <w:br/>
              <w:t>потенциал</w:t>
            </w: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Средняя заработная плата одного работника, тыс. руб./год</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val="restart"/>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Трудовой потенциал</w:t>
            </w: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Среднегодовая численность работников, чел.</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0" w:type="auto"/>
            <w:vMerge/>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Доля работников с высшим и средним</w:t>
            </w:r>
          </w:p>
          <w:p w:rsidR="00392693" w:rsidRPr="00034D88" w:rsidRDefault="00392693" w:rsidP="00034D88">
            <w:pPr>
              <w:tabs>
                <w:tab w:val="left" w:pos="5827"/>
              </w:tabs>
              <w:spacing w:line="276" w:lineRule="auto"/>
              <w:jc w:val="center"/>
            </w:pPr>
            <w:r w:rsidRPr="00034D88">
              <w:rPr>
                <w:sz w:val="22"/>
                <w:szCs w:val="22"/>
              </w:rPr>
              <w:t xml:space="preserve"> профессиональным образованием, %</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val="restart"/>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Производственный</w:t>
            </w:r>
          </w:p>
          <w:p w:rsidR="00392693" w:rsidRPr="00034D88" w:rsidRDefault="00392693" w:rsidP="00034D88">
            <w:pPr>
              <w:tabs>
                <w:tab w:val="left" w:pos="5827"/>
              </w:tabs>
              <w:spacing w:line="276" w:lineRule="auto"/>
              <w:jc w:val="center"/>
            </w:pPr>
            <w:r w:rsidRPr="00034D88">
              <w:rPr>
                <w:sz w:val="22"/>
                <w:szCs w:val="22"/>
              </w:rPr>
              <w:t>потенциал</w:t>
            </w: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Среднегодовая стоимость производственных фондов основной деятельности, тыс. руб.</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0" w:type="auto"/>
            <w:vMerge/>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Всего сельскохозяйственных угодий, га</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0" w:type="auto"/>
            <w:vMerge/>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Среднегодовая численность работников,</w:t>
            </w:r>
          </w:p>
          <w:p w:rsidR="00392693" w:rsidRPr="00034D88" w:rsidRDefault="00392693" w:rsidP="00034D88">
            <w:pPr>
              <w:tabs>
                <w:tab w:val="left" w:pos="5827"/>
              </w:tabs>
              <w:spacing w:line="276" w:lineRule="auto"/>
              <w:jc w:val="center"/>
            </w:pPr>
            <w:r w:rsidRPr="00034D88">
              <w:rPr>
                <w:sz w:val="22"/>
                <w:szCs w:val="22"/>
              </w:rPr>
              <w:t xml:space="preserve"> занятых в сельскохозяйственном производстве, чел.</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0" w:type="auto"/>
            <w:vMerge/>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roofErr w:type="spellStart"/>
            <w:proofErr w:type="gramStart"/>
            <w:r w:rsidRPr="00034D88">
              <w:rPr>
                <w:sz w:val="22"/>
                <w:szCs w:val="22"/>
              </w:rPr>
              <w:t>Выручка,тыс</w:t>
            </w:r>
            <w:proofErr w:type="spellEnd"/>
            <w:r w:rsidRPr="00034D88">
              <w:rPr>
                <w:sz w:val="22"/>
                <w:szCs w:val="22"/>
              </w:rPr>
              <w:t>.</w:t>
            </w:r>
            <w:proofErr w:type="gramEnd"/>
            <w:r w:rsidRPr="00034D88">
              <w:rPr>
                <w:sz w:val="22"/>
                <w:szCs w:val="22"/>
              </w:rPr>
              <w:t xml:space="preserve"> руб.</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val="restart"/>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4.</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Инфраструктурный</w:t>
            </w:r>
            <w:r w:rsidRPr="00034D88">
              <w:rPr>
                <w:sz w:val="22"/>
                <w:szCs w:val="22"/>
              </w:rPr>
              <w:br/>
              <w:t>потенциал</w:t>
            </w: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Удаленность от районного центра, км</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0" w:type="auto"/>
            <w:vMerge/>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Удаленность от областного центра, км</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0" w:type="auto"/>
            <w:vMerge/>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Удаленность от железнодорожной станции, км</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val="restart"/>
            <w:tcBorders>
              <w:top w:val="single" w:sz="4" w:space="0" w:color="auto"/>
              <w:left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5.</w:t>
            </w:r>
          </w:p>
        </w:tc>
        <w:tc>
          <w:tcPr>
            <w:tcW w:w="0" w:type="auto"/>
            <w:vMerge w:val="restart"/>
            <w:tcBorders>
              <w:top w:val="single" w:sz="4" w:space="0" w:color="auto"/>
              <w:left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 xml:space="preserve">Финансовый </w:t>
            </w:r>
          </w:p>
          <w:p w:rsidR="00392693" w:rsidRPr="00034D88" w:rsidRDefault="00392693" w:rsidP="00034D88">
            <w:pPr>
              <w:tabs>
                <w:tab w:val="left" w:pos="5827"/>
              </w:tabs>
              <w:spacing w:line="276" w:lineRule="auto"/>
              <w:jc w:val="center"/>
            </w:pPr>
            <w:r w:rsidRPr="00034D88">
              <w:rPr>
                <w:sz w:val="22"/>
                <w:szCs w:val="22"/>
              </w:rPr>
              <w:t>потенциал</w:t>
            </w: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Рентабельность продаж, %</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tcBorders>
              <w:left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0" w:type="auto"/>
            <w:vMerge/>
            <w:tcBorders>
              <w:left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Коэффициент обеспеченности собственными оборотными средствами</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tcBorders>
              <w:left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0" w:type="auto"/>
            <w:vMerge/>
            <w:tcBorders>
              <w:left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Коэффициент финансовой независимости</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tcBorders>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0" w:type="auto"/>
            <w:vMerge/>
            <w:tcBorders>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Коэффициент текущей ликвидности</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6.</w:t>
            </w:r>
          </w:p>
        </w:tc>
        <w:tc>
          <w:tcPr>
            <w:tcW w:w="0" w:type="auto"/>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Инновационный потенциал</w:t>
            </w: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 xml:space="preserve">Норма инвестиций (стоимость введенных </w:t>
            </w:r>
          </w:p>
          <w:p w:rsidR="00392693" w:rsidRPr="00034D88" w:rsidRDefault="00392693" w:rsidP="00034D88">
            <w:pPr>
              <w:tabs>
                <w:tab w:val="left" w:pos="5827"/>
              </w:tabs>
              <w:spacing w:line="276" w:lineRule="auto"/>
              <w:jc w:val="center"/>
            </w:pPr>
            <w:r w:rsidRPr="00034D88">
              <w:rPr>
                <w:sz w:val="22"/>
                <w:szCs w:val="22"/>
              </w:rPr>
              <w:t>основных средств / выручка от реализации)</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7.</w:t>
            </w:r>
          </w:p>
        </w:tc>
        <w:tc>
          <w:tcPr>
            <w:tcW w:w="0" w:type="auto"/>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 xml:space="preserve">Ресурсный </w:t>
            </w:r>
          </w:p>
          <w:p w:rsidR="00392693" w:rsidRPr="00034D88" w:rsidRDefault="00392693" w:rsidP="00034D88">
            <w:pPr>
              <w:tabs>
                <w:tab w:val="left" w:pos="5827"/>
              </w:tabs>
              <w:spacing w:line="276" w:lineRule="auto"/>
              <w:jc w:val="center"/>
            </w:pPr>
            <w:r w:rsidRPr="00034D88">
              <w:rPr>
                <w:sz w:val="22"/>
                <w:szCs w:val="22"/>
              </w:rPr>
              <w:t>потенциал</w:t>
            </w: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Кадастровая стоимость земли, руб./га</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val="restart"/>
            <w:tcBorders>
              <w:top w:val="single" w:sz="4" w:space="0" w:color="auto"/>
              <w:left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8.</w:t>
            </w:r>
          </w:p>
        </w:tc>
        <w:tc>
          <w:tcPr>
            <w:tcW w:w="0" w:type="auto"/>
            <w:vMerge w:val="restart"/>
            <w:tcBorders>
              <w:top w:val="single" w:sz="4" w:space="0" w:color="auto"/>
              <w:left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Экономический риск</w:t>
            </w: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Рентабельность затрат, %</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tcBorders>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0" w:type="auto"/>
            <w:vMerge/>
            <w:tcBorders>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Износ основных фондов, %</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val="restart"/>
            <w:tcBorders>
              <w:top w:val="single" w:sz="4" w:space="0" w:color="auto"/>
              <w:left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9.</w:t>
            </w:r>
          </w:p>
        </w:tc>
        <w:tc>
          <w:tcPr>
            <w:tcW w:w="0" w:type="auto"/>
            <w:vMerge w:val="restart"/>
            <w:tcBorders>
              <w:top w:val="single" w:sz="4" w:space="0" w:color="auto"/>
              <w:left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Финансовый риск</w:t>
            </w: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Доля просроченной кредиторской задолжен</w:t>
            </w:r>
            <w:r w:rsidRPr="00034D88">
              <w:rPr>
                <w:sz w:val="22"/>
                <w:szCs w:val="22"/>
              </w:rPr>
              <w:softHyphen/>
              <w:t>ности в общей сумме задолженности, %</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tcBorders>
              <w:left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0" w:type="auto"/>
            <w:vMerge/>
            <w:tcBorders>
              <w:left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Коэффициент финансовой устойчивости</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r w:rsidR="00392693" w:rsidRPr="00034D88" w:rsidTr="00034D88">
        <w:tc>
          <w:tcPr>
            <w:tcW w:w="0" w:type="auto"/>
            <w:vMerge/>
            <w:tcBorders>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0" w:type="auto"/>
            <w:vMerge/>
            <w:tcBorders>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p>
        </w:tc>
        <w:tc>
          <w:tcPr>
            <w:tcW w:w="3945" w:type="dxa"/>
            <w:tcBorders>
              <w:top w:val="single" w:sz="4" w:space="0" w:color="auto"/>
              <w:left w:val="single" w:sz="4" w:space="0" w:color="auto"/>
              <w:bottom w:val="single" w:sz="4" w:space="0" w:color="auto"/>
              <w:right w:val="single" w:sz="4" w:space="0" w:color="auto"/>
            </w:tcBorders>
            <w:vAlign w:val="center"/>
          </w:tcPr>
          <w:p w:rsidR="00392693" w:rsidRPr="00034D88" w:rsidRDefault="00392693" w:rsidP="00034D88">
            <w:pPr>
              <w:tabs>
                <w:tab w:val="left" w:pos="5827"/>
              </w:tabs>
              <w:spacing w:line="276" w:lineRule="auto"/>
              <w:jc w:val="center"/>
            </w:pPr>
            <w:r w:rsidRPr="00034D88">
              <w:rPr>
                <w:sz w:val="22"/>
                <w:szCs w:val="22"/>
              </w:rPr>
              <w:t>Коэффициент капитализации</w:t>
            </w:r>
          </w:p>
          <w:p w:rsidR="00392693" w:rsidRPr="00034D88" w:rsidRDefault="00392693" w:rsidP="00034D88">
            <w:pPr>
              <w:tabs>
                <w:tab w:val="left" w:pos="5827"/>
              </w:tabs>
              <w:spacing w:line="276" w:lineRule="auto"/>
              <w:jc w:val="center"/>
            </w:pPr>
            <w:r w:rsidRPr="00034D88">
              <w:rPr>
                <w:sz w:val="22"/>
                <w:szCs w:val="22"/>
              </w:rPr>
              <w:t>(отношение заемных средств к собственным)</w:t>
            </w: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992"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c>
          <w:tcPr>
            <w:tcW w:w="878" w:type="dxa"/>
            <w:tcBorders>
              <w:top w:val="single" w:sz="4" w:space="0" w:color="auto"/>
              <w:left w:val="single" w:sz="4" w:space="0" w:color="auto"/>
              <w:bottom w:val="single" w:sz="4" w:space="0" w:color="auto"/>
              <w:right w:val="single" w:sz="4" w:space="0" w:color="auto"/>
            </w:tcBorders>
          </w:tcPr>
          <w:p w:rsidR="00392693" w:rsidRPr="00034D88" w:rsidRDefault="00392693" w:rsidP="00034D88">
            <w:pPr>
              <w:tabs>
                <w:tab w:val="left" w:pos="5827"/>
              </w:tabs>
              <w:spacing w:line="276" w:lineRule="auto"/>
              <w:jc w:val="center"/>
            </w:pPr>
          </w:p>
        </w:tc>
      </w:tr>
    </w:tbl>
    <w:p w:rsidR="00392693" w:rsidRDefault="00392693" w:rsidP="00392693">
      <w:pPr>
        <w:shd w:val="clear" w:color="auto" w:fill="FFFFFF"/>
        <w:ind w:firstLine="567"/>
        <w:jc w:val="both"/>
        <w:rPr>
          <w:sz w:val="32"/>
          <w:szCs w:val="32"/>
        </w:rPr>
      </w:pPr>
    </w:p>
    <w:p w:rsidR="00034D88" w:rsidRDefault="00034D88" w:rsidP="00392693">
      <w:pPr>
        <w:shd w:val="clear" w:color="auto" w:fill="FFFFFF"/>
        <w:ind w:firstLine="567"/>
        <w:jc w:val="both"/>
        <w:rPr>
          <w:sz w:val="32"/>
          <w:szCs w:val="32"/>
        </w:rPr>
      </w:pPr>
    </w:p>
    <w:p w:rsidR="00034D88" w:rsidRDefault="00034D88" w:rsidP="00392693">
      <w:pPr>
        <w:shd w:val="clear" w:color="auto" w:fill="FFFFFF"/>
        <w:ind w:firstLine="567"/>
        <w:jc w:val="both"/>
        <w:rPr>
          <w:sz w:val="32"/>
          <w:szCs w:val="32"/>
        </w:rPr>
      </w:pPr>
    </w:p>
    <w:p w:rsidR="00034D88" w:rsidRDefault="00034D88" w:rsidP="00392693">
      <w:pPr>
        <w:shd w:val="clear" w:color="auto" w:fill="FFFFFF"/>
        <w:ind w:firstLine="567"/>
        <w:jc w:val="both"/>
        <w:rPr>
          <w:sz w:val="32"/>
          <w:szCs w:val="32"/>
        </w:rPr>
      </w:pPr>
    </w:p>
    <w:p w:rsidR="00034D88" w:rsidRDefault="00034D88" w:rsidP="00392693">
      <w:pPr>
        <w:shd w:val="clear" w:color="auto" w:fill="FFFFFF"/>
        <w:ind w:firstLine="567"/>
        <w:jc w:val="both"/>
        <w:rPr>
          <w:sz w:val="32"/>
          <w:szCs w:val="32"/>
        </w:rPr>
      </w:pPr>
    </w:p>
    <w:p w:rsidR="00034D88" w:rsidRDefault="00034D88" w:rsidP="00392693">
      <w:pPr>
        <w:shd w:val="clear" w:color="auto" w:fill="FFFFFF"/>
        <w:ind w:firstLine="567"/>
        <w:jc w:val="both"/>
        <w:rPr>
          <w:sz w:val="32"/>
          <w:szCs w:val="32"/>
        </w:rPr>
      </w:pPr>
    </w:p>
    <w:p w:rsidR="00034D88" w:rsidRDefault="00034D88" w:rsidP="00392693">
      <w:pPr>
        <w:shd w:val="clear" w:color="auto" w:fill="FFFFFF"/>
        <w:ind w:firstLine="567"/>
        <w:jc w:val="both"/>
        <w:rPr>
          <w:sz w:val="32"/>
          <w:szCs w:val="32"/>
        </w:rPr>
      </w:pPr>
    </w:p>
    <w:p w:rsidR="00392693" w:rsidRDefault="00392693" w:rsidP="00392693">
      <w:pPr>
        <w:shd w:val="clear" w:color="auto" w:fill="FFFFFF"/>
        <w:ind w:firstLine="567"/>
        <w:jc w:val="both"/>
        <w:rPr>
          <w:bCs/>
          <w:sz w:val="32"/>
          <w:szCs w:val="32"/>
        </w:rPr>
      </w:pPr>
      <w:r w:rsidRPr="00392693">
        <w:rPr>
          <w:sz w:val="32"/>
          <w:szCs w:val="32"/>
        </w:rPr>
        <w:t xml:space="preserve">Исходя из данного анализа и </w:t>
      </w:r>
      <w:r w:rsidRPr="00392693">
        <w:rPr>
          <w:bCs/>
          <w:sz w:val="32"/>
          <w:szCs w:val="32"/>
        </w:rPr>
        <w:t xml:space="preserve">группировки сельскохозяйственных предприятий по степени инвестиционной привлекательности с помощью агрегирования данных в таблице </w:t>
      </w:r>
      <w:r>
        <w:rPr>
          <w:bCs/>
          <w:sz w:val="32"/>
          <w:szCs w:val="32"/>
        </w:rPr>
        <w:t>делаются соответствующие выводы.</w:t>
      </w:r>
    </w:p>
    <w:p w:rsidR="00392693" w:rsidRPr="001F090D" w:rsidRDefault="00392693" w:rsidP="00392693">
      <w:pPr>
        <w:shd w:val="clear" w:color="auto" w:fill="FFFFFF"/>
        <w:ind w:firstLine="567"/>
        <w:jc w:val="both"/>
        <w:rPr>
          <w:sz w:val="32"/>
          <w:szCs w:val="32"/>
        </w:rPr>
      </w:pPr>
      <w:r w:rsidRPr="00392693">
        <w:rPr>
          <w:bCs/>
          <w:sz w:val="32"/>
          <w:szCs w:val="32"/>
        </w:rPr>
        <w:t xml:space="preserve">Предложенный методический подход по определению инвестиционной привлекательности позволяет инвесторам отбирать те сельскохозяйственные организации, которые имеют наибольшую инвестиционную привлекательность, и </w:t>
      </w:r>
      <w:proofErr w:type="gramStart"/>
      <w:r w:rsidRPr="00392693">
        <w:rPr>
          <w:bCs/>
          <w:sz w:val="32"/>
          <w:szCs w:val="32"/>
        </w:rPr>
        <w:t>вложения</w:t>
      </w:r>
      <w:proofErr w:type="gramEnd"/>
      <w:r w:rsidRPr="00392693">
        <w:rPr>
          <w:bCs/>
          <w:sz w:val="32"/>
          <w:szCs w:val="32"/>
        </w:rPr>
        <w:t xml:space="preserve"> в которые окупятся быстрее. Также выбор объекта инвестирования может проводиться по тем структурным составляющим инвестиционной привлекательности, которые в наибольшей степени интересуют инвестора (производственный потенциал, земельные ресурсы, близость к рынкам сбыта и т.д.). </w:t>
      </w:r>
      <w:r w:rsidRPr="00392693">
        <w:rPr>
          <w:rStyle w:val="FontStyle88"/>
          <w:sz w:val="32"/>
          <w:szCs w:val="32"/>
        </w:rPr>
        <w:t>С</w:t>
      </w:r>
      <w:r w:rsidRPr="00392693">
        <w:rPr>
          <w:bCs/>
          <w:sz w:val="32"/>
          <w:szCs w:val="32"/>
        </w:rPr>
        <w:t>ельскохозяйственным организациям</w:t>
      </w:r>
      <w:r w:rsidRPr="00392693">
        <w:rPr>
          <w:rStyle w:val="FontStyle88"/>
          <w:sz w:val="32"/>
          <w:szCs w:val="32"/>
        </w:rPr>
        <w:t xml:space="preserve"> этот подход позволяет принимать решения по наращиванию того или иного частного потенциала или снижению инвестиционных рисков с целью увеличения конкурентоспособности продукции.</w:t>
      </w:r>
    </w:p>
    <w:p w:rsidR="00392693" w:rsidRDefault="00392693"/>
    <w:p w:rsidR="00392693" w:rsidRDefault="00392693"/>
    <w:p w:rsidR="00392693" w:rsidRDefault="00392693"/>
    <w:p w:rsidR="00392693" w:rsidRDefault="00392693"/>
    <w:p w:rsidR="00392693" w:rsidRDefault="00392693"/>
    <w:p w:rsidR="00392693" w:rsidRDefault="00392693"/>
    <w:p w:rsidR="00392693" w:rsidRDefault="00392693"/>
    <w:p w:rsidR="00392693" w:rsidRDefault="00392693"/>
    <w:p w:rsidR="00392693" w:rsidRDefault="00392693">
      <w:pPr>
        <w:sectPr w:rsidR="00392693" w:rsidSect="004B140C">
          <w:pgSz w:w="11906" w:h="16838"/>
          <w:pgMar w:top="1134" w:right="850" w:bottom="1134" w:left="1701" w:header="708" w:footer="708" w:gutter="0"/>
          <w:cols w:space="708"/>
          <w:docGrid w:linePitch="360"/>
        </w:sectPr>
      </w:pPr>
    </w:p>
    <w:p w:rsidR="00392693" w:rsidRPr="000B5959" w:rsidRDefault="00392693" w:rsidP="00392693">
      <w:pPr>
        <w:spacing w:after="120" w:line="300" w:lineRule="auto"/>
        <w:ind w:left="283"/>
        <w:jc w:val="center"/>
        <w:rPr>
          <w:b/>
          <w:sz w:val="28"/>
          <w:szCs w:val="28"/>
        </w:rPr>
      </w:pPr>
      <w:r w:rsidRPr="000B5959">
        <w:rPr>
          <w:b/>
          <w:sz w:val="28"/>
          <w:szCs w:val="28"/>
        </w:rPr>
        <w:lastRenderedPageBreak/>
        <w:t>Источники информации для расчета показателей, характеризующих инвестиционную привлекательность</w:t>
      </w:r>
      <w:r w:rsidRPr="000B5959">
        <w:rPr>
          <w:b/>
          <w:sz w:val="28"/>
          <w:szCs w:val="28"/>
        </w:rPr>
        <w:br/>
        <w:t>сельскохозяйственных организаций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8"/>
        <w:gridCol w:w="1834"/>
        <w:gridCol w:w="5025"/>
        <w:gridCol w:w="7249"/>
      </w:tblGrid>
      <w:tr w:rsidR="00392693" w:rsidRPr="000B5959" w:rsidTr="0047151A">
        <w:tc>
          <w:tcPr>
            <w:tcW w:w="177"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rPr>
                <w:b/>
                <w:bCs/>
                <w:sz w:val="26"/>
                <w:szCs w:val="26"/>
              </w:rPr>
            </w:pPr>
            <w:r w:rsidRPr="000B5959">
              <w:rPr>
                <w:b/>
                <w:bCs/>
                <w:sz w:val="26"/>
                <w:szCs w:val="26"/>
              </w:rPr>
              <w:t>№</w:t>
            </w:r>
            <w:r w:rsidRPr="000B5959">
              <w:rPr>
                <w:b/>
                <w:bCs/>
                <w:sz w:val="26"/>
                <w:szCs w:val="26"/>
              </w:rPr>
              <w:br/>
              <w:t>п/п</w:t>
            </w:r>
          </w:p>
        </w:tc>
        <w:tc>
          <w:tcPr>
            <w:tcW w:w="627"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autoSpaceDE w:val="0"/>
              <w:autoSpaceDN w:val="0"/>
              <w:adjustRightInd w:val="0"/>
              <w:jc w:val="center"/>
              <w:outlineLvl w:val="2"/>
              <w:rPr>
                <w:sz w:val="26"/>
                <w:szCs w:val="26"/>
              </w:rPr>
            </w:pPr>
            <w:r w:rsidRPr="000B5959">
              <w:rPr>
                <w:sz w:val="26"/>
                <w:szCs w:val="26"/>
              </w:rPr>
              <w:t>Наименование показателя</w:t>
            </w: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rPr>
                <w:b/>
                <w:bCs/>
                <w:sz w:val="26"/>
                <w:szCs w:val="26"/>
              </w:rPr>
            </w:pPr>
            <w:r w:rsidRPr="000B5959">
              <w:rPr>
                <w:b/>
                <w:bCs/>
                <w:sz w:val="26"/>
                <w:szCs w:val="26"/>
              </w:rPr>
              <w:t>Показатель</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rPr>
                <w:b/>
                <w:bCs/>
                <w:sz w:val="26"/>
                <w:szCs w:val="26"/>
              </w:rPr>
            </w:pPr>
            <w:r w:rsidRPr="000B5959">
              <w:rPr>
                <w:b/>
                <w:bCs/>
                <w:sz w:val="26"/>
                <w:szCs w:val="26"/>
              </w:rPr>
              <w:t>Источник информации</w:t>
            </w:r>
          </w:p>
        </w:tc>
      </w:tr>
      <w:tr w:rsidR="00392693" w:rsidRPr="000B5959" w:rsidTr="0047151A">
        <w:tc>
          <w:tcPr>
            <w:tcW w:w="177"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rPr>
                <w:bCs/>
                <w:i/>
              </w:rPr>
            </w:pPr>
            <w:r w:rsidRPr="000B5959">
              <w:rPr>
                <w:bCs/>
                <w:i/>
              </w:rPr>
              <w:t>1</w:t>
            </w:r>
          </w:p>
        </w:tc>
        <w:tc>
          <w:tcPr>
            <w:tcW w:w="627"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rPr>
                <w:bCs/>
                <w:i/>
              </w:rPr>
            </w:pPr>
            <w:r w:rsidRPr="000B5959">
              <w:rPr>
                <w:bCs/>
                <w:i/>
              </w:rPr>
              <w:t>2</w:t>
            </w: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rPr>
                <w:bCs/>
                <w:i/>
              </w:rPr>
            </w:pPr>
            <w:r w:rsidRPr="000B5959">
              <w:rPr>
                <w:bCs/>
                <w:i/>
              </w:rPr>
              <w:t>3</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rPr>
                <w:bCs/>
                <w:i/>
              </w:rPr>
            </w:pPr>
            <w:r w:rsidRPr="000B5959">
              <w:rPr>
                <w:bCs/>
                <w:i/>
              </w:rPr>
              <w:t>4</w:t>
            </w:r>
          </w:p>
        </w:tc>
      </w:tr>
      <w:tr w:rsidR="00392693" w:rsidRPr="000B5959" w:rsidTr="0047151A">
        <w:tc>
          <w:tcPr>
            <w:tcW w:w="177"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1.</w:t>
            </w:r>
          </w:p>
        </w:tc>
        <w:tc>
          <w:tcPr>
            <w:tcW w:w="627"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Потреби</w:t>
            </w:r>
            <w:r w:rsidRPr="000B5959">
              <w:softHyphen/>
              <w:t>тельский</w:t>
            </w:r>
            <w:r w:rsidRPr="000B5959">
              <w:br/>
              <w:t>потенциал</w:t>
            </w: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Средняя заработная плата одного работника, тыс. руб.</w:t>
            </w:r>
            <w:r>
              <w:t>/год</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Годовая бухгалтерская отчетность организации АПК. Форма №5 АПК «Отчет о численности и заработной плате работников организации» (с.</w:t>
            </w:r>
            <w:r>
              <w:t>0</w:t>
            </w:r>
            <w:r w:rsidRPr="000B5959">
              <w:t>10</w:t>
            </w:r>
            <w:r>
              <w:t xml:space="preserve"> гр4/с.010 гр3</w:t>
            </w:r>
            <w:r w:rsidRPr="000B5959">
              <w:t>)</w:t>
            </w:r>
          </w:p>
        </w:tc>
      </w:tr>
      <w:tr w:rsidR="00392693" w:rsidRPr="000B5959" w:rsidTr="0047151A">
        <w:tc>
          <w:tcPr>
            <w:tcW w:w="177" w:type="pct"/>
            <w:vMerge w:val="restar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2.</w:t>
            </w:r>
          </w:p>
        </w:tc>
        <w:tc>
          <w:tcPr>
            <w:tcW w:w="627" w:type="pct"/>
            <w:vMerge w:val="restar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Трудовой потенциал</w:t>
            </w: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Среднегодовая численность работников, чел.</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Годовая бухгалтерская отчетность организации АПК. Форма №5 АПК «Отчет о численности и заработной плате работников организации» (с.</w:t>
            </w:r>
            <w:r>
              <w:t>0</w:t>
            </w:r>
            <w:r w:rsidRPr="000B5959">
              <w:t>10</w:t>
            </w:r>
            <w:r>
              <w:t xml:space="preserve"> гр3</w:t>
            </w:r>
            <w:r w:rsidRPr="000B5959">
              <w:t>)</w:t>
            </w:r>
          </w:p>
        </w:tc>
      </w:tr>
      <w:tr w:rsidR="00392693" w:rsidRPr="000B5959" w:rsidTr="0047151A">
        <w:tc>
          <w:tcPr>
            <w:tcW w:w="17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62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Доля работников с высшим и средним</w:t>
            </w:r>
          </w:p>
          <w:p w:rsidR="00392693" w:rsidRPr="000B5959" w:rsidRDefault="00392693" w:rsidP="0047151A">
            <w:pPr>
              <w:tabs>
                <w:tab w:val="left" w:pos="5827"/>
              </w:tabs>
              <w:jc w:val="center"/>
            </w:pPr>
            <w:r w:rsidRPr="000B5959">
              <w:t xml:space="preserve"> профессиональным образованием, %</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Годовая бухгалтерская отчетность организации АПК. Форма №5 АПК «Отчет о численности и заработной плате работников организации» (</w:t>
            </w:r>
            <w:r>
              <w:t>с.050/</w:t>
            </w:r>
            <w:r w:rsidRPr="000B5959">
              <w:t>с.</w:t>
            </w:r>
            <w:r>
              <w:t>0</w:t>
            </w:r>
            <w:r w:rsidRPr="000B5959">
              <w:t>10</w:t>
            </w:r>
            <w:r>
              <w:t>*100%</w:t>
            </w:r>
            <w:r w:rsidRPr="000B5959">
              <w:t>)</w:t>
            </w:r>
          </w:p>
        </w:tc>
      </w:tr>
      <w:tr w:rsidR="00392693" w:rsidRPr="000B5959" w:rsidTr="0047151A">
        <w:tc>
          <w:tcPr>
            <w:tcW w:w="177" w:type="pct"/>
            <w:vMerge w:val="restar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3.</w:t>
            </w:r>
          </w:p>
        </w:tc>
        <w:tc>
          <w:tcPr>
            <w:tcW w:w="627" w:type="pct"/>
            <w:vMerge w:val="restar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Производ</w:t>
            </w:r>
            <w:r w:rsidRPr="000B5959">
              <w:softHyphen/>
              <w:t>ственный</w:t>
            </w:r>
            <w:r w:rsidRPr="000B5959">
              <w:br/>
              <w:t>потенциал</w:t>
            </w: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Среднегодовая стоимость производственных фондов основной деятельности, тыс. руб.</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Годовая бухгалтерская отчетность организации АПК. Форма №5 «</w:t>
            </w:r>
            <w:r>
              <w:t>Пояснения</w:t>
            </w:r>
            <w:r w:rsidRPr="000B5959">
              <w:t xml:space="preserve"> к бухгалтерскому балансу</w:t>
            </w:r>
            <w:r>
              <w:t xml:space="preserve"> и отчету о прибылях и убытках</w:t>
            </w:r>
            <w:r w:rsidRPr="000B5959">
              <w:t xml:space="preserve">» - </w:t>
            </w:r>
            <m:oMath>
              <m:f>
                <m:fPr>
                  <m:ctrlPr>
                    <w:rPr>
                      <w:rFonts w:ascii="Cambria Math" w:hAnsi="Cambria Math"/>
                      <w:i/>
                      <w:sz w:val="28"/>
                      <w:szCs w:val="28"/>
                    </w:rPr>
                  </m:ctrlPr>
                </m:fPr>
                <m:num>
                  <m:r>
                    <m:rPr>
                      <m:sty m:val="p"/>
                    </m:rPr>
                    <w:rPr>
                      <w:rFonts w:ascii="Cambria Math" w:hAnsi="Cambria Math"/>
                      <w:sz w:val="28"/>
                      <w:szCs w:val="28"/>
                    </w:rPr>
                    <m:t>(Основные средства с.5200 гр4 – с.5200 гр5)+(О.С.  с.5200 гр12 – с.5200 гр13)</m:t>
                  </m:r>
                </m:num>
                <m:den>
                  <m:r>
                    <w:rPr>
                      <w:rFonts w:ascii="Cambria Math" w:hAnsi="Cambria Math"/>
                      <w:sz w:val="28"/>
                      <w:szCs w:val="28"/>
                    </w:rPr>
                    <m:t>2</m:t>
                  </m:r>
                </m:den>
              </m:f>
            </m:oMath>
          </w:p>
        </w:tc>
      </w:tr>
      <w:tr w:rsidR="00392693" w:rsidRPr="000B5959" w:rsidTr="0047151A">
        <w:tc>
          <w:tcPr>
            <w:tcW w:w="17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62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Всего сельскохозяйственных угодий, га</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Годовая бухгалтерская отчетность организации АПК. Форма №9 АПК «</w:t>
            </w:r>
            <w:r>
              <w:t xml:space="preserve">Сведения о производстве, затратах, себестоимости и реализации продукции </w:t>
            </w:r>
            <w:r w:rsidRPr="000B5959">
              <w:t>растениеводства» (с.560</w:t>
            </w:r>
            <w:r>
              <w:t xml:space="preserve"> гр3</w:t>
            </w:r>
            <w:r w:rsidRPr="000B5959">
              <w:t>)</w:t>
            </w:r>
          </w:p>
        </w:tc>
      </w:tr>
      <w:tr w:rsidR="00392693" w:rsidRPr="000B5959" w:rsidTr="0047151A">
        <w:tc>
          <w:tcPr>
            <w:tcW w:w="17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62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Среднегодовая численность работников,</w:t>
            </w:r>
          </w:p>
          <w:p w:rsidR="00392693" w:rsidRPr="000B5959" w:rsidRDefault="00392693" w:rsidP="0047151A">
            <w:pPr>
              <w:tabs>
                <w:tab w:val="left" w:pos="5827"/>
              </w:tabs>
              <w:jc w:val="center"/>
            </w:pPr>
            <w:r w:rsidRPr="000B5959">
              <w:t xml:space="preserve"> занятых в сельскохозяйственном производстве, чел.</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Годовая бухгалтерская отчетность организации АПК. Форма №5 АПК «Отчет о численности и заработной плате работников организации» (с.020</w:t>
            </w:r>
            <w:r>
              <w:t xml:space="preserve"> гр3</w:t>
            </w:r>
            <w:r w:rsidRPr="000B5959">
              <w:t>)</w:t>
            </w:r>
          </w:p>
        </w:tc>
      </w:tr>
      <w:tr w:rsidR="00392693" w:rsidRPr="000B5959" w:rsidTr="0047151A">
        <w:tc>
          <w:tcPr>
            <w:tcW w:w="17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62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roofErr w:type="spellStart"/>
            <w:proofErr w:type="gramStart"/>
            <w:r w:rsidRPr="000B5959">
              <w:t>Выручка,тыс</w:t>
            </w:r>
            <w:proofErr w:type="spellEnd"/>
            <w:r w:rsidRPr="000B5959">
              <w:t>.</w:t>
            </w:r>
            <w:proofErr w:type="gramEnd"/>
            <w:r w:rsidRPr="000B5959">
              <w:t xml:space="preserve"> руб.</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392693">
            <w:pPr>
              <w:tabs>
                <w:tab w:val="left" w:pos="5827"/>
              </w:tabs>
              <w:jc w:val="center"/>
            </w:pPr>
            <w:r w:rsidRPr="000B5959">
              <w:t>Форма №2 «</w:t>
            </w:r>
            <w:r>
              <w:t>Отчет о финансовых результатах» (с.21</w:t>
            </w:r>
            <w:r w:rsidRPr="000B5959">
              <w:t>10)</w:t>
            </w:r>
          </w:p>
        </w:tc>
      </w:tr>
      <w:tr w:rsidR="00392693" w:rsidRPr="000B5959" w:rsidTr="0047151A">
        <w:tc>
          <w:tcPr>
            <w:tcW w:w="177" w:type="pct"/>
            <w:vMerge w:val="restar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4.</w:t>
            </w:r>
          </w:p>
        </w:tc>
        <w:tc>
          <w:tcPr>
            <w:tcW w:w="627" w:type="pct"/>
            <w:vMerge w:val="restar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Инфраструк</w:t>
            </w:r>
            <w:r w:rsidRPr="000B5959">
              <w:softHyphen/>
              <w:t>турный</w:t>
            </w:r>
            <w:r w:rsidRPr="000B5959">
              <w:br/>
              <w:t>потенциал</w:t>
            </w: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Удаленность от районного центра, км</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Расчетный</w:t>
            </w:r>
          </w:p>
        </w:tc>
      </w:tr>
      <w:tr w:rsidR="00392693" w:rsidRPr="000B5959" w:rsidTr="0047151A">
        <w:tc>
          <w:tcPr>
            <w:tcW w:w="17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62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Удаленность от областного центра, км</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Расчетный</w:t>
            </w:r>
          </w:p>
        </w:tc>
      </w:tr>
      <w:tr w:rsidR="00392693" w:rsidRPr="000B5959" w:rsidTr="0047151A">
        <w:tc>
          <w:tcPr>
            <w:tcW w:w="17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62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Удаленность от железнодорожной станции, км</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Расчетный</w:t>
            </w:r>
          </w:p>
        </w:tc>
      </w:tr>
      <w:tr w:rsidR="00392693" w:rsidRPr="000B5959" w:rsidTr="0047151A">
        <w:trPr>
          <w:cantSplit/>
        </w:trPr>
        <w:tc>
          <w:tcPr>
            <w:tcW w:w="5000" w:type="pct"/>
            <w:gridSpan w:val="4"/>
            <w:tcBorders>
              <w:top w:val="single" w:sz="4" w:space="0" w:color="auto"/>
              <w:left w:val="nil"/>
              <w:bottom w:val="single" w:sz="4" w:space="0" w:color="auto"/>
              <w:right w:val="nil"/>
            </w:tcBorders>
            <w:vAlign w:val="center"/>
          </w:tcPr>
          <w:p w:rsidR="00392693" w:rsidRPr="000B5959" w:rsidRDefault="00392693" w:rsidP="0047151A">
            <w:pPr>
              <w:pageBreakBefore/>
              <w:jc w:val="right"/>
              <w:outlineLvl w:val="3"/>
              <w:rPr>
                <w:bCs/>
                <w:sz w:val="28"/>
                <w:szCs w:val="28"/>
              </w:rPr>
            </w:pPr>
          </w:p>
        </w:tc>
      </w:tr>
      <w:tr w:rsidR="00392693" w:rsidRPr="000B5959" w:rsidTr="0047151A">
        <w:tc>
          <w:tcPr>
            <w:tcW w:w="177"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rPr>
                <w:bCs/>
                <w:i/>
              </w:rPr>
            </w:pPr>
            <w:r w:rsidRPr="000B5959">
              <w:rPr>
                <w:bCs/>
                <w:i/>
              </w:rPr>
              <w:t>1</w:t>
            </w:r>
          </w:p>
        </w:tc>
        <w:tc>
          <w:tcPr>
            <w:tcW w:w="627"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rPr>
                <w:bCs/>
                <w:i/>
              </w:rPr>
            </w:pPr>
            <w:r w:rsidRPr="000B5959">
              <w:rPr>
                <w:bCs/>
                <w:i/>
              </w:rPr>
              <w:t>2</w:t>
            </w: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rPr>
                <w:bCs/>
                <w:i/>
              </w:rPr>
            </w:pPr>
            <w:r w:rsidRPr="000B5959">
              <w:rPr>
                <w:bCs/>
                <w:i/>
              </w:rPr>
              <w:t>3</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rPr>
                <w:bCs/>
                <w:i/>
              </w:rPr>
            </w:pPr>
            <w:r w:rsidRPr="000B5959">
              <w:rPr>
                <w:bCs/>
                <w:i/>
              </w:rPr>
              <w:t>4</w:t>
            </w:r>
          </w:p>
        </w:tc>
      </w:tr>
      <w:tr w:rsidR="00392693" w:rsidRPr="000B5959" w:rsidTr="0047151A">
        <w:tc>
          <w:tcPr>
            <w:tcW w:w="177" w:type="pct"/>
            <w:vMerge w:val="restar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5.</w:t>
            </w:r>
          </w:p>
        </w:tc>
        <w:tc>
          <w:tcPr>
            <w:tcW w:w="627" w:type="pct"/>
            <w:vMerge w:val="restar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 xml:space="preserve">Финансовый </w:t>
            </w:r>
          </w:p>
          <w:p w:rsidR="00392693" w:rsidRPr="000B5959" w:rsidRDefault="00392693" w:rsidP="0047151A">
            <w:pPr>
              <w:tabs>
                <w:tab w:val="left" w:pos="5827"/>
              </w:tabs>
              <w:jc w:val="center"/>
            </w:pPr>
            <w:r w:rsidRPr="000B5959">
              <w:t>потенциал</w:t>
            </w: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t>Р</w:t>
            </w:r>
            <w:r w:rsidRPr="000B5959">
              <w:t>ентабельност</w:t>
            </w:r>
            <w:r>
              <w:t>ь продаж</w:t>
            </w:r>
            <w:r w:rsidRPr="000B5959">
              <w:t>, %</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Default="00392693" w:rsidP="0047151A">
            <w:pPr>
              <w:tabs>
                <w:tab w:val="left" w:pos="5827"/>
              </w:tabs>
              <w:jc w:val="center"/>
            </w:pPr>
            <w:r w:rsidRPr="000B5959">
              <w:t xml:space="preserve">Форма №2 «Отчет о </w:t>
            </w:r>
            <w:r>
              <w:t>финансовых результатах</w:t>
            </w:r>
            <w:r w:rsidRPr="000B5959">
              <w:t>»</w:t>
            </w:r>
          </w:p>
          <w:p w:rsidR="00392693" w:rsidRPr="000B5959" w:rsidRDefault="00392693" w:rsidP="0047151A">
            <w:pPr>
              <w:tabs>
                <w:tab w:val="left" w:pos="5827"/>
              </w:tabs>
              <w:jc w:val="center"/>
            </w:pPr>
            <w:r w:rsidRPr="000B5959">
              <w:t>(с.</w:t>
            </w:r>
            <w:r>
              <w:t>2200</w:t>
            </w:r>
            <w:r w:rsidRPr="000B5959">
              <w:t>/</w:t>
            </w:r>
            <w:r>
              <w:t>с.2110</w:t>
            </w:r>
            <w:r w:rsidRPr="000B5959">
              <w:t>) *100%</w:t>
            </w:r>
          </w:p>
        </w:tc>
      </w:tr>
      <w:tr w:rsidR="00392693" w:rsidRPr="000B5959" w:rsidTr="0047151A">
        <w:tc>
          <w:tcPr>
            <w:tcW w:w="17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62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Коэффициент обеспеченности собственными оборотными средствами</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Default="00392693" w:rsidP="0047151A">
            <w:pPr>
              <w:ind w:left="283"/>
              <w:jc w:val="center"/>
            </w:pPr>
            <w:r w:rsidRPr="000B5959">
              <w:t>Форма №1 «Бухгалтерский баланс»</w:t>
            </w:r>
          </w:p>
          <w:p w:rsidR="00392693" w:rsidRPr="000B5959" w:rsidRDefault="00392693" w:rsidP="0047151A">
            <w:pPr>
              <w:ind w:left="283"/>
              <w:jc w:val="center"/>
            </w:pPr>
            <w:r w:rsidRPr="000B5959">
              <w:t>(с.</w:t>
            </w:r>
            <w:r>
              <w:t>1300</w:t>
            </w:r>
            <w:r w:rsidRPr="000B5959">
              <w:t>+с.</w:t>
            </w:r>
            <w:r>
              <w:t>1530</w:t>
            </w:r>
            <w:r w:rsidRPr="000B5959">
              <w:t>+с.</w:t>
            </w:r>
            <w:r>
              <w:t>1540</w:t>
            </w:r>
            <w:r w:rsidRPr="000B5959">
              <w:t>-с.</w:t>
            </w:r>
            <w:r>
              <w:t>1100</w:t>
            </w:r>
            <w:r w:rsidRPr="000B5959">
              <w:t>)/с.</w:t>
            </w:r>
            <w:r>
              <w:t>1200</w:t>
            </w:r>
          </w:p>
        </w:tc>
      </w:tr>
      <w:tr w:rsidR="00392693" w:rsidRPr="000B5959" w:rsidTr="0047151A">
        <w:tc>
          <w:tcPr>
            <w:tcW w:w="17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62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Коэффициент финансовой независимости</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ind w:left="283"/>
              <w:jc w:val="center"/>
            </w:pPr>
            <w:r w:rsidRPr="000B5959">
              <w:t>Форма №1 «Бухгалтерский баланс»</w:t>
            </w:r>
          </w:p>
          <w:p w:rsidR="00392693" w:rsidRPr="000B5959" w:rsidRDefault="00392693" w:rsidP="0047151A">
            <w:pPr>
              <w:tabs>
                <w:tab w:val="left" w:pos="5827"/>
              </w:tabs>
              <w:jc w:val="center"/>
            </w:pPr>
            <w:r w:rsidRPr="000B5959">
              <w:t>с.</w:t>
            </w:r>
            <w:r>
              <w:t>1300</w:t>
            </w:r>
            <w:r w:rsidRPr="000B5959">
              <w:t>/с.</w:t>
            </w:r>
            <w:r>
              <w:t>1700</w:t>
            </w:r>
          </w:p>
        </w:tc>
      </w:tr>
      <w:tr w:rsidR="00392693" w:rsidRPr="000B5959" w:rsidTr="0047151A">
        <w:tc>
          <w:tcPr>
            <w:tcW w:w="17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62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Коэффициент текущей ликвидности</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ind w:left="283"/>
              <w:jc w:val="center"/>
            </w:pPr>
            <w:r w:rsidRPr="000B5959">
              <w:t>Форма №1 «Бухгалтерский баланс»</w:t>
            </w:r>
          </w:p>
          <w:p w:rsidR="00392693" w:rsidRPr="000B5959" w:rsidRDefault="00392693" w:rsidP="0047151A">
            <w:pPr>
              <w:ind w:left="283"/>
              <w:jc w:val="center"/>
            </w:pPr>
            <w:r w:rsidRPr="00D90893">
              <w:t>(с.1200-с.1220-с.1230)/ (</w:t>
            </w:r>
            <w:r w:rsidRPr="000B5959">
              <w:t>с.</w:t>
            </w:r>
            <w:r>
              <w:t>1510</w:t>
            </w:r>
            <w:r w:rsidRPr="000B5959">
              <w:t>+с.</w:t>
            </w:r>
            <w:r>
              <w:t>1520+</w:t>
            </w:r>
            <w:r w:rsidRPr="000B5959">
              <w:t>с.</w:t>
            </w:r>
            <w:r>
              <w:t>1550</w:t>
            </w:r>
            <w:r w:rsidRPr="000B5959">
              <w:t>)</w:t>
            </w:r>
          </w:p>
        </w:tc>
      </w:tr>
      <w:tr w:rsidR="00392693" w:rsidRPr="000B5959" w:rsidTr="0047151A">
        <w:tc>
          <w:tcPr>
            <w:tcW w:w="177"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6.</w:t>
            </w:r>
          </w:p>
        </w:tc>
        <w:tc>
          <w:tcPr>
            <w:tcW w:w="627"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Инновационный потенциал</w:t>
            </w: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 xml:space="preserve">Норма инвестиций (стоимость введенных </w:t>
            </w:r>
          </w:p>
          <w:p w:rsidR="00392693" w:rsidRPr="000B5959" w:rsidRDefault="00392693" w:rsidP="0047151A">
            <w:pPr>
              <w:tabs>
                <w:tab w:val="left" w:pos="5827"/>
              </w:tabs>
              <w:jc w:val="center"/>
            </w:pPr>
            <w:r w:rsidRPr="000B5959">
              <w:t>основных средств / выручка от реализации)</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Форма №5 «</w:t>
            </w:r>
            <w:r>
              <w:t>Пояснения</w:t>
            </w:r>
            <w:r w:rsidRPr="000B5959">
              <w:t xml:space="preserve"> к бухгалтерскому балансу</w:t>
            </w:r>
            <w:r>
              <w:t xml:space="preserve"> и отчету о </w:t>
            </w:r>
            <w:r w:rsidR="00B62B2F">
              <w:t>финансовых результатах</w:t>
            </w:r>
            <w:r w:rsidRPr="000B5959">
              <w:t>» (с.</w:t>
            </w:r>
            <w:r>
              <w:t>5200</w:t>
            </w:r>
            <w:r w:rsidRPr="000B5959">
              <w:t xml:space="preserve"> гр.</w:t>
            </w:r>
            <w:r>
              <w:t>6</w:t>
            </w:r>
            <w:r w:rsidRPr="000B5959">
              <w:t xml:space="preserve">), форма №2 «Отчет о </w:t>
            </w:r>
            <w:r w:rsidR="00B62B2F">
              <w:t>финансовых результатах</w:t>
            </w:r>
            <w:r w:rsidRPr="000B5959">
              <w:t>» (с.</w:t>
            </w:r>
            <w:r>
              <w:t>2110</w:t>
            </w:r>
            <w:r w:rsidRPr="000B5959">
              <w:t>)</w:t>
            </w:r>
          </w:p>
          <w:p w:rsidR="00392693" w:rsidRPr="000B5959" w:rsidRDefault="00392693" w:rsidP="0047151A">
            <w:pPr>
              <w:tabs>
                <w:tab w:val="left" w:pos="5827"/>
              </w:tabs>
              <w:jc w:val="center"/>
            </w:pPr>
            <w:r w:rsidRPr="000B5959">
              <w:t>с.</w:t>
            </w:r>
            <w:r>
              <w:t>5200</w:t>
            </w:r>
            <w:r w:rsidRPr="000B5959">
              <w:t xml:space="preserve"> гр.</w:t>
            </w:r>
            <w:r>
              <w:t>6</w:t>
            </w:r>
            <w:r w:rsidRPr="000B5959">
              <w:t>/ с.</w:t>
            </w:r>
            <w:r>
              <w:t>21</w:t>
            </w:r>
            <w:r w:rsidRPr="000B5959">
              <w:t>10</w:t>
            </w:r>
          </w:p>
        </w:tc>
      </w:tr>
      <w:tr w:rsidR="00392693" w:rsidRPr="000B5959" w:rsidTr="0047151A">
        <w:tc>
          <w:tcPr>
            <w:tcW w:w="177"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7.</w:t>
            </w:r>
          </w:p>
        </w:tc>
        <w:tc>
          <w:tcPr>
            <w:tcW w:w="627"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 xml:space="preserve">Ресурсный </w:t>
            </w:r>
          </w:p>
          <w:p w:rsidR="00392693" w:rsidRPr="000B5959" w:rsidRDefault="00392693" w:rsidP="0047151A">
            <w:pPr>
              <w:tabs>
                <w:tab w:val="left" w:pos="5827"/>
              </w:tabs>
              <w:jc w:val="center"/>
            </w:pPr>
            <w:r w:rsidRPr="000B5959">
              <w:t>потенциал</w:t>
            </w: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Кадастровая стоимость земли, руб./га</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Сведения о наличии и кадастровой стоимости земли в сельскохозяйственных организациях Пензенской области</w:t>
            </w:r>
          </w:p>
        </w:tc>
      </w:tr>
      <w:tr w:rsidR="00392693" w:rsidRPr="000B5959" w:rsidTr="0047151A">
        <w:tc>
          <w:tcPr>
            <w:tcW w:w="177" w:type="pct"/>
            <w:vMerge w:val="restar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8.</w:t>
            </w:r>
          </w:p>
        </w:tc>
        <w:tc>
          <w:tcPr>
            <w:tcW w:w="627" w:type="pct"/>
            <w:vMerge w:val="restar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Экономический риск</w:t>
            </w: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 xml:space="preserve">Рентабельность </w:t>
            </w:r>
            <w:r>
              <w:t>затрат</w:t>
            </w:r>
            <w:r w:rsidRPr="000B5959">
              <w:t>, %</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 xml:space="preserve">Форма №2 «Отчет о </w:t>
            </w:r>
            <w:r w:rsidR="00B62B2F">
              <w:t>финансовых результатах</w:t>
            </w:r>
            <w:r w:rsidRPr="000B5959">
              <w:t>»</w:t>
            </w:r>
          </w:p>
          <w:p w:rsidR="00392693" w:rsidRPr="000B5959" w:rsidRDefault="00392693" w:rsidP="0047151A">
            <w:pPr>
              <w:tabs>
                <w:tab w:val="left" w:pos="5827"/>
              </w:tabs>
              <w:jc w:val="center"/>
            </w:pPr>
            <w:r w:rsidRPr="000B5959">
              <w:t>(с.</w:t>
            </w:r>
            <w:r w:rsidRPr="00580111">
              <w:t>2200/с.2120+с.2210)</w:t>
            </w:r>
            <w:r w:rsidRPr="000B5959">
              <w:t xml:space="preserve"> *100%</w:t>
            </w:r>
          </w:p>
        </w:tc>
      </w:tr>
      <w:tr w:rsidR="00392693" w:rsidRPr="000B5959" w:rsidTr="0047151A">
        <w:tc>
          <w:tcPr>
            <w:tcW w:w="17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627" w:type="pct"/>
            <w:vMerge/>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Износ основных фондов, %</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Default="00392693" w:rsidP="0047151A">
            <w:pPr>
              <w:tabs>
                <w:tab w:val="left" w:pos="5827"/>
              </w:tabs>
              <w:jc w:val="center"/>
            </w:pPr>
            <w:r w:rsidRPr="000B5959">
              <w:t>Форма №5 «</w:t>
            </w:r>
            <w:r>
              <w:t>Пояснения</w:t>
            </w:r>
            <w:r w:rsidRPr="000B5959">
              <w:t xml:space="preserve"> к бухгалтерскому балансу</w:t>
            </w:r>
            <w:r>
              <w:t xml:space="preserve"> и отчету о </w:t>
            </w:r>
            <w:r w:rsidR="00B62B2F">
              <w:t>финансовых результатах</w:t>
            </w:r>
            <w:r w:rsidRPr="000B5959">
              <w:t>»</w:t>
            </w:r>
          </w:p>
          <w:p w:rsidR="00392693" w:rsidRPr="000B5959" w:rsidRDefault="00392693" w:rsidP="0047151A">
            <w:pPr>
              <w:tabs>
                <w:tab w:val="left" w:pos="5827"/>
              </w:tabs>
              <w:jc w:val="center"/>
            </w:pPr>
            <w:r w:rsidRPr="000B5959">
              <w:t>(</w:t>
            </w:r>
            <w:r>
              <w:t>среднегодовая стоимость ОПФ</w:t>
            </w:r>
            <w:r w:rsidRPr="000B5959">
              <w:t>/с.</w:t>
            </w:r>
            <w:r>
              <w:t>5200 гр. 6</w:t>
            </w:r>
            <w:r w:rsidRPr="000B5959">
              <w:t>)</w:t>
            </w:r>
          </w:p>
        </w:tc>
      </w:tr>
      <w:tr w:rsidR="00392693" w:rsidRPr="000B5959" w:rsidTr="0047151A">
        <w:tc>
          <w:tcPr>
            <w:tcW w:w="177" w:type="pct"/>
            <w:vMerge w:val="restart"/>
            <w:tcBorders>
              <w:top w:val="single" w:sz="4" w:space="0" w:color="auto"/>
              <w:left w:val="single" w:sz="4" w:space="0" w:color="auto"/>
              <w:right w:val="single" w:sz="4" w:space="0" w:color="auto"/>
            </w:tcBorders>
            <w:vAlign w:val="center"/>
          </w:tcPr>
          <w:p w:rsidR="00392693" w:rsidRPr="000B5959" w:rsidRDefault="00392693" w:rsidP="0047151A">
            <w:pPr>
              <w:tabs>
                <w:tab w:val="left" w:pos="5827"/>
              </w:tabs>
              <w:jc w:val="center"/>
            </w:pPr>
            <w:r w:rsidRPr="000B5959">
              <w:t>9.</w:t>
            </w:r>
          </w:p>
        </w:tc>
        <w:tc>
          <w:tcPr>
            <w:tcW w:w="627" w:type="pct"/>
            <w:vMerge w:val="restart"/>
            <w:tcBorders>
              <w:top w:val="single" w:sz="4" w:space="0" w:color="auto"/>
              <w:left w:val="single" w:sz="4" w:space="0" w:color="auto"/>
              <w:right w:val="single" w:sz="4" w:space="0" w:color="auto"/>
            </w:tcBorders>
            <w:vAlign w:val="center"/>
          </w:tcPr>
          <w:p w:rsidR="00392693" w:rsidRPr="000B5959" w:rsidRDefault="00392693" w:rsidP="0047151A">
            <w:pPr>
              <w:tabs>
                <w:tab w:val="left" w:pos="5827"/>
              </w:tabs>
              <w:jc w:val="center"/>
            </w:pPr>
            <w:r w:rsidRPr="000B5959">
              <w:t>Финансовый риск</w:t>
            </w: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rsidRPr="000B5959">
              <w:t>Доля просроченной кредиторской задолжен</w:t>
            </w:r>
            <w:r w:rsidRPr="000B5959">
              <w:softHyphen/>
              <w:t>ности в общей сумме задолженности, %</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Default="00392693" w:rsidP="0047151A">
            <w:pPr>
              <w:tabs>
                <w:tab w:val="left" w:pos="5827"/>
              </w:tabs>
              <w:jc w:val="center"/>
            </w:pPr>
            <w:r w:rsidRPr="000B5959">
              <w:t>Форма №5 «</w:t>
            </w:r>
            <w:r>
              <w:t>Пояснения</w:t>
            </w:r>
            <w:r w:rsidRPr="000B5959">
              <w:t xml:space="preserve"> к бухгалтерскому балансу</w:t>
            </w:r>
            <w:r>
              <w:t xml:space="preserve"> и отчету о </w:t>
            </w:r>
            <w:r w:rsidR="00B62B2F">
              <w:t>финансовых результатах</w:t>
            </w:r>
            <w:r w:rsidRPr="000B5959">
              <w:t xml:space="preserve">» </w:t>
            </w:r>
          </w:p>
          <w:p w:rsidR="00392693" w:rsidRPr="000B5959" w:rsidRDefault="00392693" w:rsidP="0047151A">
            <w:pPr>
              <w:tabs>
                <w:tab w:val="left" w:pos="5827"/>
              </w:tabs>
              <w:jc w:val="center"/>
            </w:pPr>
            <w:r w:rsidRPr="000B5959">
              <w:t>с.</w:t>
            </w:r>
            <w:r>
              <w:t>5590</w:t>
            </w:r>
            <w:r w:rsidRPr="000B5959">
              <w:t>/с.</w:t>
            </w:r>
            <w:r>
              <w:t>5550</w:t>
            </w:r>
          </w:p>
        </w:tc>
      </w:tr>
      <w:tr w:rsidR="00392693" w:rsidRPr="000B5959" w:rsidTr="0047151A">
        <w:tc>
          <w:tcPr>
            <w:tcW w:w="177" w:type="pct"/>
            <w:vMerge/>
            <w:tcBorders>
              <w:left w:val="single" w:sz="4" w:space="0" w:color="auto"/>
              <w:right w:val="single" w:sz="4" w:space="0" w:color="auto"/>
            </w:tcBorders>
            <w:vAlign w:val="center"/>
          </w:tcPr>
          <w:p w:rsidR="00392693" w:rsidRPr="000B5959" w:rsidRDefault="00392693" w:rsidP="0047151A">
            <w:pPr>
              <w:tabs>
                <w:tab w:val="left" w:pos="5827"/>
              </w:tabs>
              <w:jc w:val="center"/>
            </w:pPr>
          </w:p>
        </w:tc>
        <w:tc>
          <w:tcPr>
            <w:tcW w:w="627" w:type="pct"/>
            <w:vMerge/>
            <w:tcBorders>
              <w:left w:val="single" w:sz="4" w:space="0" w:color="auto"/>
              <w:right w:val="single" w:sz="4" w:space="0" w:color="auto"/>
            </w:tcBorders>
            <w:vAlign w:val="center"/>
          </w:tcPr>
          <w:p w:rsidR="00392693" w:rsidRPr="000B5959" w:rsidRDefault="00392693" w:rsidP="0047151A">
            <w:pPr>
              <w:tabs>
                <w:tab w:val="left" w:pos="5827"/>
              </w:tabs>
              <w:jc w:val="center"/>
            </w:pPr>
          </w:p>
        </w:tc>
        <w:tc>
          <w:tcPr>
            <w:tcW w:w="171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r>
              <w:t>К</w:t>
            </w:r>
            <w:r w:rsidRPr="000B5959">
              <w:t>оэффициент финансовой устойчивости</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ind w:left="283"/>
              <w:jc w:val="center"/>
            </w:pPr>
            <w:r w:rsidRPr="000B5959">
              <w:t>Форма №1 «Бухгалтерский баланс»</w:t>
            </w:r>
          </w:p>
          <w:p w:rsidR="00392693" w:rsidRPr="000B5959" w:rsidRDefault="00392693" w:rsidP="0047151A">
            <w:pPr>
              <w:tabs>
                <w:tab w:val="left" w:pos="5827"/>
              </w:tabs>
              <w:jc w:val="center"/>
            </w:pPr>
            <w:r w:rsidRPr="000B5959">
              <w:t>(с.</w:t>
            </w:r>
            <w:r>
              <w:t>1300</w:t>
            </w:r>
            <w:r w:rsidRPr="000B5959">
              <w:t>+с.</w:t>
            </w:r>
            <w:r>
              <w:t>1400</w:t>
            </w:r>
            <w:r w:rsidRPr="000B5959">
              <w:t>)/с.</w:t>
            </w:r>
            <w:r>
              <w:t>1500</w:t>
            </w:r>
          </w:p>
        </w:tc>
      </w:tr>
      <w:tr w:rsidR="00392693" w:rsidRPr="000B5959" w:rsidTr="0047151A">
        <w:tc>
          <w:tcPr>
            <w:tcW w:w="177" w:type="pct"/>
            <w:vMerge/>
            <w:tcBorders>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627" w:type="pct"/>
            <w:vMerge/>
            <w:tcBorders>
              <w:left w:val="single" w:sz="4" w:space="0" w:color="auto"/>
              <w:bottom w:val="single" w:sz="4" w:space="0" w:color="auto"/>
              <w:right w:val="single" w:sz="4" w:space="0" w:color="auto"/>
            </w:tcBorders>
            <w:vAlign w:val="center"/>
          </w:tcPr>
          <w:p w:rsidR="00392693" w:rsidRPr="000B5959" w:rsidRDefault="00392693" w:rsidP="0047151A">
            <w:pPr>
              <w:tabs>
                <w:tab w:val="left" w:pos="5827"/>
              </w:tabs>
              <w:jc w:val="center"/>
            </w:pPr>
          </w:p>
        </w:tc>
        <w:tc>
          <w:tcPr>
            <w:tcW w:w="1718" w:type="pct"/>
            <w:tcBorders>
              <w:top w:val="single" w:sz="4" w:space="0" w:color="auto"/>
              <w:left w:val="single" w:sz="4" w:space="0" w:color="auto"/>
              <w:bottom w:val="single" w:sz="4" w:space="0" w:color="auto"/>
              <w:right w:val="single" w:sz="4" w:space="0" w:color="auto"/>
            </w:tcBorders>
            <w:vAlign w:val="center"/>
          </w:tcPr>
          <w:p w:rsidR="00392693" w:rsidRDefault="00392693" w:rsidP="0047151A">
            <w:pPr>
              <w:tabs>
                <w:tab w:val="left" w:pos="5827"/>
              </w:tabs>
              <w:jc w:val="center"/>
            </w:pPr>
            <w:r>
              <w:t>К</w:t>
            </w:r>
            <w:r w:rsidRPr="000B5959">
              <w:t>оэффициент</w:t>
            </w:r>
            <w:r>
              <w:t xml:space="preserve"> капитализации</w:t>
            </w:r>
          </w:p>
          <w:p w:rsidR="00392693" w:rsidRPr="000B5959" w:rsidRDefault="00392693" w:rsidP="0047151A">
            <w:pPr>
              <w:tabs>
                <w:tab w:val="left" w:pos="5827"/>
              </w:tabs>
              <w:jc w:val="center"/>
            </w:pPr>
            <w:r>
              <w:t>(отношение заемных средств к собственным)</w:t>
            </w:r>
          </w:p>
        </w:tc>
        <w:tc>
          <w:tcPr>
            <w:tcW w:w="2478" w:type="pct"/>
            <w:tcBorders>
              <w:top w:val="single" w:sz="4" w:space="0" w:color="auto"/>
              <w:left w:val="single" w:sz="4" w:space="0" w:color="auto"/>
              <w:bottom w:val="single" w:sz="4" w:space="0" w:color="auto"/>
              <w:right w:val="single" w:sz="4" w:space="0" w:color="auto"/>
            </w:tcBorders>
            <w:vAlign w:val="center"/>
          </w:tcPr>
          <w:p w:rsidR="00392693" w:rsidRPr="000B5959" w:rsidRDefault="00392693" w:rsidP="0047151A">
            <w:pPr>
              <w:ind w:left="283"/>
              <w:jc w:val="center"/>
            </w:pPr>
            <w:r w:rsidRPr="000B5959">
              <w:t>Форма №1 «Бухгалтерский баланс»</w:t>
            </w:r>
          </w:p>
          <w:p w:rsidR="00392693" w:rsidRPr="000B5959" w:rsidRDefault="00392693" w:rsidP="0047151A">
            <w:pPr>
              <w:spacing w:after="120"/>
              <w:ind w:left="283"/>
              <w:jc w:val="center"/>
            </w:pPr>
            <w:r>
              <w:t>(с.1410+с.1510)/с.1300</w:t>
            </w:r>
          </w:p>
        </w:tc>
      </w:tr>
    </w:tbl>
    <w:p w:rsidR="00392693" w:rsidRPr="000B5959" w:rsidRDefault="00392693" w:rsidP="00392693"/>
    <w:p w:rsidR="00392693" w:rsidRDefault="00392693" w:rsidP="00392693">
      <w:pPr>
        <w:ind w:firstLine="720"/>
        <w:jc w:val="right"/>
        <w:rPr>
          <w:bCs/>
          <w:sz w:val="28"/>
          <w:szCs w:val="28"/>
        </w:rPr>
      </w:pPr>
    </w:p>
    <w:p w:rsidR="00392693" w:rsidRDefault="00392693" w:rsidP="00392693">
      <w:pPr>
        <w:ind w:firstLine="720"/>
        <w:jc w:val="right"/>
        <w:rPr>
          <w:bCs/>
          <w:sz w:val="28"/>
          <w:szCs w:val="28"/>
        </w:rPr>
      </w:pPr>
    </w:p>
    <w:p w:rsidR="00392693" w:rsidRDefault="00392693" w:rsidP="00392693">
      <w:pPr>
        <w:ind w:firstLine="720"/>
        <w:jc w:val="right"/>
        <w:rPr>
          <w:bCs/>
          <w:sz w:val="28"/>
          <w:szCs w:val="28"/>
        </w:rPr>
      </w:pPr>
    </w:p>
    <w:sectPr w:rsidR="00392693" w:rsidSect="00392693">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5E1CBD16"/>
    <w:lvl w:ilvl="0">
      <w:numFmt w:val="bullet"/>
      <w:lvlText w:val="*"/>
      <w:lvlJc w:val="left"/>
    </w:lvl>
  </w:abstractNum>
  <w:abstractNum w:abstractNumId="1" w15:restartNumberingAfterBreak="0">
    <w:nsid w:val="14C91DD2"/>
    <w:multiLevelType w:val="hybridMultilevel"/>
    <w:tmpl w:val="A5B6D2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969B5"/>
    <w:multiLevelType w:val="singleLevel"/>
    <w:tmpl w:val="0A8AAEB0"/>
    <w:lvl w:ilvl="0">
      <w:start w:val="1"/>
      <w:numFmt w:val="decimal"/>
      <w:lvlText w:val="%1."/>
      <w:legacy w:legacy="1" w:legacySpace="0" w:legacyIndent="317"/>
      <w:lvlJc w:val="left"/>
      <w:rPr>
        <w:rFonts w:ascii="Times New Roman" w:hAnsi="Times New Roman" w:cs="Times New Roman" w:hint="default"/>
      </w:rPr>
    </w:lvl>
  </w:abstractNum>
  <w:abstractNum w:abstractNumId="3" w15:restartNumberingAfterBreak="0">
    <w:nsid w:val="22901A41"/>
    <w:multiLevelType w:val="multilevel"/>
    <w:tmpl w:val="3CDC26C0"/>
    <w:lvl w:ilvl="0">
      <w:start w:val="1"/>
      <w:numFmt w:val="decimal"/>
      <w:lvlText w:val="%1."/>
      <w:legacy w:legacy="1" w:legacySpace="0" w:legacyIndent="307"/>
      <w:lvlJc w:val="left"/>
      <w:rPr>
        <w:rFonts w:ascii="Times New Roman" w:hAnsi="Times New Roman" w:cs="Times New Roman" w:hint="default"/>
      </w:rPr>
    </w:lvl>
    <w:lvl w:ilvl="1" w:tentative="1">
      <w:start w:val="1"/>
      <w:numFmt w:val="lowerLetter"/>
      <w:lvlText w:val="%2."/>
      <w:lvlJc w:val="left"/>
      <w:pPr>
        <w:tabs>
          <w:tab w:val="num" w:pos="1866"/>
        </w:tabs>
        <w:ind w:left="1866" w:hanging="360"/>
      </w:pPr>
    </w:lvl>
    <w:lvl w:ilvl="2">
      <w:start w:val="1"/>
      <w:numFmt w:val="lowerRoman"/>
      <w:lvlText w:val="%3."/>
      <w:lvlJc w:val="right"/>
      <w:pPr>
        <w:tabs>
          <w:tab w:val="num" w:pos="606"/>
        </w:tabs>
        <w:ind w:left="606" w:hanging="180"/>
      </w:pPr>
    </w:lvl>
    <w:lvl w:ilvl="3" w:tentative="1">
      <w:start w:val="1"/>
      <w:numFmt w:val="decimal"/>
      <w:lvlText w:val="%4."/>
      <w:lvlJc w:val="left"/>
      <w:pPr>
        <w:tabs>
          <w:tab w:val="num" w:pos="3306"/>
        </w:tabs>
        <w:ind w:left="3306" w:hanging="360"/>
      </w:pPr>
    </w:lvl>
    <w:lvl w:ilvl="4" w:tentative="1">
      <w:start w:val="1"/>
      <w:numFmt w:val="lowerLetter"/>
      <w:lvlText w:val="%5."/>
      <w:lvlJc w:val="left"/>
      <w:pPr>
        <w:tabs>
          <w:tab w:val="num" w:pos="4026"/>
        </w:tabs>
        <w:ind w:left="4026" w:hanging="360"/>
      </w:pPr>
    </w:lvl>
    <w:lvl w:ilvl="5" w:tentative="1">
      <w:start w:val="1"/>
      <w:numFmt w:val="lowerRoman"/>
      <w:lvlText w:val="%6."/>
      <w:lvlJc w:val="right"/>
      <w:pPr>
        <w:tabs>
          <w:tab w:val="num" w:pos="4746"/>
        </w:tabs>
        <w:ind w:left="4746" w:hanging="180"/>
      </w:pPr>
    </w:lvl>
    <w:lvl w:ilvl="6" w:tentative="1">
      <w:start w:val="1"/>
      <w:numFmt w:val="decimal"/>
      <w:lvlText w:val="%7."/>
      <w:lvlJc w:val="left"/>
      <w:pPr>
        <w:tabs>
          <w:tab w:val="num" w:pos="5466"/>
        </w:tabs>
        <w:ind w:left="5466" w:hanging="360"/>
      </w:pPr>
    </w:lvl>
    <w:lvl w:ilvl="7" w:tentative="1">
      <w:start w:val="1"/>
      <w:numFmt w:val="lowerLetter"/>
      <w:lvlText w:val="%8."/>
      <w:lvlJc w:val="left"/>
      <w:pPr>
        <w:tabs>
          <w:tab w:val="num" w:pos="6186"/>
        </w:tabs>
        <w:ind w:left="6186" w:hanging="360"/>
      </w:pPr>
    </w:lvl>
    <w:lvl w:ilvl="8" w:tentative="1">
      <w:start w:val="1"/>
      <w:numFmt w:val="lowerRoman"/>
      <w:lvlText w:val="%9."/>
      <w:lvlJc w:val="right"/>
      <w:pPr>
        <w:tabs>
          <w:tab w:val="num" w:pos="6906"/>
        </w:tabs>
        <w:ind w:left="6906" w:hanging="180"/>
      </w:pPr>
    </w:lvl>
  </w:abstractNum>
  <w:abstractNum w:abstractNumId="4" w15:restartNumberingAfterBreak="0">
    <w:nsid w:val="34E60925"/>
    <w:multiLevelType w:val="singleLevel"/>
    <w:tmpl w:val="10A8759E"/>
    <w:lvl w:ilvl="0">
      <w:numFmt w:val="bullet"/>
      <w:lvlText w:val="-"/>
      <w:lvlJc w:val="left"/>
      <w:pPr>
        <w:tabs>
          <w:tab w:val="num" w:pos="360"/>
        </w:tabs>
        <w:ind w:left="360" w:hanging="360"/>
      </w:pPr>
      <w:rPr>
        <w:rFonts w:hint="default"/>
      </w:rPr>
    </w:lvl>
  </w:abstractNum>
  <w:abstractNum w:abstractNumId="5" w15:restartNumberingAfterBreak="0">
    <w:nsid w:val="3C327B15"/>
    <w:multiLevelType w:val="hybridMultilevel"/>
    <w:tmpl w:val="3280D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913345D"/>
    <w:multiLevelType w:val="hybridMultilevel"/>
    <w:tmpl w:val="86BA25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EEA2BD2"/>
    <w:multiLevelType w:val="multilevel"/>
    <w:tmpl w:val="E7A0A018"/>
    <w:lvl w:ilvl="0">
      <w:start w:val="4"/>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6A7A24F4"/>
    <w:multiLevelType w:val="hybridMultilevel"/>
    <w:tmpl w:val="A57290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71726504"/>
    <w:multiLevelType w:val="singleLevel"/>
    <w:tmpl w:val="A58C986C"/>
    <w:lvl w:ilvl="0">
      <w:start w:val="1"/>
      <w:numFmt w:val="decimal"/>
      <w:lvlText w:val="%1."/>
      <w:legacy w:legacy="1" w:legacySpace="0" w:legacyIndent="307"/>
      <w:lvlJc w:val="left"/>
      <w:rPr>
        <w:rFonts w:ascii="Times New Roman" w:hAnsi="Times New Roman" w:cs="Times New Roman" w:hint="default"/>
      </w:rPr>
    </w:lvl>
  </w:abstractNum>
  <w:num w:numId="1">
    <w:abstractNumId w:val="4"/>
  </w:num>
  <w:num w:numId="2">
    <w:abstractNumId w:val="8"/>
  </w:num>
  <w:num w:numId="3">
    <w:abstractNumId w:val="5"/>
  </w:num>
  <w:num w:numId="4">
    <w:abstractNumId w:val="6"/>
  </w:num>
  <w:num w:numId="5">
    <w:abstractNumId w:val="1"/>
  </w:num>
  <w:num w:numId="6">
    <w:abstractNumId w:val="3"/>
  </w:num>
  <w:num w:numId="7">
    <w:abstractNumId w:val="9"/>
  </w:num>
  <w:num w:numId="8">
    <w:abstractNumId w:val="2"/>
  </w:num>
  <w:num w:numId="9">
    <w:abstractNumId w:val="0"/>
    <w:lvlOverride w:ilvl="0">
      <w:lvl w:ilvl="0">
        <w:start w:val="65535"/>
        <w:numFmt w:val="bullet"/>
        <w:lvlText w:val="•"/>
        <w:legacy w:legacy="1" w:legacySpace="0" w:legacyIndent="240"/>
        <w:lvlJc w:val="left"/>
        <w:rPr>
          <w:rFonts w:ascii="Times New Roman" w:hAnsi="Times New Roman" w:cs="Times New Roman" w:hint="default"/>
        </w:rPr>
      </w:lvl>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C22721"/>
    <w:rsid w:val="00034D88"/>
    <w:rsid w:val="00392693"/>
    <w:rsid w:val="004B140C"/>
    <w:rsid w:val="004E5EAE"/>
    <w:rsid w:val="005522D0"/>
    <w:rsid w:val="00A25B77"/>
    <w:rsid w:val="00AE12DF"/>
    <w:rsid w:val="00B62B2F"/>
    <w:rsid w:val="00BA6256"/>
    <w:rsid w:val="00C22721"/>
    <w:rsid w:val="00C26A2A"/>
    <w:rsid w:val="00CB040F"/>
    <w:rsid w:val="00D504E5"/>
    <w:rsid w:val="00FA1B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9FFF1E-05D0-4687-8467-290FF8B37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2272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92693"/>
    <w:pPr>
      <w:keepNext/>
      <w:spacing w:line="360" w:lineRule="auto"/>
      <w:ind w:firstLine="720"/>
      <w:jc w:val="center"/>
      <w:outlineLvl w:val="0"/>
    </w:pPr>
    <w:rPr>
      <w:b/>
      <w:i/>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2721"/>
    <w:pPr>
      <w:ind w:left="720"/>
      <w:contextualSpacing/>
    </w:pPr>
  </w:style>
  <w:style w:type="character" w:customStyle="1" w:styleId="10">
    <w:name w:val="Заголовок 1 Знак"/>
    <w:basedOn w:val="a0"/>
    <w:link w:val="1"/>
    <w:rsid w:val="00392693"/>
    <w:rPr>
      <w:rFonts w:ascii="Times New Roman" w:eastAsia="Times New Roman" w:hAnsi="Times New Roman" w:cs="Times New Roman"/>
      <w:b/>
      <w:i/>
      <w:sz w:val="28"/>
      <w:szCs w:val="20"/>
      <w:lang w:eastAsia="ru-RU"/>
    </w:rPr>
  </w:style>
  <w:style w:type="paragraph" w:styleId="a4">
    <w:name w:val="Balloon Text"/>
    <w:basedOn w:val="a"/>
    <w:link w:val="a5"/>
    <w:uiPriority w:val="99"/>
    <w:semiHidden/>
    <w:unhideWhenUsed/>
    <w:rsid w:val="00392693"/>
    <w:rPr>
      <w:rFonts w:ascii="Tahoma" w:hAnsi="Tahoma" w:cs="Tahoma"/>
      <w:sz w:val="16"/>
      <w:szCs w:val="16"/>
    </w:rPr>
  </w:style>
  <w:style w:type="character" w:customStyle="1" w:styleId="a5">
    <w:name w:val="Текст выноски Знак"/>
    <w:basedOn w:val="a0"/>
    <w:link w:val="a4"/>
    <w:uiPriority w:val="99"/>
    <w:semiHidden/>
    <w:rsid w:val="00392693"/>
    <w:rPr>
      <w:rFonts w:ascii="Tahoma" w:eastAsia="Times New Roman" w:hAnsi="Tahoma" w:cs="Tahoma"/>
      <w:sz w:val="16"/>
      <w:szCs w:val="16"/>
      <w:lang w:eastAsia="ru-RU"/>
    </w:rPr>
  </w:style>
  <w:style w:type="paragraph" w:styleId="a6">
    <w:name w:val="Block Text"/>
    <w:basedOn w:val="a"/>
    <w:rsid w:val="00392693"/>
    <w:pPr>
      <w:widowControl w:val="0"/>
      <w:shd w:val="clear" w:color="auto" w:fill="FFFFFF"/>
      <w:autoSpaceDE w:val="0"/>
      <w:autoSpaceDN w:val="0"/>
      <w:adjustRightInd w:val="0"/>
      <w:spacing w:before="178"/>
      <w:ind w:left="1728" w:right="403" w:hanging="1296"/>
    </w:pPr>
    <w:rPr>
      <w:b/>
      <w:bCs/>
      <w:color w:val="000000"/>
      <w:w w:val="112"/>
      <w:sz w:val="28"/>
      <w:szCs w:val="28"/>
    </w:rPr>
  </w:style>
  <w:style w:type="character" w:styleId="a7">
    <w:name w:val="Hyperlink"/>
    <w:rsid w:val="00392693"/>
    <w:rPr>
      <w:strike w:val="0"/>
      <w:dstrike w:val="0"/>
      <w:color w:val="666699"/>
      <w:u w:val="none"/>
      <w:effect w:val="none"/>
    </w:rPr>
  </w:style>
  <w:style w:type="character" w:styleId="a8">
    <w:name w:val="Strong"/>
    <w:uiPriority w:val="99"/>
    <w:qFormat/>
    <w:rsid w:val="00392693"/>
    <w:rPr>
      <w:rFonts w:cs="Times New Roman"/>
      <w:b/>
      <w:bCs/>
    </w:rPr>
  </w:style>
  <w:style w:type="character" w:customStyle="1" w:styleId="FontStyle88">
    <w:name w:val="Font Style88"/>
    <w:uiPriority w:val="99"/>
    <w:rsid w:val="00392693"/>
    <w:rPr>
      <w:rFonts w:ascii="Times New Roman" w:hAnsi="Times New Roman" w:cs="Times New Roman"/>
      <w:sz w:val="20"/>
      <w:szCs w:val="20"/>
    </w:rPr>
  </w:style>
  <w:style w:type="paragraph" w:styleId="2">
    <w:name w:val="Body Text 2"/>
    <w:basedOn w:val="a"/>
    <w:link w:val="20"/>
    <w:rsid w:val="00D504E5"/>
    <w:pPr>
      <w:widowControl w:val="0"/>
      <w:shd w:val="clear" w:color="auto" w:fill="FFFFFF"/>
      <w:autoSpaceDE w:val="0"/>
      <w:autoSpaceDN w:val="0"/>
      <w:adjustRightInd w:val="0"/>
      <w:spacing w:line="360" w:lineRule="auto"/>
    </w:pPr>
    <w:rPr>
      <w:b/>
      <w:bCs/>
      <w:sz w:val="28"/>
    </w:rPr>
  </w:style>
  <w:style w:type="character" w:customStyle="1" w:styleId="20">
    <w:name w:val="Основной текст 2 Знак"/>
    <w:basedOn w:val="a0"/>
    <w:link w:val="2"/>
    <w:rsid w:val="00D504E5"/>
    <w:rPr>
      <w:rFonts w:ascii="Times New Roman" w:eastAsia="Times New Roman" w:hAnsi="Times New Roman" w:cs="Times New Roman"/>
      <w:b/>
      <w:bCs/>
      <w:sz w:val="28"/>
      <w:szCs w:val="24"/>
      <w:shd w:val="clear" w:color="auto" w:fill="FFFFFF"/>
      <w:lang w:eastAsia="ru-RU"/>
    </w:rPr>
  </w:style>
  <w:style w:type="table" w:styleId="a9">
    <w:name w:val="Table Grid"/>
    <w:basedOn w:val="a1"/>
    <w:uiPriority w:val="59"/>
    <w:rsid w:val="00A25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finansovyjgid.ru/investicii/17-investicionnui-klimat.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9</Pages>
  <Words>1737</Words>
  <Characters>9903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PGAU</cp:lastModifiedBy>
  <cp:revision>9</cp:revision>
  <cp:lastPrinted>2021-10-12T08:22:00Z</cp:lastPrinted>
  <dcterms:created xsi:type="dcterms:W3CDTF">2014-10-21T17:03:00Z</dcterms:created>
  <dcterms:modified xsi:type="dcterms:W3CDTF">2022-10-24T11:32:00Z</dcterms:modified>
</cp:coreProperties>
</file>