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BA" w:rsidRPr="006E69BA" w:rsidRDefault="006E69BA" w:rsidP="00C37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BA">
        <w:rPr>
          <w:rFonts w:ascii="Times New Roman" w:hAnsi="Times New Roman" w:cs="Times New Roman"/>
          <w:b/>
          <w:sz w:val="28"/>
          <w:szCs w:val="28"/>
        </w:rPr>
        <w:t xml:space="preserve">Вопросы для промежуточного контроля знаний </w:t>
      </w:r>
      <w:r w:rsidR="00C37391">
        <w:rPr>
          <w:rFonts w:ascii="Times New Roman" w:hAnsi="Times New Roman" w:cs="Times New Roman"/>
          <w:b/>
          <w:sz w:val="28"/>
          <w:szCs w:val="28"/>
        </w:rPr>
        <w:br/>
      </w:r>
      <w:r w:rsidRPr="006E69BA">
        <w:rPr>
          <w:rFonts w:ascii="Times New Roman" w:hAnsi="Times New Roman" w:cs="Times New Roman"/>
          <w:b/>
          <w:sz w:val="28"/>
          <w:szCs w:val="28"/>
        </w:rPr>
        <w:t>(дифференцированный зачет)</w:t>
      </w:r>
      <w:r w:rsidR="00C373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7391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Финансовая (бухгалтерская) отчетность и ее пользователи.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Назначение, структура и содержание бухгалтерского баланса.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>Анализ структуры имущества и обязатель</w:t>
      </w:r>
      <w:proofErr w:type="gramStart"/>
      <w:r w:rsidRPr="00C37391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C37391">
        <w:rPr>
          <w:rFonts w:ascii="Times New Roman" w:hAnsi="Times New Roman" w:cs="Times New Roman"/>
          <w:sz w:val="28"/>
          <w:szCs w:val="28"/>
        </w:rPr>
        <w:t xml:space="preserve">едприятия.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>Анализ ликвидности бухгалтерского баланса.</w:t>
      </w:r>
    </w:p>
    <w:p w:rsidR="00C37391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Расчет и оценка финансовых коэффициентов платежеспособности.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>Расчет и оценка финансовых коэффициентов финансовой устойчивости.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Классификация финансового состояния организации по сводным критериям оценки бухгалтерской отчетности.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Общая оценка деловой активности организации.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Назначение, структура и содержание отчета о прибылях и убытках.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Анализ уровня и динамики финансовых результатов по данным отчетности.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Анализ затрат, произведенных организацией.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Анализ показателей рентабельности организации.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Назначение, структура и содержание отчета об изменениях капитала.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Назначение, структура и содержание отчета о движении денежных средств. </w:t>
      </w:r>
      <w:bookmarkStart w:id="0" w:name="_GoBack"/>
      <w:bookmarkEnd w:id="0"/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>Анализ отчета о движении денежных сре</w:t>
      </w:r>
      <w:proofErr w:type="gramStart"/>
      <w:r w:rsidRPr="00C3739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C37391">
        <w:rPr>
          <w:rFonts w:ascii="Times New Roman" w:hAnsi="Times New Roman" w:cs="Times New Roman"/>
          <w:sz w:val="28"/>
          <w:szCs w:val="28"/>
        </w:rPr>
        <w:t xml:space="preserve">ямым методом. </w:t>
      </w:r>
    </w:p>
    <w:p w:rsidR="00C37391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Анализ отчета о движении средств косвенным методом. </w:t>
      </w:r>
    </w:p>
    <w:p w:rsidR="00C37391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 xml:space="preserve">Анализ дебиторской и кредиторской задолженности. 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>Анализ структуры актива баланса</w:t>
      </w:r>
      <w:r w:rsidR="00C37391" w:rsidRPr="00C37391">
        <w:rPr>
          <w:rFonts w:ascii="Times New Roman" w:hAnsi="Times New Roman" w:cs="Times New Roman"/>
          <w:sz w:val="28"/>
          <w:szCs w:val="28"/>
        </w:rPr>
        <w:t>.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>Анализ структуры пассива баланса</w:t>
      </w:r>
      <w:r w:rsidR="00C37391" w:rsidRPr="00C37391">
        <w:rPr>
          <w:rFonts w:ascii="Times New Roman" w:hAnsi="Times New Roman" w:cs="Times New Roman"/>
          <w:sz w:val="28"/>
          <w:szCs w:val="28"/>
        </w:rPr>
        <w:t>.</w:t>
      </w:r>
    </w:p>
    <w:p w:rsidR="006E69BA" w:rsidRPr="00C37391" w:rsidRDefault="006E69BA" w:rsidP="00C3739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7391">
        <w:rPr>
          <w:rFonts w:ascii="Times New Roman" w:hAnsi="Times New Roman" w:cs="Times New Roman"/>
          <w:sz w:val="28"/>
          <w:szCs w:val="28"/>
        </w:rPr>
        <w:t>Состав и анализ собственного капитала</w:t>
      </w:r>
      <w:r w:rsidR="00C37391" w:rsidRPr="00C37391">
        <w:rPr>
          <w:rFonts w:ascii="Times New Roman" w:hAnsi="Times New Roman" w:cs="Times New Roman"/>
          <w:sz w:val="28"/>
          <w:szCs w:val="28"/>
        </w:rPr>
        <w:t>.</w:t>
      </w:r>
    </w:p>
    <w:sectPr w:rsidR="006E69BA" w:rsidRPr="00C37391" w:rsidSect="00545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66F7C"/>
    <w:multiLevelType w:val="hybridMultilevel"/>
    <w:tmpl w:val="647A3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69BA"/>
    <w:rsid w:val="0054546F"/>
    <w:rsid w:val="006E69BA"/>
    <w:rsid w:val="008169B3"/>
    <w:rsid w:val="00C37391"/>
    <w:rsid w:val="00F0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3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md180217</dc:creator>
  <cp:lastModifiedBy>1</cp:lastModifiedBy>
  <cp:revision>3</cp:revision>
  <dcterms:created xsi:type="dcterms:W3CDTF">2023-03-03T13:22:00Z</dcterms:created>
  <dcterms:modified xsi:type="dcterms:W3CDTF">2025-03-07T08:24:00Z</dcterms:modified>
</cp:coreProperties>
</file>