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419A6" w14:textId="03697CB8" w:rsidR="009A0065" w:rsidRPr="009A0065" w:rsidRDefault="009A0065" w:rsidP="009A0065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065">
        <w:rPr>
          <w:rFonts w:ascii="Times New Roman" w:hAnsi="Times New Roman" w:cs="Times New Roman"/>
          <w:b/>
          <w:sz w:val="28"/>
          <w:szCs w:val="28"/>
        </w:rPr>
        <w:t xml:space="preserve">ЗЕМЕЛЬНЫЕ РЕСУРСЫ </w:t>
      </w:r>
    </w:p>
    <w:p w14:paraId="5EB8A40F" w14:textId="77777777" w:rsidR="009A0065" w:rsidRPr="009A0065" w:rsidRDefault="009A0065" w:rsidP="009A0065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065">
        <w:rPr>
          <w:rFonts w:ascii="Times New Roman" w:hAnsi="Times New Roman" w:cs="Times New Roman"/>
          <w:b/>
          <w:sz w:val="28"/>
          <w:szCs w:val="28"/>
        </w:rPr>
        <w:t>СЕЛЬСКОХОЗЯЙСТВЕННОГО ПРЕДПРИЯТИЯ</w:t>
      </w:r>
    </w:p>
    <w:p w14:paraId="6C7ABA79" w14:textId="77777777" w:rsidR="009A0065" w:rsidRPr="009A0065" w:rsidRDefault="009A0065" w:rsidP="00AF44DD">
      <w:pPr>
        <w:pStyle w:val="a3"/>
        <w:tabs>
          <w:tab w:val="left" w:pos="720"/>
        </w:tabs>
        <w:jc w:val="left"/>
        <w:rPr>
          <w:bCs/>
          <w:sz w:val="28"/>
          <w:szCs w:val="28"/>
        </w:rPr>
      </w:pPr>
    </w:p>
    <w:p w14:paraId="3B50AACB" w14:textId="77777777" w:rsidR="009A0065" w:rsidRDefault="009A0065" w:rsidP="009A0065">
      <w:pPr>
        <w:pStyle w:val="a3"/>
        <w:tabs>
          <w:tab w:val="left" w:pos="720"/>
        </w:tabs>
        <w:ind w:firstLine="709"/>
        <w:rPr>
          <w:bCs/>
          <w:sz w:val="28"/>
          <w:szCs w:val="28"/>
        </w:rPr>
      </w:pPr>
      <w:r w:rsidRPr="009A0065">
        <w:rPr>
          <w:bCs/>
          <w:sz w:val="28"/>
          <w:szCs w:val="28"/>
        </w:rPr>
        <w:t>План семинара</w:t>
      </w:r>
    </w:p>
    <w:p w14:paraId="20B50AE2" w14:textId="77777777" w:rsidR="00AF44DD" w:rsidRPr="009A0065" w:rsidRDefault="00AF44DD" w:rsidP="009A0065">
      <w:pPr>
        <w:pStyle w:val="a3"/>
        <w:tabs>
          <w:tab w:val="left" w:pos="720"/>
        </w:tabs>
        <w:ind w:firstLine="709"/>
        <w:rPr>
          <w:bCs/>
          <w:sz w:val="28"/>
          <w:szCs w:val="28"/>
        </w:rPr>
      </w:pPr>
    </w:p>
    <w:p w14:paraId="5C6F5179" w14:textId="77777777" w:rsidR="002422F3" w:rsidRPr="00755549" w:rsidRDefault="002422F3" w:rsidP="002422F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5549">
        <w:rPr>
          <w:rFonts w:ascii="Times New Roman" w:eastAsia="Times New Roman" w:hAnsi="Times New Roman" w:cs="Times New Roman"/>
          <w:sz w:val="28"/>
          <w:szCs w:val="28"/>
        </w:rPr>
        <w:t>Земля – главное средство производства в с/х организации.</w:t>
      </w:r>
    </w:p>
    <w:p w14:paraId="359572D6" w14:textId="77777777" w:rsidR="002422F3" w:rsidRPr="00755549" w:rsidRDefault="002422F3" w:rsidP="002422F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5549">
        <w:rPr>
          <w:rFonts w:ascii="Times New Roman" w:eastAsia="Times New Roman" w:hAnsi="Times New Roman" w:cs="Times New Roman"/>
          <w:sz w:val="28"/>
          <w:szCs w:val="28"/>
        </w:rPr>
        <w:t>Значение, состав и структура земельных ресурсов.</w:t>
      </w:r>
    </w:p>
    <w:p w14:paraId="41635A74" w14:textId="77777777" w:rsidR="002422F3" w:rsidRPr="00755549" w:rsidRDefault="002422F3" w:rsidP="002422F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5549">
        <w:rPr>
          <w:rFonts w:ascii="Times New Roman" w:eastAsia="Times New Roman" w:hAnsi="Times New Roman" w:cs="Times New Roman"/>
          <w:sz w:val="28"/>
          <w:szCs w:val="28"/>
        </w:rPr>
        <w:t>Состояние земель и земельные отношения.</w:t>
      </w:r>
    </w:p>
    <w:p w14:paraId="1B91DE66" w14:textId="77777777" w:rsidR="002422F3" w:rsidRPr="00755549" w:rsidRDefault="002422F3" w:rsidP="002422F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549">
        <w:rPr>
          <w:rFonts w:ascii="Times New Roman" w:eastAsia="Times New Roman" w:hAnsi="Times New Roman" w:cs="Times New Roman"/>
          <w:sz w:val="28"/>
          <w:szCs w:val="28"/>
        </w:rPr>
        <w:t>Эффективность использования земли и пути ее повышения</w:t>
      </w:r>
      <w:r w:rsidRPr="0075554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60DA2C1" w14:textId="77777777" w:rsidR="009A0065" w:rsidRPr="009A0065" w:rsidRDefault="009A0065" w:rsidP="001F5C53">
      <w:pPr>
        <w:pStyle w:val="a3"/>
        <w:tabs>
          <w:tab w:val="left" w:pos="720"/>
        </w:tabs>
        <w:jc w:val="both"/>
        <w:rPr>
          <w:b w:val="0"/>
          <w:bCs/>
          <w:sz w:val="28"/>
          <w:szCs w:val="28"/>
        </w:rPr>
      </w:pPr>
    </w:p>
    <w:p w14:paraId="1429ACB1" w14:textId="77777777" w:rsidR="009A0065" w:rsidRPr="009A0065" w:rsidRDefault="009A0065" w:rsidP="00AF44DD">
      <w:pPr>
        <w:rPr>
          <w:rFonts w:ascii="Times New Roman" w:hAnsi="Times New Roman" w:cs="Times New Roman"/>
          <w:b/>
          <w:sz w:val="28"/>
          <w:szCs w:val="28"/>
        </w:rPr>
      </w:pPr>
    </w:p>
    <w:p w14:paraId="1DD2CF54" w14:textId="77777777" w:rsidR="009A0065" w:rsidRPr="009A0065" w:rsidRDefault="009A0065" w:rsidP="00AF44DD">
      <w:pPr>
        <w:spacing w:after="0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9A0065">
        <w:rPr>
          <w:rFonts w:ascii="Times New Roman" w:hAnsi="Times New Roman" w:cs="Times New Roman"/>
          <w:sz w:val="28"/>
          <w:szCs w:val="28"/>
        </w:rPr>
        <w:t>Роль земли в различных отраслях народного хозяйства неодинакова. В промышленности, транспорте земля играет пассивную роль, функционируя как фундамент, как место, на котором совершаются процессы труда, как пространственный операционный ба</w:t>
      </w:r>
      <w:r w:rsidR="00AF44DD">
        <w:rPr>
          <w:rFonts w:ascii="Times New Roman" w:hAnsi="Times New Roman" w:cs="Times New Roman"/>
          <w:sz w:val="28"/>
          <w:szCs w:val="28"/>
        </w:rPr>
        <w:t>зис для размещения производства.</w:t>
      </w:r>
    </w:p>
    <w:p w14:paraId="3B6898DE" w14:textId="77777777" w:rsidR="009A0065" w:rsidRPr="009A0065" w:rsidRDefault="009A0065" w:rsidP="00AF44DD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A0065">
        <w:rPr>
          <w:rFonts w:ascii="Times New Roman" w:hAnsi="Times New Roman" w:cs="Times New Roman"/>
          <w:sz w:val="28"/>
          <w:szCs w:val="28"/>
        </w:rPr>
        <w:t xml:space="preserve">Земля в сельском хозяйстве функционирует в качестве </w:t>
      </w:r>
      <w:r w:rsidRPr="009A0065">
        <w:rPr>
          <w:rFonts w:ascii="Times New Roman" w:hAnsi="Times New Roman" w:cs="Times New Roman"/>
          <w:b/>
          <w:sz w:val="28"/>
          <w:szCs w:val="28"/>
        </w:rPr>
        <w:t>предмета труда</w:t>
      </w:r>
      <w:r w:rsidRPr="009A0065">
        <w:rPr>
          <w:rFonts w:ascii="Times New Roman" w:hAnsi="Times New Roman" w:cs="Times New Roman"/>
          <w:sz w:val="28"/>
          <w:szCs w:val="28"/>
        </w:rPr>
        <w:t>, когда человек воздействует на ее верхний гори</w:t>
      </w:r>
      <w:r w:rsidRPr="009A0065">
        <w:rPr>
          <w:rFonts w:ascii="Times New Roman" w:hAnsi="Times New Roman" w:cs="Times New Roman"/>
          <w:sz w:val="28"/>
          <w:szCs w:val="28"/>
        </w:rPr>
        <w:softHyphen/>
        <w:t xml:space="preserve">зонтальный слой  (почву) и создает необходимые условия для роста и развития сельскохозяйственных культур. В то же время земля является и </w:t>
      </w:r>
      <w:r w:rsidRPr="009A0065">
        <w:rPr>
          <w:rFonts w:ascii="Times New Roman" w:hAnsi="Times New Roman" w:cs="Times New Roman"/>
          <w:b/>
          <w:sz w:val="28"/>
          <w:szCs w:val="28"/>
        </w:rPr>
        <w:t>орудием труда</w:t>
      </w:r>
      <w:r w:rsidRPr="009A0065">
        <w:rPr>
          <w:rFonts w:ascii="Times New Roman" w:hAnsi="Times New Roman" w:cs="Times New Roman"/>
          <w:sz w:val="28"/>
          <w:szCs w:val="28"/>
        </w:rPr>
        <w:t>, когда при возделывании расте</w:t>
      </w:r>
      <w:r w:rsidRPr="009A0065">
        <w:rPr>
          <w:rFonts w:ascii="Times New Roman" w:hAnsi="Times New Roman" w:cs="Times New Roman"/>
          <w:sz w:val="28"/>
          <w:szCs w:val="28"/>
        </w:rPr>
        <w:softHyphen/>
        <w:t>ний используются механические, физические и биологические свойства почвы для получения сельскохозяйственной продукции. Земля относится к невоспроизводимым средствам производства в сельском хозяйстве. Она является единственным и незаменимым средством производства.</w:t>
      </w:r>
    </w:p>
    <w:p w14:paraId="36BD3DD6" w14:textId="77777777" w:rsidR="009A0065" w:rsidRPr="009A0065" w:rsidRDefault="009A0065" w:rsidP="009A00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065">
        <w:rPr>
          <w:rFonts w:ascii="Times New Roman" w:hAnsi="Times New Roman" w:cs="Times New Roman"/>
          <w:sz w:val="28"/>
          <w:szCs w:val="28"/>
        </w:rPr>
        <w:t>Важным показателем качества земли является плодородие. Различают следующие виды плодородия почвы:</w:t>
      </w:r>
    </w:p>
    <w:p w14:paraId="14FA15A2" w14:textId="77777777" w:rsidR="009A0065" w:rsidRPr="009A0065" w:rsidRDefault="009A0065" w:rsidP="009A0065">
      <w:pPr>
        <w:numPr>
          <w:ilvl w:val="0"/>
          <w:numId w:val="1"/>
        </w:numPr>
        <w:tabs>
          <w:tab w:val="clear" w:pos="900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065">
        <w:rPr>
          <w:rFonts w:ascii="Times New Roman" w:hAnsi="Times New Roman" w:cs="Times New Roman"/>
          <w:sz w:val="28"/>
          <w:szCs w:val="28"/>
        </w:rPr>
        <w:t>естественное – первоначально возникшее под влиянием длительных почвообразующих процессов;</w:t>
      </w:r>
    </w:p>
    <w:p w14:paraId="591CA7FD" w14:textId="77777777" w:rsidR="009A0065" w:rsidRPr="009A0065" w:rsidRDefault="009A0065" w:rsidP="009A0065">
      <w:pPr>
        <w:numPr>
          <w:ilvl w:val="0"/>
          <w:numId w:val="1"/>
        </w:numPr>
        <w:tabs>
          <w:tab w:val="clear" w:pos="900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065">
        <w:rPr>
          <w:rFonts w:ascii="Times New Roman" w:hAnsi="Times New Roman" w:cs="Times New Roman"/>
          <w:sz w:val="28"/>
          <w:szCs w:val="28"/>
        </w:rPr>
        <w:t>искусственное – дополнительное повышение плодородия почвы под воздействием труда человека;</w:t>
      </w:r>
    </w:p>
    <w:p w14:paraId="3B658155" w14:textId="77777777" w:rsidR="009A0065" w:rsidRPr="009A0065" w:rsidRDefault="009A0065" w:rsidP="009A0065">
      <w:pPr>
        <w:numPr>
          <w:ilvl w:val="0"/>
          <w:numId w:val="1"/>
        </w:numPr>
        <w:tabs>
          <w:tab w:val="clear" w:pos="900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065">
        <w:rPr>
          <w:rFonts w:ascii="Times New Roman" w:hAnsi="Times New Roman" w:cs="Times New Roman"/>
          <w:sz w:val="28"/>
          <w:szCs w:val="28"/>
        </w:rPr>
        <w:t>экономическое – это совокупность естественного плодоро</w:t>
      </w:r>
      <w:r w:rsidRPr="009A0065">
        <w:rPr>
          <w:rFonts w:ascii="Times New Roman" w:hAnsi="Times New Roman" w:cs="Times New Roman"/>
          <w:sz w:val="28"/>
          <w:szCs w:val="28"/>
        </w:rPr>
        <w:softHyphen/>
        <w:t>дия почвы.</w:t>
      </w:r>
    </w:p>
    <w:p w14:paraId="401F6D59" w14:textId="77777777" w:rsidR="00AF44DD" w:rsidRPr="00AF44DD" w:rsidRDefault="00AF44DD" w:rsidP="00AF44DD">
      <w:pPr>
        <w:tabs>
          <w:tab w:val="num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4DD">
        <w:rPr>
          <w:rFonts w:ascii="Times New Roman" w:hAnsi="Times New Roman" w:cs="Times New Roman"/>
          <w:sz w:val="28"/>
          <w:szCs w:val="28"/>
        </w:rPr>
        <w:t>Земельные ресурсы как объект собственности и хозяйствова</w:t>
      </w:r>
      <w:r w:rsidRPr="00AF44DD">
        <w:rPr>
          <w:rFonts w:ascii="Times New Roman" w:hAnsi="Times New Roman" w:cs="Times New Roman"/>
          <w:sz w:val="28"/>
          <w:szCs w:val="28"/>
        </w:rPr>
        <w:softHyphen/>
        <w:t>ния учитываются:</w:t>
      </w:r>
    </w:p>
    <w:p w14:paraId="10B2D683" w14:textId="77777777" w:rsidR="00AF44DD" w:rsidRPr="00AF44DD" w:rsidRDefault="00AF44DD" w:rsidP="00AF44DD">
      <w:pPr>
        <w:numPr>
          <w:ilvl w:val="0"/>
          <w:numId w:val="2"/>
        </w:numPr>
        <w:tabs>
          <w:tab w:val="clear" w:pos="900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4DD">
        <w:rPr>
          <w:rFonts w:ascii="Times New Roman" w:hAnsi="Times New Roman" w:cs="Times New Roman"/>
          <w:sz w:val="28"/>
          <w:szCs w:val="28"/>
        </w:rPr>
        <w:t>по целевому назначению (основу которого составляет рас</w:t>
      </w:r>
      <w:r w:rsidRPr="00AF44DD">
        <w:rPr>
          <w:rFonts w:ascii="Times New Roman" w:hAnsi="Times New Roman" w:cs="Times New Roman"/>
          <w:sz w:val="28"/>
          <w:szCs w:val="28"/>
        </w:rPr>
        <w:softHyphen/>
        <w:t>пределение земель по категориям);</w:t>
      </w:r>
      <w:r w:rsidRPr="00AF44DD">
        <w:rPr>
          <w:rFonts w:ascii="Times New Roman" w:hAnsi="Times New Roman" w:cs="Times New Roman"/>
          <w:sz w:val="28"/>
          <w:szCs w:val="28"/>
        </w:rPr>
        <w:tab/>
      </w:r>
    </w:p>
    <w:p w14:paraId="37DC17A3" w14:textId="77777777" w:rsidR="00AF44DD" w:rsidRPr="00AF44DD" w:rsidRDefault="00AF44DD" w:rsidP="00AF44DD">
      <w:pPr>
        <w:numPr>
          <w:ilvl w:val="0"/>
          <w:numId w:val="2"/>
        </w:numPr>
        <w:tabs>
          <w:tab w:val="clear" w:pos="900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4DD">
        <w:rPr>
          <w:rFonts w:ascii="Times New Roman" w:hAnsi="Times New Roman" w:cs="Times New Roman"/>
          <w:sz w:val="28"/>
          <w:szCs w:val="28"/>
        </w:rPr>
        <w:t>по хозяйственному использованию (основанному на клас</w:t>
      </w:r>
      <w:r w:rsidRPr="00AF44DD">
        <w:rPr>
          <w:rFonts w:ascii="Times New Roman" w:hAnsi="Times New Roman" w:cs="Times New Roman"/>
          <w:sz w:val="28"/>
          <w:szCs w:val="28"/>
        </w:rPr>
        <w:softHyphen/>
        <w:t>сификации угодий по видам и подвидам);</w:t>
      </w:r>
    </w:p>
    <w:p w14:paraId="11839CF6" w14:textId="77777777" w:rsidR="00AF44DD" w:rsidRPr="00AF44DD" w:rsidRDefault="00AF44DD" w:rsidP="00AF44DD">
      <w:pPr>
        <w:numPr>
          <w:ilvl w:val="0"/>
          <w:numId w:val="2"/>
        </w:numPr>
        <w:tabs>
          <w:tab w:val="clear" w:pos="900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4DD">
        <w:rPr>
          <w:rFonts w:ascii="Times New Roman" w:hAnsi="Times New Roman" w:cs="Times New Roman"/>
          <w:sz w:val="28"/>
          <w:szCs w:val="28"/>
        </w:rPr>
        <w:lastRenderedPageBreak/>
        <w:t>по административно-территориальному делению (в его ос</w:t>
      </w:r>
      <w:r w:rsidRPr="00AF44DD">
        <w:rPr>
          <w:rFonts w:ascii="Times New Roman" w:hAnsi="Times New Roman" w:cs="Times New Roman"/>
          <w:sz w:val="28"/>
          <w:szCs w:val="28"/>
        </w:rPr>
        <w:softHyphen/>
        <w:t>нове лежит распределение земель по землепользовате</w:t>
      </w:r>
      <w:r w:rsidRPr="00AF44DD">
        <w:rPr>
          <w:rFonts w:ascii="Times New Roman" w:hAnsi="Times New Roman" w:cs="Times New Roman"/>
          <w:sz w:val="28"/>
          <w:szCs w:val="28"/>
        </w:rPr>
        <w:softHyphen/>
        <w:t>лям).</w:t>
      </w:r>
    </w:p>
    <w:p w14:paraId="01294D8E" w14:textId="77777777" w:rsidR="00AF44DD" w:rsidRPr="00AF44DD" w:rsidRDefault="00AF44DD" w:rsidP="00AF44DD">
      <w:pPr>
        <w:ind w:firstLine="602"/>
        <w:jc w:val="both"/>
        <w:rPr>
          <w:rFonts w:ascii="Times New Roman" w:hAnsi="Times New Roman" w:cs="Times New Roman"/>
          <w:sz w:val="28"/>
          <w:szCs w:val="28"/>
        </w:rPr>
      </w:pPr>
      <w:r w:rsidRPr="00AF44DD">
        <w:rPr>
          <w:rFonts w:ascii="Times New Roman" w:hAnsi="Times New Roman" w:cs="Times New Roman"/>
          <w:sz w:val="28"/>
          <w:szCs w:val="28"/>
        </w:rPr>
        <w:t>В соответствии с основным целевым назначением, все земли подразделяются на следующие категории:</w:t>
      </w:r>
    </w:p>
    <w:p w14:paraId="2890FF4D" w14:textId="77777777" w:rsidR="00AF44DD" w:rsidRPr="00AF44DD" w:rsidRDefault="00AF44DD" w:rsidP="00AF44DD">
      <w:pPr>
        <w:numPr>
          <w:ilvl w:val="0"/>
          <w:numId w:val="3"/>
        </w:numPr>
        <w:tabs>
          <w:tab w:val="clear" w:pos="1070"/>
          <w:tab w:val="num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4DD">
        <w:rPr>
          <w:rFonts w:ascii="Times New Roman" w:hAnsi="Times New Roman" w:cs="Times New Roman"/>
          <w:sz w:val="28"/>
          <w:szCs w:val="28"/>
        </w:rPr>
        <w:t>сельскохозяйственного назначения;</w:t>
      </w:r>
    </w:p>
    <w:p w14:paraId="5D9F0816" w14:textId="77777777" w:rsidR="00AF44DD" w:rsidRPr="00AF44DD" w:rsidRDefault="00AF44DD" w:rsidP="00AF44DD">
      <w:pPr>
        <w:numPr>
          <w:ilvl w:val="0"/>
          <w:numId w:val="3"/>
        </w:numPr>
        <w:tabs>
          <w:tab w:val="clear" w:pos="1070"/>
          <w:tab w:val="num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4DD">
        <w:rPr>
          <w:rFonts w:ascii="Times New Roman" w:hAnsi="Times New Roman" w:cs="Times New Roman"/>
          <w:sz w:val="28"/>
          <w:szCs w:val="28"/>
        </w:rPr>
        <w:t>населенных пунктов (городов, поселков, сельских населен</w:t>
      </w:r>
      <w:r w:rsidRPr="00AF44DD">
        <w:rPr>
          <w:rFonts w:ascii="Times New Roman" w:hAnsi="Times New Roman" w:cs="Times New Roman"/>
          <w:sz w:val="28"/>
          <w:szCs w:val="28"/>
        </w:rPr>
        <w:softHyphen/>
        <w:t>ных пунктов);</w:t>
      </w:r>
    </w:p>
    <w:p w14:paraId="3906148A" w14:textId="77777777" w:rsidR="00AF44DD" w:rsidRPr="00AF44DD" w:rsidRDefault="00AF44DD" w:rsidP="00AF44DD">
      <w:pPr>
        <w:numPr>
          <w:ilvl w:val="0"/>
          <w:numId w:val="3"/>
        </w:numPr>
        <w:tabs>
          <w:tab w:val="clear" w:pos="1070"/>
          <w:tab w:val="num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4DD">
        <w:rPr>
          <w:rFonts w:ascii="Times New Roman" w:hAnsi="Times New Roman" w:cs="Times New Roman"/>
          <w:sz w:val="28"/>
          <w:szCs w:val="28"/>
        </w:rPr>
        <w:t>промышленности, транспорта, связи, радиовещания, телеви</w:t>
      </w:r>
      <w:r w:rsidRPr="00AF44DD">
        <w:rPr>
          <w:rFonts w:ascii="Times New Roman" w:hAnsi="Times New Roman" w:cs="Times New Roman"/>
          <w:sz w:val="28"/>
          <w:szCs w:val="28"/>
        </w:rPr>
        <w:softHyphen/>
        <w:t>дения, информатики и космического обеспечения, энергетики, обороны и иного назначения;</w:t>
      </w:r>
    </w:p>
    <w:p w14:paraId="394EBA84" w14:textId="77777777" w:rsidR="00AF44DD" w:rsidRPr="00AF44DD" w:rsidRDefault="00AF44DD" w:rsidP="00AF44DD">
      <w:pPr>
        <w:keepNext/>
        <w:numPr>
          <w:ilvl w:val="0"/>
          <w:numId w:val="3"/>
        </w:numPr>
        <w:shd w:val="clear" w:color="auto" w:fill="FFFFFF"/>
        <w:tabs>
          <w:tab w:val="clear" w:pos="1070"/>
          <w:tab w:val="num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4DD">
        <w:rPr>
          <w:rFonts w:ascii="Times New Roman" w:hAnsi="Times New Roman" w:cs="Times New Roman"/>
          <w:sz w:val="28"/>
          <w:szCs w:val="28"/>
        </w:rPr>
        <w:t>природоохранного, природно-заповедного и историко-куль</w:t>
      </w:r>
      <w:r w:rsidRPr="00AF44DD">
        <w:rPr>
          <w:rFonts w:ascii="Times New Roman" w:hAnsi="Times New Roman" w:cs="Times New Roman"/>
          <w:sz w:val="28"/>
          <w:szCs w:val="28"/>
        </w:rPr>
        <w:softHyphen/>
        <w:t>турного назначения;</w:t>
      </w:r>
    </w:p>
    <w:p w14:paraId="1C561F44" w14:textId="77777777" w:rsidR="00AF44DD" w:rsidRPr="00AF44DD" w:rsidRDefault="00AF44DD" w:rsidP="00AF44DD">
      <w:pPr>
        <w:keepNext/>
        <w:numPr>
          <w:ilvl w:val="0"/>
          <w:numId w:val="3"/>
        </w:numPr>
        <w:shd w:val="clear" w:color="auto" w:fill="FFFFFF"/>
        <w:tabs>
          <w:tab w:val="clear" w:pos="1070"/>
          <w:tab w:val="num" w:pos="709"/>
          <w:tab w:val="left" w:pos="1134"/>
          <w:tab w:val="left" w:pos="298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4DD">
        <w:rPr>
          <w:rFonts w:ascii="Times New Roman" w:hAnsi="Times New Roman" w:cs="Times New Roman"/>
          <w:sz w:val="28"/>
          <w:szCs w:val="28"/>
        </w:rPr>
        <w:t>лесного фонда;</w:t>
      </w:r>
    </w:p>
    <w:p w14:paraId="2EFA27DB" w14:textId="77777777" w:rsidR="00AF44DD" w:rsidRPr="00AF44DD" w:rsidRDefault="00AF44DD" w:rsidP="00AF44DD">
      <w:pPr>
        <w:keepNext/>
        <w:numPr>
          <w:ilvl w:val="0"/>
          <w:numId w:val="3"/>
        </w:numPr>
        <w:shd w:val="clear" w:color="auto" w:fill="FFFFFF"/>
        <w:tabs>
          <w:tab w:val="clear" w:pos="1070"/>
          <w:tab w:val="num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4DD">
        <w:rPr>
          <w:rFonts w:ascii="Times New Roman" w:hAnsi="Times New Roman" w:cs="Times New Roman"/>
          <w:sz w:val="28"/>
          <w:szCs w:val="28"/>
        </w:rPr>
        <w:t>водного фонда;</w:t>
      </w:r>
    </w:p>
    <w:p w14:paraId="4DD7C038" w14:textId="77777777" w:rsidR="00AF44DD" w:rsidRPr="00AF44DD" w:rsidRDefault="00AF44DD" w:rsidP="00AF44DD">
      <w:pPr>
        <w:keepNext/>
        <w:numPr>
          <w:ilvl w:val="0"/>
          <w:numId w:val="3"/>
        </w:numPr>
        <w:shd w:val="clear" w:color="auto" w:fill="FFFFFF"/>
        <w:tabs>
          <w:tab w:val="clear" w:pos="1070"/>
          <w:tab w:val="num" w:pos="709"/>
          <w:tab w:val="left" w:pos="1134"/>
          <w:tab w:val="left" w:pos="638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4DD">
        <w:rPr>
          <w:rFonts w:ascii="Times New Roman" w:hAnsi="Times New Roman" w:cs="Times New Roman"/>
          <w:sz w:val="28"/>
          <w:szCs w:val="28"/>
        </w:rPr>
        <w:t>запаса.</w:t>
      </w:r>
    </w:p>
    <w:p w14:paraId="68F5FF01" w14:textId="77777777" w:rsidR="00AF44DD" w:rsidRPr="00AF44DD" w:rsidRDefault="00AF44DD" w:rsidP="00AF44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44DD">
        <w:rPr>
          <w:rFonts w:ascii="Times New Roman" w:hAnsi="Times New Roman" w:cs="Times New Roman"/>
          <w:b/>
          <w:bCs/>
          <w:sz w:val="28"/>
          <w:szCs w:val="28"/>
        </w:rPr>
        <w:tab/>
        <w:t>К землям сельскохозяйственного назначения</w:t>
      </w:r>
      <w:r w:rsidRPr="00AF44D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F44DD">
        <w:rPr>
          <w:rFonts w:ascii="Times New Roman" w:hAnsi="Times New Roman" w:cs="Times New Roman"/>
          <w:sz w:val="28"/>
          <w:szCs w:val="28"/>
        </w:rPr>
        <w:t>относят всю территорию, предоставленную сельскохозяйственным товаро</w:t>
      </w:r>
      <w:r w:rsidRPr="00AF44DD">
        <w:rPr>
          <w:rFonts w:ascii="Times New Roman" w:hAnsi="Times New Roman" w:cs="Times New Roman"/>
          <w:sz w:val="28"/>
          <w:szCs w:val="28"/>
        </w:rPr>
        <w:softHyphen/>
        <w:t>производителям и предназначенную для ведения сельского хо</w:t>
      </w:r>
      <w:r w:rsidRPr="00AF44DD">
        <w:rPr>
          <w:rFonts w:ascii="Times New Roman" w:hAnsi="Times New Roman" w:cs="Times New Roman"/>
          <w:sz w:val="28"/>
          <w:szCs w:val="28"/>
        </w:rPr>
        <w:softHyphen/>
        <w:t>зяйства; их основу составляют сельскохозяйственные угодья. Сюда включены также большие площади, занятые лесом, кустар</w:t>
      </w:r>
      <w:r w:rsidRPr="00AF44DD">
        <w:rPr>
          <w:rFonts w:ascii="Times New Roman" w:hAnsi="Times New Roman" w:cs="Times New Roman"/>
          <w:sz w:val="28"/>
          <w:szCs w:val="28"/>
        </w:rPr>
        <w:softHyphen/>
        <w:t>ником, болотами, усадьбами и другими угодьями, без которых ведение сельского хозяйства невозможно. По хозяйственному ис</w:t>
      </w:r>
      <w:r w:rsidRPr="00AF44DD">
        <w:rPr>
          <w:rFonts w:ascii="Times New Roman" w:hAnsi="Times New Roman" w:cs="Times New Roman"/>
          <w:sz w:val="28"/>
          <w:szCs w:val="28"/>
        </w:rPr>
        <w:softHyphen/>
        <w:t xml:space="preserve">пользованию земли подразделяются на сельскохозяйственные и несельскохозяйственные угодья. </w:t>
      </w:r>
    </w:p>
    <w:p w14:paraId="4044C153" w14:textId="77777777" w:rsidR="00AF44DD" w:rsidRPr="00AF44DD" w:rsidRDefault="00AF44DD" w:rsidP="00AF44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44DD">
        <w:rPr>
          <w:rFonts w:ascii="Times New Roman" w:hAnsi="Times New Roman" w:cs="Times New Roman"/>
          <w:sz w:val="28"/>
          <w:szCs w:val="28"/>
        </w:rPr>
        <w:tab/>
      </w:r>
      <w:r w:rsidRPr="00AF44DD">
        <w:rPr>
          <w:rFonts w:ascii="Times New Roman" w:hAnsi="Times New Roman" w:cs="Times New Roman"/>
          <w:b/>
          <w:bCs/>
          <w:sz w:val="28"/>
          <w:szCs w:val="28"/>
        </w:rPr>
        <w:t>Сельскохозяйственные угодья</w:t>
      </w:r>
      <w:r w:rsidRPr="00AF44D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F44DD">
        <w:rPr>
          <w:rFonts w:ascii="Times New Roman" w:hAnsi="Times New Roman" w:cs="Times New Roman"/>
          <w:iCs/>
          <w:sz w:val="28"/>
          <w:szCs w:val="28"/>
        </w:rPr>
        <w:t>–</w:t>
      </w:r>
      <w:r w:rsidRPr="00AF44D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F44DD">
        <w:rPr>
          <w:rFonts w:ascii="Times New Roman" w:hAnsi="Times New Roman" w:cs="Times New Roman"/>
          <w:sz w:val="28"/>
          <w:szCs w:val="28"/>
        </w:rPr>
        <w:t>это земли, систематиче</w:t>
      </w:r>
      <w:r w:rsidRPr="00AF44DD">
        <w:rPr>
          <w:rFonts w:ascii="Times New Roman" w:hAnsi="Times New Roman" w:cs="Times New Roman"/>
          <w:sz w:val="28"/>
          <w:szCs w:val="28"/>
        </w:rPr>
        <w:softHyphen/>
        <w:t>ски используемые для получения сельскохозяйственной продук</w:t>
      </w:r>
      <w:r w:rsidRPr="00AF44DD">
        <w:rPr>
          <w:rFonts w:ascii="Times New Roman" w:hAnsi="Times New Roman" w:cs="Times New Roman"/>
          <w:sz w:val="28"/>
          <w:szCs w:val="28"/>
        </w:rPr>
        <w:softHyphen/>
        <w:t>ции; они включают пашню, залежь, многолетние насаждения, се</w:t>
      </w:r>
      <w:r w:rsidRPr="00AF44DD">
        <w:rPr>
          <w:rFonts w:ascii="Times New Roman" w:hAnsi="Times New Roman" w:cs="Times New Roman"/>
          <w:sz w:val="28"/>
          <w:szCs w:val="28"/>
        </w:rPr>
        <w:softHyphen/>
        <w:t>нокосы и пастбища.</w:t>
      </w:r>
    </w:p>
    <w:p w14:paraId="28B95F93" w14:textId="77777777" w:rsidR="00AF44DD" w:rsidRPr="00AF44DD" w:rsidRDefault="00AF44DD" w:rsidP="00AF44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44DD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Пашня </w:t>
      </w:r>
      <w:r w:rsidRPr="00AF44DD">
        <w:rPr>
          <w:rFonts w:ascii="Times New Roman" w:hAnsi="Times New Roman" w:cs="Times New Roman"/>
          <w:bCs/>
          <w:sz w:val="28"/>
          <w:szCs w:val="28"/>
        </w:rPr>
        <w:t>–</w:t>
      </w:r>
      <w:r w:rsidRPr="00AF44D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F44DD">
        <w:rPr>
          <w:rFonts w:ascii="Times New Roman" w:hAnsi="Times New Roman" w:cs="Times New Roman"/>
          <w:sz w:val="28"/>
          <w:szCs w:val="28"/>
        </w:rPr>
        <w:t>это сельскохозяйственные угодья, которые систе</w:t>
      </w:r>
      <w:r w:rsidRPr="00AF44DD">
        <w:rPr>
          <w:rFonts w:ascii="Times New Roman" w:hAnsi="Times New Roman" w:cs="Times New Roman"/>
          <w:sz w:val="28"/>
          <w:szCs w:val="28"/>
        </w:rPr>
        <w:softHyphen/>
        <w:t>матически обрабатываются и используются под посевы сельско</w:t>
      </w:r>
      <w:r w:rsidRPr="00AF44DD">
        <w:rPr>
          <w:rFonts w:ascii="Times New Roman" w:hAnsi="Times New Roman" w:cs="Times New Roman"/>
          <w:sz w:val="28"/>
          <w:szCs w:val="28"/>
        </w:rPr>
        <w:softHyphen/>
        <w:t>хозяйственных культур (включая многолетние травы и чистые пары). По естественноисторическим и другим свойствам пашню подразделяют на несколько подвидов: орошаемую, осушенную, избыточно увлажненную, подверженную эрозии, засоренную кам</w:t>
      </w:r>
      <w:r w:rsidRPr="00AF44DD">
        <w:rPr>
          <w:rFonts w:ascii="Times New Roman" w:hAnsi="Times New Roman" w:cs="Times New Roman"/>
          <w:sz w:val="28"/>
          <w:szCs w:val="28"/>
        </w:rPr>
        <w:softHyphen/>
        <w:t>нями.</w:t>
      </w:r>
    </w:p>
    <w:p w14:paraId="6A945CBF" w14:textId="77777777" w:rsidR="00AF44DD" w:rsidRPr="00AF44DD" w:rsidRDefault="00AF44DD" w:rsidP="00AF44DD">
      <w:pPr>
        <w:keepNext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4DD">
        <w:rPr>
          <w:rFonts w:ascii="Times New Roman" w:hAnsi="Times New Roman" w:cs="Times New Roman"/>
          <w:b/>
          <w:bCs/>
          <w:sz w:val="28"/>
          <w:szCs w:val="28"/>
        </w:rPr>
        <w:t>К залежам</w:t>
      </w:r>
      <w:r w:rsidRPr="00AF44D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F44DD">
        <w:rPr>
          <w:rFonts w:ascii="Times New Roman" w:hAnsi="Times New Roman" w:cs="Times New Roman"/>
          <w:sz w:val="28"/>
          <w:szCs w:val="28"/>
        </w:rPr>
        <w:t>относят земельные участки, которые ранее были пашней, но по различным причинам (более одного года) не засе</w:t>
      </w:r>
      <w:r w:rsidRPr="00AF44DD">
        <w:rPr>
          <w:rFonts w:ascii="Times New Roman" w:hAnsi="Times New Roman" w:cs="Times New Roman"/>
          <w:sz w:val="28"/>
          <w:szCs w:val="28"/>
        </w:rPr>
        <w:softHyphen/>
        <w:t>вались сельскохозяйственными культурами.</w:t>
      </w:r>
    </w:p>
    <w:p w14:paraId="58B6FD20" w14:textId="77777777" w:rsidR="00AF44DD" w:rsidRPr="00AF44DD" w:rsidRDefault="00AF44DD" w:rsidP="00AF44DD">
      <w:pPr>
        <w:keepNext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4DD">
        <w:rPr>
          <w:rFonts w:ascii="Times New Roman" w:hAnsi="Times New Roman" w:cs="Times New Roman"/>
          <w:b/>
          <w:bCs/>
          <w:sz w:val="28"/>
          <w:szCs w:val="28"/>
        </w:rPr>
        <w:t>Многолетние насаждения</w:t>
      </w:r>
      <w:r w:rsidRPr="00AF44D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F44DD">
        <w:rPr>
          <w:rFonts w:ascii="Times New Roman" w:hAnsi="Times New Roman" w:cs="Times New Roman"/>
          <w:sz w:val="28"/>
          <w:szCs w:val="28"/>
        </w:rPr>
        <w:t>включают сады, ягодники, вино</w:t>
      </w:r>
      <w:r w:rsidRPr="00AF44DD">
        <w:rPr>
          <w:rFonts w:ascii="Times New Roman" w:hAnsi="Times New Roman" w:cs="Times New Roman"/>
          <w:sz w:val="28"/>
          <w:szCs w:val="28"/>
        </w:rPr>
        <w:softHyphen/>
        <w:t>градники, хмельники, цитрусовые, чайные и иные плантации.</w:t>
      </w:r>
    </w:p>
    <w:p w14:paraId="7F19AA7C" w14:textId="77777777" w:rsidR="00AF44DD" w:rsidRPr="00AF44DD" w:rsidRDefault="00AF44DD" w:rsidP="00AF44DD">
      <w:pPr>
        <w:keepNext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4DD">
        <w:rPr>
          <w:rFonts w:ascii="Times New Roman" w:hAnsi="Times New Roman" w:cs="Times New Roman"/>
          <w:b/>
          <w:bCs/>
          <w:sz w:val="28"/>
          <w:szCs w:val="28"/>
        </w:rPr>
        <w:t>Сенокосы</w:t>
      </w:r>
      <w:r w:rsidRPr="00AF44DD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Pr="00AF44DD">
        <w:rPr>
          <w:rFonts w:ascii="Times New Roman" w:hAnsi="Times New Roman" w:cs="Times New Roman"/>
          <w:sz w:val="28"/>
          <w:szCs w:val="28"/>
        </w:rPr>
        <w:t>это сельскохозяйственные угодья, системати</w:t>
      </w:r>
      <w:r w:rsidRPr="00AF44DD">
        <w:rPr>
          <w:rFonts w:ascii="Times New Roman" w:hAnsi="Times New Roman" w:cs="Times New Roman"/>
          <w:sz w:val="28"/>
          <w:szCs w:val="28"/>
        </w:rPr>
        <w:softHyphen/>
        <w:t xml:space="preserve">чески используемые под сенокошение. Выделяют несколько их подвидов: </w:t>
      </w:r>
      <w:r w:rsidRPr="00AF44DD">
        <w:rPr>
          <w:rFonts w:ascii="Times New Roman" w:hAnsi="Times New Roman" w:cs="Times New Roman"/>
          <w:sz w:val="28"/>
          <w:szCs w:val="28"/>
        </w:rPr>
        <w:lastRenderedPageBreak/>
        <w:t>заливные, суходольные, заболоченные, заросшие кус</w:t>
      </w:r>
      <w:r w:rsidRPr="00AF44DD">
        <w:rPr>
          <w:rFonts w:ascii="Times New Roman" w:hAnsi="Times New Roman" w:cs="Times New Roman"/>
          <w:sz w:val="28"/>
          <w:szCs w:val="28"/>
        </w:rPr>
        <w:softHyphen/>
        <w:t>тарником и лесом, засоренные камнем и кочками, чистые, улуч</w:t>
      </w:r>
      <w:r w:rsidRPr="00AF44DD">
        <w:rPr>
          <w:rFonts w:ascii="Times New Roman" w:hAnsi="Times New Roman" w:cs="Times New Roman"/>
          <w:sz w:val="28"/>
          <w:szCs w:val="28"/>
        </w:rPr>
        <w:softHyphen/>
        <w:t xml:space="preserve">шенные (коренного улучшения). </w:t>
      </w:r>
    </w:p>
    <w:p w14:paraId="16AE4C8A" w14:textId="77777777" w:rsidR="00AF44DD" w:rsidRPr="00AF44DD" w:rsidRDefault="00AF44DD" w:rsidP="00AF44DD">
      <w:pPr>
        <w:keepNext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4DD">
        <w:rPr>
          <w:rFonts w:ascii="Times New Roman" w:hAnsi="Times New Roman" w:cs="Times New Roman"/>
          <w:b/>
          <w:bCs/>
          <w:sz w:val="28"/>
          <w:szCs w:val="28"/>
        </w:rPr>
        <w:t>Пастбища</w:t>
      </w:r>
      <w:r w:rsidRPr="00AF44DD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Pr="00AF44DD">
        <w:rPr>
          <w:rFonts w:ascii="Times New Roman" w:hAnsi="Times New Roman" w:cs="Times New Roman"/>
          <w:sz w:val="28"/>
          <w:szCs w:val="28"/>
        </w:rPr>
        <w:t>это земли, на которых систематически осуще</w:t>
      </w:r>
      <w:r w:rsidRPr="00AF44DD">
        <w:rPr>
          <w:rFonts w:ascii="Times New Roman" w:hAnsi="Times New Roman" w:cs="Times New Roman"/>
          <w:sz w:val="28"/>
          <w:szCs w:val="28"/>
        </w:rPr>
        <w:softHyphen/>
        <w:t>ствляют выпас животных, причем такое использование является основным. Подвиды пастбищ: суходольные и заболоченные; чис</w:t>
      </w:r>
      <w:r w:rsidRPr="00AF44DD">
        <w:rPr>
          <w:rFonts w:ascii="Times New Roman" w:hAnsi="Times New Roman" w:cs="Times New Roman"/>
          <w:sz w:val="28"/>
          <w:szCs w:val="28"/>
        </w:rPr>
        <w:softHyphen/>
        <w:t>тые, заросшие кустарником и лесом, каменистые; летние, ве</w:t>
      </w:r>
      <w:r w:rsidRPr="00AF44DD">
        <w:rPr>
          <w:rFonts w:ascii="Times New Roman" w:hAnsi="Times New Roman" w:cs="Times New Roman"/>
          <w:sz w:val="28"/>
          <w:szCs w:val="28"/>
        </w:rPr>
        <w:softHyphen/>
        <w:t>сенне-осенние, зимние, круглогодичные; культурные, улучшен</w:t>
      </w:r>
      <w:r w:rsidRPr="00AF44DD">
        <w:rPr>
          <w:rFonts w:ascii="Times New Roman" w:hAnsi="Times New Roman" w:cs="Times New Roman"/>
          <w:sz w:val="28"/>
          <w:szCs w:val="28"/>
        </w:rPr>
        <w:softHyphen/>
        <w:t>ные (коренного улучшения). К землям несельскохозяйственного назначения относятся пруды, водоемы, дороги и т. д.</w:t>
      </w:r>
    </w:p>
    <w:p w14:paraId="37BAF66B" w14:textId="77777777" w:rsidR="00AF44DD" w:rsidRPr="00AF44DD" w:rsidRDefault="00AF44DD" w:rsidP="00AF44DD">
      <w:pPr>
        <w:keepNext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4DD">
        <w:rPr>
          <w:rFonts w:ascii="Times New Roman" w:hAnsi="Times New Roman" w:cs="Times New Roman"/>
          <w:sz w:val="28"/>
          <w:szCs w:val="28"/>
        </w:rPr>
        <w:t>Плата за землю</w:t>
      </w:r>
      <w:r w:rsidRPr="00AF44D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F44DD">
        <w:rPr>
          <w:rFonts w:ascii="Times New Roman" w:hAnsi="Times New Roman" w:cs="Times New Roman"/>
          <w:sz w:val="28"/>
          <w:szCs w:val="28"/>
        </w:rPr>
        <w:t>существует в трех формах: земельного на</w:t>
      </w:r>
      <w:r w:rsidRPr="00AF44DD">
        <w:rPr>
          <w:rFonts w:ascii="Times New Roman" w:hAnsi="Times New Roman" w:cs="Times New Roman"/>
          <w:sz w:val="28"/>
          <w:szCs w:val="28"/>
        </w:rPr>
        <w:softHyphen/>
        <w:t>лога, арендной платы, нормативной цены земли.</w:t>
      </w:r>
    </w:p>
    <w:p w14:paraId="1A8C27C3" w14:textId="77777777" w:rsidR="00AF44DD" w:rsidRPr="00AF44DD" w:rsidRDefault="00AF44DD" w:rsidP="00AF44DD">
      <w:pPr>
        <w:keepNext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4DD">
        <w:rPr>
          <w:rFonts w:ascii="Times New Roman" w:hAnsi="Times New Roman" w:cs="Times New Roman"/>
          <w:sz w:val="28"/>
          <w:szCs w:val="28"/>
        </w:rPr>
        <w:t>Ежегодным земельным налогом</w:t>
      </w:r>
      <w:r w:rsidRPr="00AF44D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F44DD">
        <w:rPr>
          <w:rFonts w:ascii="Times New Roman" w:hAnsi="Times New Roman" w:cs="Times New Roman"/>
          <w:sz w:val="28"/>
          <w:szCs w:val="28"/>
        </w:rPr>
        <w:t>облагаются собственники земли, а также все землевладельцы и землепользователи, кроме арендаторов. На сельскохозяйственные угодья он устанавлива</w:t>
      </w:r>
      <w:r w:rsidRPr="00AF44DD">
        <w:rPr>
          <w:rFonts w:ascii="Times New Roman" w:hAnsi="Times New Roman" w:cs="Times New Roman"/>
          <w:sz w:val="28"/>
          <w:szCs w:val="28"/>
        </w:rPr>
        <w:softHyphen/>
        <w:t>ется  с учетом их состава, качества и местоположения. Арендная плата</w:t>
      </w:r>
      <w:r w:rsidRPr="00AF44D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F44DD">
        <w:rPr>
          <w:rFonts w:ascii="Times New Roman" w:hAnsi="Times New Roman" w:cs="Times New Roman"/>
          <w:sz w:val="28"/>
          <w:szCs w:val="28"/>
        </w:rPr>
        <w:t>вносится за земли, переданные в аренду; ее размер уста</w:t>
      </w:r>
      <w:r w:rsidRPr="00AF44DD">
        <w:rPr>
          <w:rFonts w:ascii="Times New Roman" w:hAnsi="Times New Roman" w:cs="Times New Roman"/>
          <w:sz w:val="28"/>
          <w:szCs w:val="28"/>
        </w:rPr>
        <w:softHyphen/>
        <w:t>навливается договором. Величина арендной платы в значитель</w:t>
      </w:r>
      <w:r w:rsidRPr="00AF44DD">
        <w:rPr>
          <w:rFonts w:ascii="Times New Roman" w:hAnsi="Times New Roman" w:cs="Times New Roman"/>
          <w:sz w:val="28"/>
          <w:szCs w:val="28"/>
        </w:rPr>
        <w:softHyphen/>
        <w:t>ной степени зависит от целевого использования земельных уча</w:t>
      </w:r>
      <w:r w:rsidRPr="00AF44DD">
        <w:rPr>
          <w:rFonts w:ascii="Times New Roman" w:hAnsi="Times New Roman" w:cs="Times New Roman"/>
          <w:sz w:val="28"/>
          <w:szCs w:val="28"/>
        </w:rPr>
        <w:softHyphen/>
        <w:t xml:space="preserve">стков и их местоположения. </w:t>
      </w:r>
    </w:p>
    <w:p w14:paraId="0DDE22DC" w14:textId="77777777" w:rsidR="00AF44DD" w:rsidRPr="00AF44DD" w:rsidRDefault="00AF44DD" w:rsidP="00AF44DD">
      <w:pPr>
        <w:keepNext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4DD">
        <w:rPr>
          <w:rFonts w:ascii="Times New Roman" w:hAnsi="Times New Roman" w:cs="Times New Roman"/>
          <w:sz w:val="28"/>
          <w:szCs w:val="28"/>
        </w:rPr>
        <w:t>Рыночная цена земли</w:t>
      </w:r>
      <w:r w:rsidRPr="00AF44D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F44DD">
        <w:rPr>
          <w:rFonts w:ascii="Times New Roman" w:hAnsi="Times New Roman" w:cs="Times New Roman"/>
          <w:sz w:val="28"/>
          <w:szCs w:val="28"/>
        </w:rPr>
        <w:t>формируется в процессе купли-про</w:t>
      </w:r>
      <w:r w:rsidRPr="00AF44DD">
        <w:rPr>
          <w:rFonts w:ascii="Times New Roman" w:hAnsi="Times New Roman" w:cs="Times New Roman"/>
          <w:sz w:val="28"/>
          <w:szCs w:val="28"/>
        </w:rPr>
        <w:softHyphen/>
        <w:t>дажи земельных участков, то есть зависит от величины спроса и предложения. Владелец земельного участка в нормальной ситуа</w:t>
      </w:r>
      <w:r w:rsidRPr="00AF44DD">
        <w:rPr>
          <w:rFonts w:ascii="Times New Roman" w:hAnsi="Times New Roman" w:cs="Times New Roman"/>
          <w:sz w:val="28"/>
          <w:szCs w:val="28"/>
        </w:rPr>
        <w:softHyphen/>
        <w:t>ции передаст его лишь в том случае, если полученная за него сумма, будучи помещенной в банк, принесет в виде процента до</w:t>
      </w:r>
      <w:r w:rsidRPr="00AF44DD">
        <w:rPr>
          <w:rFonts w:ascii="Times New Roman" w:hAnsi="Times New Roman" w:cs="Times New Roman"/>
          <w:sz w:val="28"/>
          <w:szCs w:val="28"/>
        </w:rPr>
        <w:softHyphen/>
        <w:t>ход не меньший, чем получаемая с данного участка рента.</w:t>
      </w:r>
    </w:p>
    <w:p w14:paraId="1DEBFC2F" w14:textId="77777777" w:rsidR="00AF44DD" w:rsidRPr="00AF44DD" w:rsidRDefault="00AF44DD" w:rsidP="00AF44DD">
      <w:pPr>
        <w:keepNext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4DD">
        <w:rPr>
          <w:rFonts w:ascii="Times New Roman" w:hAnsi="Times New Roman" w:cs="Times New Roman"/>
          <w:b/>
          <w:bCs/>
          <w:sz w:val="28"/>
          <w:szCs w:val="28"/>
        </w:rPr>
        <w:t>Цена земли</w:t>
      </w:r>
      <w:r w:rsidRPr="00AF44DD">
        <w:rPr>
          <w:rFonts w:ascii="Times New Roman" w:hAnsi="Times New Roman" w:cs="Times New Roman"/>
          <w:sz w:val="28"/>
          <w:szCs w:val="28"/>
        </w:rPr>
        <w:t xml:space="preserve"> – это капитализированная годовая земельная рента, которую рассчитывают по формуле</w:t>
      </w:r>
    </w:p>
    <w:p w14:paraId="01365BA3" w14:textId="77777777" w:rsidR="00AF44DD" w:rsidRPr="00AF44DD" w:rsidRDefault="00AF44DD" w:rsidP="00AF44DD">
      <w:pPr>
        <w:keepNext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663769" w14:textId="77777777" w:rsidR="00AF44DD" w:rsidRPr="00AF44DD" w:rsidRDefault="00AF44DD" w:rsidP="00AF44DD">
      <w:pPr>
        <w:keepNext/>
        <w:jc w:val="center"/>
        <w:rPr>
          <w:rFonts w:ascii="Times New Roman" w:hAnsi="Times New Roman" w:cs="Times New Roman"/>
          <w:sz w:val="28"/>
          <w:szCs w:val="28"/>
        </w:rPr>
      </w:pPr>
      <w:r w:rsidRPr="00AF44DD">
        <w:rPr>
          <w:rFonts w:ascii="Times New Roman" w:hAnsi="Times New Roman" w:cs="Times New Roman"/>
          <w:position w:val="-38"/>
          <w:sz w:val="28"/>
          <w:szCs w:val="28"/>
        </w:rPr>
        <w:object w:dxaOrig="1800" w:dyaOrig="859" w14:anchorId="4BE7703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8.5pt;height:43.5pt" o:ole="">
            <v:imagedata r:id="rId5" o:title=""/>
          </v:shape>
          <o:OLEObject Type="Embed" ProgID="Equation.3" ShapeID="_x0000_i1025" DrawAspect="Content" ObjectID="_1823166742" r:id="rId6"/>
        </w:object>
      </w:r>
      <w:r w:rsidRPr="00AF44DD">
        <w:rPr>
          <w:rFonts w:ascii="Times New Roman" w:hAnsi="Times New Roman" w:cs="Times New Roman"/>
          <w:sz w:val="28"/>
          <w:szCs w:val="28"/>
        </w:rPr>
        <w:t>,</w:t>
      </w:r>
    </w:p>
    <w:p w14:paraId="75687DA6" w14:textId="77777777" w:rsidR="00AF44DD" w:rsidRPr="00AF44DD" w:rsidRDefault="00AF44DD" w:rsidP="00AF44DD">
      <w:pPr>
        <w:keepNext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14:paraId="44A95216" w14:textId="77777777" w:rsidR="00AF44DD" w:rsidRPr="00AF44DD" w:rsidRDefault="00AF44DD" w:rsidP="00AF44DD">
      <w:pPr>
        <w:keepNext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AF44DD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Pr="00AF44DD">
        <w:rPr>
          <w:rFonts w:ascii="Times New Roman" w:hAnsi="Times New Roman" w:cs="Times New Roman"/>
          <w:i/>
          <w:sz w:val="28"/>
          <w:szCs w:val="28"/>
        </w:rPr>
        <w:t>Ц</w:t>
      </w:r>
      <w:r w:rsidRPr="00AF44DD">
        <w:rPr>
          <w:rFonts w:ascii="Times New Roman" w:hAnsi="Times New Roman" w:cs="Times New Roman"/>
          <w:sz w:val="28"/>
          <w:szCs w:val="28"/>
          <w:vertAlign w:val="subscript"/>
        </w:rPr>
        <w:t>з</w:t>
      </w:r>
      <w:proofErr w:type="spellEnd"/>
      <w:r w:rsidRPr="00AF44DD">
        <w:rPr>
          <w:rFonts w:ascii="Times New Roman" w:hAnsi="Times New Roman" w:cs="Times New Roman"/>
          <w:sz w:val="28"/>
          <w:szCs w:val="28"/>
        </w:rPr>
        <w:t xml:space="preserve"> </w:t>
      </w:r>
      <w:r w:rsidRPr="00AF44DD">
        <w:rPr>
          <w:rFonts w:ascii="Times New Roman" w:hAnsi="Times New Roman" w:cs="Times New Roman"/>
          <w:i/>
          <w:iCs/>
          <w:sz w:val="28"/>
          <w:szCs w:val="28"/>
        </w:rPr>
        <w:t xml:space="preserve">– </w:t>
      </w:r>
      <w:r w:rsidRPr="00AF44DD">
        <w:rPr>
          <w:rFonts w:ascii="Times New Roman" w:hAnsi="Times New Roman" w:cs="Times New Roman"/>
          <w:sz w:val="28"/>
          <w:szCs w:val="28"/>
        </w:rPr>
        <w:t xml:space="preserve">цена земельного участка, руб.; </w:t>
      </w:r>
    </w:p>
    <w:p w14:paraId="2EBEF321" w14:textId="77777777" w:rsidR="00AF44DD" w:rsidRPr="00AF44DD" w:rsidRDefault="00AF44DD" w:rsidP="00AF44DD">
      <w:pPr>
        <w:keepNext/>
        <w:shd w:val="clear" w:color="auto" w:fill="FFFFFF"/>
        <w:ind w:left="397" w:firstLine="12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F44DD">
        <w:rPr>
          <w:rFonts w:ascii="Times New Roman" w:hAnsi="Times New Roman" w:cs="Times New Roman"/>
          <w:sz w:val="28"/>
          <w:szCs w:val="28"/>
        </w:rPr>
        <w:t>З</w:t>
      </w:r>
      <w:r w:rsidRPr="00AF44DD">
        <w:rPr>
          <w:rFonts w:ascii="Times New Roman" w:hAnsi="Times New Roman" w:cs="Times New Roman"/>
          <w:sz w:val="28"/>
          <w:szCs w:val="28"/>
          <w:vertAlign w:val="subscript"/>
        </w:rPr>
        <w:t>р</w:t>
      </w:r>
      <w:proofErr w:type="spellEnd"/>
      <w:r w:rsidRPr="00AF44DD">
        <w:rPr>
          <w:rFonts w:ascii="Times New Roman" w:hAnsi="Times New Roman" w:cs="Times New Roman"/>
          <w:sz w:val="28"/>
          <w:szCs w:val="28"/>
        </w:rPr>
        <w:t xml:space="preserve"> – земельная рента, руб.; </w:t>
      </w:r>
    </w:p>
    <w:p w14:paraId="6E820A5C" w14:textId="77777777" w:rsidR="00AF44DD" w:rsidRPr="00AF44DD" w:rsidRDefault="00AF44DD" w:rsidP="002422F3">
      <w:pPr>
        <w:keepNext/>
        <w:shd w:val="clear" w:color="auto" w:fill="FFFFFF"/>
        <w:ind w:left="397" w:firstLine="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F44DD">
        <w:rPr>
          <w:rFonts w:ascii="Times New Roman" w:hAnsi="Times New Roman" w:cs="Times New Roman"/>
          <w:i/>
          <w:sz w:val="28"/>
          <w:szCs w:val="28"/>
        </w:rPr>
        <w:t>П</w:t>
      </w:r>
      <w:r w:rsidRPr="00AF44DD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proofErr w:type="spellEnd"/>
      <w:r w:rsidRPr="00AF44DD">
        <w:rPr>
          <w:rFonts w:ascii="Times New Roman" w:hAnsi="Times New Roman" w:cs="Times New Roman"/>
          <w:sz w:val="28"/>
          <w:szCs w:val="28"/>
        </w:rPr>
        <w:t xml:space="preserve"> – ссудный процент.</w:t>
      </w:r>
    </w:p>
    <w:p w14:paraId="0DD44F4E" w14:textId="77777777" w:rsidR="00AF44DD" w:rsidRPr="00AF44DD" w:rsidRDefault="00AF44DD" w:rsidP="00AF44DD">
      <w:pPr>
        <w:keepNext/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4DD">
        <w:rPr>
          <w:rFonts w:ascii="Times New Roman" w:hAnsi="Times New Roman" w:cs="Times New Roman"/>
          <w:sz w:val="28"/>
          <w:szCs w:val="28"/>
        </w:rPr>
        <w:lastRenderedPageBreak/>
        <w:t>Кроме рыночной цены земли существует ее кадастровая стоимость. По этой стоимости проведена оценка всех земель.</w:t>
      </w:r>
    </w:p>
    <w:p w14:paraId="24F31BC2" w14:textId="77777777" w:rsidR="00AF44DD" w:rsidRPr="00AF44DD" w:rsidRDefault="00AF44DD" w:rsidP="00AF44DD">
      <w:pPr>
        <w:keepNext/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4DD">
        <w:rPr>
          <w:rFonts w:ascii="Times New Roman" w:hAnsi="Times New Roman" w:cs="Times New Roman"/>
          <w:b/>
          <w:sz w:val="28"/>
          <w:szCs w:val="28"/>
        </w:rPr>
        <w:t>Кадастровая стоимость</w:t>
      </w:r>
      <w:r w:rsidRPr="00AF44DD">
        <w:rPr>
          <w:rFonts w:ascii="Times New Roman" w:hAnsi="Times New Roman" w:cs="Times New Roman"/>
          <w:sz w:val="28"/>
          <w:szCs w:val="28"/>
        </w:rPr>
        <w:t xml:space="preserve"> земли рассчитывается с учетом рентного дохода, размер которого зависит от множества факторов: состояния почвенного покрова, климатических условий, местоположения относительно рынков сбыта сельскохозяйственной продукции, расстояния до центра хозяйства и мест складирования, наличия и качества дорожной сети, категории сельскохозяйственных земель (паш</w:t>
      </w:r>
      <w:r>
        <w:rPr>
          <w:rFonts w:ascii="Times New Roman" w:hAnsi="Times New Roman" w:cs="Times New Roman"/>
          <w:sz w:val="28"/>
          <w:szCs w:val="28"/>
        </w:rPr>
        <w:t>ня, сенокосы, пастбища, залежи).</w:t>
      </w:r>
    </w:p>
    <w:p w14:paraId="1D7CB2B4" w14:textId="77777777" w:rsidR="00AF44DD" w:rsidRPr="00AF44DD" w:rsidRDefault="00AF44DD" w:rsidP="00AF44DD">
      <w:pPr>
        <w:keepNext/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4DD">
        <w:rPr>
          <w:rFonts w:ascii="Times New Roman" w:hAnsi="Times New Roman" w:cs="Times New Roman"/>
          <w:sz w:val="28"/>
          <w:szCs w:val="28"/>
        </w:rPr>
        <w:t>Цены на землю имеют устойчивую тенденцию к росту; осо</w:t>
      </w:r>
      <w:r w:rsidRPr="00AF44DD">
        <w:rPr>
          <w:rFonts w:ascii="Times New Roman" w:hAnsi="Times New Roman" w:cs="Times New Roman"/>
          <w:sz w:val="28"/>
          <w:szCs w:val="28"/>
        </w:rPr>
        <w:softHyphen/>
        <w:t>бенно высоки они на земельные участки в городах и поселках под индивидуальное жилищное строительство.</w:t>
      </w:r>
    </w:p>
    <w:p w14:paraId="53E052F8" w14:textId="77777777" w:rsidR="00AF44DD" w:rsidRPr="00AF44DD" w:rsidRDefault="00AF44DD" w:rsidP="00AF44DD">
      <w:pPr>
        <w:keepNext/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4DD">
        <w:rPr>
          <w:rFonts w:ascii="Times New Roman" w:hAnsi="Times New Roman" w:cs="Times New Roman"/>
          <w:sz w:val="28"/>
          <w:szCs w:val="28"/>
        </w:rPr>
        <w:t>Экономической основой цены земли, земельного налога          и арендной платы служит земельная рента</w:t>
      </w:r>
      <w:r w:rsidRPr="00AF44D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F44DD">
        <w:rPr>
          <w:rFonts w:ascii="Times New Roman" w:hAnsi="Times New Roman" w:cs="Times New Roman"/>
          <w:sz w:val="28"/>
          <w:szCs w:val="28"/>
        </w:rPr>
        <w:t>как форма реализации права земельной собственности. Так, при аренде доход от земли делится на две части: прибыль предпринимателя (арендатора) и ренту (доход земельного собственника).</w:t>
      </w:r>
    </w:p>
    <w:p w14:paraId="5FDBDB0B" w14:textId="77777777" w:rsidR="00AF44DD" w:rsidRPr="00AF44DD" w:rsidRDefault="00AF44DD" w:rsidP="00AF44DD">
      <w:pPr>
        <w:keepNext/>
        <w:shd w:val="clear" w:color="auto" w:fill="FFFFFF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F44DD">
        <w:rPr>
          <w:rFonts w:ascii="Times New Roman" w:hAnsi="Times New Roman" w:cs="Times New Roman"/>
          <w:spacing w:val="-4"/>
          <w:sz w:val="28"/>
          <w:szCs w:val="28"/>
        </w:rPr>
        <w:t>Существует две формы земельной ренты: абсолютная и дифференциальная; последняя, в свою очередь, имеет две разно</w:t>
      </w:r>
      <w:r w:rsidRPr="00AF44DD">
        <w:rPr>
          <w:rFonts w:ascii="Times New Roman" w:hAnsi="Times New Roman" w:cs="Times New Roman"/>
          <w:spacing w:val="-4"/>
          <w:sz w:val="28"/>
          <w:szCs w:val="28"/>
        </w:rPr>
        <w:softHyphen/>
        <w:t xml:space="preserve">видности: дифференциальная рента </w:t>
      </w:r>
      <w:r w:rsidRPr="00AF44DD">
        <w:rPr>
          <w:rFonts w:ascii="Times New Roman" w:hAnsi="Times New Roman" w:cs="Times New Roman"/>
          <w:spacing w:val="-4"/>
          <w:sz w:val="28"/>
          <w:szCs w:val="28"/>
          <w:lang w:val="en-US"/>
        </w:rPr>
        <w:t>I</w:t>
      </w:r>
      <w:r w:rsidRPr="00AF44DD">
        <w:rPr>
          <w:rFonts w:ascii="Times New Roman" w:hAnsi="Times New Roman" w:cs="Times New Roman"/>
          <w:spacing w:val="-4"/>
          <w:sz w:val="28"/>
          <w:szCs w:val="28"/>
        </w:rPr>
        <w:t xml:space="preserve"> и дифференциальная рента </w:t>
      </w:r>
      <w:r w:rsidRPr="00AF44DD">
        <w:rPr>
          <w:rFonts w:ascii="Times New Roman" w:hAnsi="Times New Roman" w:cs="Times New Roman"/>
          <w:spacing w:val="-4"/>
          <w:sz w:val="28"/>
          <w:szCs w:val="28"/>
          <w:lang w:val="en-US"/>
        </w:rPr>
        <w:t>II</w:t>
      </w:r>
      <w:r w:rsidRPr="00AF44DD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14:paraId="106F24DE" w14:textId="77777777" w:rsidR="00AF44DD" w:rsidRPr="00AF44DD" w:rsidRDefault="00AF44DD" w:rsidP="00AF44DD">
      <w:pPr>
        <w:keepNext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4DD">
        <w:rPr>
          <w:rFonts w:ascii="Times New Roman" w:hAnsi="Times New Roman" w:cs="Times New Roman"/>
          <w:sz w:val="28"/>
          <w:szCs w:val="28"/>
        </w:rPr>
        <w:t xml:space="preserve">Дифференциальная рента </w:t>
      </w:r>
      <w:r w:rsidRPr="00AF44D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F44D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F44DD">
        <w:rPr>
          <w:rFonts w:ascii="Times New Roman" w:hAnsi="Times New Roman" w:cs="Times New Roman"/>
          <w:sz w:val="28"/>
          <w:szCs w:val="28"/>
        </w:rPr>
        <w:t>возникает из-за различий зе</w:t>
      </w:r>
      <w:r w:rsidRPr="00AF44DD">
        <w:rPr>
          <w:rFonts w:ascii="Times New Roman" w:hAnsi="Times New Roman" w:cs="Times New Roman"/>
          <w:sz w:val="28"/>
          <w:szCs w:val="28"/>
        </w:rPr>
        <w:softHyphen/>
        <w:t>мельных участков по плодородию и местоположению по отно</w:t>
      </w:r>
      <w:r w:rsidRPr="00AF44DD">
        <w:rPr>
          <w:rFonts w:ascii="Times New Roman" w:hAnsi="Times New Roman" w:cs="Times New Roman"/>
          <w:sz w:val="28"/>
          <w:szCs w:val="28"/>
        </w:rPr>
        <w:softHyphen/>
        <w:t>шению к рынкам сбыта. Удовлетворение спроса на сельскохозяй</w:t>
      </w:r>
      <w:r w:rsidRPr="00AF44DD">
        <w:rPr>
          <w:rFonts w:ascii="Times New Roman" w:hAnsi="Times New Roman" w:cs="Times New Roman"/>
          <w:sz w:val="28"/>
          <w:szCs w:val="28"/>
        </w:rPr>
        <w:softHyphen/>
        <w:t>ственную продукцию возможно лишь при использовании не только лучших, но  и худших участков. Соответственно и рыноч</w:t>
      </w:r>
      <w:r w:rsidRPr="00AF44DD">
        <w:rPr>
          <w:rFonts w:ascii="Times New Roman" w:hAnsi="Times New Roman" w:cs="Times New Roman"/>
          <w:sz w:val="28"/>
          <w:szCs w:val="28"/>
        </w:rPr>
        <w:softHyphen/>
        <w:t>ная цена на сельхозпродукцию устанавливается на таком уровне, который обеспечивает рентабельное производство и на худших землях. Таким образом, дифференциальная рента образуется в ре</w:t>
      </w:r>
      <w:r w:rsidRPr="00AF44DD">
        <w:rPr>
          <w:rFonts w:ascii="Times New Roman" w:hAnsi="Times New Roman" w:cs="Times New Roman"/>
          <w:sz w:val="28"/>
          <w:szCs w:val="28"/>
        </w:rPr>
        <w:softHyphen/>
        <w:t>зультате более низких индивидуальных издержек на участках с лучшими и средними условиями производства.</w:t>
      </w:r>
    </w:p>
    <w:p w14:paraId="12E61365" w14:textId="77777777" w:rsidR="00AF44DD" w:rsidRPr="00AF44DD" w:rsidRDefault="00AF44DD" w:rsidP="00AF44DD">
      <w:pPr>
        <w:keepNext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4DD">
        <w:rPr>
          <w:rFonts w:ascii="Times New Roman" w:hAnsi="Times New Roman" w:cs="Times New Roman"/>
          <w:sz w:val="28"/>
          <w:szCs w:val="28"/>
        </w:rPr>
        <w:t xml:space="preserve">Дифференциальная рента </w:t>
      </w:r>
      <w:r w:rsidRPr="00AF44D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F44D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F44DD">
        <w:rPr>
          <w:rFonts w:ascii="Times New Roman" w:hAnsi="Times New Roman" w:cs="Times New Roman"/>
          <w:sz w:val="28"/>
          <w:szCs w:val="28"/>
        </w:rPr>
        <w:t>возникает при последователь</w:t>
      </w:r>
      <w:r w:rsidRPr="00AF44DD">
        <w:rPr>
          <w:rFonts w:ascii="Times New Roman" w:hAnsi="Times New Roman" w:cs="Times New Roman"/>
          <w:sz w:val="28"/>
          <w:szCs w:val="28"/>
        </w:rPr>
        <w:softHyphen/>
        <w:t>ных вложениях капитала в один и тот же участок земли в про</w:t>
      </w:r>
      <w:r w:rsidRPr="00AF44DD">
        <w:rPr>
          <w:rFonts w:ascii="Times New Roman" w:hAnsi="Times New Roman" w:cs="Times New Roman"/>
          <w:sz w:val="28"/>
          <w:szCs w:val="28"/>
        </w:rPr>
        <w:softHyphen/>
        <w:t xml:space="preserve">цессе интенсификации производства. Интенсификация приносит дополнительный доход, который сначала получает арендатор; но по истечении арендного договора собственники повышают арендную плату в соответствии с возросшей доходностью земли. Этот вид дохода называют дифференциальной рентой </w:t>
      </w:r>
      <w:r w:rsidRPr="00AF44D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F44DD">
        <w:rPr>
          <w:rFonts w:ascii="Times New Roman" w:hAnsi="Times New Roman" w:cs="Times New Roman"/>
          <w:sz w:val="28"/>
          <w:szCs w:val="28"/>
        </w:rPr>
        <w:t>; его можно получать и на худших по плодородию участках, если ис</w:t>
      </w:r>
      <w:r w:rsidRPr="00AF44DD">
        <w:rPr>
          <w:rFonts w:ascii="Times New Roman" w:hAnsi="Times New Roman" w:cs="Times New Roman"/>
          <w:sz w:val="28"/>
          <w:szCs w:val="28"/>
        </w:rPr>
        <w:softHyphen/>
        <w:t>пользовать передовые технологии производства.</w:t>
      </w:r>
    </w:p>
    <w:p w14:paraId="1F82CCC1" w14:textId="77777777" w:rsidR="00AF44DD" w:rsidRPr="00AF44DD" w:rsidRDefault="00AF44DD" w:rsidP="00AF44DD">
      <w:pPr>
        <w:keepNext/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4DD">
        <w:rPr>
          <w:rFonts w:ascii="Times New Roman" w:hAnsi="Times New Roman" w:cs="Times New Roman"/>
          <w:sz w:val="28"/>
          <w:szCs w:val="28"/>
        </w:rPr>
        <w:lastRenderedPageBreak/>
        <w:t xml:space="preserve">Дифференциальная рента </w:t>
      </w:r>
      <w:r w:rsidRPr="00AF44D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F44DD">
        <w:rPr>
          <w:rFonts w:ascii="Times New Roman" w:hAnsi="Times New Roman" w:cs="Times New Roman"/>
          <w:sz w:val="28"/>
          <w:szCs w:val="28"/>
        </w:rPr>
        <w:t xml:space="preserve"> в основном изымается у </w:t>
      </w:r>
      <w:proofErr w:type="gramStart"/>
      <w:r w:rsidRPr="00AF44DD">
        <w:rPr>
          <w:rFonts w:ascii="Times New Roman" w:hAnsi="Times New Roman" w:cs="Times New Roman"/>
          <w:sz w:val="28"/>
          <w:szCs w:val="28"/>
        </w:rPr>
        <w:t>земле- пользователей</w:t>
      </w:r>
      <w:proofErr w:type="gramEnd"/>
      <w:r w:rsidRPr="00AF44DD">
        <w:rPr>
          <w:rFonts w:ascii="Times New Roman" w:hAnsi="Times New Roman" w:cs="Times New Roman"/>
          <w:sz w:val="28"/>
          <w:szCs w:val="28"/>
        </w:rPr>
        <w:t xml:space="preserve"> в форме земельного налога и используется в инте</w:t>
      </w:r>
      <w:r w:rsidRPr="00AF44DD">
        <w:rPr>
          <w:rFonts w:ascii="Times New Roman" w:hAnsi="Times New Roman" w:cs="Times New Roman"/>
          <w:sz w:val="28"/>
          <w:szCs w:val="28"/>
        </w:rPr>
        <w:softHyphen/>
        <w:t>ресах всего общества; лишь небольшая ее часть остается в распо</w:t>
      </w:r>
      <w:r w:rsidRPr="00AF44DD">
        <w:rPr>
          <w:rFonts w:ascii="Times New Roman" w:hAnsi="Times New Roman" w:cs="Times New Roman"/>
          <w:sz w:val="28"/>
          <w:szCs w:val="28"/>
        </w:rPr>
        <w:softHyphen/>
        <w:t xml:space="preserve">ряжении землепользователей для стимулирования производства. Дифференциальная рента </w:t>
      </w:r>
      <w:r w:rsidRPr="00AF44D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F44DD">
        <w:rPr>
          <w:rFonts w:ascii="Times New Roman" w:hAnsi="Times New Roman" w:cs="Times New Roman"/>
          <w:sz w:val="28"/>
          <w:szCs w:val="28"/>
        </w:rPr>
        <w:t xml:space="preserve"> почти полностью достается земле</w:t>
      </w:r>
      <w:r w:rsidRPr="00AF44DD">
        <w:rPr>
          <w:rFonts w:ascii="Times New Roman" w:hAnsi="Times New Roman" w:cs="Times New Roman"/>
          <w:sz w:val="28"/>
          <w:szCs w:val="28"/>
        </w:rPr>
        <w:softHyphen/>
        <w:t>пользователю, за исключением части, идущей на повышение плодородия почвы (эта часть изымается для общественных нужд).</w:t>
      </w:r>
    </w:p>
    <w:p w14:paraId="77F5D164" w14:textId="77777777" w:rsidR="00AF44DD" w:rsidRPr="00AF44DD" w:rsidRDefault="00AF44DD" w:rsidP="00AF44DD">
      <w:pPr>
        <w:keepNext/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4DD">
        <w:rPr>
          <w:rFonts w:ascii="Times New Roman" w:hAnsi="Times New Roman" w:cs="Times New Roman"/>
          <w:sz w:val="28"/>
          <w:szCs w:val="28"/>
        </w:rPr>
        <w:t>Абсолютную ренту</w:t>
      </w:r>
      <w:r w:rsidRPr="00AF44D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F44DD">
        <w:rPr>
          <w:rFonts w:ascii="Times New Roman" w:hAnsi="Times New Roman" w:cs="Times New Roman"/>
          <w:sz w:val="28"/>
          <w:szCs w:val="28"/>
        </w:rPr>
        <w:t>земельные собственники получают в форме арендной платы за любой, даже самый худший участок земли. Ее возникновение связано с монополией собственника на распоряжение землей (то есть с тем фактом, что земля вообще не может быть использована никаким образом без его согласия). Напротив, дифференциальная рента возникает в силу другой мо</w:t>
      </w:r>
      <w:r w:rsidRPr="00AF44DD">
        <w:rPr>
          <w:rFonts w:ascii="Times New Roman" w:hAnsi="Times New Roman" w:cs="Times New Roman"/>
          <w:sz w:val="28"/>
          <w:szCs w:val="28"/>
        </w:rPr>
        <w:softHyphen/>
        <w:t>нополии – исключительного права предпринимателя на арендуе</w:t>
      </w:r>
      <w:r w:rsidRPr="00AF44DD">
        <w:rPr>
          <w:rFonts w:ascii="Times New Roman" w:hAnsi="Times New Roman" w:cs="Times New Roman"/>
          <w:sz w:val="28"/>
          <w:szCs w:val="28"/>
        </w:rPr>
        <w:softHyphen/>
        <w:t>мый им участок как объект хозяйствования.</w:t>
      </w:r>
    </w:p>
    <w:p w14:paraId="2C6EDBE5" w14:textId="77777777" w:rsidR="00AF44DD" w:rsidRPr="00AF44DD" w:rsidRDefault="00AF44DD" w:rsidP="00AF44DD">
      <w:pPr>
        <w:keepNext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4DD">
        <w:rPr>
          <w:rFonts w:ascii="Times New Roman" w:hAnsi="Times New Roman" w:cs="Times New Roman"/>
          <w:sz w:val="28"/>
          <w:szCs w:val="28"/>
        </w:rPr>
        <w:t xml:space="preserve">При определении экономической эффективности использования земли необходимо учитывать структуру и качество сельскохозяйственных угодий. Это позволяет более объективно оценивать результаты хозяйственной деятельности сельскохозяйственных товаропроизводителей. </w:t>
      </w:r>
    </w:p>
    <w:p w14:paraId="33F6AFB1" w14:textId="77777777" w:rsidR="00AF44DD" w:rsidRPr="00AF44DD" w:rsidRDefault="00AF44DD" w:rsidP="00AF44DD">
      <w:pPr>
        <w:keepNext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4DD">
        <w:rPr>
          <w:rFonts w:ascii="Times New Roman" w:hAnsi="Times New Roman" w:cs="Times New Roman"/>
          <w:color w:val="000000"/>
          <w:sz w:val="28"/>
          <w:szCs w:val="28"/>
        </w:rPr>
        <w:t>Мониторинг</w:t>
      </w:r>
      <w:r w:rsidRPr="00AF44D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AF44DD">
        <w:rPr>
          <w:rFonts w:ascii="Times New Roman" w:hAnsi="Times New Roman" w:cs="Times New Roman"/>
          <w:color w:val="000000"/>
          <w:sz w:val="28"/>
          <w:szCs w:val="28"/>
        </w:rPr>
        <w:t>земель предполагает проведение систематических наблюдений (съемок, обследований, изысканий) за состоянием земель, выявление происходящих изменений и их оценку.</w:t>
      </w:r>
    </w:p>
    <w:p w14:paraId="19BEE86D" w14:textId="77777777" w:rsidR="009A0065" w:rsidRPr="00AF44DD" w:rsidRDefault="00AF44DD" w:rsidP="00AF44DD">
      <w:pPr>
        <w:keepNext/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44DD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Земельным кодексом Российской Федерации  мониторинг земель представляет собой систему наблюдений за состоянием земель для своевременного выявления изменений, прогноза и выработки рекомендаций о предупреждении и об устранении негативных процессов. </w:t>
      </w:r>
    </w:p>
    <w:sectPr w:rsidR="009A0065" w:rsidRPr="00AF4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A67AF"/>
    <w:multiLevelType w:val="hybridMultilevel"/>
    <w:tmpl w:val="C94E59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B2A1A"/>
    <w:multiLevelType w:val="multilevel"/>
    <w:tmpl w:val="C0367BB8"/>
    <w:lvl w:ilvl="0">
      <w:numFmt w:val="bullet"/>
      <w:lvlText w:val="•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ind w:left="16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upperRoman"/>
      <w:lvlText w:val="%4."/>
      <w:lvlJc w:val="left"/>
      <w:pPr>
        <w:ind w:left="4548" w:hanging="720"/>
      </w:pPr>
      <w:rPr>
        <w:rFonts w:hint="default"/>
      </w:rPr>
    </w:lvl>
    <w:lvl w:ilvl="4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75033A55"/>
    <w:multiLevelType w:val="multilevel"/>
    <w:tmpl w:val="F0F23ADE"/>
    <w:lvl w:ilvl="0">
      <w:numFmt w:val="bullet"/>
      <w:lvlText w:val="•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78040CB1"/>
    <w:multiLevelType w:val="multilevel"/>
    <w:tmpl w:val="DD3A88F2"/>
    <w:lvl w:ilvl="0">
      <w:numFmt w:val="bullet"/>
      <w:lvlText w:val="•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ind w:left="1620" w:hanging="360"/>
      </w:pPr>
      <w:rPr>
        <w:rFonts w:hint="default"/>
      </w:rPr>
    </w:lvl>
    <w:lvl w:ilvl="2">
      <w:start w:val="2"/>
      <w:numFmt w:val="decimal"/>
      <w:lvlText w:val="%3."/>
      <w:lvlJc w:val="left"/>
      <w:pPr>
        <w:ind w:left="2340" w:hanging="360"/>
      </w:pPr>
      <w:rPr>
        <w:rFonts w:hint="default"/>
        <w:b w:val="0"/>
      </w:rPr>
    </w:lvl>
    <w:lvl w:ilvl="3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0065"/>
    <w:rsid w:val="001743DC"/>
    <w:rsid w:val="001F5C53"/>
    <w:rsid w:val="002422F3"/>
    <w:rsid w:val="00963C29"/>
    <w:rsid w:val="009A0065"/>
    <w:rsid w:val="00AF4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74E4F"/>
  <w15:docId w15:val="{ECB62448-50E4-4A40-8613-DADFCECE1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A006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9A0065"/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1362</Words>
  <Characters>7767</Characters>
  <Application>Microsoft Office Word</Application>
  <DocSecurity>0</DocSecurity>
  <Lines>64</Lines>
  <Paragraphs>18</Paragraphs>
  <ScaleCrop>false</ScaleCrop>
  <Company>SPecialiST RePack &amp; SanBuild</Company>
  <LinksUpToDate>false</LinksUpToDate>
  <CharactersWithSpaces>9111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PGAU</dc:creator>
  <cp:lastModifiedBy>PGAU</cp:lastModifiedBy>
  <cp:revision>5</cp:revision>
  <dcterms:created xsi:type="dcterms:W3CDTF">2020-10-28T13:24:00Z</dcterms:created>
  <dcterms:modified xsi:type="dcterms:W3CDTF">2025-10-28T11:26:00Z</dcterms:modified>
</cp:coreProperties>
</file>