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5AA1" w14:textId="3CCE401C" w:rsidR="008513B8" w:rsidRDefault="008513B8" w:rsidP="00970CA7">
      <w:pPr>
        <w:pStyle w:val="a3"/>
        <w:tabs>
          <w:tab w:val="left" w:pos="720"/>
          <w:tab w:val="left" w:pos="1080"/>
        </w:tabs>
        <w:ind w:firstLine="709"/>
        <w:rPr>
          <w:bCs/>
          <w:szCs w:val="32"/>
        </w:rPr>
      </w:pPr>
      <w:r>
        <w:rPr>
          <w:bCs/>
          <w:szCs w:val="32"/>
        </w:rPr>
        <w:t xml:space="preserve"> </w:t>
      </w:r>
      <w:r w:rsidRPr="00D42716">
        <w:rPr>
          <w:bCs/>
          <w:szCs w:val="32"/>
        </w:rPr>
        <w:t xml:space="preserve"> </w:t>
      </w:r>
      <w:r w:rsidR="00970CA7">
        <w:rPr>
          <w:bCs/>
          <w:szCs w:val="32"/>
        </w:rPr>
        <w:t xml:space="preserve">Производительность труда и кадры </w:t>
      </w:r>
    </w:p>
    <w:p w14:paraId="4C8679E6" w14:textId="77777777" w:rsidR="008513B8" w:rsidRPr="00D42716" w:rsidRDefault="008513B8" w:rsidP="008513B8">
      <w:pPr>
        <w:pStyle w:val="a8"/>
        <w:ind w:firstLine="709"/>
        <w:rPr>
          <w:bCs w:val="0"/>
          <w:szCs w:val="32"/>
        </w:rPr>
      </w:pPr>
    </w:p>
    <w:p w14:paraId="5DFF5B39" w14:textId="77777777" w:rsidR="008513B8" w:rsidRPr="00D42716" w:rsidRDefault="008513B8" w:rsidP="008513B8">
      <w:pPr>
        <w:ind w:firstLine="709"/>
        <w:jc w:val="both"/>
        <w:rPr>
          <w:sz w:val="32"/>
          <w:szCs w:val="32"/>
        </w:rPr>
      </w:pPr>
    </w:p>
    <w:p w14:paraId="285B7E6A" w14:textId="77777777" w:rsidR="008513B8" w:rsidRDefault="008513B8" w:rsidP="008513B8">
      <w:pPr>
        <w:pStyle w:val="a3"/>
        <w:ind w:firstLine="709"/>
        <w:rPr>
          <w:szCs w:val="32"/>
        </w:rPr>
      </w:pPr>
      <w:r w:rsidRPr="00D42716">
        <w:rPr>
          <w:szCs w:val="32"/>
        </w:rPr>
        <w:t>План  лекции</w:t>
      </w:r>
    </w:p>
    <w:p w14:paraId="590D60C7" w14:textId="77777777" w:rsidR="008513B8" w:rsidRPr="00D42716" w:rsidRDefault="008513B8" w:rsidP="008513B8">
      <w:pPr>
        <w:pStyle w:val="a3"/>
        <w:ind w:firstLine="709"/>
        <w:rPr>
          <w:szCs w:val="32"/>
        </w:rPr>
      </w:pPr>
    </w:p>
    <w:p w14:paraId="71469BF0" w14:textId="6DAC464C" w:rsidR="00970CA7" w:rsidRPr="0076345E" w:rsidRDefault="00970CA7" w:rsidP="00970CA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6345E">
        <w:rPr>
          <w:color w:val="000000"/>
          <w:sz w:val="28"/>
          <w:szCs w:val="28"/>
        </w:rPr>
        <w:t>Производительность труда</w:t>
      </w:r>
      <w:r w:rsidR="00B75AD3">
        <w:rPr>
          <w:color w:val="000000"/>
          <w:sz w:val="28"/>
          <w:szCs w:val="28"/>
        </w:rPr>
        <w:t xml:space="preserve"> в организации</w:t>
      </w:r>
      <w:r w:rsidRPr="0076345E">
        <w:rPr>
          <w:color w:val="000000"/>
          <w:sz w:val="28"/>
          <w:szCs w:val="28"/>
        </w:rPr>
        <w:t>.</w:t>
      </w:r>
    </w:p>
    <w:p w14:paraId="3CD94ABC" w14:textId="0511BC89" w:rsidR="00970CA7" w:rsidRPr="008E4B82" w:rsidRDefault="00970CA7" w:rsidP="00970CA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6345E">
        <w:rPr>
          <w:color w:val="000000"/>
          <w:sz w:val="28"/>
          <w:szCs w:val="28"/>
        </w:rPr>
        <w:t>Планирование роста производительности труда работников предприятий</w:t>
      </w:r>
      <w:r>
        <w:rPr>
          <w:color w:val="000000"/>
          <w:sz w:val="28"/>
          <w:szCs w:val="28"/>
        </w:rPr>
        <w:t>.</w:t>
      </w:r>
    </w:p>
    <w:p w14:paraId="7714F492" w14:textId="147A8F0A" w:rsidR="008513B8" w:rsidRDefault="00970CA7" w:rsidP="00970CA7">
      <w:pPr>
        <w:rPr>
          <w:b/>
          <w:sz w:val="32"/>
          <w:szCs w:val="32"/>
        </w:rPr>
      </w:pPr>
      <w:r>
        <w:rPr>
          <w:sz w:val="28"/>
          <w:szCs w:val="28"/>
        </w:rPr>
        <w:t>3.Кадры на предприятии.</w:t>
      </w:r>
    </w:p>
    <w:p w14:paraId="79F782EA" w14:textId="77777777" w:rsidR="008513B8" w:rsidRPr="00D42716" w:rsidRDefault="008513B8" w:rsidP="008513B8">
      <w:pPr>
        <w:ind w:firstLine="709"/>
        <w:jc w:val="center"/>
        <w:rPr>
          <w:sz w:val="32"/>
          <w:szCs w:val="32"/>
        </w:rPr>
      </w:pPr>
    </w:p>
    <w:p w14:paraId="27665135" w14:textId="4268AFFD" w:rsidR="008513B8" w:rsidRPr="00107444" w:rsidRDefault="008513B8" w:rsidP="008513B8">
      <w:pPr>
        <w:shd w:val="clear" w:color="auto" w:fill="FFFFFF"/>
        <w:ind w:firstLine="709"/>
        <w:jc w:val="both"/>
        <w:rPr>
          <w:sz w:val="28"/>
          <w:szCs w:val="28"/>
        </w:rPr>
      </w:pPr>
      <w:r w:rsidRPr="00107444">
        <w:rPr>
          <w:bCs/>
          <w:color w:val="000000"/>
          <w:sz w:val="28"/>
          <w:szCs w:val="28"/>
        </w:rPr>
        <w:t xml:space="preserve">Под </w:t>
      </w:r>
      <w:r w:rsidRPr="00107444">
        <w:rPr>
          <w:b/>
          <w:color w:val="000000"/>
          <w:sz w:val="28"/>
          <w:szCs w:val="28"/>
        </w:rPr>
        <w:t>трудовыми</w:t>
      </w:r>
      <w:r w:rsidRPr="00107444">
        <w:rPr>
          <w:bCs/>
          <w:color w:val="000000"/>
          <w:sz w:val="28"/>
          <w:szCs w:val="28"/>
        </w:rPr>
        <w:t xml:space="preserve"> ресурсами </w:t>
      </w:r>
      <w:r w:rsidRPr="00107444">
        <w:rPr>
          <w:color w:val="000000"/>
          <w:sz w:val="28"/>
          <w:szCs w:val="28"/>
        </w:rPr>
        <w:t xml:space="preserve">понимают совокупность </w:t>
      </w:r>
      <w:r w:rsidRPr="00107444">
        <w:rPr>
          <w:bCs/>
          <w:color w:val="000000"/>
          <w:sz w:val="28"/>
          <w:szCs w:val="28"/>
        </w:rPr>
        <w:t xml:space="preserve">людей, обладающих способностью </w:t>
      </w:r>
      <w:r w:rsidRPr="00107444">
        <w:rPr>
          <w:color w:val="000000"/>
          <w:sz w:val="28"/>
          <w:szCs w:val="28"/>
        </w:rPr>
        <w:t xml:space="preserve">трудиться. </w:t>
      </w:r>
      <w:r w:rsidRPr="00107444">
        <w:rPr>
          <w:bCs/>
          <w:color w:val="000000"/>
          <w:sz w:val="28"/>
          <w:szCs w:val="28"/>
        </w:rPr>
        <w:t xml:space="preserve">Согласно </w:t>
      </w:r>
      <w:r w:rsidRPr="00107444">
        <w:rPr>
          <w:color w:val="000000"/>
          <w:sz w:val="28"/>
          <w:szCs w:val="28"/>
        </w:rPr>
        <w:t xml:space="preserve">трудовому </w:t>
      </w:r>
      <w:r w:rsidRPr="00107444">
        <w:rPr>
          <w:bCs/>
          <w:color w:val="000000"/>
          <w:sz w:val="28"/>
          <w:szCs w:val="28"/>
        </w:rPr>
        <w:t xml:space="preserve">законодательству, </w:t>
      </w:r>
      <w:r w:rsidRPr="00107444">
        <w:rPr>
          <w:color w:val="000000"/>
          <w:sz w:val="28"/>
          <w:szCs w:val="28"/>
        </w:rPr>
        <w:t>к трудовым</w:t>
      </w:r>
      <w:r w:rsidRPr="00107444">
        <w:rPr>
          <w:bCs/>
          <w:color w:val="000000"/>
          <w:sz w:val="28"/>
          <w:szCs w:val="28"/>
        </w:rPr>
        <w:t xml:space="preserve"> ресурсам относятся мужчины в возрасте</w:t>
      </w:r>
      <w:r w:rsidRPr="00107444">
        <w:rPr>
          <w:color w:val="000000"/>
          <w:sz w:val="28"/>
          <w:szCs w:val="28"/>
        </w:rPr>
        <w:t xml:space="preserve">   от 16 </w:t>
      </w:r>
      <w:r w:rsidRPr="00107444">
        <w:rPr>
          <w:bCs/>
          <w:color w:val="000000"/>
          <w:sz w:val="28"/>
          <w:szCs w:val="28"/>
        </w:rPr>
        <w:t xml:space="preserve">до </w:t>
      </w:r>
      <w:r w:rsidRPr="00107444">
        <w:rPr>
          <w:color w:val="000000"/>
          <w:sz w:val="28"/>
          <w:szCs w:val="28"/>
        </w:rPr>
        <w:t>6</w:t>
      </w:r>
      <w:r w:rsidR="00B75AD3">
        <w:rPr>
          <w:color w:val="000000"/>
          <w:sz w:val="28"/>
          <w:szCs w:val="28"/>
        </w:rPr>
        <w:t>5</w:t>
      </w:r>
      <w:r w:rsidRPr="00107444">
        <w:rPr>
          <w:color w:val="000000"/>
          <w:sz w:val="28"/>
          <w:szCs w:val="28"/>
        </w:rPr>
        <w:t xml:space="preserve"> лет и </w:t>
      </w:r>
      <w:r w:rsidRPr="00107444">
        <w:rPr>
          <w:bCs/>
          <w:color w:val="000000"/>
          <w:sz w:val="28"/>
          <w:szCs w:val="28"/>
        </w:rPr>
        <w:t xml:space="preserve">женщины от 16 </w:t>
      </w:r>
      <w:r w:rsidRPr="00107444">
        <w:rPr>
          <w:color w:val="000000"/>
          <w:sz w:val="28"/>
          <w:szCs w:val="28"/>
        </w:rPr>
        <w:t xml:space="preserve">до </w:t>
      </w:r>
      <w:r w:rsidR="00B75AD3">
        <w:rPr>
          <w:bCs/>
          <w:color w:val="000000"/>
          <w:sz w:val="28"/>
          <w:szCs w:val="28"/>
        </w:rPr>
        <w:t>60</w:t>
      </w:r>
      <w:r w:rsidRPr="00107444">
        <w:rPr>
          <w:bCs/>
          <w:color w:val="000000"/>
          <w:sz w:val="28"/>
          <w:szCs w:val="28"/>
        </w:rPr>
        <w:t xml:space="preserve"> лет.</w:t>
      </w:r>
    </w:p>
    <w:p w14:paraId="1B461E05" w14:textId="77777777" w:rsidR="008513B8" w:rsidRPr="00107444" w:rsidRDefault="008513B8" w:rsidP="008513B8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107444">
        <w:rPr>
          <w:bCs/>
          <w:color w:val="000000"/>
          <w:sz w:val="28"/>
          <w:szCs w:val="28"/>
        </w:rPr>
        <w:t xml:space="preserve">Состав </w:t>
      </w:r>
      <w:r w:rsidRPr="00107444">
        <w:rPr>
          <w:color w:val="000000"/>
          <w:sz w:val="28"/>
          <w:szCs w:val="28"/>
        </w:rPr>
        <w:t xml:space="preserve">трудовых </w:t>
      </w:r>
      <w:r w:rsidRPr="00107444">
        <w:rPr>
          <w:bCs/>
          <w:color w:val="000000"/>
          <w:sz w:val="28"/>
          <w:szCs w:val="28"/>
        </w:rPr>
        <w:t>ресурсов в сельском хозяйстве представлен постоянными, сезонными и временными работниками.</w:t>
      </w:r>
    </w:p>
    <w:p w14:paraId="6BFA6F65" w14:textId="77777777" w:rsidR="008513B8" w:rsidRPr="00107444" w:rsidRDefault="008513B8" w:rsidP="008513B8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107444">
        <w:rPr>
          <w:b/>
          <w:color w:val="000000"/>
          <w:sz w:val="28"/>
          <w:szCs w:val="28"/>
        </w:rPr>
        <w:t>Постоянными</w:t>
      </w:r>
      <w:r w:rsidRPr="00107444">
        <w:rPr>
          <w:bCs/>
          <w:color w:val="000000"/>
          <w:sz w:val="28"/>
          <w:szCs w:val="28"/>
        </w:rPr>
        <w:t xml:space="preserve"> считаются работники, принятые на работу без указания срока или более 1 года.</w:t>
      </w:r>
    </w:p>
    <w:p w14:paraId="01905DC5" w14:textId="77777777" w:rsidR="008513B8" w:rsidRPr="00107444" w:rsidRDefault="008513B8" w:rsidP="008513B8">
      <w:pPr>
        <w:pStyle w:val="a7"/>
        <w:tabs>
          <w:tab w:val="left" w:pos="9354"/>
        </w:tabs>
        <w:ind w:left="0" w:right="0" w:firstLine="709"/>
        <w:rPr>
          <w:sz w:val="28"/>
        </w:rPr>
      </w:pPr>
      <w:r w:rsidRPr="00107444">
        <w:rPr>
          <w:sz w:val="28"/>
        </w:rPr>
        <w:t>К особой группе работников относятся служащие, которые подразделяются на руководителей и специалистов. К специалистам в сельском хозяйстве относятся бухгалтеры, экономисты, механики, агрономы, зоотехники и другие специалисты.</w:t>
      </w:r>
    </w:p>
    <w:p w14:paraId="1A6A0D95" w14:textId="77777777" w:rsidR="008513B8" w:rsidRPr="00107444" w:rsidRDefault="008513B8" w:rsidP="008513B8">
      <w:pPr>
        <w:shd w:val="clear" w:color="auto" w:fill="FFFFFF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>На эффективность труда в сельском хозяйстве большое влияние оказывают природно-климатические условия и качество земли. В этой связи одинаковые трудовые затраты в отдельных климатических зонах дают совершенно разные результаты производства.</w:t>
      </w:r>
    </w:p>
    <w:p w14:paraId="7197DDC0" w14:textId="77777777" w:rsidR="008513B8" w:rsidRPr="00107444" w:rsidRDefault="008513B8" w:rsidP="008513B8">
      <w:pPr>
        <w:shd w:val="clear" w:color="auto" w:fill="FFFFFF"/>
        <w:ind w:firstLine="709"/>
        <w:jc w:val="both"/>
        <w:rPr>
          <w:sz w:val="28"/>
          <w:szCs w:val="28"/>
        </w:rPr>
      </w:pPr>
      <w:r w:rsidRPr="00107444">
        <w:rPr>
          <w:b/>
          <w:color w:val="000000"/>
          <w:sz w:val="28"/>
          <w:szCs w:val="28"/>
        </w:rPr>
        <w:t xml:space="preserve">Рынок труда </w:t>
      </w:r>
      <w:r w:rsidRPr="00107444">
        <w:rPr>
          <w:color w:val="000000"/>
          <w:sz w:val="28"/>
          <w:szCs w:val="28"/>
        </w:rPr>
        <w:t xml:space="preserve"> основывается на категориях спроса и предложения. Спрос определяется общей потребностью в рабочей силе имеющихся в регионе работодателей. Предложение рабочей силы формируется в зависимости от совокупной способности   к труду населения конкретного региона.</w:t>
      </w:r>
    </w:p>
    <w:p w14:paraId="6A23052C" w14:textId="77777777" w:rsidR="008513B8" w:rsidRPr="00107444" w:rsidRDefault="008513B8" w:rsidP="008513B8">
      <w:pPr>
        <w:shd w:val="clear" w:color="auto" w:fill="FFFFFF"/>
        <w:ind w:firstLine="709"/>
        <w:jc w:val="both"/>
        <w:rPr>
          <w:sz w:val="28"/>
          <w:szCs w:val="28"/>
        </w:rPr>
      </w:pPr>
      <w:r w:rsidRPr="00107444">
        <w:rPr>
          <w:color w:val="000000"/>
          <w:sz w:val="28"/>
          <w:szCs w:val="28"/>
        </w:rPr>
        <w:t xml:space="preserve">К факторам, оказывающим влияние на формирование рынка труда в сельскохозяйственном производстве, относятся: </w:t>
      </w:r>
    </w:p>
    <w:p w14:paraId="5C8A594D" w14:textId="77777777" w:rsidR="008513B8" w:rsidRPr="00107444" w:rsidRDefault="008513B8" w:rsidP="008513B8">
      <w:pPr>
        <w:numPr>
          <w:ilvl w:val="0"/>
          <w:numId w:val="1"/>
        </w:numPr>
        <w:shd w:val="clear" w:color="auto" w:fill="FFFFFF"/>
        <w:tabs>
          <w:tab w:val="left" w:pos="739"/>
        </w:tabs>
        <w:ind w:firstLine="709"/>
        <w:jc w:val="both"/>
        <w:rPr>
          <w:color w:val="000000"/>
          <w:sz w:val="28"/>
          <w:szCs w:val="28"/>
        </w:rPr>
      </w:pPr>
      <w:r w:rsidRPr="00107444">
        <w:rPr>
          <w:color w:val="000000"/>
          <w:sz w:val="28"/>
          <w:szCs w:val="28"/>
        </w:rPr>
        <w:t>численность экономически активного сельского населения;</w:t>
      </w:r>
    </w:p>
    <w:p w14:paraId="4290C387" w14:textId="77777777" w:rsidR="008513B8" w:rsidRPr="00107444" w:rsidRDefault="008513B8" w:rsidP="008513B8">
      <w:pPr>
        <w:numPr>
          <w:ilvl w:val="0"/>
          <w:numId w:val="1"/>
        </w:numPr>
        <w:shd w:val="clear" w:color="auto" w:fill="FFFFFF"/>
        <w:tabs>
          <w:tab w:val="left" w:pos="739"/>
        </w:tabs>
        <w:ind w:firstLine="709"/>
        <w:jc w:val="both"/>
        <w:rPr>
          <w:color w:val="000000"/>
          <w:sz w:val="28"/>
          <w:szCs w:val="28"/>
        </w:rPr>
      </w:pPr>
      <w:r w:rsidRPr="00107444">
        <w:rPr>
          <w:color w:val="000000"/>
          <w:sz w:val="28"/>
          <w:szCs w:val="28"/>
        </w:rPr>
        <w:t>специализация организации;</w:t>
      </w:r>
    </w:p>
    <w:p w14:paraId="46A9E2BE" w14:textId="77777777" w:rsidR="008513B8" w:rsidRPr="00107444" w:rsidRDefault="008513B8" w:rsidP="008513B8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107444">
        <w:rPr>
          <w:color w:val="000000"/>
          <w:sz w:val="28"/>
          <w:szCs w:val="28"/>
        </w:rPr>
        <w:t>обеспеченность предприятий сырьевой базой, материально-техническими, земельными ресурсами;</w:t>
      </w:r>
    </w:p>
    <w:p w14:paraId="7E6C5E8C" w14:textId="77777777" w:rsidR="008513B8" w:rsidRPr="00107444" w:rsidRDefault="008513B8" w:rsidP="008513B8">
      <w:pPr>
        <w:numPr>
          <w:ilvl w:val="0"/>
          <w:numId w:val="1"/>
        </w:numPr>
        <w:shd w:val="clear" w:color="auto" w:fill="FFFFFF"/>
        <w:tabs>
          <w:tab w:val="left" w:pos="739"/>
        </w:tabs>
        <w:ind w:firstLine="709"/>
        <w:jc w:val="both"/>
        <w:rPr>
          <w:color w:val="000000"/>
          <w:sz w:val="28"/>
          <w:szCs w:val="28"/>
        </w:rPr>
      </w:pPr>
      <w:r w:rsidRPr="00107444">
        <w:rPr>
          <w:color w:val="000000"/>
          <w:sz w:val="28"/>
          <w:szCs w:val="28"/>
        </w:rPr>
        <w:t>финансовое состояние организаций.</w:t>
      </w:r>
    </w:p>
    <w:p w14:paraId="1E7424A9" w14:textId="77777777" w:rsidR="008513B8" w:rsidRPr="00107444" w:rsidRDefault="008513B8" w:rsidP="008513B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07444">
        <w:rPr>
          <w:color w:val="000000"/>
          <w:sz w:val="28"/>
          <w:szCs w:val="28"/>
        </w:rPr>
        <w:t xml:space="preserve">Основной причиной, оказывающей влияние на эффективность использования трудовых ресурсов, является сезонность сельскохозяйственного труда. Она вызвана сезонностью производства и несовпадением периода производства с рабочим периодом. Сезонность труда в сельском хозяйстве обусловливается неравномерностью его использования в земледелии и выражается в возрастании потребности в труде в период ухода за растениями и особенно уборки урожая и уменьшении потребности в </w:t>
      </w:r>
      <w:r w:rsidRPr="00107444">
        <w:rPr>
          <w:color w:val="000000"/>
          <w:sz w:val="28"/>
          <w:szCs w:val="28"/>
        </w:rPr>
        <w:lastRenderedPageBreak/>
        <w:t>зимние месяцы. Так, среднемесячные затраты труда в зимний период в земледелии снижаются до 3–4 %, а в летние месяцы они превышают 12–14 %. В животноводстве помесячные затраты труда колеблются от 7,5 до 9,5 %.</w:t>
      </w:r>
    </w:p>
    <w:p w14:paraId="68AF2E59" w14:textId="77777777" w:rsidR="008513B8" w:rsidRPr="00107444" w:rsidRDefault="008513B8" w:rsidP="008513B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07444">
        <w:rPr>
          <w:color w:val="000000"/>
          <w:sz w:val="28"/>
          <w:szCs w:val="28"/>
        </w:rPr>
        <w:t xml:space="preserve">Важным фактором, оказывающим влияние на уровень использования рабочей силы и эффективность агропромышленного производства, является обеспеченность предприятия трудовыми ресурсами. Их недостаток может привести к невыполнению плана производства, к несоблюдению оптимальных агротехнических сроков проведения полевых работ, в конечном счете – к сокращению объемов производства </w:t>
      </w:r>
      <w:r w:rsidR="00107444" w:rsidRPr="00107444">
        <w:rPr>
          <w:color w:val="000000"/>
          <w:sz w:val="28"/>
          <w:szCs w:val="28"/>
        </w:rPr>
        <w:t>сельскохозяйственной продукции.</w:t>
      </w:r>
      <w:r w:rsidRPr="00107444">
        <w:rPr>
          <w:color w:val="000000"/>
          <w:sz w:val="28"/>
          <w:szCs w:val="28"/>
        </w:rPr>
        <w:t xml:space="preserve"> </w:t>
      </w:r>
    </w:p>
    <w:p w14:paraId="23920D10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350BD489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07444">
        <w:rPr>
          <w:b/>
          <w:color w:val="000000"/>
          <w:sz w:val="28"/>
          <w:szCs w:val="28"/>
        </w:rPr>
        <w:t>Коэффициент обеспеченности</w:t>
      </w:r>
      <w:r w:rsidRPr="00107444">
        <w:rPr>
          <w:color w:val="000000"/>
          <w:sz w:val="28"/>
          <w:szCs w:val="28"/>
        </w:rPr>
        <w:t xml:space="preserve"> (</w:t>
      </w:r>
      <w:proofErr w:type="spellStart"/>
      <w:r w:rsidRPr="00107444">
        <w:rPr>
          <w:i/>
          <w:color w:val="000000"/>
          <w:sz w:val="28"/>
          <w:szCs w:val="28"/>
        </w:rPr>
        <w:t>К</w:t>
      </w:r>
      <w:r w:rsidRPr="00107444">
        <w:rPr>
          <w:color w:val="000000"/>
          <w:sz w:val="28"/>
          <w:szCs w:val="28"/>
          <w:vertAlign w:val="subscript"/>
        </w:rPr>
        <w:t>об</w:t>
      </w:r>
      <w:proofErr w:type="spellEnd"/>
      <w:r w:rsidRPr="00107444">
        <w:rPr>
          <w:color w:val="000000"/>
          <w:sz w:val="28"/>
          <w:szCs w:val="28"/>
        </w:rPr>
        <w:t>) определяют как отношение наличия трудовых ресурсов (</w:t>
      </w:r>
      <w:proofErr w:type="spellStart"/>
      <w:r w:rsidRPr="00107444">
        <w:rPr>
          <w:i/>
          <w:color w:val="000000"/>
          <w:sz w:val="28"/>
          <w:szCs w:val="28"/>
        </w:rPr>
        <w:t>ТР</w:t>
      </w:r>
      <w:r w:rsidRPr="00107444">
        <w:rPr>
          <w:color w:val="000000"/>
          <w:sz w:val="28"/>
          <w:szCs w:val="28"/>
          <w:vertAlign w:val="subscript"/>
        </w:rPr>
        <w:t>н</w:t>
      </w:r>
      <w:proofErr w:type="spellEnd"/>
      <w:r w:rsidRPr="00107444">
        <w:rPr>
          <w:color w:val="000000"/>
          <w:sz w:val="28"/>
          <w:szCs w:val="28"/>
        </w:rPr>
        <w:t>) к требующемуся для выполнения плана производства (</w:t>
      </w:r>
      <w:proofErr w:type="spellStart"/>
      <w:r w:rsidRPr="00107444">
        <w:rPr>
          <w:i/>
          <w:color w:val="000000"/>
          <w:sz w:val="28"/>
          <w:szCs w:val="28"/>
        </w:rPr>
        <w:t>ТР</w:t>
      </w:r>
      <w:r w:rsidRPr="00107444">
        <w:rPr>
          <w:color w:val="000000"/>
          <w:sz w:val="28"/>
          <w:szCs w:val="28"/>
          <w:vertAlign w:val="subscript"/>
        </w:rPr>
        <w:t>пл</w:t>
      </w:r>
      <w:proofErr w:type="spellEnd"/>
      <w:r w:rsidRPr="00107444">
        <w:rPr>
          <w:color w:val="000000"/>
          <w:sz w:val="28"/>
          <w:szCs w:val="28"/>
        </w:rPr>
        <w:t>):</w:t>
      </w:r>
    </w:p>
    <w:p w14:paraId="21E56EAD" w14:textId="77777777" w:rsidR="008513B8" w:rsidRPr="00107444" w:rsidRDefault="00B75AD3" w:rsidP="00107444">
      <w:pPr>
        <w:spacing w:line="276" w:lineRule="auto"/>
        <w:ind w:firstLine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об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ТР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ТР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>пл</m:t>
                  </m:r>
                </m:sub>
              </m:sSub>
            </m:den>
          </m:f>
        </m:oMath>
      </m:oMathPara>
    </w:p>
    <w:p w14:paraId="79D3B3B1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14:paraId="49A18D21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>Важным условием полного и равномерного использования трудовых ресурсов в сельском хозяйстве является углубление специализации и концентрации производства, внедрение индустриальных технологий возделывания и уборки сельскохозяйственных культур, развитие межхозяйственной кооперации и агропромышленной интеграции. Последняя имеет и большое социально-экономическое значение, поскольку она способствует росту материального благосостояния, закреплению на селе молодежи, коренным образом меняет характер и условия труда.</w:t>
      </w:r>
    </w:p>
    <w:p w14:paraId="55B00055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>Основной экономической категорией, которая характеризует эффективность использования трудовых ресурсов, является производительность труда. Она выражает связь между объемом производства и затратами труда.</w:t>
      </w:r>
    </w:p>
    <w:p w14:paraId="5C099272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>Под производительностью труда понимается способность конкретного живого труда производить определенное количество продукции за какой-то период времени, принятого за единицу (за час, рабочий день, смену, год). Это соотношение между количеством произведенной продукции и рабочим временем, затраченным  на ее производство.</w:t>
      </w:r>
    </w:p>
    <w:p w14:paraId="764409E2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>В процессе производства создается продукция, т. е. это результат затрат живого и прошлого (овеществленного) труда. Живой труд приводят в движение созданные в прошлом средства производства.</w:t>
      </w:r>
    </w:p>
    <w:p w14:paraId="2B3C2794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 xml:space="preserve">Решающая роль в процессе производства принадлежит живому труду. Прошлый (овеществленный) труд включает в себя работников промышленности, воплощенный в машинах, оборудовании, минеральных </w:t>
      </w:r>
      <w:r w:rsidRPr="00107444">
        <w:rPr>
          <w:sz w:val="28"/>
          <w:szCs w:val="28"/>
        </w:rPr>
        <w:lastRenderedPageBreak/>
        <w:t>удобрениях и другом, и труд работников сельского хозяйства, овеществленный в семенах, кормах и других средствах сельскохозяйственного происхождения.</w:t>
      </w:r>
    </w:p>
    <w:p w14:paraId="3DC711A3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>Соотношение между живым и прошлым трудом изменяется с повышением технической вооруженности. В процессе производства продукции земледелия на долю прошлого труда приходится 67 %, а живой труд занимает 33 %. С внедрением научно-технического прогресса соотношение затрат прошлого и живого труда изменяется в сторону увеличения затрат овеществленного труда и уменьшения затрат живого труда.</w:t>
      </w:r>
    </w:p>
    <w:p w14:paraId="18FC6EE3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>Для определения производительности труда при производстве отдельных видов продукции ее учитывают в натуральных единицах (т). При определении производительности труда разнородной продукции, которая не поддается суммированию в натуре, ее выражают в денежной оценке.</w:t>
      </w:r>
    </w:p>
    <w:p w14:paraId="2736B7AF" w14:textId="77777777" w:rsidR="008513B8" w:rsidRPr="00107444" w:rsidRDefault="008513B8" w:rsidP="00107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107444">
        <w:rPr>
          <w:sz w:val="28"/>
          <w:szCs w:val="28"/>
        </w:rPr>
        <w:t>Обратным показателем производительности труда является трудоемкость производства отдельных видов продукции, то есть прямые затраты труда в человеко-часах, приходящиеся на единицу продукции.</w:t>
      </w:r>
    </w:p>
    <w:p w14:paraId="79317768" w14:textId="77777777" w:rsidR="00F25961" w:rsidRPr="00F25961" w:rsidRDefault="00F25961" w:rsidP="00F25961">
      <w:pPr>
        <w:ind w:firstLine="708"/>
        <w:jc w:val="both"/>
        <w:rPr>
          <w:sz w:val="28"/>
          <w:szCs w:val="28"/>
        </w:rPr>
      </w:pPr>
      <w:r w:rsidRPr="00F25961">
        <w:rPr>
          <w:i/>
          <w:sz w:val="28"/>
          <w:szCs w:val="28"/>
        </w:rPr>
        <w:t>Списочная численность</w:t>
      </w:r>
      <w:r w:rsidRPr="00F25961">
        <w:rPr>
          <w:sz w:val="28"/>
          <w:szCs w:val="28"/>
        </w:rPr>
        <w:t xml:space="preserve"> работников определяется на определенную дату по списку с учетом принятых и уволенных на эту дату работников.</w:t>
      </w:r>
    </w:p>
    <w:p w14:paraId="79BED1E1" w14:textId="77777777" w:rsidR="00F25961" w:rsidRPr="00F25961" w:rsidRDefault="00F25961" w:rsidP="00F25961">
      <w:pPr>
        <w:jc w:val="both"/>
        <w:rPr>
          <w:sz w:val="28"/>
          <w:szCs w:val="28"/>
        </w:rPr>
      </w:pPr>
      <w:r w:rsidRPr="00F25961">
        <w:rPr>
          <w:sz w:val="28"/>
          <w:szCs w:val="28"/>
        </w:rPr>
        <w:tab/>
      </w:r>
      <w:r w:rsidRPr="00F25961">
        <w:rPr>
          <w:i/>
          <w:sz w:val="28"/>
          <w:szCs w:val="28"/>
        </w:rPr>
        <w:t>Явочная численность</w:t>
      </w:r>
      <w:r w:rsidRPr="00F25961">
        <w:rPr>
          <w:sz w:val="28"/>
          <w:szCs w:val="28"/>
        </w:rPr>
        <w:t xml:space="preserve"> – это количество работников, явившихся на работу, на определенную дату.</w:t>
      </w:r>
    </w:p>
    <w:p w14:paraId="2886A3BE" w14:textId="77777777" w:rsidR="00F25961" w:rsidRPr="00F25961" w:rsidRDefault="00F25961" w:rsidP="00F25961">
      <w:pPr>
        <w:jc w:val="both"/>
        <w:rPr>
          <w:sz w:val="28"/>
          <w:szCs w:val="28"/>
        </w:rPr>
      </w:pPr>
      <w:r w:rsidRPr="00F25961">
        <w:rPr>
          <w:sz w:val="28"/>
          <w:szCs w:val="28"/>
        </w:rPr>
        <w:tab/>
      </w:r>
      <w:r w:rsidRPr="00F25961">
        <w:rPr>
          <w:i/>
          <w:sz w:val="28"/>
          <w:szCs w:val="28"/>
        </w:rPr>
        <w:t>Среднесписочная численность работников за месяц</w:t>
      </w:r>
      <w:r w:rsidRPr="00F25961">
        <w:rPr>
          <w:sz w:val="28"/>
          <w:szCs w:val="28"/>
        </w:rPr>
        <w:t xml:space="preserve"> определяется суммированием численности работников списочного состава на каждый день месяца и делением этой суммы на количество календарных дней месяца. При этом численность работников списочного состава за выходной или праздничный (нерабочий) день принимается равной списочной численности работников за предшествующий рабочий день.</w:t>
      </w:r>
    </w:p>
    <w:p w14:paraId="5044855E" w14:textId="77777777" w:rsidR="00F25961" w:rsidRPr="00F25961" w:rsidRDefault="00F25961" w:rsidP="00F25961">
      <w:pPr>
        <w:jc w:val="both"/>
        <w:rPr>
          <w:sz w:val="28"/>
          <w:szCs w:val="28"/>
        </w:rPr>
      </w:pPr>
      <w:r w:rsidRPr="00F25961">
        <w:rPr>
          <w:sz w:val="28"/>
          <w:szCs w:val="28"/>
        </w:rPr>
        <w:tab/>
      </w:r>
      <w:r w:rsidRPr="00F25961">
        <w:rPr>
          <w:i/>
          <w:sz w:val="28"/>
          <w:szCs w:val="28"/>
        </w:rPr>
        <w:t>Производительность труда</w:t>
      </w:r>
      <w:r w:rsidRPr="00F25961">
        <w:rPr>
          <w:sz w:val="28"/>
          <w:szCs w:val="28"/>
        </w:rPr>
        <w:t xml:space="preserve"> – это экономическая категория, выражающая степень плодотворности целесообразной деятельности людей по производству продуктов труда (материальных и духовных благ).</w:t>
      </w:r>
    </w:p>
    <w:p w14:paraId="6FBD3CB7" w14:textId="77777777" w:rsidR="00F25961" w:rsidRPr="00F25961" w:rsidRDefault="00F25961" w:rsidP="00F25961">
      <w:pPr>
        <w:jc w:val="both"/>
        <w:rPr>
          <w:spacing w:val="-4"/>
          <w:sz w:val="28"/>
          <w:szCs w:val="28"/>
        </w:rPr>
      </w:pPr>
      <w:r w:rsidRPr="00F25961">
        <w:rPr>
          <w:b/>
          <w:sz w:val="28"/>
          <w:szCs w:val="28"/>
        </w:rPr>
        <w:tab/>
      </w:r>
      <w:r w:rsidRPr="00F25961">
        <w:rPr>
          <w:sz w:val="28"/>
          <w:szCs w:val="28"/>
        </w:rPr>
        <w:t xml:space="preserve">Производительность труда исчисляется через систему показателей выработки и трудоемкости: выработка определяется частным от деления объем выполненных работ (продукции) на численность работников (затраты труда), трудоемкость – делением затрат труда (численности работников) на объем работ (продукции). Данные об объеме работ (продукции) могут быть в натуральных единицах (килограммы, литры, тонны, штуки, метры и т. п.), в условно-натуральных единицах (количество условных ремонтов и т. д.), в трудовом и </w:t>
      </w:r>
      <w:r w:rsidRPr="00F25961">
        <w:rPr>
          <w:spacing w:val="-4"/>
          <w:sz w:val="28"/>
          <w:szCs w:val="28"/>
        </w:rPr>
        <w:t>стоимостном выражении (нормо-часы, человеко-часы, тысячи рублей и т. д.).</w:t>
      </w:r>
    </w:p>
    <w:p w14:paraId="49CF22F4" w14:textId="77777777" w:rsidR="00F25961" w:rsidRPr="00F25961" w:rsidRDefault="00F25961" w:rsidP="00F25961">
      <w:pPr>
        <w:jc w:val="both"/>
        <w:rPr>
          <w:sz w:val="28"/>
          <w:szCs w:val="28"/>
        </w:rPr>
      </w:pPr>
      <w:r w:rsidRPr="00F25961">
        <w:rPr>
          <w:sz w:val="28"/>
          <w:szCs w:val="28"/>
        </w:rPr>
        <w:tab/>
      </w:r>
    </w:p>
    <w:p w14:paraId="2A7CC8D4" w14:textId="77777777" w:rsidR="004509D2" w:rsidRPr="00F25961" w:rsidRDefault="004509D2" w:rsidP="00107444">
      <w:pPr>
        <w:spacing w:line="276" w:lineRule="auto"/>
        <w:rPr>
          <w:sz w:val="28"/>
          <w:szCs w:val="28"/>
        </w:rPr>
      </w:pPr>
    </w:p>
    <w:sectPr w:rsidR="004509D2" w:rsidRPr="00F2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257E"/>
    <w:multiLevelType w:val="singleLevel"/>
    <w:tmpl w:val="24C03768"/>
    <w:lvl w:ilvl="0">
      <w:start w:val="1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5FF6081"/>
    <w:multiLevelType w:val="hybridMultilevel"/>
    <w:tmpl w:val="6ED0C322"/>
    <w:lvl w:ilvl="0" w:tplc="6D70BF0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6AB20AC8"/>
    <w:multiLevelType w:val="hybridMultilevel"/>
    <w:tmpl w:val="C20E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3B8"/>
    <w:rsid w:val="00107444"/>
    <w:rsid w:val="004509D2"/>
    <w:rsid w:val="008513B8"/>
    <w:rsid w:val="00970CA7"/>
    <w:rsid w:val="00B75AD3"/>
    <w:rsid w:val="00F2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9E1B"/>
  <w15:docId w15:val="{2CB1B7E8-8384-49AB-AC49-9D47BF22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13B8"/>
    <w:pPr>
      <w:jc w:val="center"/>
    </w:pPr>
    <w:rPr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8513B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 Indent"/>
    <w:basedOn w:val="a"/>
    <w:link w:val="a6"/>
    <w:rsid w:val="008513B8"/>
    <w:pPr>
      <w:ind w:firstLine="708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rsid w:val="008513B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Block Text"/>
    <w:basedOn w:val="a"/>
    <w:rsid w:val="008513B8"/>
    <w:pPr>
      <w:shd w:val="clear" w:color="auto" w:fill="FFFFFF"/>
      <w:ind w:left="5" w:right="131" w:firstLine="723"/>
      <w:jc w:val="both"/>
    </w:pPr>
    <w:rPr>
      <w:color w:val="000000"/>
      <w:sz w:val="32"/>
      <w:szCs w:val="28"/>
    </w:rPr>
  </w:style>
  <w:style w:type="paragraph" w:styleId="a8">
    <w:name w:val="Subtitle"/>
    <w:basedOn w:val="a"/>
    <w:link w:val="a9"/>
    <w:qFormat/>
    <w:rsid w:val="008513B8"/>
    <w:pPr>
      <w:jc w:val="center"/>
    </w:pPr>
    <w:rPr>
      <w:b/>
      <w:bCs/>
      <w:sz w:val="32"/>
    </w:rPr>
  </w:style>
  <w:style w:type="character" w:customStyle="1" w:styleId="a9">
    <w:name w:val="Подзаголовок Знак"/>
    <w:basedOn w:val="a0"/>
    <w:link w:val="a8"/>
    <w:rsid w:val="008513B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513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13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997</Words>
  <Characters>5685</Characters>
  <Application>Microsoft Office Word</Application>
  <DocSecurity>0</DocSecurity>
  <Lines>47</Lines>
  <Paragraphs>13</Paragraphs>
  <ScaleCrop>false</ScaleCrop>
  <Company>SPecialiST RePack &amp; SanBuild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5</cp:revision>
  <dcterms:created xsi:type="dcterms:W3CDTF">2020-10-12T06:57:00Z</dcterms:created>
  <dcterms:modified xsi:type="dcterms:W3CDTF">2025-10-28T11:10:00Z</dcterms:modified>
</cp:coreProperties>
</file>