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0B2" w:rsidRDefault="00D870B2" w:rsidP="00D870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70B2">
        <w:rPr>
          <w:rFonts w:ascii="Times New Roman" w:hAnsi="Times New Roman" w:cs="Times New Roman"/>
          <w:b/>
          <w:sz w:val="28"/>
          <w:szCs w:val="28"/>
        </w:rPr>
        <w:t>Тематика реферативных работ</w:t>
      </w:r>
    </w:p>
    <w:p w:rsidR="00D870B2" w:rsidRPr="00D870B2" w:rsidRDefault="00D870B2" w:rsidP="00D870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0B2" w:rsidRDefault="00D870B2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0B2">
        <w:rPr>
          <w:rFonts w:ascii="Times New Roman" w:hAnsi="Times New Roman" w:cs="Times New Roman"/>
          <w:sz w:val="28"/>
          <w:szCs w:val="28"/>
        </w:rPr>
        <w:t xml:space="preserve">1. Коллизии правового регулирования инновационной деятельности в Российской Федерации. </w:t>
      </w:r>
    </w:p>
    <w:p w:rsidR="00D870B2" w:rsidRDefault="00D870B2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0B2">
        <w:rPr>
          <w:rFonts w:ascii="Times New Roman" w:hAnsi="Times New Roman" w:cs="Times New Roman"/>
          <w:sz w:val="28"/>
          <w:szCs w:val="28"/>
        </w:rPr>
        <w:t xml:space="preserve">2. Инновационная деятельность в экономически развитых странах: сравнительный анализ правового регулирования. </w:t>
      </w:r>
    </w:p>
    <w:p w:rsidR="00D870B2" w:rsidRDefault="00D870B2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0B2">
        <w:rPr>
          <w:rFonts w:ascii="Times New Roman" w:hAnsi="Times New Roman" w:cs="Times New Roman"/>
          <w:sz w:val="28"/>
          <w:szCs w:val="28"/>
        </w:rPr>
        <w:t xml:space="preserve">3. Роль государственного управления в активизации инновационной деятельности </w:t>
      </w:r>
    </w:p>
    <w:p w:rsidR="00797C76" w:rsidRDefault="00D870B2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0B2">
        <w:rPr>
          <w:rFonts w:ascii="Times New Roman" w:hAnsi="Times New Roman" w:cs="Times New Roman"/>
          <w:sz w:val="28"/>
          <w:szCs w:val="28"/>
        </w:rPr>
        <w:t xml:space="preserve">4. Государственная поддержка развития инновационного предпринимательства </w:t>
      </w:r>
    </w:p>
    <w:p w:rsidR="00351B7B" w:rsidRDefault="00D870B2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0B2">
        <w:rPr>
          <w:rFonts w:ascii="Times New Roman" w:hAnsi="Times New Roman" w:cs="Times New Roman"/>
          <w:sz w:val="28"/>
          <w:szCs w:val="28"/>
        </w:rPr>
        <w:t xml:space="preserve">5. Правовой режим интеллектуальной собственности в Российской Федерации </w:t>
      </w:r>
    </w:p>
    <w:p w:rsidR="00D870B2" w:rsidRDefault="00D870B2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0B2">
        <w:rPr>
          <w:rFonts w:ascii="Times New Roman" w:hAnsi="Times New Roman" w:cs="Times New Roman"/>
          <w:sz w:val="28"/>
          <w:szCs w:val="28"/>
        </w:rPr>
        <w:t xml:space="preserve">6. Способы защиты авторских и смежных прав в Российской Федерации </w:t>
      </w:r>
    </w:p>
    <w:p w:rsidR="00D870B2" w:rsidRDefault="00D870B2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0B2">
        <w:rPr>
          <w:rFonts w:ascii="Times New Roman" w:hAnsi="Times New Roman" w:cs="Times New Roman"/>
          <w:sz w:val="28"/>
          <w:szCs w:val="28"/>
        </w:rPr>
        <w:t xml:space="preserve">7. Договорные формы инновационной деятельности в Российской Федерации </w:t>
      </w:r>
    </w:p>
    <w:p w:rsidR="00E3295B" w:rsidRDefault="00D870B2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0B2">
        <w:rPr>
          <w:rFonts w:ascii="Times New Roman" w:hAnsi="Times New Roman" w:cs="Times New Roman"/>
          <w:sz w:val="28"/>
          <w:szCs w:val="28"/>
        </w:rPr>
        <w:t>8. Правовые средства передачи и приобретения интеллектуальных ресурсов в Российской Федерации</w:t>
      </w:r>
    </w:p>
    <w:p w:rsidR="006426A5" w:rsidRPr="00BE66CD" w:rsidRDefault="00BE66CD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8711A7" w:rsidRPr="00BE66CD">
        <w:rPr>
          <w:rFonts w:ascii="Times New Roman" w:hAnsi="Times New Roman" w:cs="Times New Roman"/>
          <w:sz w:val="28"/>
          <w:szCs w:val="28"/>
        </w:rPr>
        <w:t>Международные договоры и соглашения как источники правового регулирования инновационной деятельности</w:t>
      </w:r>
    </w:p>
    <w:p w:rsidR="006426A5" w:rsidRPr="00BE66CD" w:rsidRDefault="00BE66CD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6426A5" w:rsidRPr="00BE66CD">
        <w:rPr>
          <w:rFonts w:ascii="Times New Roman" w:hAnsi="Times New Roman" w:cs="Times New Roman"/>
          <w:sz w:val="28"/>
          <w:szCs w:val="28"/>
        </w:rPr>
        <w:t>Объекты авторских прав в сфере инновационной деятельности</w:t>
      </w:r>
    </w:p>
    <w:p w:rsidR="006426A5" w:rsidRPr="00BE66CD" w:rsidRDefault="00BE66CD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BE66CD">
        <w:rPr>
          <w:rFonts w:ascii="Times New Roman" w:hAnsi="Times New Roman" w:cs="Times New Roman"/>
          <w:sz w:val="28"/>
          <w:szCs w:val="28"/>
        </w:rPr>
        <w:t>Государственное регулирование инновационной деятельности субъектов Российской Федерации</w:t>
      </w:r>
    </w:p>
    <w:p w:rsidR="006426A5" w:rsidRPr="00BE66CD" w:rsidRDefault="00BE66CD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F37CB7" w:rsidRPr="00BE66CD">
        <w:rPr>
          <w:rFonts w:ascii="Times New Roman" w:hAnsi="Times New Roman" w:cs="Times New Roman"/>
          <w:sz w:val="28"/>
          <w:szCs w:val="28"/>
        </w:rPr>
        <w:t>Правовая охрана информации и ноу-хау</w:t>
      </w:r>
    </w:p>
    <w:p w:rsidR="00F37CB7" w:rsidRPr="00BE66CD" w:rsidRDefault="00BE66CD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F37CB7" w:rsidRPr="00BE66CD">
        <w:rPr>
          <w:rFonts w:ascii="Times New Roman" w:hAnsi="Times New Roman" w:cs="Times New Roman"/>
          <w:sz w:val="28"/>
          <w:szCs w:val="28"/>
        </w:rPr>
        <w:t>Правовая охрана средств индивидуализации на результаты инновационной деятельности</w:t>
      </w:r>
    </w:p>
    <w:p w:rsidR="00F37CB7" w:rsidRPr="00BE66CD" w:rsidRDefault="00BE66CD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F37CB7" w:rsidRPr="00BE66CD">
        <w:rPr>
          <w:rFonts w:ascii="Times New Roman" w:hAnsi="Times New Roman" w:cs="Times New Roman"/>
          <w:sz w:val="28"/>
          <w:szCs w:val="28"/>
        </w:rPr>
        <w:t>Объекты патентных прав в сфере инновационной деятельности</w:t>
      </w:r>
    </w:p>
    <w:p w:rsidR="00BE66CD" w:rsidRDefault="00BE66CD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F37CB7" w:rsidRPr="00BE66CD">
        <w:rPr>
          <w:rFonts w:ascii="Times New Roman" w:hAnsi="Times New Roman" w:cs="Times New Roman"/>
          <w:sz w:val="28"/>
          <w:szCs w:val="28"/>
        </w:rPr>
        <w:t xml:space="preserve">Понятие и особенности правового регулирования государственной тайны </w:t>
      </w:r>
    </w:p>
    <w:p w:rsidR="00F37CB7" w:rsidRPr="00BE66CD" w:rsidRDefault="00BE66CD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F37CB7" w:rsidRPr="00BE66CD">
        <w:rPr>
          <w:rFonts w:ascii="Times New Roman" w:hAnsi="Times New Roman" w:cs="Times New Roman"/>
          <w:sz w:val="28"/>
          <w:szCs w:val="28"/>
        </w:rPr>
        <w:t>. Понятие коммерческой тайны</w:t>
      </w:r>
    </w:p>
    <w:p w:rsidR="006426A5" w:rsidRPr="00BE66CD" w:rsidRDefault="00BE66CD" w:rsidP="00BE66C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272439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72439"/>
          <w:kern w:val="36"/>
          <w:sz w:val="28"/>
          <w:szCs w:val="28"/>
          <w:lang w:eastAsia="ru-RU"/>
        </w:rPr>
        <w:t xml:space="preserve">17. </w:t>
      </w:r>
      <w:r w:rsidR="006426A5" w:rsidRPr="00BE66CD">
        <w:rPr>
          <w:rFonts w:ascii="Times New Roman" w:eastAsia="Times New Roman" w:hAnsi="Times New Roman" w:cs="Times New Roman"/>
          <w:bCs/>
          <w:color w:val="272439"/>
          <w:kern w:val="36"/>
          <w:sz w:val="28"/>
          <w:szCs w:val="28"/>
          <w:lang w:eastAsia="ru-RU"/>
        </w:rPr>
        <w:t>Правовое регулирование инновационной предпринимательской деятельности</w:t>
      </w:r>
    </w:p>
    <w:p w:rsidR="006426A5" w:rsidRPr="00BE66CD" w:rsidRDefault="006426A5" w:rsidP="00D870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426A5" w:rsidRPr="00BE66CD" w:rsidSect="000A2F30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0B2"/>
    <w:rsid w:val="000A2F30"/>
    <w:rsid w:val="00351B7B"/>
    <w:rsid w:val="006426A5"/>
    <w:rsid w:val="00651D0A"/>
    <w:rsid w:val="00797C76"/>
    <w:rsid w:val="008711A7"/>
    <w:rsid w:val="00BE66CD"/>
    <w:rsid w:val="00D870B2"/>
    <w:rsid w:val="00E3295B"/>
    <w:rsid w:val="00F3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26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26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26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26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2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6</cp:revision>
  <cp:lastPrinted>2024-01-31T06:12:00Z</cp:lastPrinted>
  <dcterms:created xsi:type="dcterms:W3CDTF">2022-02-08T09:13:00Z</dcterms:created>
  <dcterms:modified xsi:type="dcterms:W3CDTF">2024-01-31T06:12:00Z</dcterms:modified>
</cp:coreProperties>
</file>