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9DC" w:rsidRPr="005739DC" w:rsidRDefault="005739DC" w:rsidP="005739DC">
      <w:pPr>
        <w:spacing w:line="216" w:lineRule="auto"/>
        <w:ind w:firstLine="284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5739DC">
        <w:rPr>
          <w:b/>
          <w:bCs/>
          <w:sz w:val="28"/>
          <w:szCs w:val="28"/>
        </w:rPr>
        <w:t>Оценка качества квашеной капусты</w:t>
      </w:r>
    </w:p>
    <w:p w:rsidR="005739DC" w:rsidRPr="005739DC" w:rsidRDefault="005739DC" w:rsidP="005739DC">
      <w:pPr>
        <w:spacing w:line="216" w:lineRule="auto"/>
        <w:ind w:firstLine="284"/>
        <w:jc w:val="center"/>
        <w:rPr>
          <w:b/>
          <w:bCs/>
          <w:sz w:val="28"/>
          <w:szCs w:val="28"/>
        </w:rPr>
      </w:pPr>
    </w:p>
    <w:p w:rsidR="005739DC" w:rsidRPr="005739DC" w:rsidRDefault="005739DC" w:rsidP="005739DC">
      <w:pPr>
        <w:spacing w:line="276" w:lineRule="auto"/>
        <w:ind w:firstLine="567"/>
        <w:jc w:val="both"/>
        <w:rPr>
          <w:sz w:val="28"/>
          <w:szCs w:val="28"/>
        </w:rPr>
      </w:pPr>
      <w:r w:rsidRPr="005739DC">
        <w:rPr>
          <w:b/>
          <w:bCs/>
          <w:i/>
          <w:iCs/>
          <w:sz w:val="28"/>
          <w:szCs w:val="28"/>
        </w:rPr>
        <w:t>Цель работы</w:t>
      </w:r>
      <w:r w:rsidRPr="005739DC">
        <w:rPr>
          <w:sz w:val="28"/>
          <w:szCs w:val="28"/>
        </w:rPr>
        <w:t xml:space="preserve"> – определить выход и качество квашеной капусты.</w:t>
      </w:r>
    </w:p>
    <w:p w:rsidR="005739DC" w:rsidRPr="005739DC" w:rsidRDefault="005739DC" w:rsidP="005739DC">
      <w:pPr>
        <w:spacing w:line="276" w:lineRule="auto"/>
        <w:ind w:firstLine="567"/>
        <w:jc w:val="both"/>
        <w:rPr>
          <w:sz w:val="28"/>
          <w:szCs w:val="28"/>
        </w:rPr>
      </w:pPr>
      <w:r w:rsidRPr="005739DC">
        <w:rPr>
          <w:b/>
          <w:bCs/>
          <w:i/>
          <w:iCs/>
          <w:sz w:val="28"/>
          <w:szCs w:val="28"/>
        </w:rPr>
        <w:t>Теоретическая часть.</w:t>
      </w:r>
      <w:r w:rsidRPr="005739DC">
        <w:rPr>
          <w:sz w:val="28"/>
          <w:szCs w:val="28"/>
        </w:rPr>
        <w:t xml:space="preserve"> Квашеная капуста, соответствующая требованиям стандарта, должна быть сочной, упругой, хрустящей при раскусывании, светло-соломенного цвета с желтовато-зеленым оттенком, с ароматным запахом, характерным для квашеной капусты, с ароматом от приправ и пряностей. Вкус ее должен быть приятным кисловато-солоноватым, без горечи и постороннего привкуса.</w:t>
      </w:r>
    </w:p>
    <w:p w:rsidR="005739DC" w:rsidRPr="005739DC" w:rsidRDefault="005739DC" w:rsidP="005739DC">
      <w:pPr>
        <w:spacing w:line="276" w:lineRule="auto"/>
        <w:ind w:firstLine="567"/>
        <w:jc w:val="both"/>
        <w:rPr>
          <w:sz w:val="28"/>
          <w:szCs w:val="28"/>
        </w:rPr>
      </w:pPr>
      <w:r w:rsidRPr="005739DC">
        <w:rPr>
          <w:sz w:val="28"/>
          <w:szCs w:val="28"/>
        </w:rPr>
        <w:t>Содержание готового продукта (после свободного стекания сока) в процентах к общей массе с соком в шинкованной капусте должно быть 88 – 90 %, в рубленой и в смеси кочанной и шинкованной – 85 – 88 %. В квашеной капусте 1-го сорта содержание поваренной соли должно быть 1,2 – 1,8 %, кислотность (в пересчете на молочную кислоту) – 0,7– 1,3%. В капусте 2-го сорта допускается содержание соли до 2 %, а кислотность – до 1,8 %. В правильно заквашенной капусте сохраняется значительная часть витамина С, содержание которого обычно колеблется в пределах 20 –35 мг/%.</w:t>
      </w:r>
    </w:p>
    <w:p w:rsidR="005739DC" w:rsidRPr="005739DC" w:rsidRDefault="005739DC" w:rsidP="005739DC">
      <w:pPr>
        <w:spacing w:line="276" w:lineRule="auto"/>
        <w:ind w:firstLine="567"/>
        <w:jc w:val="both"/>
        <w:rPr>
          <w:sz w:val="28"/>
          <w:szCs w:val="28"/>
        </w:rPr>
      </w:pPr>
      <w:r w:rsidRPr="005739DC">
        <w:rPr>
          <w:sz w:val="28"/>
          <w:szCs w:val="28"/>
        </w:rPr>
        <w:t xml:space="preserve">При нарушении технологии квашения капусты и последующего ее хранения отмечается ухудшение качественных показателей, происходит ее порча. Самый распространенный дефект квашения – потемнение, вызванное такими причинами, как окисление кислородом воздуха в случае вытекания рассола, действием посторонней микрофлоры при очень высокой температуре брожения, химическими реакциями между дубильными веществами, извлекаемыми из тары, и железом, содержащимся в поваренной соли в виде примеси, гниением верхних слоев капусты, </w:t>
      </w:r>
      <w:proofErr w:type="spellStart"/>
      <w:r w:rsidRPr="005739DC">
        <w:rPr>
          <w:sz w:val="28"/>
          <w:szCs w:val="28"/>
        </w:rPr>
        <w:t>порозовение</w:t>
      </w:r>
      <w:proofErr w:type="spellEnd"/>
      <w:r w:rsidRPr="005739DC">
        <w:rPr>
          <w:sz w:val="28"/>
          <w:szCs w:val="28"/>
        </w:rPr>
        <w:t xml:space="preserve"> под действием дрожжевых грибов.</w:t>
      </w:r>
    </w:p>
    <w:p w:rsidR="005739DC" w:rsidRPr="005739DC" w:rsidRDefault="005739DC" w:rsidP="005739DC">
      <w:pPr>
        <w:spacing w:line="276" w:lineRule="auto"/>
        <w:ind w:firstLine="567"/>
        <w:jc w:val="both"/>
        <w:rPr>
          <w:sz w:val="28"/>
          <w:szCs w:val="28"/>
        </w:rPr>
      </w:pPr>
      <w:r w:rsidRPr="005739DC">
        <w:rPr>
          <w:b/>
          <w:bCs/>
          <w:i/>
          <w:iCs/>
          <w:sz w:val="28"/>
          <w:szCs w:val="28"/>
        </w:rPr>
        <w:t>Задание.</w:t>
      </w:r>
      <w:r w:rsidRPr="005739DC">
        <w:rPr>
          <w:sz w:val="28"/>
          <w:szCs w:val="28"/>
        </w:rPr>
        <w:t xml:space="preserve"> Произвести органолептическую оценку качества образцов квашеной капусты. Определить количество рассола в квашеной капусте.</w:t>
      </w:r>
    </w:p>
    <w:p w:rsidR="005739DC" w:rsidRPr="005739DC" w:rsidRDefault="005739DC" w:rsidP="005739DC">
      <w:pPr>
        <w:spacing w:line="276" w:lineRule="auto"/>
        <w:ind w:firstLine="567"/>
        <w:jc w:val="both"/>
        <w:rPr>
          <w:sz w:val="28"/>
          <w:szCs w:val="28"/>
        </w:rPr>
      </w:pPr>
      <w:r w:rsidRPr="005739DC">
        <w:rPr>
          <w:b/>
          <w:bCs/>
          <w:i/>
          <w:iCs/>
          <w:sz w:val="28"/>
          <w:szCs w:val="28"/>
        </w:rPr>
        <w:t>Материалы и оборудование.</w:t>
      </w:r>
      <w:r w:rsidRPr="005739DC">
        <w:rPr>
          <w:sz w:val="28"/>
          <w:szCs w:val="28"/>
        </w:rPr>
        <w:t xml:space="preserve"> Образцы квашеной капусты, блюдца или тарелки, шпатели, разделочные доски, металлические эмалированные лотки, весы, стандарты.</w:t>
      </w:r>
    </w:p>
    <w:p w:rsidR="005739DC" w:rsidRPr="005739DC" w:rsidRDefault="005739DC" w:rsidP="005739DC">
      <w:pPr>
        <w:spacing w:line="276" w:lineRule="auto"/>
        <w:ind w:firstLine="567"/>
        <w:jc w:val="both"/>
        <w:rPr>
          <w:sz w:val="28"/>
          <w:szCs w:val="28"/>
        </w:rPr>
      </w:pPr>
      <w:r w:rsidRPr="005739DC">
        <w:rPr>
          <w:b/>
          <w:bCs/>
          <w:i/>
          <w:iCs/>
          <w:sz w:val="28"/>
          <w:szCs w:val="28"/>
        </w:rPr>
        <w:t>Ход выполнения.</w:t>
      </w:r>
      <w:r w:rsidRPr="005739DC">
        <w:rPr>
          <w:sz w:val="28"/>
          <w:szCs w:val="28"/>
        </w:rPr>
        <w:t xml:space="preserve"> Оценку качества квашеной капусты проводят по органолептическим и физико-химическим показателям. </w:t>
      </w:r>
    </w:p>
    <w:p w:rsidR="005739DC" w:rsidRPr="005739DC" w:rsidRDefault="005739DC" w:rsidP="005739DC">
      <w:pPr>
        <w:spacing w:line="276" w:lineRule="auto"/>
        <w:ind w:firstLine="567"/>
        <w:jc w:val="both"/>
        <w:rPr>
          <w:sz w:val="28"/>
          <w:szCs w:val="28"/>
        </w:rPr>
      </w:pPr>
      <w:r w:rsidRPr="005739DC">
        <w:rPr>
          <w:sz w:val="28"/>
          <w:szCs w:val="28"/>
        </w:rPr>
        <w:t>К органолептическим показателям относят внешний вид, консистенцию, запах, вкус и цвет. При оценке внешнего вида контролируют равномерность шинковки, форму и размеры частиц капусты, наличие и количество раздробленных частиц, равномерность распределения приправ и пряностей, наличие плесени, степень мутности сока. Вкус квашеной капусты должен быть кисловато-солоноватым</w:t>
      </w:r>
      <w:r>
        <w:rPr>
          <w:sz w:val="28"/>
          <w:szCs w:val="28"/>
        </w:rPr>
        <w:t>.</w:t>
      </w:r>
      <w:r w:rsidRPr="005739DC">
        <w:rPr>
          <w:sz w:val="28"/>
          <w:szCs w:val="28"/>
        </w:rPr>
        <w:t xml:space="preserve"> Светло-соломенный с желтоватым оттенком</w:t>
      </w:r>
      <w:r>
        <w:rPr>
          <w:sz w:val="28"/>
          <w:szCs w:val="28"/>
        </w:rPr>
        <w:t xml:space="preserve"> или </w:t>
      </w:r>
      <w:r w:rsidRPr="005739DC">
        <w:rPr>
          <w:sz w:val="28"/>
          <w:szCs w:val="28"/>
        </w:rPr>
        <w:t>светло-желтым с зеле</w:t>
      </w:r>
      <w:r w:rsidRPr="005739DC">
        <w:rPr>
          <w:sz w:val="28"/>
          <w:szCs w:val="28"/>
        </w:rPr>
        <w:lastRenderedPageBreak/>
        <w:t>новатым оттенком цвет свойствен</w:t>
      </w:r>
      <w:r>
        <w:rPr>
          <w:sz w:val="28"/>
          <w:szCs w:val="28"/>
        </w:rPr>
        <w:t xml:space="preserve"> капусте</w:t>
      </w:r>
      <w:r w:rsidRPr="005739DC">
        <w:rPr>
          <w:sz w:val="28"/>
          <w:szCs w:val="28"/>
        </w:rPr>
        <w:t>. Физико-химические показатели квашено</w:t>
      </w:r>
      <w:r>
        <w:rPr>
          <w:sz w:val="28"/>
          <w:szCs w:val="28"/>
        </w:rPr>
        <w:t xml:space="preserve">й капусты должны соответствовать </w:t>
      </w:r>
      <w:r w:rsidRPr="005739DC">
        <w:rPr>
          <w:sz w:val="28"/>
          <w:szCs w:val="28"/>
        </w:rPr>
        <w:t>ГОСТ 34220-2017. Овощи соленые и квашеные.</w:t>
      </w:r>
    </w:p>
    <w:p w:rsidR="005739DC" w:rsidRPr="005739DC" w:rsidRDefault="005739DC" w:rsidP="005739DC">
      <w:pPr>
        <w:spacing w:line="276" w:lineRule="auto"/>
        <w:ind w:firstLine="567"/>
        <w:jc w:val="both"/>
        <w:rPr>
          <w:sz w:val="28"/>
          <w:szCs w:val="28"/>
        </w:rPr>
      </w:pPr>
      <w:r w:rsidRPr="005739DC">
        <w:rPr>
          <w:sz w:val="28"/>
          <w:szCs w:val="28"/>
        </w:rPr>
        <w:t xml:space="preserve">Оценку качества квашеной капусты начинают с определения массовой доли капусты по отношению к общей массе с соком. Для этого емкость, в которой находится капуста, взвешивают на рычажных весах с точностью до 10 г. Затем капусту выгружают на разделочную доску, которую устанавливают в металлический эмалированный лоток в наклонном положении. Пустую емкость взвешивают. Разница между первым и вторым взвешиванием составляет массу капусты с соком. После того как сок полностью стечет, капусту вновь помещают в ту же емкость и проводят ее взвешивание. Разница между первым и вторым взвешиванием составляет массу свободно </w:t>
      </w:r>
      <w:proofErr w:type="spellStart"/>
      <w:r w:rsidRPr="005739DC">
        <w:rPr>
          <w:sz w:val="28"/>
          <w:szCs w:val="28"/>
        </w:rPr>
        <w:t>стекаемого</w:t>
      </w:r>
      <w:proofErr w:type="spellEnd"/>
      <w:r w:rsidRPr="005739DC">
        <w:rPr>
          <w:sz w:val="28"/>
          <w:szCs w:val="28"/>
        </w:rPr>
        <w:t xml:space="preserve"> сока. Массовую долю капусты </w:t>
      </w:r>
      <w:proofErr w:type="gramStart"/>
      <w:r w:rsidRPr="005739DC">
        <w:rPr>
          <w:sz w:val="28"/>
          <w:szCs w:val="28"/>
        </w:rPr>
        <w:t>рассчитывают</w:t>
      </w:r>
      <w:proofErr w:type="gramEnd"/>
      <w:r w:rsidRPr="005739DC">
        <w:rPr>
          <w:sz w:val="28"/>
          <w:szCs w:val="28"/>
        </w:rPr>
        <w:t xml:space="preserve"> как отношение массы капусты без сока к массе капусты с соком и выражают в процентах.</w:t>
      </w:r>
    </w:p>
    <w:p w:rsidR="005739DC" w:rsidRPr="005739DC" w:rsidRDefault="005739DC" w:rsidP="005739DC">
      <w:pPr>
        <w:spacing w:line="276" w:lineRule="auto"/>
        <w:ind w:firstLine="567"/>
        <w:jc w:val="both"/>
        <w:rPr>
          <w:sz w:val="28"/>
          <w:szCs w:val="28"/>
        </w:rPr>
      </w:pPr>
      <w:r w:rsidRPr="005739DC">
        <w:rPr>
          <w:sz w:val="28"/>
          <w:szCs w:val="28"/>
        </w:rPr>
        <w:t>После этого приступают к определению внешнего вида и органолептических показателей качества капусты. Вкус, запах, консистенцию и цвет устанавливают непосредственной дегустацией продукта. Мутность сока определяют по степени его прозрачности. Для этого небольшое количество сока наливают в химический стакан так, чтобы слой сока в стакане составлял 1 – 2 см. Стакан ставят на лист бумаги с напечатанным на нем текстом. Если при просмотре текста через слой сока строчки и буквы различимы, то такой сок считают слегка мутноватым, если нет – то мутным.</w:t>
      </w:r>
    </w:p>
    <w:p w:rsidR="005739DC" w:rsidRPr="005739DC" w:rsidRDefault="005739DC" w:rsidP="005739DC">
      <w:pPr>
        <w:spacing w:line="276" w:lineRule="auto"/>
        <w:ind w:firstLine="567"/>
        <w:jc w:val="both"/>
        <w:rPr>
          <w:sz w:val="28"/>
          <w:szCs w:val="28"/>
        </w:rPr>
      </w:pPr>
      <w:r w:rsidRPr="005739DC">
        <w:rPr>
          <w:b/>
          <w:bCs/>
          <w:i/>
          <w:iCs/>
          <w:sz w:val="28"/>
          <w:szCs w:val="28"/>
        </w:rPr>
        <w:t>Результаты работы и выводы</w:t>
      </w:r>
      <w:r w:rsidRPr="005739DC">
        <w:rPr>
          <w:i/>
          <w:iCs/>
          <w:sz w:val="28"/>
          <w:szCs w:val="28"/>
        </w:rPr>
        <w:t>.</w:t>
      </w:r>
      <w:r w:rsidRPr="005739DC">
        <w:rPr>
          <w:sz w:val="28"/>
          <w:szCs w:val="28"/>
        </w:rPr>
        <w:t xml:space="preserve"> Полученные результаты занести в табл. 14 и сопоставить их с нормами качества. Сделать заключение о сорте образца.</w:t>
      </w:r>
    </w:p>
    <w:p w:rsidR="005739DC" w:rsidRPr="005739DC" w:rsidRDefault="005739DC" w:rsidP="005739DC">
      <w:pPr>
        <w:spacing w:line="276" w:lineRule="auto"/>
        <w:ind w:firstLine="284"/>
        <w:jc w:val="center"/>
        <w:rPr>
          <w:sz w:val="28"/>
          <w:szCs w:val="28"/>
        </w:rPr>
      </w:pPr>
      <w:r w:rsidRPr="005739DC">
        <w:rPr>
          <w:bCs/>
          <w:sz w:val="28"/>
          <w:szCs w:val="28"/>
        </w:rPr>
        <w:t>Таблиц</w:t>
      </w:r>
      <w:r>
        <w:rPr>
          <w:bCs/>
          <w:sz w:val="28"/>
          <w:szCs w:val="28"/>
        </w:rPr>
        <w:t>а 1</w:t>
      </w:r>
      <w:r w:rsidRPr="005739DC">
        <w:rPr>
          <w:sz w:val="28"/>
          <w:szCs w:val="28"/>
        </w:rPr>
        <w:t xml:space="preserve"> Органолептические показатели качества капусты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8"/>
        <w:gridCol w:w="1342"/>
        <w:gridCol w:w="2239"/>
        <w:gridCol w:w="1342"/>
        <w:gridCol w:w="895"/>
        <w:gridCol w:w="1121"/>
        <w:gridCol w:w="1121"/>
      </w:tblGrid>
      <w:tr w:rsidR="005739DC" w:rsidRPr="005739DC" w:rsidTr="005739DC">
        <w:trPr>
          <w:trHeight w:val="20"/>
        </w:trPr>
        <w:tc>
          <w:tcPr>
            <w:tcW w:w="814" w:type="pct"/>
            <w:vAlign w:val="center"/>
          </w:tcPr>
          <w:p w:rsidR="005739DC" w:rsidRPr="005739DC" w:rsidRDefault="005739DC" w:rsidP="005739DC">
            <w:pPr>
              <w:jc w:val="center"/>
              <w:rPr>
                <w:sz w:val="28"/>
                <w:szCs w:val="28"/>
              </w:rPr>
            </w:pPr>
            <w:r w:rsidRPr="005739DC">
              <w:rPr>
                <w:sz w:val="28"/>
                <w:szCs w:val="28"/>
              </w:rPr>
              <w:t>Вид капусты</w:t>
            </w:r>
          </w:p>
          <w:p w:rsidR="005739DC" w:rsidRPr="005739DC" w:rsidRDefault="005739DC" w:rsidP="005739DC">
            <w:pPr>
              <w:jc w:val="center"/>
              <w:rPr>
                <w:sz w:val="28"/>
                <w:szCs w:val="28"/>
              </w:rPr>
            </w:pPr>
            <w:r w:rsidRPr="005739DC">
              <w:rPr>
                <w:sz w:val="28"/>
                <w:szCs w:val="28"/>
              </w:rPr>
              <w:t>(ассортимент)</w:t>
            </w:r>
          </w:p>
        </w:tc>
        <w:tc>
          <w:tcPr>
            <w:tcW w:w="697" w:type="pct"/>
            <w:vAlign w:val="center"/>
          </w:tcPr>
          <w:p w:rsidR="005739DC" w:rsidRPr="005739DC" w:rsidRDefault="005739DC" w:rsidP="005739DC">
            <w:pPr>
              <w:jc w:val="center"/>
              <w:rPr>
                <w:sz w:val="28"/>
                <w:szCs w:val="28"/>
              </w:rPr>
            </w:pPr>
            <w:r w:rsidRPr="005739DC">
              <w:rPr>
                <w:sz w:val="28"/>
                <w:szCs w:val="28"/>
              </w:rPr>
              <w:t>Количество</w:t>
            </w:r>
          </w:p>
          <w:p w:rsidR="005739DC" w:rsidRPr="005739DC" w:rsidRDefault="005739DC" w:rsidP="005739DC">
            <w:pPr>
              <w:jc w:val="center"/>
              <w:rPr>
                <w:sz w:val="28"/>
                <w:szCs w:val="28"/>
              </w:rPr>
            </w:pPr>
            <w:r w:rsidRPr="005739DC">
              <w:rPr>
                <w:sz w:val="28"/>
                <w:szCs w:val="28"/>
              </w:rPr>
              <w:t>добавлений, %</w:t>
            </w:r>
          </w:p>
        </w:tc>
        <w:tc>
          <w:tcPr>
            <w:tcW w:w="1163" w:type="pct"/>
            <w:vAlign w:val="center"/>
          </w:tcPr>
          <w:p w:rsidR="005739DC" w:rsidRPr="005739DC" w:rsidRDefault="005739DC" w:rsidP="005739DC">
            <w:pPr>
              <w:jc w:val="center"/>
              <w:rPr>
                <w:sz w:val="28"/>
                <w:szCs w:val="28"/>
              </w:rPr>
            </w:pPr>
            <w:r w:rsidRPr="005739DC">
              <w:rPr>
                <w:sz w:val="28"/>
                <w:szCs w:val="28"/>
              </w:rPr>
              <w:t>Внешний вид, характер и равномерность измельчения</w:t>
            </w:r>
          </w:p>
        </w:tc>
        <w:tc>
          <w:tcPr>
            <w:tcW w:w="697" w:type="pct"/>
            <w:vAlign w:val="center"/>
          </w:tcPr>
          <w:p w:rsidR="005739DC" w:rsidRPr="005739DC" w:rsidRDefault="005739DC" w:rsidP="005739DC">
            <w:pPr>
              <w:jc w:val="center"/>
              <w:rPr>
                <w:sz w:val="28"/>
                <w:szCs w:val="28"/>
              </w:rPr>
            </w:pPr>
            <w:r w:rsidRPr="005739DC">
              <w:rPr>
                <w:sz w:val="28"/>
                <w:szCs w:val="28"/>
              </w:rPr>
              <w:t>Консистенция</w:t>
            </w:r>
          </w:p>
        </w:tc>
        <w:tc>
          <w:tcPr>
            <w:tcW w:w="465" w:type="pct"/>
            <w:vAlign w:val="center"/>
          </w:tcPr>
          <w:p w:rsidR="005739DC" w:rsidRPr="005739DC" w:rsidRDefault="005739DC" w:rsidP="005739DC">
            <w:pPr>
              <w:jc w:val="center"/>
              <w:rPr>
                <w:sz w:val="28"/>
                <w:szCs w:val="28"/>
              </w:rPr>
            </w:pPr>
            <w:r w:rsidRPr="005739DC">
              <w:rPr>
                <w:sz w:val="28"/>
                <w:szCs w:val="28"/>
              </w:rPr>
              <w:t>Цвет</w:t>
            </w:r>
          </w:p>
        </w:tc>
        <w:tc>
          <w:tcPr>
            <w:tcW w:w="582" w:type="pct"/>
            <w:vAlign w:val="center"/>
          </w:tcPr>
          <w:p w:rsidR="005739DC" w:rsidRPr="005739DC" w:rsidRDefault="005739DC" w:rsidP="005739DC">
            <w:pPr>
              <w:jc w:val="center"/>
              <w:rPr>
                <w:sz w:val="28"/>
                <w:szCs w:val="28"/>
              </w:rPr>
            </w:pPr>
            <w:r w:rsidRPr="005739DC">
              <w:rPr>
                <w:sz w:val="28"/>
                <w:szCs w:val="28"/>
              </w:rPr>
              <w:t>Запах</w:t>
            </w:r>
          </w:p>
        </w:tc>
        <w:tc>
          <w:tcPr>
            <w:tcW w:w="582" w:type="pct"/>
            <w:vAlign w:val="center"/>
          </w:tcPr>
          <w:p w:rsidR="005739DC" w:rsidRPr="005739DC" w:rsidRDefault="005739DC" w:rsidP="005739DC">
            <w:pPr>
              <w:jc w:val="center"/>
              <w:rPr>
                <w:sz w:val="28"/>
                <w:szCs w:val="28"/>
              </w:rPr>
            </w:pPr>
            <w:r w:rsidRPr="005739DC">
              <w:rPr>
                <w:sz w:val="28"/>
                <w:szCs w:val="28"/>
              </w:rPr>
              <w:t>Вкус</w:t>
            </w:r>
          </w:p>
        </w:tc>
      </w:tr>
      <w:tr w:rsidR="005739DC" w:rsidRPr="005739DC" w:rsidTr="005739DC">
        <w:trPr>
          <w:trHeight w:val="20"/>
        </w:trPr>
        <w:tc>
          <w:tcPr>
            <w:tcW w:w="814" w:type="pct"/>
          </w:tcPr>
          <w:p w:rsidR="005739DC" w:rsidRPr="005739DC" w:rsidRDefault="005739DC" w:rsidP="005739DC">
            <w:pPr>
              <w:ind w:firstLine="170"/>
              <w:jc w:val="both"/>
              <w:rPr>
                <w:sz w:val="28"/>
                <w:szCs w:val="28"/>
              </w:rPr>
            </w:pPr>
          </w:p>
        </w:tc>
        <w:tc>
          <w:tcPr>
            <w:tcW w:w="697" w:type="pct"/>
          </w:tcPr>
          <w:p w:rsidR="005739DC" w:rsidRPr="005739DC" w:rsidRDefault="005739DC" w:rsidP="005739DC">
            <w:pPr>
              <w:ind w:firstLine="170"/>
              <w:jc w:val="both"/>
              <w:rPr>
                <w:sz w:val="28"/>
                <w:szCs w:val="28"/>
              </w:rPr>
            </w:pPr>
          </w:p>
        </w:tc>
        <w:tc>
          <w:tcPr>
            <w:tcW w:w="1163" w:type="pct"/>
          </w:tcPr>
          <w:p w:rsidR="005739DC" w:rsidRPr="005739DC" w:rsidRDefault="005739DC" w:rsidP="005739DC">
            <w:pPr>
              <w:ind w:firstLine="170"/>
              <w:jc w:val="both"/>
              <w:rPr>
                <w:sz w:val="28"/>
                <w:szCs w:val="28"/>
              </w:rPr>
            </w:pPr>
          </w:p>
        </w:tc>
        <w:tc>
          <w:tcPr>
            <w:tcW w:w="697" w:type="pct"/>
          </w:tcPr>
          <w:p w:rsidR="005739DC" w:rsidRPr="005739DC" w:rsidRDefault="005739DC" w:rsidP="005739DC">
            <w:pPr>
              <w:ind w:firstLine="170"/>
              <w:jc w:val="both"/>
              <w:rPr>
                <w:sz w:val="28"/>
                <w:szCs w:val="28"/>
              </w:rPr>
            </w:pPr>
          </w:p>
        </w:tc>
        <w:tc>
          <w:tcPr>
            <w:tcW w:w="465" w:type="pct"/>
          </w:tcPr>
          <w:p w:rsidR="005739DC" w:rsidRPr="005739DC" w:rsidRDefault="005739DC" w:rsidP="005739DC">
            <w:pPr>
              <w:ind w:firstLine="170"/>
              <w:jc w:val="both"/>
              <w:rPr>
                <w:sz w:val="28"/>
                <w:szCs w:val="28"/>
              </w:rPr>
            </w:pPr>
          </w:p>
        </w:tc>
        <w:tc>
          <w:tcPr>
            <w:tcW w:w="582" w:type="pct"/>
          </w:tcPr>
          <w:p w:rsidR="005739DC" w:rsidRPr="005739DC" w:rsidRDefault="005739DC" w:rsidP="005739DC">
            <w:pPr>
              <w:ind w:firstLine="170"/>
              <w:jc w:val="both"/>
              <w:rPr>
                <w:sz w:val="28"/>
                <w:szCs w:val="28"/>
              </w:rPr>
            </w:pPr>
          </w:p>
        </w:tc>
        <w:tc>
          <w:tcPr>
            <w:tcW w:w="582" w:type="pct"/>
          </w:tcPr>
          <w:p w:rsidR="005739DC" w:rsidRPr="005739DC" w:rsidRDefault="005739DC" w:rsidP="005739DC">
            <w:pPr>
              <w:ind w:firstLine="170"/>
              <w:jc w:val="both"/>
              <w:rPr>
                <w:sz w:val="28"/>
                <w:szCs w:val="28"/>
              </w:rPr>
            </w:pPr>
          </w:p>
        </w:tc>
      </w:tr>
    </w:tbl>
    <w:p w:rsidR="005739DC" w:rsidRPr="005739DC" w:rsidRDefault="005739DC" w:rsidP="005739DC">
      <w:pPr>
        <w:ind w:firstLine="567"/>
        <w:jc w:val="both"/>
        <w:rPr>
          <w:sz w:val="28"/>
          <w:szCs w:val="28"/>
        </w:rPr>
      </w:pPr>
    </w:p>
    <w:p w:rsidR="005739DC" w:rsidRPr="005739DC" w:rsidRDefault="005739DC" w:rsidP="005739DC">
      <w:pPr>
        <w:ind w:firstLine="567"/>
        <w:jc w:val="both"/>
        <w:rPr>
          <w:sz w:val="28"/>
          <w:szCs w:val="28"/>
        </w:rPr>
      </w:pPr>
      <w:r w:rsidRPr="005739DC">
        <w:rPr>
          <w:sz w:val="28"/>
          <w:szCs w:val="28"/>
        </w:rPr>
        <w:t>Определить соотношение рассола и капусты в испытуемом образце и дать заключение о соответствии продукта требованиям стандарта.</w:t>
      </w:r>
    </w:p>
    <w:p w:rsidR="005739DC" w:rsidRPr="005739DC" w:rsidRDefault="005739DC" w:rsidP="005739D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Полученные результаты </w:t>
      </w:r>
      <w:r w:rsidRPr="005739DC">
        <w:rPr>
          <w:sz w:val="28"/>
          <w:szCs w:val="28"/>
        </w:rPr>
        <w:t>записать</w:t>
      </w:r>
      <w:r>
        <w:rPr>
          <w:sz w:val="28"/>
          <w:szCs w:val="28"/>
        </w:rPr>
        <w:t xml:space="preserve"> в табл. 2</w:t>
      </w:r>
      <w:r w:rsidRPr="005739DC">
        <w:rPr>
          <w:sz w:val="28"/>
          <w:szCs w:val="28"/>
        </w:rPr>
        <w:t>.</w:t>
      </w:r>
    </w:p>
    <w:p w:rsidR="005739DC" w:rsidRPr="005739DC" w:rsidRDefault="005739DC" w:rsidP="005739DC">
      <w:pPr>
        <w:ind w:firstLine="567"/>
        <w:jc w:val="both"/>
        <w:rPr>
          <w:sz w:val="28"/>
          <w:szCs w:val="28"/>
        </w:rPr>
      </w:pPr>
    </w:p>
    <w:p w:rsidR="005739DC" w:rsidRPr="005739DC" w:rsidRDefault="005739DC" w:rsidP="005739DC">
      <w:pPr>
        <w:ind w:firstLine="284"/>
        <w:jc w:val="center"/>
        <w:rPr>
          <w:sz w:val="28"/>
          <w:szCs w:val="28"/>
        </w:rPr>
      </w:pPr>
      <w:r w:rsidRPr="005739DC">
        <w:rPr>
          <w:bCs/>
          <w:sz w:val="28"/>
          <w:szCs w:val="28"/>
        </w:rPr>
        <w:t>Таблиц</w:t>
      </w:r>
      <w:r>
        <w:rPr>
          <w:bCs/>
          <w:sz w:val="28"/>
          <w:szCs w:val="28"/>
        </w:rPr>
        <w:t>а 2</w:t>
      </w:r>
      <w:r w:rsidRPr="005739DC">
        <w:rPr>
          <w:sz w:val="28"/>
          <w:szCs w:val="28"/>
        </w:rPr>
        <w:t xml:space="preserve"> Выход готового продукта</w:t>
      </w:r>
    </w:p>
    <w:p w:rsidR="005739DC" w:rsidRPr="005739DC" w:rsidRDefault="005739DC" w:rsidP="005739DC">
      <w:pPr>
        <w:ind w:firstLine="284"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3"/>
        <w:gridCol w:w="3403"/>
        <w:gridCol w:w="2962"/>
      </w:tblGrid>
      <w:tr w:rsidR="005739DC" w:rsidRPr="005739DC" w:rsidTr="005739DC">
        <w:trPr>
          <w:trHeight w:val="20"/>
        </w:trPr>
        <w:tc>
          <w:tcPr>
            <w:tcW w:w="1695" w:type="pct"/>
            <w:vAlign w:val="center"/>
          </w:tcPr>
          <w:p w:rsidR="005739DC" w:rsidRPr="005739DC" w:rsidRDefault="005739DC" w:rsidP="005739DC">
            <w:pPr>
              <w:jc w:val="center"/>
              <w:rPr>
                <w:sz w:val="28"/>
                <w:szCs w:val="28"/>
              </w:rPr>
            </w:pPr>
            <w:r w:rsidRPr="005739DC">
              <w:rPr>
                <w:sz w:val="28"/>
                <w:szCs w:val="28"/>
              </w:rPr>
              <w:t>Вид квашеной капусты (ассортимент)</w:t>
            </w:r>
          </w:p>
        </w:tc>
        <w:tc>
          <w:tcPr>
            <w:tcW w:w="1767" w:type="pct"/>
            <w:vAlign w:val="center"/>
          </w:tcPr>
          <w:p w:rsidR="005739DC" w:rsidRPr="005739DC" w:rsidRDefault="005739DC" w:rsidP="005739DC">
            <w:pPr>
              <w:jc w:val="center"/>
              <w:rPr>
                <w:sz w:val="28"/>
                <w:szCs w:val="28"/>
              </w:rPr>
            </w:pPr>
            <w:r w:rsidRPr="005739DC">
              <w:rPr>
                <w:sz w:val="28"/>
                <w:szCs w:val="28"/>
              </w:rPr>
              <w:t xml:space="preserve">Нормы требований по </w:t>
            </w:r>
          </w:p>
          <w:p w:rsidR="005739DC" w:rsidRPr="005739DC" w:rsidRDefault="005739DC" w:rsidP="005739DC">
            <w:pPr>
              <w:jc w:val="center"/>
              <w:rPr>
                <w:sz w:val="28"/>
                <w:szCs w:val="28"/>
              </w:rPr>
            </w:pPr>
            <w:r w:rsidRPr="005739DC">
              <w:rPr>
                <w:sz w:val="28"/>
                <w:szCs w:val="28"/>
              </w:rPr>
              <w:t>содержанию рассола</w:t>
            </w:r>
          </w:p>
        </w:tc>
        <w:tc>
          <w:tcPr>
            <w:tcW w:w="1539" w:type="pct"/>
            <w:vAlign w:val="center"/>
          </w:tcPr>
          <w:p w:rsidR="005739DC" w:rsidRPr="005739DC" w:rsidRDefault="005739DC" w:rsidP="005739DC">
            <w:pPr>
              <w:jc w:val="center"/>
              <w:rPr>
                <w:sz w:val="28"/>
                <w:szCs w:val="28"/>
              </w:rPr>
            </w:pPr>
            <w:r w:rsidRPr="005739DC">
              <w:rPr>
                <w:sz w:val="28"/>
                <w:szCs w:val="28"/>
              </w:rPr>
              <w:t>Данные исследования</w:t>
            </w:r>
          </w:p>
        </w:tc>
      </w:tr>
      <w:tr w:rsidR="005739DC" w:rsidRPr="005739DC" w:rsidTr="005739DC">
        <w:trPr>
          <w:trHeight w:val="20"/>
        </w:trPr>
        <w:tc>
          <w:tcPr>
            <w:tcW w:w="1695" w:type="pct"/>
          </w:tcPr>
          <w:p w:rsidR="005739DC" w:rsidRPr="005739DC" w:rsidRDefault="005739DC" w:rsidP="005739DC">
            <w:pPr>
              <w:ind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1767" w:type="pct"/>
          </w:tcPr>
          <w:p w:rsidR="005739DC" w:rsidRPr="005739DC" w:rsidRDefault="005739DC" w:rsidP="005739DC">
            <w:pPr>
              <w:ind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1539" w:type="pct"/>
          </w:tcPr>
          <w:p w:rsidR="005739DC" w:rsidRPr="005739DC" w:rsidRDefault="005739DC" w:rsidP="005739DC">
            <w:pPr>
              <w:ind w:firstLine="284"/>
              <w:jc w:val="both"/>
              <w:rPr>
                <w:sz w:val="28"/>
                <w:szCs w:val="28"/>
              </w:rPr>
            </w:pPr>
          </w:p>
        </w:tc>
      </w:tr>
    </w:tbl>
    <w:p w:rsidR="00CC7FE4" w:rsidRDefault="00CC7FE4"/>
    <w:sectPr w:rsidR="00CC7FE4" w:rsidSect="005739D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9DC"/>
    <w:rsid w:val="003F6BD4"/>
    <w:rsid w:val="005739DC"/>
    <w:rsid w:val="00CC7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6AC3E2-B10A-460A-AEE7-068B7D447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9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zalman</dc:creator>
  <cp:keywords/>
  <dc:description/>
  <cp:lastModifiedBy>zalman</cp:lastModifiedBy>
  <cp:revision>2</cp:revision>
  <dcterms:created xsi:type="dcterms:W3CDTF">2026-07-08T04:25:00Z</dcterms:created>
  <dcterms:modified xsi:type="dcterms:W3CDTF">2026-07-08T04:25:00Z</dcterms:modified>
</cp:coreProperties>
</file>