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4E62" w14:textId="77777777" w:rsidR="000671DD" w:rsidRPr="00877D99" w:rsidRDefault="000671DD" w:rsidP="000671D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Раздел 1 </w:t>
      </w:r>
      <w:r w:rsidRPr="00877D99">
        <w:rPr>
          <w:rFonts w:ascii="Times New Roman" w:eastAsia="Calibri" w:hAnsi="Times New Roman" w:cs="Times New Roman"/>
          <w:b/>
          <w:iCs/>
          <w:sz w:val="28"/>
          <w:szCs w:val="28"/>
        </w:rPr>
        <w:t>Эпизоотологические особенности социально значимых и особо опасных болезней животных</w:t>
      </w:r>
    </w:p>
    <w:p w14:paraId="7701F757" w14:textId="77777777" w:rsidR="000671DD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7ABA78" w14:textId="77777777" w:rsidR="000671DD" w:rsidRPr="000671DD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05CCA" w14:textId="35FB423D" w:rsidR="000671DD" w:rsidRPr="000671DD" w:rsidRDefault="000671DD" w:rsidP="000671D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3. </w:t>
      </w:r>
      <w:r w:rsidRPr="000671DD">
        <w:rPr>
          <w:rFonts w:ascii="Times New Roman" w:hAnsi="Times New Roman" w:cs="Times New Roman"/>
          <w:sz w:val="28"/>
          <w:szCs w:val="28"/>
        </w:rPr>
        <w:t>Ящур: типы возбудителя, особенности течения у разных видов животных</w:t>
      </w:r>
    </w:p>
    <w:p w14:paraId="650AC4BC" w14:textId="77777777" w:rsidR="000671DD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6235CD" w14:textId="77777777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Патогенез. Репродукция вируса на месте проникновения приводит к образованию первичных афт. Из мест первичной локализации по лимфатическим сосудам вирус попадает в кровь и лимфоидные органы. Клинически это проявляется лихорадкой и образованием вторичных афт </w:t>
      </w:r>
      <w:proofErr w:type="gram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непокрытых шерстным покровом</w:t>
      </w:r>
      <w:proofErr w:type="gram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участках кожи. Вирус также фиксируется в волокнах сердечной и скелетной мышц, вызывая функциональные нарушения сердца и тканевые дефекты. С четвертого дня генерализации процесса происходит продукция антител и переход в стадию выздоровления.</w:t>
      </w:r>
    </w:p>
    <w:p w14:paraId="20B6D231" w14:textId="0328EAD1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Течение и симптомы болезни.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Инкубационный</w:t>
      </w:r>
      <w:proofErr w:type="gram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2-7 дней, а иногда до 14-21 дня. У крупного рогатого скота температура тела повышается до 40,5-41,5о С. Животные угнетены, удой резко снижается. На 2-3 день болезни в ротовой полости, на языке и крыльях носа, а иногда на носовом зеркальце появляются афты, которые через 1-3 дня разрываются. Афты образуются также на коже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межкопытной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щели и венчика, а также на вымени. На месте лопнувших афт образуются эрозии.</w:t>
      </w:r>
    </w:p>
    <w:p w14:paraId="20AA57AD" w14:textId="77777777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новорожденных телят афты, как правило, не образуются, заболевание протекает в виде гастроэнтеритов и обычно заканчивается летальным исходом.</w:t>
      </w:r>
    </w:p>
    <w:p w14:paraId="41F25254" w14:textId="77777777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Аналогичные симптомы при ящуре отмечают у овец и коз, однако течение болезни у этого вида животных более доброкачественное.</w:t>
      </w:r>
    </w:p>
    <w:p w14:paraId="084D2920" w14:textId="77777777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свиней при ящуре поражаются конечности и пятачок, а у подсосных свиноматок – вымя. Поражение конечностей сопровождается хромотой и нередко спаданием копытец. Падеж поросят-сосунов достигает 60-80%.</w:t>
      </w:r>
    </w:p>
    <w:p w14:paraId="132F647A" w14:textId="53C5006F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Патологоанатомические изменения.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вскрытии животных обнаруживают: афты и эрозии на слизистых оболочках и коже; геморрагический гастроэнтерит; катаральный мастит; миокардит и миозит; кровоизлияния на эпи- и эндокарде, брюшине, слизистой оболочке сычуга и тонкого кишечника.</w:t>
      </w:r>
    </w:p>
    <w:p w14:paraId="1C2E6A79" w14:textId="47AE781F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базируется на основе учета эпизоотических особенностей болезни (почти 100% заболеваемость животных, быстрое распространение и т.д.), очень характерных для этого заболевания клинических признаков и результатов лабораторных исследований. При проведении лабораторных исследований обязательно следует определить тип и вариант вируса ящура, вызвавшего заболевание. Это важно для подбора вакцин.</w:t>
      </w:r>
    </w:p>
    <w:p w14:paraId="3BB768BE" w14:textId="0B4306EB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Дифференциальная диагностика.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постановке диагноза на ящур у крупного рогатого скота нужно исключить: вирусную диарею, вирусный везикулярный стоматит, злокачественную катаральную горячку, чуму, оспу,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некробактериоз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у овец от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некробактериоза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 свиней – везикулярную болезнь и др.</w:t>
      </w:r>
    </w:p>
    <w:p w14:paraId="063A1120" w14:textId="256D2E0E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Лечение.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специфического лечения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биопромышленностью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выпускаются из-за множественности типов и вариантов вируса ящура. Лечение преимущественно симптоматическое.</w:t>
      </w:r>
    </w:p>
    <w:p w14:paraId="7CAFB2C4" w14:textId="688C89E7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Иммунитет.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иммунной защиты животных имеется ряд моно и ассоциированных (против нескольких типов и вариантов вируса ящура) вакцин. Специфическая профилактика (вакцинация) имеет ряд существенных недостатков. Во-первых, иммунизация должна производиться вакциной, содержащей соответствующий тип и </w:t>
      </w:r>
      <w:proofErr w:type="gram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вируса ящура</w:t>
      </w:r>
      <w:proofErr w:type="gram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выделенный в конкретном хозяйстве. Во-вторых, вакцинация не прекращает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вирусоносительства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животных.</w:t>
      </w:r>
    </w:p>
    <w:p w14:paraId="7B6A079B" w14:textId="77777777" w:rsidR="000671DD" w:rsidRPr="00277253" w:rsidRDefault="000671DD" w:rsidP="00067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Переболевшие животные подвергаются убою, мясо и внутренние органы перерабатываются на вареные колбасы.</w:t>
      </w:r>
    </w:p>
    <w:sectPr w:rsidR="000671DD" w:rsidRPr="0027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DD"/>
    <w:rsid w:val="000671DD"/>
    <w:rsid w:val="00F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2F9C"/>
  <w15:chartTrackingRefBased/>
  <w15:docId w15:val="{4BF70A54-BABE-4F96-95A3-C10CFCC0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2026-06-08T10:50:00Z</dcterms:created>
  <dcterms:modified xsi:type="dcterms:W3CDTF">2026-06-08T10:55:00Z</dcterms:modified>
</cp:coreProperties>
</file>