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FCA0E" w14:textId="77777777" w:rsidR="003B4FDB" w:rsidRP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rPr>
          <w:rFonts w:ascii="Times New Roman" w:hAnsi="Times New Roman"/>
          <w:sz w:val="28"/>
          <w:szCs w:val="24"/>
        </w:rPr>
      </w:pPr>
      <w:r w:rsidRPr="003B4FDB">
        <w:rPr>
          <w:rFonts w:ascii="Times New Roman" w:hAnsi="Times New Roman"/>
          <w:sz w:val="28"/>
          <w:szCs w:val="28"/>
        </w:rPr>
        <w:t>Принципы построения системы экономической безопасности предприятия</w:t>
      </w:r>
      <w:r w:rsidRPr="003B4FDB">
        <w:rPr>
          <w:rFonts w:ascii="Times New Roman" w:hAnsi="Times New Roman"/>
          <w:sz w:val="28"/>
          <w:szCs w:val="24"/>
        </w:rPr>
        <w:t>.</w:t>
      </w:r>
    </w:p>
    <w:p w14:paraId="5FD77987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3B4FDB">
        <w:rPr>
          <w:rFonts w:ascii="Times New Roman" w:hAnsi="Times New Roman"/>
          <w:sz w:val="28"/>
          <w:szCs w:val="24"/>
        </w:rPr>
        <w:t>Расчет и оценка показателей ликвидности.</w:t>
      </w:r>
    </w:p>
    <w:p w14:paraId="685E0AA1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4"/>
        </w:rPr>
      </w:pPr>
      <w:r w:rsidRPr="003B4FDB">
        <w:rPr>
          <w:rFonts w:ascii="Times New Roman" w:hAnsi="Times New Roman"/>
          <w:sz w:val="28"/>
          <w:szCs w:val="24"/>
        </w:rPr>
        <w:t>Субъекты судебной экономической экспертизы.</w:t>
      </w:r>
    </w:p>
    <w:p w14:paraId="7ACAB37A" w14:textId="77777777" w:rsid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rPr>
          <w:rFonts w:ascii="Times New Roman" w:hAnsi="Times New Roman"/>
          <w:sz w:val="28"/>
          <w:szCs w:val="24"/>
        </w:rPr>
      </w:pPr>
      <w:r w:rsidRPr="003B4FDB">
        <w:rPr>
          <w:rFonts w:ascii="Times New Roman" w:hAnsi="Times New Roman"/>
          <w:sz w:val="28"/>
          <w:szCs w:val="28"/>
        </w:rPr>
        <w:t>Документальное оформление результатов ревизий и проверок</w:t>
      </w:r>
      <w:r w:rsidRPr="003B4FDB">
        <w:rPr>
          <w:rFonts w:ascii="Times New Roman" w:hAnsi="Times New Roman"/>
          <w:sz w:val="28"/>
          <w:szCs w:val="24"/>
        </w:rPr>
        <w:t>.</w:t>
      </w:r>
    </w:p>
    <w:p w14:paraId="4D544C3A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Система Особенной части российского уголовного права.</w:t>
      </w:r>
    </w:p>
    <w:p w14:paraId="35FD1F1E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Учет расчетов с поставщиками и покупателями.</w:t>
      </w:r>
    </w:p>
    <w:p w14:paraId="4A9F97C4" w14:textId="77777777" w:rsidR="003B4FDB" w:rsidRPr="003B4FDB" w:rsidRDefault="003B4FDB" w:rsidP="003B4FDB">
      <w:pPr>
        <w:numPr>
          <w:ilvl w:val="0"/>
          <w:numId w:val="28"/>
        </w:numPr>
        <w:tabs>
          <w:tab w:val="left" w:pos="142"/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Сущность и функции финансов.</w:t>
      </w:r>
    </w:p>
    <w:p w14:paraId="678E1A2F" w14:textId="77777777" w:rsidR="003B4FDB" w:rsidRPr="003B4FDB" w:rsidRDefault="003B4FDB" w:rsidP="003B4FDB">
      <w:pPr>
        <w:numPr>
          <w:ilvl w:val="0"/>
          <w:numId w:val="28"/>
        </w:numPr>
        <w:tabs>
          <w:tab w:val="left" w:pos="142"/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Понятие административного правонарушения, его признаки и состав.</w:t>
      </w:r>
    </w:p>
    <w:p w14:paraId="518F711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Поражающие факторы, их медико-тактические характеристики.</w:t>
      </w:r>
    </w:p>
    <w:p w14:paraId="06F1538C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Налоговая система РФ и классификация налогов.</w:t>
      </w:r>
    </w:p>
    <w:p w14:paraId="731EE87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Предмет, принципы и задачи криминалистики.</w:t>
      </w:r>
    </w:p>
    <w:p w14:paraId="03C814F1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Оформление результатов налоговых проверок.</w:t>
      </w:r>
    </w:p>
    <w:p w14:paraId="2DD80598" w14:textId="77777777" w:rsidR="003B4FDB" w:rsidRPr="003B4FDB" w:rsidRDefault="003B4FDB" w:rsidP="003B4FDB">
      <w:pPr>
        <w:numPr>
          <w:ilvl w:val="0"/>
          <w:numId w:val="28"/>
        </w:numPr>
        <w:tabs>
          <w:tab w:val="left" w:pos="142"/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Преступления в денежно-кредитной сфере.</w:t>
      </w:r>
    </w:p>
    <w:p w14:paraId="535B59DB" w14:textId="77777777" w:rsidR="003B4FDB" w:rsidRPr="003B4FDB" w:rsidRDefault="003B4FDB" w:rsidP="003B4FDB">
      <w:pPr>
        <w:numPr>
          <w:ilvl w:val="0"/>
          <w:numId w:val="28"/>
        </w:numPr>
        <w:tabs>
          <w:tab w:val="left" w:pos="142"/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Понятие дебиторской и кредиторской задолженности. Сроки расчетов и исковая давность.</w:t>
      </w:r>
    </w:p>
    <w:p w14:paraId="729304E4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Понятие и содержание экономической безопасности.</w:t>
      </w:r>
    </w:p>
    <w:p w14:paraId="0D2F92F8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Организация и планирование контрольно-ревизионной работы.</w:t>
      </w:r>
    </w:p>
    <w:p w14:paraId="7525FC8C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Аудиторский риск.</w:t>
      </w:r>
    </w:p>
    <w:p w14:paraId="4D56798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lang w:eastAsia="en-US"/>
        </w:rPr>
      </w:pPr>
      <w:r w:rsidRPr="003B4FDB">
        <w:rPr>
          <w:rFonts w:ascii="Times New Roman" w:eastAsia="Times New Roman" w:hAnsi="Times New Roman"/>
          <w:sz w:val="28"/>
          <w:lang w:eastAsia="en-US"/>
        </w:rPr>
        <w:t>Методы общего осмотра пострадавшего и диагностика неотложных состояний на догоспитальном этапе.</w:t>
      </w:r>
    </w:p>
    <w:p w14:paraId="097FFA0C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Элементы, составляющие систему экономической безопасности государства.</w:t>
      </w:r>
    </w:p>
    <w:p w14:paraId="0DA849F9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Финансовая система РФ: централизованные, децентрализованные финансы.</w:t>
      </w:r>
    </w:p>
    <w:p w14:paraId="0C2A7DFF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Классификация видов экономического анализа.</w:t>
      </w:r>
    </w:p>
    <w:p w14:paraId="55305D6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Характеристика Общей части российского уголовного права.</w:t>
      </w:r>
    </w:p>
    <w:p w14:paraId="3B7B1F7D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Методика аудиторской проверки учета запасов.</w:t>
      </w:r>
    </w:p>
    <w:p w14:paraId="7D73E2A9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Налог на прибыль организаций: сущность, субъекты и объекты.</w:t>
      </w:r>
    </w:p>
    <w:p w14:paraId="61CB6EF2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Виды налоговых проверок и их основные отличия.</w:t>
      </w:r>
    </w:p>
    <w:p w14:paraId="546C160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Анализ показателей рентабельности.</w:t>
      </w:r>
    </w:p>
    <w:p w14:paraId="5194E0E8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Структура административного правоотношения.</w:t>
      </w:r>
    </w:p>
    <w:p w14:paraId="5784F521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Понятие финансов коммерческих организаций, основные принципы организации.</w:t>
      </w:r>
    </w:p>
    <w:p w14:paraId="22BCCC74" w14:textId="77777777" w:rsidR="003B4FDB" w:rsidRP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Методы контрольно-ревизионной работы. Способы и технические приемы проведения комплексной ревизии.</w:t>
      </w:r>
    </w:p>
    <w:p w14:paraId="3FFC5356" w14:textId="77777777" w:rsidR="003B4FDB" w:rsidRP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Понятие и особенности уголовных процессуальных правоотношений.</w:t>
      </w:r>
    </w:p>
    <w:p w14:paraId="4E15D1E0" w14:textId="05048A4D" w:rsidR="003B4FDB" w:rsidRPr="00A576E0" w:rsidRDefault="00A576E0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A576E0">
        <w:rPr>
          <w:rFonts w:ascii="Times New Roman" w:eastAsia="Times New Roman" w:hAnsi="Times New Roman"/>
          <w:sz w:val="28"/>
          <w:szCs w:val="28"/>
          <w:lang w:eastAsia="en-US"/>
        </w:rPr>
        <w:t>Экономическая безопасность в реальном секторе экономики</w:t>
      </w:r>
      <w:r w:rsidR="003B4FDB" w:rsidRPr="00FC4F72">
        <w:rPr>
          <w:rFonts w:ascii="Times New Roman" w:eastAsia="Times New Roman" w:hAnsi="Times New Roman"/>
          <w:color w:val="FF0000"/>
          <w:sz w:val="28"/>
          <w:szCs w:val="28"/>
          <w:lang w:eastAsia="en-US"/>
        </w:rPr>
        <w:t>.</w:t>
      </w:r>
      <w:bookmarkStart w:id="0" w:name="_GoBack"/>
    </w:p>
    <w:bookmarkEnd w:id="0"/>
    <w:p w14:paraId="07870F84" w14:textId="5ADE8C4E" w:rsidR="00A576E0" w:rsidRPr="00A576E0" w:rsidRDefault="00A576E0" w:rsidP="00A576E0">
      <w:pPr>
        <w:pStyle w:val="a3"/>
        <w:numPr>
          <w:ilvl w:val="0"/>
          <w:numId w:val="28"/>
        </w:numPr>
        <w:ind w:left="709" w:hanging="709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en-US"/>
        </w:rPr>
        <w:t>Составляющие экономической безопасности предприятия и подходы к ее обеспечению</w:t>
      </w:r>
      <w:r>
        <w:rPr>
          <w:rFonts w:ascii="Times New Roman" w:eastAsia="Times New Roman" w:hAnsi="Times New Roman"/>
          <w:color w:val="FF0000"/>
          <w:sz w:val="28"/>
          <w:szCs w:val="28"/>
          <w:lang w:eastAsia="en-US"/>
        </w:rPr>
        <w:t>.</w:t>
      </w:r>
    </w:p>
    <w:p w14:paraId="363C9EEF" w14:textId="321B97D0" w:rsidR="003B4FDB" w:rsidRPr="00A576E0" w:rsidRDefault="003B4FDB" w:rsidP="001F7A1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A576E0">
        <w:rPr>
          <w:rFonts w:ascii="Times New Roman" w:eastAsia="Times New Roman" w:hAnsi="Times New Roman"/>
          <w:sz w:val="28"/>
          <w:szCs w:val="28"/>
          <w:lang w:eastAsia="en-US"/>
        </w:rPr>
        <w:t>Методы криминалистики.</w:t>
      </w:r>
    </w:p>
    <w:p w14:paraId="4EA9F6BD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Анализ показателей эффективности использования основных средств.</w:t>
      </w:r>
    </w:p>
    <w:p w14:paraId="696B882D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hAnsi="Times New Roman"/>
          <w:sz w:val="28"/>
          <w:szCs w:val="28"/>
          <w:lang w:eastAsia="en-US"/>
        </w:rPr>
        <w:t>Криминалистическая методика расследования: общие положения.</w:t>
      </w:r>
    </w:p>
    <w:p w14:paraId="5D54062E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Синтетический и аналитический учет расчетов с персоналом по оплате труда.</w:t>
      </w:r>
    </w:p>
    <w:p w14:paraId="7B7DF8C3" w14:textId="77777777" w:rsidR="003B4FDB" w:rsidRP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Предмет, метод, система уголовного процессуального права.</w:t>
      </w:r>
    </w:p>
    <w:p w14:paraId="2ABD39D1" w14:textId="77777777" w:rsidR="003B4FDB" w:rsidRPr="003B4FDB" w:rsidRDefault="003B4FDB" w:rsidP="003B4FDB">
      <w:pPr>
        <w:numPr>
          <w:ilvl w:val="0"/>
          <w:numId w:val="28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 xml:space="preserve">Аудиторские доказательства, их виды и </w:t>
      </w:r>
      <w:r w:rsidRPr="003B4FDB">
        <w:rPr>
          <w:rFonts w:ascii="Times New Roman" w:eastAsia="Times New Roman" w:hAnsi="Times New Roman"/>
          <w:bCs/>
          <w:sz w:val="28"/>
          <w:szCs w:val="28"/>
          <w:lang w:eastAsia="en-US"/>
        </w:rPr>
        <w:t>классификация.</w:t>
      </w:r>
    </w:p>
    <w:p w14:paraId="385FCCD6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Угрозы экономической безопасности, их классификация.</w:t>
      </w:r>
    </w:p>
    <w:p w14:paraId="4E41F346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Учет денежных средств в кассе и на расчетных счетах.</w:t>
      </w:r>
    </w:p>
    <w:p w14:paraId="531EB3D9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Понятие и общая характеристика преступлений в сфере экономической деятельности.</w:t>
      </w:r>
    </w:p>
    <w:p w14:paraId="5BE6697E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pacing w:val="-6"/>
          <w:sz w:val="28"/>
          <w:szCs w:val="28"/>
          <w:lang w:eastAsia="en-US"/>
        </w:rPr>
        <w:t>Налог на доходы физических лиц: субъекты и объекты налогообложения.</w:t>
      </w:r>
    </w:p>
    <w:p w14:paraId="3169E29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Понятие, задачи и методы проведения судебной экономической экспертизы.</w:t>
      </w:r>
    </w:p>
    <w:p w14:paraId="46257558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Виды и уровни системы экономической безопасности.</w:t>
      </w:r>
    </w:p>
    <w:p w14:paraId="2613924D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Понятие доказательства и доказывание в уголовном судопроизводстве.</w:t>
      </w:r>
    </w:p>
    <w:p w14:paraId="57E06BF0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Порядок и критерии отбора налогоплательщиков для проведения выездных налоговых проверок.</w:t>
      </w:r>
    </w:p>
    <w:p w14:paraId="5799B977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Методы оценки экономической безопасности.</w:t>
      </w:r>
    </w:p>
    <w:p w14:paraId="3F6CFDEC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Налог на добавленную стоимость: субъекты и объекты налогообложения.</w:t>
      </w:r>
    </w:p>
    <w:p w14:paraId="53560B98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hAnsi="Times New Roman"/>
          <w:sz w:val="28"/>
          <w:szCs w:val="28"/>
          <w:lang w:eastAsia="en-US"/>
        </w:rPr>
        <w:t>Криминалистическая техника и тактика: общие положения.</w:t>
      </w:r>
    </w:p>
    <w:p w14:paraId="27079D4A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Виды аудиторских заключений</w:t>
      </w:r>
    </w:p>
    <w:p w14:paraId="6A29D5E7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Общая характеристика субъектов административного права.</w:t>
      </w:r>
    </w:p>
    <w:p w14:paraId="61FFFDB2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Состав бухгалтерской отчетности.</w:t>
      </w:r>
    </w:p>
    <w:p w14:paraId="34B47C64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Виды административных наказаний.</w:t>
      </w:r>
    </w:p>
    <w:p w14:paraId="0B14E34B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Экономические субъекты, подлежащие обязательному аудиту</w:t>
      </w:r>
    </w:p>
    <w:p w14:paraId="3B607B5B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Структура заключения судебной экономической экспертизы. Виды экспертных заключений.</w:t>
      </w:r>
    </w:p>
    <w:p w14:paraId="7F6913FE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Налоговые и таможенные преступления</w:t>
      </w:r>
    </w:p>
    <w:p w14:paraId="7D30F17A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Источники и принципы уголовного процессуального права.</w:t>
      </w:r>
    </w:p>
    <w:p w14:paraId="59ACDF69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Анализ общей суммы затрат на производство продукции.</w:t>
      </w:r>
    </w:p>
    <w:p w14:paraId="5803B65B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Контроль и ревизия сохранности, учета и использования основных средств.</w:t>
      </w:r>
    </w:p>
    <w:p w14:paraId="21779A86" w14:textId="77777777" w:rsidR="003B4FDB" w:rsidRPr="003B4FDB" w:rsidRDefault="003B4FDB" w:rsidP="003B4FDB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  <w:r w:rsidRPr="003B4FDB">
        <w:rPr>
          <w:rFonts w:ascii="Times New Roman" w:eastAsia="Times New Roman" w:hAnsi="Times New Roman"/>
          <w:sz w:val="28"/>
          <w:szCs w:val="28"/>
          <w:lang w:eastAsia="en-US"/>
        </w:rPr>
        <w:t>Основные стадии проведения судебно-экономической экспертизы.</w:t>
      </w:r>
    </w:p>
    <w:p w14:paraId="046FDBE1" w14:textId="77777777" w:rsidR="003B4FDB" w:rsidRPr="003B4FDB" w:rsidRDefault="003B4FDB" w:rsidP="003B4FDB">
      <w:pPr>
        <w:spacing w:after="0" w:line="360" w:lineRule="auto"/>
        <w:ind w:left="720"/>
        <w:rPr>
          <w:rFonts w:ascii="Times New Roman" w:hAnsi="Times New Roman"/>
          <w:sz w:val="28"/>
          <w:szCs w:val="24"/>
        </w:rPr>
      </w:pPr>
    </w:p>
    <w:p w14:paraId="5252E801" w14:textId="77777777" w:rsidR="00DD2441" w:rsidRDefault="00DD2441"/>
    <w:sectPr w:rsidR="00DD24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CA"/>
    <w:multiLevelType w:val="hybridMultilevel"/>
    <w:tmpl w:val="415CB500"/>
    <w:lvl w:ilvl="0" w:tplc="3C1C84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5479D"/>
    <w:multiLevelType w:val="hybridMultilevel"/>
    <w:tmpl w:val="907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944217"/>
    <w:multiLevelType w:val="hybridMultilevel"/>
    <w:tmpl w:val="13C26644"/>
    <w:lvl w:ilvl="0" w:tplc="FFB8D44C">
      <w:start w:val="1"/>
      <w:numFmt w:val="decimal"/>
      <w:lvlText w:val="%1."/>
      <w:lvlJc w:val="left"/>
      <w:pPr>
        <w:ind w:left="14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3" w15:restartNumberingAfterBreak="0">
    <w:nsid w:val="11314495"/>
    <w:multiLevelType w:val="hybridMultilevel"/>
    <w:tmpl w:val="0ECE3FC2"/>
    <w:lvl w:ilvl="0" w:tplc="AB3E02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5B33638"/>
    <w:multiLevelType w:val="hybridMultilevel"/>
    <w:tmpl w:val="7B62FF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4C3621"/>
    <w:multiLevelType w:val="hybridMultilevel"/>
    <w:tmpl w:val="C5C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213F7"/>
    <w:multiLevelType w:val="hybridMultilevel"/>
    <w:tmpl w:val="81D2DE68"/>
    <w:lvl w:ilvl="0" w:tplc="D4044E9C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F826823"/>
    <w:multiLevelType w:val="hybridMultilevel"/>
    <w:tmpl w:val="4136303E"/>
    <w:lvl w:ilvl="0" w:tplc="D200E538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8" w15:restartNumberingAfterBreak="0">
    <w:nsid w:val="210571DB"/>
    <w:multiLevelType w:val="hybridMultilevel"/>
    <w:tmpl w:val="A66293AE"/>
    <w:lvl w:ilvl="0" w:tplc="103882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5C35DDC"/>
    <w:multiLevelType w:val="hybridMultilevel"/>
    <w:tmpl w:val="0A18928C"/>
    <w:lvl w:ilvl="0" w:tplc="55260090">
      <w:start w:val="1"/>
      <w:numFmt w:val="decimal"/>
      <w:lvlText w:val="%1."/>
      <w:lvlJc w:val="left"/>
      <w:pPr>
        <w:ind w:left="25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10" w15:restartNumberingAfterBreak="0">
    <w:nsid w:val="28D8295E"/>
    <w:multiLevelType w:val="hybridMultilevel"/>
    <w:tmpl w:val="C716438A"/>
    <w:lvl w:ilvl="0" w:tplc="86365C34">
      <w:start w:val="1"/>
      <w:numFmt w:val="decimal"/>
      <w:lvlText w:val="%1.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1" w15:restartNumberingAfterBreak="0">
    <w:nsid w:val="2C2A050F"/>
    <w:multiLevelType w:val="hybridMultilevel"/>
    <w:tmpl w:val="BE429602"/>
    <w:lvl w:ilvl="0" w:tplc="594872FC">
      <w:start w:val="1"/>
      <w:numFmt w:val="decimal"/>
      <w:lvlText w:val="%1.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2" w15:restartNumberingAfterBreak="0">
    <w:nsid w:val="3702164D"/>
    <w:multiLevelType w:val="hybridMultilevel"/>
    <w:tmpl w:val="846C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6019C3"/>
    <w:multiLevelType w:val="hybridMultilevel"/>
    <w:tmpl w:val="335CD2B0"/>
    <w:lvl w:ilvl="0" w:tplc="AC4434D4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4" w15:restartNumberingAfterBreak="0">
    <w:nsid w:val="37E86E9B"/>
    <w:multiLevelType w:val="hybridMultilevel"/>
    <w:tmpl w:val="B20C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0215ED"/>
    <w:multiLevelType w:val="hybridMultilevel"/>
    <w:tmpl w:val="54909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D91EAD"/>
    <w:multiLevelType w:val="hybridMultilevel"/>
    <w:tmpl w:val="A310343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56AF3B87"/>
    <w:multiLevelType w:val="hybridMultilevel"/>
    <w:tmpl w:val="7C204C1C"/>
    <w:lvl w:ilvl="0" w:tplc="78586894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8" w15:restartNumberingAfterBreak="0">
    <w:nsid w:val="5E1217F0"/>
    <w:multiLevelType w:val="hybridMultilevel"/>
    <w:tmpl w:val="F9AC05F8"/>
    <w:lvl w:ilvl="0" w:tplc="D5AEFD9C">
      <w:start w:val="1"/>
      <w:numFmt w:val="decimal"/>
      <w:lvlText w:val="%1."/>
      <w:lvlJc w:val="left"/>
      <w:pPr>
        <w:ind w:left="25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19" w15:restartNumberingAfterBreak="0">
    <w:nsid w:val="60770BF7"/>
    <w:multiLevelType w:val="hybridMultilevel"/>
    <w:tmpl w:val="F3A214A8"/>
    <w:lvl w:ilvl="0" w:tplc="9642D9E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1816DB3"/>
    <w:multiLevelType w:val="hybridMultilevel"/>
    <w:tmpl w:val="CFEA014C"/>
    <w:lvl w:ilvl="0" w:tplc="71A67E96">
      <w:start w:val="1"/>
      <w:numFmt w:val="decimal"/>
      <w:lvlText w:val="%1.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21" w15:restartNumberingAfterBreak="0">
    <w:nsid w:val="62812DC2"/>
    <w:multiLevelType w:val="hybridMultilevel"/>
    <w:tmpl w:val="AAA05534"/>
    <w:lvl w:ilvl="0" w:tplc="C786D1AE">
      <w:start w:val="1"/>
      <w:numFmt w:val="decimal"/>
      <w:lvlText w:val="%1."/>
      <w:lvlJc w:val="left"/>
      <w:pPr>
        <w:ind w:left="25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  <w:rPr>
        <w:rFonts w:cs="Times New Roman"/>
      </w:rPr>
    </w:lvl>
  </w:abstractNum>
  <w:abstractNum w:abstractNumId="22" w15:restartNumberingAfterBreak="0">
    <w:nsid w:val="63672AD2"/>
    <w:multiLevelType w:val="hybridMultilevel"/>
    <w:tmpl w:val="3E2CACDC"/>
    <w:lvl w:ilvl="0" w:tplc="31B0BD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A312BF0"/>
    <w:multiLevelType w:val="hybridMultilevel"/>
    <w:tmpl w:val="17DE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F03E67"/>
    <w:multiLevelType w:val="hybridMultilevel"/>
    <w:tmpl w:val="BDDC1DA0"/>
    <w:lvl w:ilvl="0" w:tplc="04C40E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6CA96BE3"/>
    <w:multiLevelType w:val="hybridMultilevel"/>
    <w:tmpl w:val="84565D8E"/>
    <w:lvl w:ilvl="0" w:tplc="9334DC28">
      <w:start w:val="1"/>
      <w:numFmt w:val="decimal"/>
      <w:lvlText w:val="%1."/>
      <w:lvlJc w:val="left"/>
      <w:pPr>
        <w:ind w:left="21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26" w15:restartNumberingAfterBreak="0">
    <w:nsid w:val="7554722B"/>
    <w:multiLevelType w:val="hybridMultilevel"/>
    <w:tmpl w:val="4DB824D6"/>
    <w:lvl w:ilvl="0" w:tplc="D01EC5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98A7875"/>
    <w:multiLevelType w:val="hybridMultilevel"/>
    <w:tmpl w:val="0A9680C0"/>
    <w:lvl w:ilvl="0" w:tplc="51045F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23"/>
  </w:num>
  <w:num w:numId="6">
    <w:abstractNumId w:val="26"/>
  </w:num>
  <w:num w:numId="7">
    <w:abstractNumId w:val="27"/>
  </w:num>
  <w:num w:numId="8">
    <w:abstractNumId w:val="24"/>
  </w:num>
  <w:num w:numId="9">
    <w:abstractNumId w:val="8"/>
  </w:num>
  <w:num w:numId="10">
    <w:abstractNumId w:val="2"/>
  </w:num>
  <w:num w:numId="11">
    <w:abstractNumId w:val="14"/>
  </w:num>
  <w:num w:numId="12">
    <w:abstractNumId w:val="16"/>
  </w:num>
  <w:num w:numId="13">
    <w:abstractNumId w:val="15"/>
  </w:num>
  <w:num w:numId="14">
    <w:abstractNumId w:val="7"/>
  </w:num>
  <w:num w:numId="15">
    <w:abstractNumId w:val="13"/>
  </w:num>
  <w:num w:numId="16">
    <w:abstractNumId w:val="0"/>
  </w:num>
  <w:num w:numId="17">
    <w:abstractNumId w:val="3"/>
  </w:num>
  <w:num w:numId="18">
    <w:abstractNumId w:val="22"/>
  </w:num>
  <w:num w:numId="19">
    <w:abstractNumId w:val="19"/>
  </w:num>
  <w:num w:numId="20">
    <w:abstractNumId w:val="17"/>
  </w:num>
  <w:num w:numId="21">
    <w:abstractNumId w:val="25"/>
  </w:num>
  <w:num w:numId="22">
    <w:abstractNumId w:val="10"/>
  </w:num>
  <w:num w:numId="23">
    <w:abstractNumId w:val="20"/>
  </w:num>
  <w:num w:numId="24">
    <w:abstractNumId w:val="9"/>
  </w:num>
  <w:num w:numId="25">
    <w:abstractNumId w:val="11"/>
  </w:num>
  <w:num w:numId="26">
    <w:abstractNumId w:val="21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DB"/>
    <w:rsid w:val="003B4FDB"/>
    <w:rsid w:val="006F1DD4"/>
    <w:rsid w:val="00A576E0"/>
    <w:rsid w:val="00DD2441"/>
    <w:rsid w:val="00F72F3F"/>
    <w:rsid w:val="00FC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819A0"/>
  <w14:defaultImageDpi w14:val="0"/>
  <w15:docId w15:val="{47619C8D-138A-43A6-BDF4-33A1E24F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421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1</cp:lastModifiedBy>
  <cp:revision>5</cp:revision>
  <dcterms:created xsi:type="dcterms:W3CDTF">2025-06-09T08:40:00Z</dcterms:created>
  <dcterms:modified xsi:type="dcterms:W3CDTF">2026-06-09T12:21:00Z</dcterms:modified>
</cp:coreProperties>
</file>