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B802" w14:textId="77777777" w:rsidR="008048B5" w:rsidRPr="008048B5" w:rsidRDefault="008048B5" w:rsidP="008048B5">
      <w:pPr>
        <w:ind w:firstLine="709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8048B5">
        <w:rPr>
          <w:rFonts w:ascii="Times New Roman" w:hAnsi="Times New Roman" w:cs="Times New Roman"/>
          <w:b/>
          <w:bCs/>
          <w:sz w:val="28"/>
          <w:szCs w:val="28"/>
        </w:rPr>
        <w:t>Лекция №4</w:t>
      </w:r>
      <w:r w:rsidRPr="008048B5">
        <w:rPr>
          <w:rFonts w:ascii="Times New Roman" w:hAnsi="Times New Roman" w:cs="Times New Roman"/>
          <w:sz w:val="28"/>
          <w:szCs w:val="28"/>
        </w:rPr>
        <w:t xml:space="preserve"> </w:t>
      </w:r>
      <w:r w:rsidRPr="008048B5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Оборудование хлебопекарных</w:t>
      </w:r>
    </w:p>
    <w:p w14:paraId="4C3BFF2A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предприятий</w:t>
      </w:r>
    </w:p>
    <w:p w14:paraId="34B8D150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142C8D9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5.1 Аппаратурно-технологическая схема производства</w:t>
      </w:r>
    </w:p>
    <w:p w14:paraId="6A1FFE0D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хлебобулочных изделий</w:t>
      </w:r>
    </w:p>
    <w:p w14:paraId="417B1D23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пекарне, работающей с полным циклом производства, различают три основных производственных участка:</w:t>
      </w:r>
    </w:p>
    <w:p w14:paraId="2B199125" w14:textId="77777777" w:rsidR="008048B5" w:rsidRPr="008048B5" w:rsidRDefault="008048B5" w:rsidP="008048B5">
      <w:pPr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Хранение и подготовка сырья к производству;</w:t>
      </w:r>
    </w:p>
    <w:p w14:paraId="0EE21295" w14:textId="77777777" w:rsidR="008048B5" w:rsidRPr="008048B5" w:rsidRDefault="008048B5" w:rsidP="008048B5">
      <w:pPr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Приготовление и разделка теста;</w:t>
      </w:r>
    </w:p>
    <w:p w14:paraId="11EFA550" w14:textId="77777777" w:rsidR="008048B5" w:rsidRPr="008048B5" w:rsidRDefault="008048B5" w:rsidP="008048B5">
      <w:pPr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Выпечка хлеба. </w:t>
      </w:r>
    </w:p>
    <w:p w14:paraId="31A5B6F8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59D3A3F" wp14:editId="4BD04DF7">
            <wp:extent cx="5432486" cy="3532340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725" cy="353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917D1" w14:textId="77777777" w:rsidR="008048B5" w:rsidRPr="008048B5" w:rsidRDefault="008048B5" w:rsidP="008048B5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 5.1 Аппаратурно-</w:t>
      </w:r>
      <w:proofErr w:type="gramStart"/>
      <w:r w:rsidRPr="00804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 схема</w:t>
      </w:r>
      <w:proofErr w:type="gramEnd"/>
      <w:r w:rsidRPr="00804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производства хлебобулочных изделий:</w:t>
      </w:r>
    </w:p>
    <w:p w14:paraId="03C390F6" w14:textId="77777777" w:rsidR="008048B5" w:rsidRPr="008048B5" w:rsidRDefault="008048B5" w:rsidP="008048B5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автомашины; 2 – </w:t>
      </w:r>
      <w:proofErr w:type="spellStart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автомуковоз</w:t>
      </w:r>
      <w:proofErr w:type="spellEnd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 – трубопровод; 4 – бункер для хранения; 5 – дисковые переключатели; 6, 10, 14 – фильтры; 7 – роторный питатель;  8, 11 – промежуточная емкость; 9 – </w:t>
      </w:r>
      <w:proofErr w:type="spellStart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просеиватель</w:t>
      </w:r>
      <w:proofErr w:type="spellEnd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12 – весы;  13 – бункер; 15 – производственный бункер; 16 – водомерный бачок; 17,18,19,20 – сборники раствора соли, дрожжевого молока, раствора сахара, жира; 21,22,23,24 – бачки постоянного уровня для раствора соли, дрожжевого молока, раствора сахара, жира; 25 – дозатор муки и дополнительного сырья; 26 – тестомесильная машина; 27 – шнековый питатель для подачи опары или теста; 28 – бункерный тестоприготовительный агрегат непрерывного действия; 29 – емкость для брожения теста; 30 – </w:t>
      </w:r>
      <w:proofErr w:type="spellStart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тестоделитель</w:t>
      </w:r>
      <w:proofErr w:type="spellEnd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31,33 – транспортер; 32 – </w:t>
      </w:r>
      <w:proofErr w:type="spellStart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округлитель</w:t>
      </w:r>
      <w:proofErr w:type="spellEnd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34 – тестозакаточная машина; 35 – механизм для укладки тестовых заготовок в </w:t>
      </w:r>
      <w:proofErr w:type="spellStart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расстойный</w:t>
      </w:r>
      <w:proofErr w:type="spellEnd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шкаф; 36 – </w:t>
      </w:r>
      <w:proofErr w:type="spellStart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расстойный</w:t>
      </w:r>
      <w:proofErr w:type="spellEnd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шкаф; 37 – транспортер для пересадки тестовых заготовок на под печи; 38 – хлебопекарные печи; 39- транспортер для выгрузки готовой продукции</w:t>
      </w:r>
    </w:p>
    <w:p w14:paraId="009CCD4A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На рисунке 5.1 приведена общая машинно-аппаратурная схема поточного производства хлеба на хлебозаводе. </w:t>
      </w:r>
    </w:p>
    <w:p w14:paraId="1A7C51E6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Муку доставляют на хлебозавод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автомуковозами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2, а дополнительное сырье – автомашинами 1. По трубопроводу 3 мука через дисковые переключатели </w:t>
      </w:r>
      <w:proofErr w:type="gram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5  поступает</w:t>
      </w:r>
      <w:proofErr w:type="gram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силосы (бункеры) 4 для хранения. Фильтры 6, 10, 14 служат для очистки транспортирующего воздуха от мучной пыли. Затем роторными питателями 7 мука направляется в промежуточную емкость 8, которая находится над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просеивателем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 и далее в промежуточную емкость 11. После взвешивания на весах 12 мука ссыпается в бункер 13, а затем по трубопроводу поступает в производственный бункер 15.</w:t>
      </w:r>
    </w:p>
    <w:p w14:paraId="2E5E9902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Вода подготавливается в водомерных бачках 16, а дополнительное сырье в виде растворов – в сборниках 17…20. Для опарного способа приготовления теста в тестомесильную машину 26 бункерного тестоприготовительного агрегата 28 дозатором 25 отмеривается мука, а из бачков постоянного уровня 21…24 </w:t>
      </w:r>
      <w:proofErr w:type="gram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дозатором  подаются</w:t>
      </w:r>
      <w:proofErr w:type="gram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растворы дополнительного сырья. После брожения в тестоприготовительном </w:t>
      </w:r>
      <w:proofErr w:type="gram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агрегате  опару</w:t>
      </w:r>
      <w:proofErr w:type="gram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дозируют во вторую тестомесильную машину с одновременной подачей оставшейся части муки, воды и раствора соли. Вторую фазу приготовления теста завершают его брожением в емкости 29. Выброженное тесто питателем 27 направляется в делитель 30, откуда в виде отдельных кусков определенной массы транспортерами 31, 33 – в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округлитель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32, а затем в закаточную машину 34.</w:t>
      </w:r>
    </w:p>
    <w:p w14:paraId="7E20A665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Укладчик-манипулятор 35 перекладывает тестовые заготовки на люльки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расстойного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шкафа 36.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Расстоявшиеся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заготовки транспортером 37 подаются </w:t>
      </w:r>
      <w:proofErr w:type="gram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 выпечки</w:t>
      </w:r>
      <w:proofErr w:type="gram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под туннельной печи 38. Готовый продукт транспортером 39 направляется в экспедицию для поставки в розничную сеть.</w:t>
      </w:r>
    </w:p>
    <w:p w14:paraId="459C6FE2" w14:textId="77777777" w:rsidR="008048B5" w:rsidRPr="008048B5" w:rsidRDefault="008048B5" w:rsidP="008048B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5.2 Тестомесильные машины</w:t>
      </w:r>
    </w:p>
    <w:p w14:paraId="1D7D04A6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Потребность в выполнении технологической операции смешивания (соединения) может возникать при смешивании различных компонентов; для вымешивания сырья до нужной консистенции; в процессе приготовления эмульсий и растворов; для обеспечения однородного состояния продукции в течение определенного времени; в случае, когда необходимо интенсифицировать тепло- и массообменные процессы.</w:t>
      </w:r>
    </w:p>
    <w:p w14:paraId="60281C16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Для получения высококачественного теста необходимо осу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ществлять замес при оптимальной интенсивности длительности и температуре замеса, частоте воздействия месильной лопасти.</w:t>
      </w:r>
    </w:p>
    <w:p w14:paraId="7DCA5247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По роду работы месильные машины делят на машины перио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дического и непрерывного действия. Первые имеют стационарные месильные емкости (</w:t>
      </w:r>
      <w:proofErr w:type="spellStart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дежи</w:t>
      </w:r>
      <w:proofErr w:type="spellEnd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) и сменные (</w:t>
      </w:r>
      <w:proofErr w:type="spellStart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подкатные</w:t>
      </w:r>
      <w:proofErr w:type="spellEnd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proofErr w:type="spellStart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дежи</w:t>
      </w:r>
      <w:proofErr w:type="spellEnd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). </w:t>
      </w:r>
      <w:proofErr w:type="spellStart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Дежи</w:t>
      </w:r>
      <w:proofErr w:type="spellEnd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бывают неподвижными, со свободным и принудительным враще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нием.</w:t>
      </w:r>
    </w:p>
    <w:p w14:paraId="55C36946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В зависимости от интенсивности воздействия рабочего органа на обрабатываемую массу месильные машины делятся на три группы: тихоходные, у которых на замес теста расходуется энергии 5000-12000 Дж/кг; быстроходные (машины для интенсивного замеса теста), рабо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 xml:space="preserve">чий процесс сопровождается нагревом теста на 5-7°С, на замес расходуется энергии 15000-20000 Дж/кг; </w:t>
      </w:r>
      <w:proofErr w:type="spellStart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супербыстроходные</w:t>
      </w:r>
      <w:proofErr w:type="spellEnd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, у которых замес со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провождается нагревом теста на 10-20°С и требует устройства во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дяного охлаждения корпуса месильной камеры, либо предвари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тельного охлаждения воды, используемой для замеса теста, на за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мес расходуется 30000-45000 Дж/кг.</w:t>
      </w:r>
    </w:p>
    <w:p w14:paraId="44AA8975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В зависимости от расположения оси месильного органа раз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личают машины с горизонтальной, наклонной и вертикальной осями.</w:t>
      </w:r>
    </w:p>
    <w:p w14:paraId="5D681DFA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По характеру движения месильного органа бывают машины с круговым, вращательным, планетарным, сложным плоским и про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странственным движением рабочего органа.</w:t>
      </w:r>
    </w:p>
    <w:p w14:paraId="7E52DCCE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В зависимости от механизма воздействия на процесс переме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шивания различают машины с обычным механическим воздей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 xml:space="preserve">ствием, вибрационным, ультразвуковым, </w:t>
      </w:r>
      <w:proofErr w:type="spellStart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электровихревым</w:t>
      </w:r>
      <w:proofErr w:type="spellEnd"/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 др.</w:t>
      </w:r>
    </w:p>
    <w:p w14:paraId="4BEDB4A2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noProof/>
          <w:sz w:val="32"/>
          <w:szCs w:val="30"/>
          <w:lang w:eastAsia="ru-RU"/>
        </w:rPr>
        <w:drawing>
          <wp:inline distT="0" distB="0" distL="0" distR="0" wp14:anchorId="114BD6B9" wp14:editId="25793074">
            <wp:extent cx="5641419" cy="3098042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268" cy="309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796F8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Рис. </w:t>
      </w:r>
      <w:proofErr w:type="gramStart"/>
      <w:r w:rsidRPr="008048B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5.2  Тестомесильная</w:t>
      </w:r>
      <w:proofErr w:type="gramEnd"/>
      <w:r w:rsidRPr="008048B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машина «Стандарт»:</w:t>
      </w:r>
    </w:p>
    <w:p w14:paraId="64A7AC6A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станина; 2 – плита; 3 – электродвигатель; 4 – месильный рычаг; 5 – червячный вал; 6 – крышка; 7 – каретка; 8 – фиксатор; 9 – зубчатый венец; 10 – </w:t>
      </w:r>
      <w:proofErr w:type="spellStart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дежа</w:t>
      </w:r>
      <w:proofErr w:type="spellEnd"/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; 11 – клиноременная передача; 12 – фрикционная муфта; 13 – червячный редуктор</w:t>
      </w:r>
    </w:p>
    <w:p w14:paraId="0F8E5652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По виду приготавливаемых смесей различают машины для замеса густых опар и теста влажностью 30-52%, для приготовле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ния жидких опар и питательных смесей влажностью 60-70%. В за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висимости от системы управления тестомесильные машин быва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ют с ручным, полуавтоматическим и автоматическим</w:t>
      </w:r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управлением.</w:t>
      </w:r>
    </w:p>
    <w:p w14:paraId="62924C46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перерабатывающих производствах наибольшее распространение получил механический вид перемешивания. </w:t>
      </w:r>
    </w:p>
    <w:p w14:paraId="2184F405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Тестомесильные машины периодического действия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«Стандарт» и Т1-ХТ2А применяются на хлебозаводах малой и средней мощности и предназначе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ны для замеса опары и теста из пшеничной и ржаной муки в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подкатных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дежах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вме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стимостью 330 л.</w:t>
      </w:r>
    </w:p>
    <w:p w14:paraId="04922E73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Тестомесильная машина</w:t>
      </w:r>
      <w:r w:rsidRPr="008048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«Стандарт» 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состоит из станины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5.2), закрепленной на фунда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ментной плите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2.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Внутри станины расположен приводной электродвигатель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3,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 сна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ружи — червячный вал 5, служащий для вращения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подкатной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дежи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10.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Она смонтирована на трехколесной каретке 7, которая накатывается на фундаментную плиту и закрепляется на ней с помощью упора и специального фиксатора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8.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этом имеющийся на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деже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зубчатый венец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9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входит в зацепление с червячным валом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5.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Дежа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закрывается крышкой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6.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Сверху на станине расположен червячный редуктор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13,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приводимый в движение от электродвигателя через клиноременную передачу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11 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фрикционную муфту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12.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Месильный рычаг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4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нижнем конце имеет лопасть, кото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рая и осуществляет замес теста в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деже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70CA1F4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Верхний конец месильного рычага с помощью подшипника шарнирно соединен с колесом червячного редуктора и благодаря промежуточной шаровой опоре совер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шает поступательное круговое движение. Аналогичное движение совершает и ме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сильная лопасть.</w:t>
      </w:r>
    </w:p>
    <w:p w14:paraId="3AAE05FA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время работы машины месильная лопасть в нижнем положении проходит плотно возле днища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дежи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в верхнем выходит за плоскость обреза нижней кромки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дежи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этом в начале замеса происходит интенсивное распыление муки. Переме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шивание и замес происходят не на всей траектории движения месильной лопасти, а лишь на 20 %, что существенно снижает КПД машины. Замес осуществляется при постоянной частоте вращения месильного рычага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(п =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23,5 мин</w:t>
      </w:r>
      <w:r w:rsidRPr="008048B5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-1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), поэтому на ма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шине невозможно обеспечить различную интенсивность замеса на отдельных стади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ях процесса.</w:t>
      </w:r>
    </w:p>
    <w:p w14:paraId="412816DF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Тестомесильная машина Т1-ХТ2А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(рис. 5.3) отличается от описанной выше </w:t>
      </w:r>
      <w:proofErr w:type="gram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машины  тем</w:t>
      </w:r>
      <w:proofErr w:type="gram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 вместо червячного привода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дежи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помощью червячно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го венца осуществляется привод плиты, на которой закрепляется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дежа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разра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ботке конструкции достигнуто улучшение 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санитарных условий работы, некоторое уменьшение массы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дежи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удешевление ее изготовления, а также повышена надежность машины.</w:t>
      </w:r>
    </w:p>
    <w:p w14:paraId="3A0234B1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Станина 2 тестомесильной машины с приводным устройством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3,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сильной лопастью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4,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маховиком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5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смонтирована на фундаментной плите 1.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Дежа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имеет откидную крышку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6.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фундаментной плите смонтированы два червячных ре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дуктора. На выходном валу редуктора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8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насажен поворотный стол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9,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котором име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ются направляющие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11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дежи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стойка и фиксатор с педалью </w:t>
      </w:r>
      <w:r w:rsidRPr="008048B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10,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упорный кронштейн 7.</w:t>
      </w:r>
    </w:p>
    <w:p w14:paraId="01AC2F50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9FCEB4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C9A38A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544A34A" wp14:editId="25391CDC">
            <wp:extent cx="5937885" cy="3669665"/>
            <wp:effectExtent l="19050" t="0" r="5715" b="0"/>
            <wp:docPr id="16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66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93AEF0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AB03CF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 5.3 Тестомесильная машина Т1-ХТ2А:</w:t>
      </w:r>
    </w:p>
    <w:p w14:paraId="7FBDCEC6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плита; 2 – станина; 3 – приводное устройство; 4 – месильная лопата; 5 – маховик; 6 – откидная крышка; 7 – кронштейн; 8 – редуктор; 9 – поворотный стол; 10 – педаль; 11 – направляющие</w:t>
      </w:r>
    </w:p>
    <w:p w14:paraId="2FB27313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55E2A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работе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дежу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накатывают на поворотный стол, центрируют и фиксируют с помощью защелки. Затем закрывают крышку, загружают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дежу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включают привод. По окончании замеса крышку поднимают. При этом выключается фрикционная муф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та на валу привода месильного органа и затормаживается ее привод, а стол с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дежой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продолжает вращаться до тех пор, пока специальный упор на плите не коснется ко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нечного выключателя, который отключает электродвигатель. При этом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дежа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оста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навливается в положении, удобном для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откатывания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 помощью ножной педали освобождают фиксатор и откатывают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дежу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F2A6F4A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Техническая характеристика тестомесильных машин приведена в табл.5.1</w:t>
      </w:r>
    </w:p>
    <w:p w14:paraId="59FC3170" w14:textId="77777777" w:rsidR="008048B5" w:rsidRPr="008048B5" w:rsidRDefault="008048B5" w:rsidP="008048B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8048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5.1  Техническая</w:t>
      </w:r>
      <w:proofErr w:type="gramEnd"/>
      <w:r w:rsidRPr="008048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характеристика тестомесильных машин</w:t>
      </w:r>
    </w:p>
    <w:p w14:paraId="3B01816F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46"/>
        <w:gridCol w:w="1885"/>
        <w:gridCol w:w="1774"/>
      </w:tblGrid>
      <w:tr w:rsidR="008048B5" w:rsidRPr="008048B5" w14:paraId="6CE8BE1A" w14:textId="77777777" w:rsidTr="00F94C0A"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0CE" w14:textId="77777777" w:rsidR="008048B5" w:rsidRPr="008048B5" w:rsidRDefault="008048B5" w:rsidP="008048B5">
            <w:pPr>
              <w:jc w:val="center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Показатель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4BE" w14:textId="77777777" w:rsidR="008048B5" w:rsidRPr="008048B5" w:rsidRDefault="008048B5" w:rsidP="008048B5">
            <w:pPr>
              <w:jc w:val="center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«Стандарт»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9C1B2" w14:textId="77777777" w:rsidR="008048B5" w:rsidRPr="008048B5" w:rsidRDefault="008048B5" w:rsidP="008048B5">
            <w:pPr>
              <w:jc w:val="center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Т1-ХТ2А</w:t>
            </w:r>
          </w:p>
        </w:tc>
      </w:tr>
      <w:tr w:rsidR="008048B5" w:rsidRPr="008048B5" w14:paraId="1294644F" w14:textId="77777777" w:rsidTr="00F94C0A">
        <w:tc>
          <w:tcPr>
            <w:tcW w:w="5528" w:type="dxa"/>
            <w:tcBorders>
              <w:top w:val="single" w:sz="4" w:space="0" w:color="auto"/>
            </w:tcBorders>
          </w:tcPr>
          <w:p w14:paraId="37D1CFC6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 xml:space="preserve">Вместимость </w:t>
            </w:r>
            <w:proofErr w:type="spellStart"/>
            <w:r w:rsidRPr="008048B5">
              <w:rPr>
                <w:sz w:val="30"/>
                <w:szCs w:val="30"/>
              </w:rPr>
              <w:t>дежи</w:t>
            </w:r>
            <w:proofErr w:type="spellEnd"/>
            <w:r w:rsidRPr="008048B5">
              <w:rPr>
                <w:sz w:val="30"/>
                <w:szCs w:val="30"/>
              </w:rPr>
              <w:t>, м</w:t>
            </w:r>
            <w:r w:rsidRPr="008048B5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71CC12A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0,33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752B20C0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0,33</w:t>
            </w:r>
          </w:p>
        </w:tc>
      </w:tr>
      <w:tr w:rsidR="008048B5" w:rsidRPr="008048B5" w14:paraId="0A7A84FD" w14:textId="77777777" w:rsidTr="00F94C0A">
        <w:tc>
          <w:tcPr>
            <w:tcW w:w="5528" w:type="dxa"/>
          </w:tcPr>
          <w:p w14:paraId="61D8D63B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Длительность замеса, мин</w:t>
            </w:r>
          </w:p>
        </w:tc>
        <w:tc>
          <w:tcPr>
            <w:tcW w:w="1890" w:type="dxa"/>
          </w:tcPr>
          <w:p w14:paraId="569F83BA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10</w:t>
            </w:r>
          </w:p>
        </w:tc>
        <w:tc>
          <w:tcPr>
            <w:tcW w:w="1796" w:type="dxa"/>
          </w:tcPr>
          <w:p w14:paraId="408D5ECC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6…10</w:t>
            </w:r>
          </w:p>
        </w:tc>
      </w:tr>
      <w:tr w:rsidR="008048B5" w:rsidRPr="008048B5" w14:paraId="044CB041" w14:textId="77777777" w:rsidTr="00F94C0A">
        <w:tc>
          <w:tcPr>
            <w:tcW w:w="5528" w:type="dxa"/>
          </w:tcPr>
          <w:p w14:paraId="194C9F53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Число качаний месильного рычага, мин</w:t>
            </w:r>
            <w:r w:rsidRPr="008048B5">
              <w:rPr>
                <w:sz w:val="30"/>
                <w:szCs w:val="30"/>
                <w:vertAlign w:val="superscript"/>
              </w:rPr>
              <w:t>-1</w:t>
            </w:r>
          </w:p>
        </w:tc>
        <w:tc>
          <w:tcPr>
            <w:tcW w:w="1890" w:type="dxa"/>
          </w:tcPr>
          <w:p w14:paraId="2B88FC95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23,5</w:t>
            </w:r>
          </w:p>
        </w:tc>
        <w:tc>
          <w:tcPr>
            <w:tcW w:w="1796" w:type="dxa"/>
          </w:tcPr>
          <w:p w14:paraId="414EBA45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24,2</w:t>
            </w:r>
          </w:p>
        </w:tc>
      </w:tr>
      <w:tr w:rsidR="008048B5" w:rsidRPr="008048B5" w14:paraId="23F94B3A" w14:textId="77777777" w:rsidTr="00F94C0A">
        <w:tc>
          <w:tcPr>
            <w:tcW w:w="5528" w:type="dxa"/>
          </w:tcPr>
          <w:p w14:paraId="0D125029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Мощность электродвигателя, кВт</w:t>
            </w:r>
          </w:p>
        </w:tc>
        <w:tc>
          <w:tcPr>
            <w:tcW w:w="1890" w:type="dxa"/>
          </w:tcPr>
          <w:p w14:paraId="1299DE42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4,5</w:t>
            </w:r>
          </w:p>
        </w:tc>
        <w:tc>
          <w:tcPr>
            <w:tcW w:w="1796" w:type="dxa"/>
          </w:tcPr>
          <w:p w14:paraId="33F047A5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3</w:t>
            </w:r>
          </w:p>
        </w:tc>
      </w:tr>
      <w:tr w:rsidR="008048B5" w:rsidRPr="008048B5" w14:paraId="0F1194AD" w14:textId="77777777" w:rsidTr="00F94C0A">
        <w:tc>
          <w:tcPr>
            <w:tcW w:w="5528" w:type="dxa"/>
          </w:tcPr>
          <w:p w14:paraId="2DC7B215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 xml:space="preserve">Частота вращения </w:t>
            </w:r>
            <w:proofErr w:type="spellStart"/>
            <w:r w:rsidRPr="008048B5">
              <w:rPr>
                <w:sz w:val="30"/>
                <w:szCs w:val="30"/>
              </w:rPr>
              <w:t>дежи</w:t>
            </w:r>
            <w:proofErr w:type="spellEnd"/>
            <w:r w:rsidRPr="008048B5">
              <w:rPr>
                <w:sz w:val="30"/>
                <w:szCs w:val="30"/>
              </w:rPr>
              <w:t>, мин</w:t>
            </w:r>
            <w:r w:rsidRPr="008048B5">
              <w:rPr>
                <w:sz w:val="30"/>
                <w:szCs w:val="30"/>
                <w:vertAlign w:val="superscript"/>
              </w:rPr>
              <w:t>-1</w:t>
            </w:r>
          </w:p>
        </w:tc>
        <w:tc>
          <w:tcPr>
            <w:tcW w:w="1890" w:type="dxa"/>
          </w:tcPr>
          <w:p w14:paraId="6107AA71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5,9</w:t>
            </w:r>
          </w:p>
        </w:tc>
        <w:tc>
          <w:tcPr>
            <w:tcW w:w="1796" w:type="dxa"/>
          </w:tcPr>
          <w:p w14:paraId="7E229095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6,46</w:t>
            </w:r>
          </w:p>
        </w:tc>
      </w:tr>
      <w:tr w:rsidR="008048B5" w:rsidRPr="008048B5" w14:paraId="51427774" w14:textId="77777777" w:rsidTr="00F94C0A">
        <w:tc>
          <w:tcPr>
            <w:tcW w:w="5528" w:type="dxa"/>
          </w:tcPr>
          <w:p w14:paraId="30815DBB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 xml:space="preserve">Масса машины без </w:t>
            </w:r>
            <w:proofErr w:type="spellStart"/>
            <w:r w:rsidRPr="008048B5">
              <w:rPr>
                <w:sz w:val="30"/>
                <w:szCs w:val="30"/>
              </w:rPr>
              <w:t>дежи</w:t>
            </w:r>
            <w:proofErr w:type="spellEnd"/>
            <w:r w:rsidRPr="008048B5">
              <w:rPr>
                <w:sz w:val="30"/>
                <w:szCs w:val="30"/>
              </w:rPr>
              <w:t>, кг</w:t>
            </w:r>
          </w:p>
        </w:tc>
        <w:tc>
          <w:tcPr>
            <w:tcW w:w="1890" w:type="dxa"/>
          </w:tcPr>
          <w:p w14:paraId="6DF5A134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553</w:t>
            </w:r>
          </w:p>
        </w:tc>
        <w:tc>
          <w:tcPr>
            <w:tcW w:w="1796" w:type="dxa"/>
          </w:tcPr>
          <w:p w14:paraId="033632AB" w14:textId="77777777" w:rsidR="008048B5" w:rsidRPr="008048B5" w:rsidRDefault="008048B5" w:rsidP="008048B5">
            <w:pPr>
              <w:jc w:val="both"/>
              <w:rPr>
                <w:sz w:val="30"/>
                <w:szCs w:val="30"/>
              </w:rPr>
            </w:pPr>
            <w:r w:rsidRPr="008048B5">
              <w:rPr>
                <w:sz w:val="30"/>
                <w:szCs w:val="30"/>
              </w:rPr>
              <w:t>662</w:t>
            </w:r>
          </w:p>
        </w:tc>
      </w:tr>
    </w:tbl>
    <w:p w14:paraId="7DED72DC" w14:textId="77777777" w:rsidR="008048B5" w:rsidRPr="008048B5" w:rsidRDefault="008048B5" w:rsidP="008048B5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5C4AF9" w14:textId="77777777" w:rsidR="008048B5" w:rsidRPr="008048B5" w:rsidRDefault="008048B5" w:rsidP="008048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5.3 Тестоделительные машины</w:t>
      </w:r>
    </w:p>
    <w:p w14:paraId="04B4FF6A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Тестоделительные машины предназначены для получения те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стовых заготовок определенной массы, соответствующей с учетом упека и усушки массе вырабатываемых хлебобулочных изделий.</w:t>
      </w:r>
    </w:p>
    <w:p w14:paraId="2EB72787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 качественным показателем работы тестоделительной машины является точность массы кусков теста. От точности работы тестоделительной машины зависит выпуск стандартной продукции, сокращение производственных потерь и обнаружение возможных отклонений в технологических параметрах приготовления </w:t>
      </w:r>
      <w:proofErr w:type="gram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тестовых  полуфабрикатов</w:t>
      </w:r>
      <w:proofErr w:type="gram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3742B5A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Относительная погрешность массы тестовой заготовки, харак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теризующая точность работы делителя, не должна превышать для массовых сортов хлеба 2%. а для мелкоштучных изделий - 3%.</w:t>
      </w:r>
    </w:p>
    <w:p w14:paraId="5AAFF635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Масса кусков теста, подученных в процессе деления, должна обеспечивать стандартную массу готовых изделий, установленную действующей нормативной документацией с допустимыми отклонениями. В среднем масса куска теста должна быть на 10-12% больше массы остывшего изделия, так как в процессе выпечки и хранения масса тестовой заготовки и хлеба уменьшается. Уменьшение массы тестовой заготовки при выпечке колеблется в пределах 6-9% от массы заготовка Уменьшение массы выпеченного хлеба при остывании и дальнейшем хранении (усушке) составляет 2-4% от массы горячего хлеба.</w:t>
      </w:r>
    </w:p>
    <w:p w14:paraId="2B853947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Тестоделительная машина РЗ-ХДП предназначена для деления пшеничного теста на порции массой 0.04-0,30 кг.</w:t>
      </w:r>
    </w:p>
    <w:p w14:paraId="30F33375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Машина (рис. 5.4.) состоит из станины 1, на которой смонтиро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ваны бункер 6 для теста, два нагнетательных валка 5 и 7, делительная головка 4 с плавающими поршнями, отрезной валок 8 и ленточный транспортер 2. Масса порции регулируется механизмом 3.</w:t>
      </w:r>
    </w:p>
    <w:p w14:paraId="7D09E119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Технологический процесс деления теста на куски представлен на рисунке 5.5.</w:t>
      </w:r>
    </w:p>
    <w:p w14:paraId="7F0D74DD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 из приемной воронки 20 попадает в корпус 19 с распо</w:t>
      </w: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ложенными в нем рифлеными валками </w:t>
      </w:r>
      <w:proofErr w:type="gram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1,вращающимися</w:t>
      </w:r>
      <w:proofErr w:type="gram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навстречу друг другу, подается в камеру 6,откуда оно нагнетается в мерные камеры вращающейся делительной головки 7. Под давлением теста поршень 8 перемешается к центру делительной головки 7, при этом поршень 12 выталкивает отмеренную тестовую заготовку из мерной камеры.</w:t>
      </w:r>
    </w:p>
    <w:p w14:paraId="42493AFF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Заготовка отрезным валком 14 отрывается от поршня 12 и падает на ленточный конвейер 13.</w:t>
      </w:r>
    </w:p>
    <w:p w14:paraId="0E691418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мерных камер </w:t>
      </w:r>
      <w:proofErr w:type="gram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можно регулировать</w:t>
      </w:r>
      <w:proofErr w:type="gram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изменяя расстояние между поршнями 8 и 12. Для этого к поршню 8 приварены винты 9 и 18 с соответственно левой и правой резьбой, а к поршню 12 — винты 11 и 15 с соответственно правой и левой резьбой.</w:t>
      </w:r>
    </w:p>
    <w:p w14:paraId="70348CD2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Верхняя часть гайки-шестерни 16 имеет внутреннюю левую резьбу, а нижняя часть - внутреннюю правую. Верхняя часть гайки-шестерни 10 имеет внутреннюю правую резьбу, а нижняя часть - внутреннюю левую.</w:t>
      </w:r>
    </w:p>
    <w:p w14:paraId="2B0B45A8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наружной поверхности гаек-шестерен 10 и 16 находятся продольные пазы, расположенные по образующим. В эти пазы входят витки червяка 17 с правой резьбой</w:t>
      </w:r>
    </w:p>
    <w:p w14:paraId="6A7C1120" w14:textId="77777777" w:rsidR="008048B5" w:rsidRPr="008048B5" w:rsidRDefault="008048B5" w:rsidP="008048B5">
      <w:pPr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B14E8A2" wp14:editId="0C2D57FC">
            <wp:extent cx="3221015" cy="4019107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339" t="11944" r="35738" b="47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015" cy="40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A9E353" w14:textId="77777777" w:rsidR="008048B5" w:rsidRPr="008048B5" w:rsidRDefault="008048B5" w:rsidP="008048B5">
      <w:pPr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 5.4. Тесто делительная машина РЗ-ХДП:</w:t>
      </w:r>
    </w:p>
    <w:p w14:paraId="7482B3CD" w14:textId="77777777" w:rsidR="008048B5" w:rsidRPr="008048B5" w:rsidRDefault="008048B5" w:rsidP="008048B5">
      <w:pPr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1 - станина: 2 - ленточный транспортер: 3 - регулировочный механизм; 4 - делительная головка: 5,7 - нагнетательный валки: 6 - бункер: 8 - отрезной валок</w:t>
      </w:r>
    </w:p>
    <w:p w14:paraId="5538B8B5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 вращении червяка против часовой стрелки поршни 8 и 12 расходятся, при этом уменьшается вместимость мерных карманов делительной головки 7. При вращении червяка по часовой стрелке поршни 8 и 12 сходятся, что увеличивает вместимость мерных камер. Таким образом, изменение вместимости камер ведет к изменению массы куска теста.</w:t>
      </w:r>
    </w:p>
    <w:p w14:paraId="7C12CDB1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работе машины в камере 6 периодически образуется область высокого давления. Чтобы избежать этого, на корпусе камеры устанавливается перепускной канал 4, имеющий щели 2 и 5. Через щель 5 тесто поступает из камеры 6 в канал 4,из которого перетекает в воронку 20 через щель 2. Количество перетекающего теста можно регулировать подпружиненной заслонкой 3.</w:t>
      </w:r>
    </w:p>
    <w:p w14:paraId="786A0C9D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2951CD0" wp14:editId="6D7F2F3A">
            <wp:extent cx="5626838" cy="4249671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246" t="11944" r="27333" b="4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838" cy="424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72D30E" w14:textId="77777777" w:rsidR="008048B5" w:rsidRPr="008048B5" w:rsidRDefault="008048B5" w:rsidP="008048B5">
      <w:pPr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Рис. 5.5. Технологическая схема </w:t>
      </w:r>
      <w:proofErr w:type="spellStart"/>
      <w:r w:rsidRPr="00804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тестоделителя</w:t>
      </w:r>
      <w:proofErr w:type="spellEnd"/>
      <w:r w:rsidRPr="00804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РЗ-ХДП:</w:t>
      </w:r>
    </w:p>
    <w:p w14:paraId="2B1788D8" w14:textId="77777777" w:rsidR="008048B5" w:rsidRPr="008048B5" w:rsidRDefault="008048B5" w:rsidP="008048B5">
      <w:pPr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1 - нагнетательные валки; 2, 5 - шелк 3 - заслонка; 4 - канал; 6 - камера высокого давления; 7 - делительная головка 8.12 - поршни;</w:t>
      </w:r>
    </w:p>
    <w:p w14:paraId="40E98842" w14:textId="77777777" w:rsidR="008048B5" w:rsidRPr="008048B5" w:rsidRDefault="008048B5" w:rsidP="008048B5">
      <w:pPr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9,11, 15, 18-внты; 10. 16-гайки-шестерни; 13-ленточный конвейер;</w:t>
      </w:r>
    </w:p>
    <w:p w14:paraId="5A1D11E2" w14:textId="77777777" w:rsidR="008048B5" w:rsidRPr="008048B5" w:rsidRDefault="008048B5" w:rsidP="008048B5">
      <w:pPr>
        <w:spacing w:after="0" w:line="240" w:lineRule="auto"/>
        <w:ind w:firstLine="7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28"/>
          <w:szCs w:val="28"/>
          <w:lang w:eastAsia="ru-RU"/>
        </w:rPr>
        <w:t>17 - червяк; 19 - корпус; 20 - воронка</w:t>
      </w:r>
    </w:p>
    <w:p w14:paraId="2843F700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67840E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Нагнетательные валки и тестоделительная головка приводятся во вращение от электродвигателя мощностью 2,2 кВт через редуктор и цепную передачу.</w:t>
      </w:r>
    </w:p>
    <w:p w14:paraId="6841EABF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Производительность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тестоделителя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18-65 шт./мин тестовых заготовок в зависимости от их массы. Линейные размеры </w:t>
      </w:r>
      <w:proofErr w:type="spell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тестоделителя</w:t>
      </w:r>
      <w:proofErr w:type="spell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: длина - 780 мм, ширина - 620 мм и высота - 1290 мм.</w:t>
      </w:r>
    </w:p>
    <w:p w14:paraId="43D77D2D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Приёмные бункера тестоделительных машин должны быть снабжены съёмными предохранительными решётками, сблокированными с приводом.</w:t>
      </w:r>
    </w:p>
    <w:p w14:paraId="3CE9EE61" w14:textId="77777777" w:rsidR="008048B5" w:rsidRPr="008048B5" w:rsidRDefault="008048B5" w:rsidP="008048B5">
      <w:pPr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Рабочие органы тестоделительных </w:t>
      </w:r>
      <w:proofErr w:type="spellStart"/>
      <w:proofErr w:type="gramStart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машин,т</w:t>
      </w:r>
      <w:proofErr w:type="spellEnd"/>
      <w:proofErr w:type="gramEnd"/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е. механизм нагнетания теста, делительная головка с отсекающим устройством, а также движущиеся части механизма привода должны иметь ограждения с блокировками, обеспечивающими отключение электродвигателей при открывании крышки камеры, снятии ограждения делительной головки или привода машины.</w:t>
      </w:r>
    </w:p>
    <w:p w14:paraId="756AE091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0361902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66A1ECB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02C2D02" w14:textId="77777777" w:rsidR="008048B5" w:rsidRPr="008048B5" w:rsidRDefault="008048B5" w:rsidP="00804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048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Контрольные вопросы:</w:t>
      </w:r>
    </w:p>
    <w:p w14:paraId="79C788B4" w14:textId="77777777" w:rsidR="008048B5" w:rsidRPr="008048B5" w:rsidRDefault="008048B5" w:rsidP="008048B5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048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1.От каких параметров зависит работа, расходуемая на перемещение массы в тестомесильной машине? 2. Каковы основные составляющие мощности привода тестомесильных машин периодического действия? 3. Чем объясняется наличие клиноременной, цепной и червячной передач в кинематической схеме тестомесильной машины? 4. Каков характер движения месильного органа в тестомесильной машине периодического действия? 5. 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t>Назовите основные рабочие органы тестоделительной машины РЗ-ХДШ. 6. Каков принцип работы тесто делительной машины РЗ-ХДП? 7. От каких параметров делительной то головки зависит масса порции те</w:t>
      </w:r>
      <w:r w:rsidRPr="008048B5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ста? 8. Как регулируется масса порции при делении теста на куски в машине РЗ-ХДП?</w:t>
      </w:r>
    </w:p>
    <w:p w14:paraId="76D45F91" w14:textId="77777777" w:rsidR="008048B5" w:rsidRPr="008048B5" w:rsidRDefault="008048B5" w:rsidP="008048B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14:paraId="4C633962" w14:textId="77777777" w:rsidR="008048B5" w:rsidRPr="008048B5" w:rsidRDefault="008048B5" w:rsidP="008048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5D6DAC" w14:textId="68623507" w:rsidR="0059304D" w:rsidRPr="008048B5" w:rsidRDefault="0059304D">
      <w:pPr>
        <w:rPr>
          <w:rFonts w:ascii="Times New Roman" w:hAnsi="Times New Roman" w:cs="Times New Roman"/>
          <w:sz w:val="28"/>
          <w:szCs w:val="28"/>
        </w:rPr>
      </w:pPr>
    </w:p>
    <w:sectPr w:rsidR="0059304D" w:rsidRPr="0080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F6617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2D"/>
    <w:rsid w:val="00442E2D"/>
    <w:rsid w:val="0059304D"/>
    <w:rsid w:val="0080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3F97"/>
  <w15:chartTrackingRefBased/>
  <w15:docId w15:val="{D53B2E97-7CB2-4E5D-99FD-47B02649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2199</Words>
  <Characters>12535</Characters>
  <Application>Microsoft Office Word</Application>
  <DocSecurity>0</DocSecurity>
  <Lines>104</Lines>
  <Paragraphs>29</Paragraphs>
  <ScaleCrop>false</ScaleCrop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2026-05-13T06:45:00Z</dcterms:created>
  <dcterms:modified xsi:type="dcterms:W3CDTF">2026-05-13T06:47:00Z</dcterms:modified>
</cp:coreProperties>
</file>