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Pr="00B649B0" w:rsidRDefault="00D320AE" w:rsidP="00B649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9B0">
        <w:rPr>
          <w:rFonts w:ascii="Times New Roman" w:hAnsi="Times New Roman" w:cs="Times New Roman"/>
          <w:b/>
          <w:sz w:val="32"/>
          <w:szCs w:val="32"/>
        </w:rPr>
        <w:t>Лекция</w:t>
      </w:r>
    </w:p>
    <w:p w:rsidR="00D320AE" w:rsidRDefault="00D320AE" w:rsidP="00B649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9B0">
        <w:rPr>
          <w:rFonts w:ascii="Times New Roman" w:hAnsi="Times New Roman" w:cs="Times New Roman"/>
          <w:b/>
          <w:sz w:val="32"/>
          <w:szCs w:val="32"/>
        </w:rPr>
        <w:t xml:space="preserve">Информационное </w:t>
      </w:r>
      <w:r w:rsidR="00B649B0" w:rsidRPr="00B649B0">
        <w:rPr>
          <w:rFonts w:ascii="Times New Roman" w:hAnsi="Times New Roman" w:cs="Times New Roman"/>
          <w:b/>
          <w:sz w:val="32"/>
          <w:szCs w:val="32"/>
        </w:rPr>
        <w:t>обеспечение прогнозных и плановых решений</w:t>
      </w:r>
    </w:p>
    <w:p w:rsidR="00B649B0" w:rsidRPr="000F747C" w:rsidRDefault="00B649B0" w:rsidP="00B649B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747C">
        <w:rPr>
          <w:rFonts w:ascii="Times New Roman" w:hAnsi="Times New Roman" w:cs="Times New Roman"/>
          <w:b/>
          <w:sz w:val="32"/>
          <w:szCs w:val="32"/>
        </w:rPr>
        <w:t>1.Понятие информационного обеспечения</w:t>
      </w:r>
    </w:p>
    <w:p w:rsidR="00B649B0" w:rsidRPr="000F747C" w:rsidRDefault="00B649B0" w:rsidP="00B649B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747C">
        <w:rPr>
          <w:rFonts w:ascii="Times New Roman" w:hAnsi="Times New Roman" w:cs="Times New Roman"/>
          <w:b/>
          <w:sz w:val="32"/>
          <w:szCs w:val="32"/>
        </w:rPr>
        <w:t>2.</w:t>
      </w:r>
      <w:r w:rsidR="000F747C" w:rsidRPr="000F747C">
        <w:rPr>
          <w:rFonts w:ascii="Times New Roman" w:hAnsi="Times New Roman" w:cs="Times New Roman"/>
          <w:b/>
          <w:sz w:val="32"/>
          <w:szCs w:val="32"/>
        </w:rPr>
        <w:t>Требования к экономической информации</w:t>
      </w:r>
    </w:p>
    <w:p w:rsidR="000F747C" w:rsidRPr="000F747C" w:rsidRDefault="000F747C" w:rsidP="00B649B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747C">
        <w:rPr>
          <w:rFonts w:ascii="Times New Roman" w:hAnsi="Times New Roman" w:cs="Times New Roman"/>
          <w:b/>
          <w:sz w:val="32"/>
          <w:szCs w:val="32"/>
        </w:rPr>
        <w:t>3.Информационная система прогнозных и плановых расчетов</w:t>
      </w:r>
    </w:p>
    <w:p w:rsidR="000F747C" w:rsidRDefault="000F747C" w:rsidP="000F747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F747C" w:rsidRDefault="000F747C" w:rsidP="000F747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1.Понятие информационного обеспечения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Прогно</w:t>
      </w:r>
      <w:r w:rsidRPr="000F747C">
        <w:rPr>
          <w:sz w:val="32"/>
          <w:szCs w:val="32"/>
        </w:rPr>
        <w:t>зирование и планирование явн</w:t>
      </w:r>
      <w:r>
        <w:rPr>
          <w:sz w:val="32"/>
          <w:szCs w:val="32"/>
        </w:rPr>
        <w:t>о или неявно основывается на ин</w:t>
      </w:r>
      <w:r w:rsidRPr="000F747C">
        <w:rPr>
          <w:sz w:val="32"/>
          <w:szCs w:val="32"/>
        </w:rPr>
        <w:t>формации, которая может быт</w:t>
      </w:r>
      <w:r>
        <w:rPr>
          <w:sz w:val="32"/>
          <w:szCs w:val="32"/>
        </w:rPr>
        <w:t>ь получена с использованием пер</w:t>
      </w:r>
      <w:r w:rsidRPr="000F747C">
        <w:rPr>
          <w:sz w:val="32"/>
          <w:szCs w:val="32"/>
        </w:rPr>
        <w:t xml:space="preserve">вичных и вторичных данных, </w:t>
      </w:r>
      <w:r>
        <w:rPr>
          <w:sz w:val="32"/>
          <w:szCs w:val="32"/>
        </w:rPr>
        <w:t>или первичной и вторичной информации</w:t>
      </w:r>
      <w:r w:rsidRPr="000F747C">
        <w:rPr>
          <w:sz w:val="32"/>
          <w:szCs w:val="32"/>
        </w:rPr>
        <w:t>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i/>
          <w:iCs/>
          <w:sz w:val="32"/>
          <w:szCs w:val="32"/>
        </w:rPr>
        <w:t xml:space="preserve">Первичные данные </w:t>
      </w:r>
      <w:r w:rsidRPr="000F747C">
        <w:rPr>
          <w:sz w:val="32"/>
          <w:szCs w:val="32"/>
        </w:rPr>
        <w:t xml:space="preserve">получают в результате исследований, </w:t>
      </w:r>
      <w:r>
        <w:rPr>
          <w:sz w:val="32"/>
          <w:szCs w:val="32"/>
        </w:rPr>
        <w:t>специ</w:t>
      </w:r>
      <w:r w:rsidRPr="000F747C">
        <w:rPr>
          <w:sz w:val="32"/>
          <w:szCs w:val="32"/>
        </w:rPr>
        <w:t>ально проведенных для решения конкретной проблемы. Их сбор осуществляется путем наблюден</w:t>
      </w:r>
      <w:r>
        <w:rPr>
          <w:sz w:val="32"/>
          <w:szCs w:val="32"/>
        </w:rPr>
        <w:t>ий, измерений, опросов, экспери</w:t>
      </w:r>
      <w:r w:rsidRPr="000F747C">
        <w:rPr>
          <w:sz w:val="32"/>
          <w:szCs w:val="32"/>
        </w:rPr>
        <w:t>ментальных исследований. Их обычно выполняют только для части генеральной, то есть общей, сов</w:t>
      </w:r>
      <w:r>
        <w:rPr>
          <w:sz w:val="32"/>
          <w:szCs w:val="32"/>
        </w:rPr>
        <w:t>окупности исследуемых объектов</w:t>
      </w:r>
      <w:r w:rsidRPr="000F747C">
        <w:rPr>
          <w:sz w:val="32"/>
          <w:szCs w:val="32"/>
        </w:rPr>
        <w:t>. Эта часть, как известно, называется выборкой.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i/>
          <w:iCs/>
          <w:sz w:val="32"/>
          <w:szCs w:val="32"/>
        </w:rPr>
        <w:t xml:space="preserve">Вторичные данные, </w:t>
      </w:r>
      <w:r w:rsidRPr="000F747C">
        <w:rPr>
          <w:sz w:val="32"/>
          <w:szCs w:val="32"/>
        </w:rPr>
        <w:t>применя</w:t>
      </w:r>
      <w:r>
        <w:rPr>
          <w:sz w:val="32"/>
          <w:szCs w:val="32"/>
        </w:rPr>
        <w:t>емые при проведении так называемых кабинетных исследований, –</w:t>
      </w:r>
      <w:r w:rsidRPr="000F747C">
        <w:rPr>
          <w:sz w:val="32"/>
          <w:szCs w:val="32"/>
        </w:rPr>
        <w:t xml:space="preserve"> это данные, собранные ранее из внутренних и внешних источников для целей, отличных от целей данного исследования.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Кабинетные исследования я</w:t>
      </w:r>
      <w:r>
        <w:rPr>
          <w:sz w:val="32"/>
          <w:szCs w:val="32"/>
        </w:rPr>
        <w:t>вляются наиболее доступным и де</w:t>
      </w:r>
      <w:r w:rsidRPr="000F747C">
        <w:rPr>
          <w:sz w:val="32"/>
          <w:szCs w:val="32"/>
        </w:rPr>
        <w:t>шевым методом получения информации, необходимой для про</w:t>
      </w:r>
      <w:r w:rsidRPr="000F747C">
        <w:rPr>
          <w:sz w:val="32"/>
          <w:szCs w:val="32"/>
        </w:rPr>
        <w:softHyphen/>
        <w:t>гнозирования и планирова</w:t>
      </w:r>
      <w:r>
        <w:rPr>
          <w:sz w:val="32"/>
          <w:szCs w:val="32"/>
        </w:rPr>
        <w:t>ния. Для небольших организаций –</w:t>
      </w:r>
      <w:r w:rsidRPr="000F747C">
        <w:rPr>
          <w:sz w:val="32"/>
          <w:szCs w:val="32"/>
        </w:rPr>
        <w:t xml:space="preserve"> это основной метод получения информации.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lastRenderedPageBreak/>
        <w:t>Внутренними источниками информации служат бухгалтерские, финансовые, статистические и иные отчеты организации, беседы с сотрудниками и руководителями, информационные системы » электронных офисах, вычисли</w:t>
      </w:r>
      <w:r>
        <w:rPr>
          <w:sz w:val="32"/>
          <w:szCs w:val="32"/>
        </w:rPr>
        <w:t>тельных центрах. Внутренними ис</w:t>
      </w:r>
      <w:r w:rsidRPr="000F747C">
        <w:rPr>
          <w:sz w:val="32"/>
          <w:szCs w:val="32"/>
        </w:rPr>
        <w:t>точниками могут быть отчеты р</w:t>
      </w:r>
      <w:r>
        <w:rPr>
          <w:sz w:val="32"/>
          <w:szCs w:val="32"/>
        </w:rPr>
        <w:t>уководителей на заседаниях и со</w:t>
      </w:r>
      <w:r w:rsidRPr="000F747C">
        <w:rPr>
          <w:sz w:val="32"/>
          <w:szCs w:val="32"/>
        </w:rPr>
        <w:t>браниях коллегиальных органо</w:t>
      </w:r>
      <w:r>
        <w:rPr>
          <w:sz w:val="32"/>
          <w:szCs w:val="32"/>
        </w:rPr>
        <w:t>в управления, сообщения персона</w:t>
      </w:r>
      <w:r w:rsidRPr="000F747C">
        <w:rPr>
          <w:sz w:val="32"/>
          <w:szCs w:val="32"/>
        </w:rPr>
        <w:t>ла, обзоры жалоб, протоколы ра</w:t>
      </w:r>
      <w:r>
        <w:rPr>
          <w:sz w:val="32"/>
          <w:szCs w:val="32"/>
        </w:rPr>
        <w:t>зличных заседаний, деловая пере</w:t>
      </w:r>
      <w:r w:rsidRPr="000F747C">
        <w:rPr>
          <w:sz w:val="32"/>
          <w:szCs w:val="32"/>
        </w:rPr>
        <w:t>писка.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Вторичная информация из внешней среды обширна и, как пра</w:t>
      </w:r>
      <w:r w:rsidRPr="000F747C">
        <w:rPr>
          <w:sz w:val="32"/>
          <w:szCs w:val="32"/>
        </w:rPr>
        <w:softHyphen/>
        <w:t xml:space="preserve">вило, рассеяна во множестве источников, которые полностью невозможно перечислить. Многие </w:t>
      </w:r>
      <w:r w:rsidR="00CF0C49">
        <w:rPr>
          <w:sz w:val="32"/>
          <w:szCs w:val="32"/>
        </w:rPr>
        <w:t>международные и российские орга</w:t>
      </w:r>
      <w:r w:rsidRPr="000F747C">
        <w:rPr>
          <w:sz w:val="32"/>
          <w:szCs w:val="32"/>
        </w:rPr>
        <w:t>низации регулярно публикуют экономические данные, полезные при анализе и прогнозировании.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Внешними источниками явл</w:t>
      </w:r>
      <w:r>
        <w:rPr>
          <w:sz w:val="32"/>
          <w:szCs w:val="32"/>
        </w:rPr>
        <w:t>яются данные международных орга</w:t>
      </w:r>
      <w:r w:rsidRPr="000F747C">
        <w:rPr>
          <w:sz w:val="32"/>
          <w:szCs w:val="32"/>
        </w:rPr>
        <w:t>низаций, таких, как Междун</w:t>
      </w:r>
      <w:r>
        <w:rPr>
          <w:sz w:val="32"/>
          <w:szCs w:val="32"/>
        </w:rPr>
        <w:t>ародный валютный фонд, Европейс</w:t>
      </w:r>
      <w:r w:rsidRPr="000F747C">
        <w:rPr>
          <w:sz w:val="32"/>
          <w:szCs w:val="32"/>
        </w:rPr>
        <w:t>кая организация по сотрудничеству и развитию, ООН. Это, кроме того, законы, указы, постановле</w:t>
      </w:r>
      <w:r>
        <w:rPr>
          <w:sz w:val="32"/>
          <w:szCs w:val="32"/>
        </w:rPr>
        <w:t>ния государственных органов; вы</w:t>
      </w:r>
      <w:r w:rsidRPr="000F747C">
        <w:rPr>
          <w:sz w:val="32"/>
          <w:szCs w:val="32"/>
        </w:rPr>
        <w:t>ступления государственных, по</w:t>
      </w:r>
      <w:r>
        <w:rPr>
          <w:sz w:val="32"/>
          <w:szCs w:val="32"/>
        </w:rPr>
        <w:t>литических и общественных деяте</w:t>
      </w:r>
      <w:r w:rsidRPr="000F747C">
        <w:rPr>
          <w:sz w:val="32"/>
          <w:szCs w:val="32"/>
        </w:rPr>
        <w:t>лей; данные официальной стати</w:t>
      </w:r>
      <w:r>
        <w:rPr>
          <w:sz w:val="32"/>
          <w:szCs w:val="32"/>
        </w:rPr>
        <w:t>стики, периодической печати; ре</w:t>
      </w:r>
      <w:r w:rsidRPr="000F747C">
        <w:rPr>
          <w:sz w:val="32"/>
          <w:szCs w:val="32"/>
        </w:rPr>
        <w:t>зультаты научных исследований и другие источники.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proofErr w:type="gramStart"/>
      <w:r w:rsidRPr="000F747C">
        <w:rPr>
          <w:sz w:val="32"/>
          <w:szCs w:val="32"/>
        </w:rPr>
        <w:t>Следует использовать следующи</w:t>
      </w:r>
      <w:r>
        <w:rPr>
          <w:sz w:val="32"/>
          <w:szCs w:val="32"/>
        </w:rPr>
        <w:t>е источники: статистические еже</w:t>
      </w:r>
      <w:r w:rsidRPr="000F747C">
        <w:rPr>
          <w:sz w:val="32"/>
          <w:szCs w:val="32"/>
        </w:rPr>
        <w:t>годники; данные переписи населения; каталоги, проспекты и го</w:t>
      </w:r>
      <w:r w:rsidRPr="000F747C">
        <w:rPr>
          <w:sz w:val="32"/>
          <w:szCs w:val="32"/>
        </w:rPr>
        <w:softHyphen/>
        <w:t>довые финансовые отчеты фирм; результаты конкурсов; информа</w:t>
      </w:r>
      <w:r w:rsidRPr="000F747C">
        <w:rPr>
          <w:sz w:val="32"/>
          <w:szCs w:val="32"/>
        </w:rPr>
        <w:softHyphen/>
        <w:t>ция отраслей, бирж, банков; таблицы курсов акций; судебные ре</w:t>
      </w:r>
      <w:r w:rsidRPr="000F747C">
        <w:rPr>
          <w:sz w:val="32"/>
          <w:szCs w:val="32"/>
        </w:rPr>
        <w:softHyphen/>
        <w:t>шения.</w:t>
      </w:r>
      <w:proofErr w:type="gramEnd"/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lastRenderedPageBreak/>
        <w:t>Вторичные данные можно получить из многочисленных изда</w:t>
      </w:r>
      <w:r w:rsidRPr="000F747C">
        <w:rPr>
          <w:sz w:val="32"/>
          <w:szCs w:val="32"/>
        </w:rPr>
        <w:softHyphen/>
        <w:t>ний экономического и специального характера, таких, как газеты, журналы, информационно-аналитические бюллетени. К источни</w:t>
      </w:r>
      <w:r w:rsidRPr="000F747C">
        <w:rPr>
          <w:sz w:val="32"/>
          <w:szCs w:val="32"/>
        </w:rPr>
        <w:softHyphen/>
        <w:t>кам внешней вторичной информации также относятся выставки, ярмарки, совещания, конференции, презентации, дни открытых дверей, базы и банки данных.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В России функционирует ряд компьютерных информационных систем, специально ориентирова</w:t>
      </w:r>
      <w:r>
        <w:rPr>
          <w:sz w:val="32"/>
          <w:szCs w:val="32"/>
        </w:rPr>
        <w:t>нных на сбор и передачу разнооб</w:t>
      </w:r>
      <w:r w:rsidRPr="000F747C">
        <w:rPr>
          <w:sz w:val="32"/>
          <w:szCs w:val="32"/>
        </w:rPr>
        <w:t>разной информации. Активно развивается процесс распр</w:t>
      </w:r>
      <w:r>
        <w:rPr>
          <w:sz w:val="32"/>
          <w:szCs w:val="32"/>
        </w:rPr>
        <w:t>остране</w:t>
      </w:r>
      <w:r w:rsidRPr="000F747C">
        <w:rPr>
          <w:sz w:val="32"/>
          <w:szCs w:val="32"/>
        </w:rPr>
        <w:t xml:space="preserve">ния электронной информации. </w:t>
      </w:r>
      <w:r>
        <w:rPr>
          <w:sz w:val="32"/>
          <w:szCs w:val="32"/>
        </w:rPr>
        <w:t>Например, Госкомстат России име</w:t>
      </w:r>
      <w:r w:rsidRPr="000F747C">
        <w:rPr>
          <w:sz w:val="32"/>
          <w:szCs w:val="32"/>
        </w:rPr>
        <w:t>ет в сети Интернет серверы, содержащие необходимую в практике прогнозирования и планирования информацию.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Основная т</w:t>
      </w:r>
      <w:r>
        <w:rPr>
          <w:sz w:val="32"/>
          <w:szCs w:val="32"/>
        </w:rPr>
        <w:t>ематика электронных баз данных –</w:t>
      </w:r>
      <w:r w:rsidRPr="000F747C">
        <w:rPr>
          <w:sz w:val="32"/>
          <w:szCs w:val="32"/>
        </w:rPr>
        <w:t xml:space="preserve"> это финансово-экономическая статистика, информация о государственных бюд</w:t>
      </w:r>
      <w:r w:rsidRPr="000F747C">
        <w:rPr>
          <w:sz w:val="32"/>
          <w:szCs w:val="32"/>
        </w:rPr>
        <w:softHyphen/>
        <w:t>жетах, фирмах, отраслях, странах, регионах, коммерческих пред</w:t>
      </w:r>
      <w:r w:rsidRPr="000F747C">
        <w:rPr>
          <w:sz w:val="32"/>
          <w:szCs w:val="32"/>
        </w:rPr>
        <w:softHyphen/>
        <w:t>ложениях, ценных бумагах.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Главные достоинства и</w:t>
      </w:r>
      <w:r>
        <w:rPr>
          <w:sz w:val="32"/>
          <w:szCs w:val="32"/>
        </w:rPr>
        <w:t xml:space="preserve">спользования вторичных данных – </w:t>
      </w:r>
      <w:r w:rsidRPr="000F747C">
        <w:rPr>
          <w:sz w:val="32"/>
          <w:szCs w:val="32"/>
        </w:rPr>
        <w:t>это быстрота получения, дешевизна, легкость использования, а также повышение эффективности сбора первичных данных. Поэтому сбор вторичной информации обычно предшествует сбору первичной информации.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Недостатки вторичных данных –</w:t>
      </w:r>
      <w:r w:rsidRPr="000F747C">
        <w:rPr>
          <w:sz w:val="32"/>
          <w:szCs w:val="32"/>
        </w:rPr>
        <w:t xml:space="preserve"> это возможная несогласован</w:t>
      </w:r>
      <w:r w:rsidRPr="000F747C">
        <w:rPr>
          <w:sz w:val="32"/>
          <w:szCs w:val="32"/>
        </w:rPr>
        <w:softHyphen/>
        <w:t>ность единиц измерения, использование различных определений и систем классификаций, разная степень новизны, трудность оценки достоверности.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Внешнюю информацию можно под</w:t>
      </w:r>
      <w:r w:rsidRPr="000F747C">
        <w:rPr>
          <w:sz w:val="32"/>
          <w:szCs w:val="32"/>
        </w:rPr>
        <w:t>разделить на официально опубликованную, доступную для всех, и на так называемую синдикативную информацию. Это первичная информация, которую специальные информационно-консу</w:t>
      </w:r>
      <w:r>
        <w:rPr>
          <w:sz w:val="32"/>
          <w:szCs w:val="32"/>
        </w:rPr>
        <w:t>льтаци</w:t>
      </w:r>
      <w:r w:rsidRPr="000F747C">
        <w:rPr>
          <w:sz w:val="32"/>
          <w:szCs w:val="32"/>
        </w:rPr>
        <w:t>онные организации собирают, обрабатывают, а затем продают своим подписчикам.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Важным достоинством синдикативных данных является их не</w:t>
      </w:r>
      <w:r w:rsidRPr="000F747C">
        <w:rPr>
          <w:sz w:val="32"/>
          <w:szCs w:val="32"/>
        </w:rPr>
        <w:softHyphen/>
        <w:t>высокая стоимость, так как она разделяется между подписчиками. Синдикативные данные основаны на отработанной системе сбора информации, поэтому им присуще высокое качество.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Недостатки синдикативных данных: во-первых, подписчики не могут влиять на сбор информации. Поэтому, перед тем как стать подписчиком, необходимо оценить пригодность информации; во-вторых, поставщики синдикативных данных обычно стараются зак</w:t>
      </w:r>
      <w:r w:rsidRPr="000F747C">
        <w:rPr>
          <w:sz w:val="32"/>
          <w:szCs w:val="32"/>
        </w:rPr>
        <w:softHyphen/>
        <w:t>лючать контракты на длительный период; в-третьих, стандартизи</w:t>
      </w:r>
      <w:r w:rsidRPr="000F747C">
        <w:rPr>
          <w:sz w:val="32"/>
          <w:szCs w:val="32"/>
        </w:rPr>
        <w:softHyphen/>
        <w:t>рованные синдикативные данные доступны многим пользователям, в том числе конкурентам.</w:t>
      </w:r>
    </w:p>
    <w:p w:rsidR="000F747C" w:rsidRPr="000F747C" w:rsidRDefault="000F747C" w:rsidP="000F747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F747C">
        <w:rPr>
          <w:sz w:val="32"/>
          <w:szCs w:val="32"/>
        </w:rPr>
        <w:t>Синдикативные данные соби</w:t>
      </w:r>
      <w:r>
        <w:rPr>
          <w:sz w:val="32"/>
          <w:szCs w:val="32"/>
        </w:rPr>
        <w:t>рают обычно в нескольких направ</w:t>
      </w:r>
      <w:r w:rsidRPr="000F747C">
        <w:rPr>
          <w:sz w:val="32"/>
          <w:szCs w:val="32"/>
        </w:rPr>
        <w:t xml:space="preserve">лениях, </w:t>
      </w:r>
      <w:proofErr w:type="gramStart"/>
      <w:r w:rsidRPr="000F747C">
        <w:rPr>
          <w:sz w:val="32"/>
          <w:szCs w:val="32"/>
        </w:rPr>
        <w:t>это</w:t>
      </w:r>
      <w:proofErr w:type="gramEnd"/>
      <w:r w:rsidRPr="000F747C">
        <w:rPr>
          <w:sz w:val="32"/>
          <w:szCs w:val="32"/>
        </w:rPr>
        <w:t xml:space="preserve"> прежде всего: 1) оценки отношений потребителей и общественного мнения. Наприм</w:t>
      </w:r>
      <w:r>
        <w:rPr>
          <w:sz w:val="32"/>
          <w:szCs w:val="32"/>
        </w:rPr>
        <w:t>ер, как изменяется система обще</w:t>
      </w:r>
      <w:r w:rsidRPr="000F747C">
        <w:rPr>
          <w:sz w:val="32"/>
          <w:szCs w:val="32"/>
        </w:rPr>
        <w:t>ственных ценностей и как это влияет н</w:t>
      </w:r>
      <w:r>
        <w:rPr>
          <w:sz w:val="32"/>
          <w:szCs w:val="32"/>
        </w:rPr>
        <w:t>а выбор потребителей; 2) опреде</w:t>
      </w:r>
      <w:r w:rsidRPr="000F747C">
        <w:rPr>
          <w:sz w:val="32"/>
          <w:szCs w:val="32"/>
        </w:rPr>
        <w:t xml:space="preserve">ление рыночных сегментов. </w:t>
      </w:r>
      <w:r>
        <w:rPr>
          <w:sz w:val="32"/>
          <w:szCs w:val="32"/>
        </w:rPr>
        <w:t>Получают информацию о потребите</w:t>
      </w:r>
      <w:r w:rsidRPr="000F747C">
        <w:rPr>
          <w:sz w:val="32"/>
          <w:szCs w:val="32"/>
        </w:rPr>
        <w:t>лях, определяющих структуру рынк</w:t>
      </w:r>
      <w:r>
        <w:rPr>
          <w:sz w:val="32"/>
          <w:szCs w:val="32"/>
        </w:rPr>
        <w:t>ов потребительских товаров, рын</w:t>
      </w:r>
      <w:r w:rsidRPr="000F747C">
        <w:rPr>
          <w:sz w:val="32"/>
          <w:szCs w:val="32"/>
        </w:rPr>
        <w:t>ков продукции производственно</w:t>
      </w:r>
      <w:r>
        <w:rPr>
          <w:sz w:val="32"/>
          <w:szCs w:val="32"/>
        </w:rPr>
        <w:t>-технического назначения; 3) от</w:t>
      </w:r>
      <w:r w:rsidRPr="000F747C">
        <w:rPr>
          <w:sz w:val="32"/>
          <w:szCs w:val="32"/>
        </w:rPr>
        <w:t xml:space="preserve">слеживание рыночных тенденций. Ведется отслеживание динамики показателей объема продаж и </w:t>
      </w:r>
      <w:r w:rsidRPr="000F747C">
        <w:rPr>
          <w:sz w:val="32"/>
          <w:szCs w:val="32"/>
        </w:rPr>
        <w:lastRenderedPageBreak/>
        <w:t xml:space="preserve">рыночной </w:t>
      </w:r>
      <w:proofErr w:type="gramStart"/>
      <w:r w:rsidRPr="000F747C">
        <w:rPr>
          <w:sz w:val="32"/>
          <w:szCs w:val="32"/>
        </w:rPr>
        <w:t>доли</w:t>
      </w:r>
      <w:proofErr w:type="gramEnd"/>
      <w:r w:rsidRPr="000F747C">
        <w:rPr>
          <w:sz w:val="32"/>
          <w:szCs w:val="32"/>
        </w:rPr>
        <w:t xml:space="preserve"> как для розничной торговли, так и для отдельных домашних хозяйств.</w:t>
      </w:r>
    </w:p>
    <w:p w:rsidR="000F747C" w:rsidRPr="000F747C" w:rsidRDefault="000F747C" w:rsidP="000F747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747C">
        <w:rPr>
          <w:rFonts w:ascii="Times New Roman" w:hAnsi="Times New Roman" w:cs="Times New Roman"/>
          <w:b/>
          <w:sz w:val="32"/>
          <w:szCs w:val="32"/>
        </w:rPr>
        <w:t>2.Требования к экономической информации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Экономическая информация</w:t>
      </w:r>
      <w:r w:rsidRPr="00CF0C49">
        <w:rPr>
          <w:sz w:val="32"/>
          <w:szCs w:val="32"/>
        </w:rPr>
        <w:t xml:space="preserve"> – совокупность сведений о социально-экономических процессах, служащих для управления этими процессами и коллективами людей в производственной и непроизводственной сферах. Также под </w:t>
      </w:r>
      <w:r w:rsidRPr="00CF0C49">
        <w:rPr>
          <w:i/>
          <w:iCs/>
          <w:sz w:val="32"/>
          <w:szCs w:val="32"/>
        </w:rPr>
        <w:t>экономической информацией</w:t>
      </w:r>
      <w:r w:rsidRPr="00CF0C49">
        <w:rPr>
          <w:sz w:val="32"/>
          <w:szCs w:val="32"/>
        </w:rPr>
        <w:t xml:space="preserve"> понимается информация, характеризующая производственные отношения в обществе. К экономической информации относятся сведения, которые циркулируют в экономической системе, о процессах производства, материальных ресурсах, процессах управления производством, финансовых процессах, а также сведения экономического характера, которыми обмениваются различные системы управления.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Характеристики экономической информации: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большие объемы;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многократное повторение циклов ее получения и преобразования в установленные временные периоды (месяц, квартал, год и т.д.);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многообразие источников и потребителей;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значительный удельный вес рутинных процедур при ее обработке.</w:t>
      </w:r>
    </w:p>
    <w:p w:rsidR="000F747C" w:rsidRPr="00CF0C49" w:rsidRDefault="000F747C" w:rsidP="00CF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F0C49">
        <w:rPr>
          <w:rFonts w:ascii="Times New Roman" w:hAnsi="Times New Roman" w:cs="Times New Roman"/>
          <w:sz w:val="32"/>
          <w:szCs w:val="32"/>
        </w:rPr>
        <w:t xml:space="preserve">Когда говорят об информации, то упоминают ряд ее свойств. Информация достоверна, если она не искажает истинного положения дел. Информация полна, если ее достаточно для понимания и принятия решений. Информация ясна и понятна, если </w:t>
      </w:r>
      <w:r w:rsidRPr="00CF0C49">
        <w:rPr>
          <w:rFonts w:ascii="Times New Roman" w:hAnsi="Times New Roman" w:cs="Times New Roman"/>
          <w:sz w:val="32"/>
          <w:szCs w:val="32"/>
        </w:rPr>
        <w:lastRenderedPageBreak/>
        <w:t>она выражена языком, на котором говорят те, кому она предназначена.</w:t>
      </w:r>
    </w:p>
    <w:p w:rsidR="000F747C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0F747C" w:rsidRPr="00CF0C49">
        <w:rPr>
          <w:sz w:val="32"/>
          <w:szCs w:val="32"/>
        </w:rPr>
        <w:t xml:space="preserve">современном информационном обществе информация – это важнейший стратегический ресурс системы управления. Информационная система должна разрабатываться с учетом заданных потребительских </w:t>
      </w:r>
      <w:r w:rsidR="000F747C" w:rsidRPr="00CF0C49">
        <w:rPr>
          <w:i/>
          <w:iCs/>
          <w:sz w:val="32"/>
          <w:szCs w:val="32"/>
        </w:rPr>
        <w:t>свойств информации</w:t>
      </w:r>
      <w:r w:rsidR="000F747C" w:rsidRPr="00CF0C49">
        <w:rPr>
          <w:sz w:val="32"/>
          <w:szCs w:val="32"/>
        </w:rPr>
        <w:t>: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ценность, адекватность информации;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полнота информации для реализации управляющего воздействия;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точность и достоверность информации;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sym w:font="Symbol" w:char="F0B7"/>
      </w:r>
      <w:r w:rsidRPr="00CF0C49">
        <w:rPr>
          <w:sz w:val="32"/>
          <w:szCs w:val="32"/>
        </w:rPr>
        <w:t xml:space="preserve"> актуальность, своевременность и оперативность получения информации.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Ценность</w:t>
      </w:r>
      <w:r w:rsidRPr="00CF0C49">
        <w:rPr>
          <w:sz w:val="32"/>
          <w:szCs w:val="32"/>
        </w:rPr>
        <w:t xml:space="preserve"> – мера расширения, развития тезауруса (систематизированного словаря понятий с указанием смысловых связей между ними, т.е. совокупности сведений, которыми располагает пользователь или система) воспринимаемой стороной при приеме и интерпретации сообщения, степень снижения состояния неопределенности экономического субъекта, степень продвижения к цели.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Адекватность</w:t>
      </w:r>
      <w:r w:rsidRPr="00CF0C49">
        <w:rPr>
          <w:sz w:val="32"/>
          <w:szCs w:val="32"/>
        </w:rPr>
        <w:t xml:space="preserve"> информации – это определенный уровень соответствия создаваемого с помощью полученной информации образа реальному объекту, процессу, явлению и т.п.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Полнота</w:t>
      </w:r>
      <w:r w:rsidRPr="00CF0C49">
        <w:rPr>
          <w:sz w:val="32"/>
          <w:szCs w:val="32"/>
        </w:rPr>
        <w:t xml:space="preserve"> информации определяется применительно к управленческим функциям. Информация может быть неполной как по составу, так и по объему сведений. В любом случае дефицит информации приводит к невозможности выполнения функций </w:t>
      </w:r>
      <w:r w:rsidRPr="00CF0C49">
        <w:rPr>
          <w:sz w:val="32"/>
          <w:szCs w:val="32"/>
        </w:rPr>
        <w:lastRenderedPageBreak/>
        <w:t>управления в нужное время и в указанном месте в соответствующем виде.</w:t>
      </w:r>
    </w:p>
    <w:p w:rsidR="000F747C" w:rsidRPr="00CF0C49" w:rsidRDefault="000F747C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Точность</w:t>
      </w:r>
      <w:r w:rsidRPr="00CF0C49">
        <w:rPr>
          <w:sz w:val="32"/>
          <w:szCs w:val="32"/>
        </w:rPr>
        <w:t xml:space="preserve"> информации – это заданная степень приближения информации истинному значению показателя. В практике управления определены необходимые уровни точности информации для различных уровней и функций управления, отдельных технико-экономических показателей. Точность информации обеспечивает ее однозначное восприятие всеми потребителями.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Достоверность</w:t>
      </w:r>
      <w:r w:rsidRPr="00CF0C49">
        <w:rPr>
          <w:sz w:val="32"/>
          <w:szCs w:val="32"/>
        </w:rPr>
        <w:t xml:space="preserve"> является вероятностной оценкой точности (безошибочности) информации, зависящей от используемых информационных технологий. Достоверность определяет допустимый уровень искажения как поступающей, так и результатной информации, при которой сохраняется эффективность функционирования системы.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Актуальность</w:t>
      </w:r>
      <w:r w:rsidRPr="00CF0C49">
        <w:rPr>
          <w:sz w:val="32"/>
          <w:szCs w:val="32"/>
        </w:rPr>
        <w:t xml:space="preserve"> информации – это степень соответствия отражения реального состояния системы и объекта управления.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Своевременность</w:t>
      </w:r>
      <w:r w:rsidRPr="00CF0C49">
        <w:rPr>
          <w:sz w:val="32"/>
          <w:szCs w:val="32"/>
        </w:rPr>
        <w:t xml:space="preserve"> информации характеризует временной интервал между возникновением потребности в информации и реализацией этой потребности.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rStyle w:val="a4"/>
          <w:sz w:val="32"/>
          <w:szCs w:val="32"/>
        </w:rPr>
        <w:t>Оперативность</w:t>
      </w:r>
      <w:r w:rsidRPr="00CF0C49">
        <w:rPr>
          <w:sz w:val="32"/>
          <w:szCs w:val="32"/>
        </w:rPr>
        <w:t xml:space="preserve"> информации выражает «скорость» получения информации, отражает актуальность информации для необходимых расчетов и принятия решений в изменившихся условиях.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Актуальность связана с периодичн</w:t>
      </w:r>
      <w:r>
        <w:rPr>
          <w:sz w:val="32"/>
          <w:szCs w:val="32"/>
        </w:rPr>
        <w:t>остью получения информации, сво</w:t>
      </w:r>
      <w:r w:rsidRPr="00CF0C49">
        <w:rPr>
          <w:sz w:val="32"/>
          <w:szCs w:val="32"/>
        </w:rPr>
        <w:t xml:space="preserve">евременность информации определяет выбор </w:t>
      </w:r>
      <w:r w:rsidRPr="00CF0C49">
        <w:rPr>
          <w:sz w:val="32"/>
          <w:szCs w:val="32"/>
        </w:rPr>
        <w:lastRenderedPageBreak/>
        <w:t>средств обработки информации, а оперативность – выбор сре</w:t>
      </w:r>
      <w:proofErr w:type="gramStart"/>
      <w:r w:rsidRPr="00CF0C49">
        <w:rPr>
          <w:sz w:val="32"/>
          <w:szCs w:val="32"/>
        </w:rPr>
        <w:t>дств сб</w:t>
      </w:r>
      <w:proofErr w:type="gramEnd"/>
      <w:r w:rsidRPr="00CF0C49">
        <w:rPr>
          <w:sz w:val="32"/>
          <w:szCs w:val="32"/>
        </w:rPr>
        <w:t>ора и передачи информации.</w:t>
      </w:r>
    </w:p>
    <w:p w:rsidR="000F747C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Информация достоверна, если она отображает истинное положение дел, полна, если ее достаточно для принятия решения. Ценность информации зависит от того, какие задачи можно решать с ее помощью. Актуальность важна при работе в постоянно меняющихся условиях.</w:t>
      </w:r>
    </w:p>
    <w:p w:rsidR="00CF0C49" w:rsidRPr="00CF0C49" w:rsidRDefault="00CF0C49" w:rsidP="00CF0C4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747C">
        <w:rPr>
          <w:rFonts w:ascii="Times New Roman" w:hAnsi="Times New Roman" w:cs="Times New Roman"/>
          <w:b/>
          <w:sz w:val="32"/>
          <w:szCs w:val="32"/>
        </w:rPr>
        <w:t>3.Информационная система прогнозных и плановых расчетов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Автоматизированная система управления прогнозными и пла</w:t>
      </w:r>
      <w:r w:rsidRPr="00CF0C49">
        <w:rPr>
          <w:sz w:val="32"/>
          <w:szCs w:val="32"/>
        </w:rPr>
        <w:softHyphen/>
        <w:t>новыми расчетами (АСПР) представляет собой человеко-машин</w:t>
      </w:r>
      <w:r w:rsidRPr="00CF0C49">
        <w:rPr>
          <w:sz w:val="32"/>
          <w:szCs w:val="32"/>
        </w:rPr>
        <w:softHyphen/>
        <w:t>ную систему, которая на различных уровнях управления обеспе</w:t>
      </w:r>
      <w:r w:rsidRPr="00CF0C49">
        <w:rPr>
          <w:sz w:val="32"/>
          <w:szCs w:val="32"/>
        </w:rPr>
        <w:softHyphen/>
        <w:t>чивает автоматизированный сбор и обработку информации, необ</w:t>
      </w:r>
      <w:r w:rsidRPr="00CF0C49">
        <w:rPr>
          <w:sz w:val="32"/>
          <w:szCs w:val="32"/>
        </w:rPr>
        <w:softHyphen/>
        <w:t>ходимой для оптимизации прогнозных и плановых расчетов.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 xml:space="preserve">АСПР классифицируют следующим образом: </w:t>
      </w:r>
      <w:proofErr w:type="gramStart"/>
      <w:r w:rsidRPr="00CF0C49">
        <w:rPr>
          <w:sz w:val="32"/>
          <w:szCs w:val="32"/>
        </w:rPr>
        <w:t>общегосудар</w:t>
      </w:r>
      <w:r w:rsidRPr="00CF0C49">
        <w:rPr>
          <w:sz w:val="32"/>
          <w:szCs w:val="32"/>
        </w:rPr>
        <w:softHyphen/>
        <w:t>ственные</w:t>
      </w:r>
      <w:proofErr w:type="gramEnd"/>
      <w:r w:rsidRPr="00CF0C49">
        <w:rPr>
          <w:sz w:val="32"/>
          <w:szCs w:val="32"/>
        </w:rPr>
        <w:t>, отраслевые, региональные, производственных объеди</w:t>
      </w:r>
      <w:r w:rsidRPr="00CF0C49">
        <w:rPr>
          <w:sz w:val="32"/>
          <w:szCs w:val="32"/>
        </w:rPr>
        <w:softHyphen/>
        <w:t>нений, кооперативов, отдельных предприятий.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Во многих странах накоплен немалый опыт по формированию АСПР, что позволяет выделить два основных этапа создания сис</w:t>
      </w:r>
      <w:r w:rsidRPr="00CF0C49">
        <w:rPr>
          <w:sz w:val="32"/>
          <w:szCs w:val="32"/>
        </w:rPr>
        <w:softHyphen/>
        <w:t>темы: автоматизация прогнозных и программных расчетов и ин</w:t>
      </w:r>
      <w:r w:rsidRPr="00CF0C49">
        <w:rPr>
          <w:sz w:val="32"/>
          <w:szCs w:val="32"/>
        </w:rPr>
        <w:softHyphen/>
        <w:t>теграции плановых показателей.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i/>
          <w:iCs/>
          <w:sz w:val="32"/>
          <w:szCs w:val="32"/>
        </w:rPr>
        <w:t>Автоматизация прогнозных и программных расчетов</w:t>
      </w:r>
      <w:r>
        <w:rPr>
          <w:sz w:val="32"/>
          <w:szCs w:val="32"/>
        </w:rPr>
        <w:t xml:space="preserve"> дает воз</w:t>
      </w:r>
      <w:r w:rsidRPr="00CF0C49">
        <w:rPr>
          <w:sz w:val="32"/>
          <w:szCs w:val="32"/>
        </w:rPr>
        <w:t xml:space="preserve">можность </w:t>
      </w:r>
      <w:proofErr w:type="gramStart"/>
      <w:r w:rsidRPr="00CF0C49">
        <w:rPr>
          <w:sz w:val="32"/>
          <w:szCs w:val="32"/>
        </w:rPr>
        <w:t>более ускоренно</w:t>
      </w:r>
      <w:proofErr w:type="gramEnd"/>
      <w:r w:rsidRPr="00CF0C49">
        <w:rPr>
          <w:sz w:val="32"/>
          <w:szCs w:val="32"/>
        </w:rPr>
        <w:t xml:space="preserve"> получать объективную информацию о направлениях развития народного хозяйства на различных уров</w:t>
      </w:r>
      <w:r w:rsidRPr="00CF0C49">
        <w:rPr>
          <w:sz w:val="32"/>
          <w:szCs w:val="32"/>
        </w:rPr>
        <w:softHyphen/>
        <w:t>нях управления. При этом необходимо широко использовать на</w:t>
      </w:r>
      <w:r w:rsidRPr="00CF0C49">
        <w:rPr>
          <w:sz w:val="32"/>
          <w:szCs w:val="32"/>
        </w:rPr>
        <w:softHyphen/>
        <w:t>учно обоснованные нормы и нормативы.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i/>
          <w:iCs/>
          <w:sz w:val="32"/>
          <w:szCs w:val="32"/>
        </w:rPr>
        <w:lastRenderedPageBreak/>
        <w:t>Интеграция плановых показателей</w:t>
      </w:r>
      <w:r w:rsidRPr="00CF0C49">
        <w:rPr>
          <w:sz w:val="32"/>
          <w:szCs w:val="32"/>
        </w:rPr>
        <w:t xml:space="preserve"> может позволить в будущем создать единую глобальную </w:t>
      </w:r>
      <w:r>
        <w:rPr>
          <w:sz w:val="32"/>
          <w:szCs w:val="32"/>
        </w:rPr>
        <w:t>информационную систему для инди</w:t>
      </w:r>
      <w:r w:rsidRPr="00CF0C49">
        <w:rPr>
          <w:sz w:val="32"/>
          <w:szCs w:val="32"/>
        </w:rPr>
        <w:t>кативного планирования.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 xml:space="preserve">С помощью АСПР в первую очередь решается проблема объедения трех видов планов (долгосрочного, среднесрочного и текущего) в единую систему показателей, не только описывающих объект планирования, но и раскрывающих взаимосвязанную динамику </w:t>
      </w:r>
      <w:proofErr w:type="gramStart"/>
      <w:r w:rsidRPr="00CF0C49">
        <w:rPr>
          <w:sz w:val="32"/>
          <w:szCs w:val="32"/>
        </w:rPr>
        <w:t>экономических процессов</w:t>
      </w:r>
      <w:proofErr w:type="gramEnd"/>
      <w:r w:rsidRPr="00CF0C49">
        <w:rPr>
          <w:sz w:val="32"/>
          <w:szCs w:val="32"/>
        </w:rPr>
        <w:t>, обеспечивающих реализацию функций каждого вида плана. Для этого в рамках АСПР создается комплекс взаимосвязанных моделей, соответствующих различным уровням народного хозяйства (государственные, отраслевые, региональные, производственных объединений, кооперативов, отдельных предприятий), видам и стадиям разработки планов.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Принципиальная особенность АСПР позволяет рассматривать планирование народного хозяйства с двух точек зрения: решение вопросов его совершенствования по существу и использование новой технологии обработки данных для решения поставленных задач в установленные сроки разработки плана.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 xml:space="preserve">Опыт, накопленный при взаимодействии центральных плановых органов с министерствами, показывает, что наиболее обоснованные решения и наилучшие сроки разработки плана получают в том случае, когда работа ведется на одной информационной базе. Подобные решения станут возможными при достаточно широком развитии сетей обработки данных. Первым шагом к созданию таких сетей является оснащение плановых </w:t>
      </w:r>
      <w:r w:rsidRPr="00CF0C49">
        <w:rPr>
          <w:sz w:val="32"/>
          <w:szCs w:val="32"/>
        </w:rPr>
        <w:lastRenderedPageBreak/>
        <w:t>органов микро-ЭВМ, которые позволяют иметь локальные информационные фонды и реализовать диалоговый режим работы.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>Практически в АСПР ведущая роль принадлежит человеку – высококвалифицированному специалисту-плановику. Функцию принятия решения, как наиболее сложную и неподдающуюся полной формализации, полностью нельзя возложить на ЭВМ.</w:t>
      </w:r>
    </w:p>
    <w:p w:rsidR="00CF0C49" w:rsidRPr="00CF0C49" w:rsidRDefault="00CF0C49" w:rsidP="00CF0C49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CF0C49">
        <w:rPr>
          <w:sz w:val="32"/>
          <w:szCs w:val="32"/>
        </w:rPr>
        <w:t xml:space="preserve">При разработке АСПР серьезное внимание уделяется созданию специальных блоков системы </w:t>
      </w:r>
      <w:proofErr w:type="gramStart"/>
      <w:r w:rsidRPr="00CF0C49">
        <w:rPr>
          <w:sz w:val="32"/>
          <w:szCs w:val="32"/>
        </w:rPr>
        <w:t>контроля за</w:t>
      </w:r>
      <w:proofErr w:type="gramEnd"/>
      <w:r w:rsidRPr="00CF0C49">
        <w:rPr>
          <w:sz w:val="32"/>
          <w:szCs w:val="32"/>
        </w:rPr>
        <w:t xml:space="preserve"> выполнением планов – текущих, пятилетних, долгосрочных. Это необходимо для устранения возможных отклонений фактического выполнения плана от плановых заданий на соответствующий отрезок времени, что требует выработки новых управляющих решений для достижения социально-экономических целей, предусмотренных планом реализации перспективных и текущих планов, предупреждения возможных диспропорций.</w:t>
      </w:r>
    </w:p>
    <w:p w:rsidR="00625D60" w:rsidRDefault="00625D60" w:rsidP="00CF0C49">
      <w:pPr>
        <w:spacing w:after="0" w:line="360" w:lineRule="auto"/>
        <w:ind w:firstLine="709"/>
        <w:jc w:val="both"/>
      </w:pPr>
    </w:p>
    <w:p w:rsidR="00CF0C49" w:rsidRPr="00625D60" w:rsidRDefault="00625D60" w:rsidP="00625D6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5D60">
        <w:rPr>
          <w:rFonts w:ascii="Times New Roman" w:hAnsi="Times New Roman" w:cs="Times New Roman"/>
          <w:sz w:val="32"/>
          <w:szCs w:val="32"/>
        </w:rPr>
        <w:t>Многие знают историю о том, ка</w:t>
      </w:r>
      <w:proofErr w:type="gramStart"/>
      <w:r w:rsidRPr="00625D60">
        <w:rPr>
          <w:rFonts w:ascii="Times New Roman" w:hAnsi="Times New Roman" w:cs="Times New Roman"/>
          <w:sz w:val="32"/>
          <w:szCs w:val="32"/>
        </w:rPr>
        <w:t>к в СССР</w:t>
      </w:r>
      <w:proofErr w:type="gramEnd"/>
      <w:r w:rsidRPr="00625D60">
        <w:rPr>
          <w:rFonts w:ascii="Times New Roman" w:hAnsi="Times New Roman" w:cs="Times New Roman"/>
          <w:sz w:val="32"/>
          <w:szCs w:val="32"/>
        </w:rPr>
        <w:t xml:space="preserve"> видные учёные-кибернетики в команде </w:t>
      </w:r>
      <w:hyperlink r:id="rId6" w:tgtFrame="_blank" w:history="1">
        <w:r w:rsidRPr="00625D60">
          <w:rPr>
            <w:rStyle w:val="a9"/>
            <w:rFonts w:ascii="Times New Roman" w:hAnsi="Times New Roman" w:cs="Times New Roman"/>
            <w:sz w:val="32"/>
            <w:szCs w:val="32"/>
          </w:rPr>
          <w:t>Виктора Глушкова</w:t>
        </w:r>
      </w:hyperlink>
      <w:r w:rsidRPr="00625D60">
        <w:rPr>
          <w:rFonts w:ascii="Times New Roman" w:hAnsi="Times New Roman" w:cs="Times New Roman"/>
          <w:sz w:val="32"/>
          <w:szCs w:val="32"/>
        </w:rPr>
        <w:t xml:space="preserve"> в середине 1960-х выдвигали проект Общегосударственной автоматизированной системы учёта информации (ОГАС)</w:t>
      </w:r>
      <w:r>
        <w:rPr>
          <w:rFonts w:ascii="Times New Roman" w:hAnsi="Times New Roman" w:cs="Times New Roman"/>
          <w:sz w:val="32"/>
          <w:szCs w:val="32"/>
        </w:rPr>
        <w:t>. Можно даже услышать, что это –</w:t>
      </w:r>
      <w:r w:rsidRPr="00625D60">
        <w:rPr>
          <w:rFonts w:ascii="Times New Roman" w:hAnsi="Times New Roman" w:cs="Times New Roman"/>
          <w:sz w:val="32"/>
          <w:szCs w:val="32"/>
        </w:rPr>
        <w:t xml:space="preserve"> первый в мире проект информационного общества. Но часто рассказы про </w:t>
      </w:r>
      <w:proofErr w:type="spellStart"/>
      <w:r w:rsidRPr="00625D60">
        <w:rPr>
          <w:rFonts w:ascii="Times New Roman" w:hAnsi="Times New Roman" w:cs="Times New Roman"/>
          <w:sz w:val="32"/>
          <w:szCs w:val="32"/>
        </w:rPr>
        <w:t>цифровизацию</w:t>
      </w:r>
      <w:proofErr w:type="spellEnd"/>
      <w:r w:rsidRPr="00625D60">
        <w:rPr>
          <w:rFonts w:ascii="Times New Roman" w:hAnsi="Times New Roman" w:cs="Times New Roman"/>
          <w:sz w:val="32"/>
          <w:szCs w:val="32"/>
        </w:rPr>
        <w:t xml:space="preserve"> в СССР обрываются фразой «и всё заглохло», потому что, якобы, бюрократы не поняли идею или испугались её. На самом же деле, были сделаны большие шаги к </w:t>
      </w:r>
      <w:proofErr w:type="spellStart"/>
      <w:r w:rsidRPr="00625D60">
        <w:rPr>
          <w:rFonts w:ascii="Times New Roman" w:hAnsi="Times New Roman" w:cs="Times New Roman"/>
          <w:sz w:val="32"/>
          <w:szCs w:val="32"/>
        </w:rPr>
        <w:t>цифровизации</w:t>
      </w:r>
      <w:proofErr w:type="spellEnd"/>
      <w:r w:rsidRPr="00625D60">
        <w:rPr>
          <w:rFonts w:ascii="Times New Roman" w:hAnsi="Times New Roman" w:cs="Times New Roman"/>
          <w:sz w:val="32"/>
          <w:szCs w:val="32"/>
        </w:rPr>
        <w:t>, и к началу 1990-х в Союзе многие потоки экономических данных уже передавались в цифровом виде, а не на бумажках. То есть, был частично реализован электронный документооборот.</w:t>
      </w:r>
    </w:p>
    <w:p w:rsidR="00625D60" w:rsidRPr="00625D60" w:rsidRDefault="00625D60" w:rsidP="00625D6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25D60">
        <w:rPr>
          <w:rFonts w:ascii="Times New Roman" w:hAnsi="Times New Roman" w:cs="Times New Roman"/>
          <w:sz w:val="32"/>
          <w:szCs w:val="32"/>
        </w:rPr>
        <w:lastRenderedPageBreak/>
        <w:t>Так родился проект АСПР. Вместо того</w:t>
      </w:r>
      <w:proofErr w:type="gramStart"/>
      <w:r w:rsidRPr="00625D6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625D60">
        <w:rPr>
          <w:rFonts w:ascii="Times New Roman" w:hAnsi="Times New Roman" w:cs="Times New Roman"/>
          <w:sz w:val="32"/>
          <w:szCs w:val="32"/>
        </w:rPr>
        <w:t xml:space="preserve"> чтобы сразу создавать большую систему по всей стране, предполагалось, что каждое ведомство параллельно начнёт делать свой кусок, свою систему, и потом они должны были быть объединены в одну систему, которая бы и стала ОГАС. В основе системы АСПР лежали </w:t>
      </w:r>
      <w:hyperlink r:id="rId7" w:tgtFrame="_blank" w:history="1">
        <w:r w:rsidRPr="00625D60">
          <w:rPr>
            <w:rStyle w:val="a9"/>
            <w:rFonts w:ascii="Times New Roman" w:hAnsi="Times New Roman" w:cs="Times New Roman"/>
            <w:sz w:val="32"/>
            <w:szCs w:val="32"/>
          </w:rPr>
          <w:t>сетевые графики</w:t>
        </w:r>
      </w:hyperlink>
      <w:r>
        <w:rPr>
          <w:rFonts w:ascii="Times New Roman" w:hAnsi="Times New Roman" w:cs="Times New Roman"/>
          <w:sz w:val="32"/>
          <w:szCs w:val="32"/>
        </w:rPr>
        <w:t> –</w:t>
      </w:r>
      <w:r w:rsidRPr="00625D60">
        <w:rPr>
          <w:rFonts w:ascii="Times New Roman" w:hAnsi="Times New Roman" w:cs="Times New Roman"/>
          <w:sz w:val="32"/>
          <w:szCs w:val="32"/>
        </w:rPr>
        <w:t xml:space="preserve"> то есть, графики формирования плана. Это была модная тема 1960-х годов. План состоит из показателей, и есть показатели, которые нужны для расчета следующих показателей, те нужны для расчёта показателей другого уровня, и так далее. Такие потоки данных фиксируются, и получается огромный сетевой график. За каждым показателем стоит какой-то плановик, который за него ответственен. Чтобы состав</w:t>
      </w:r>
      <w:r>
        <w:rPr>
          <w:rFonts w:ascii="Times New Roman" w:hAnsi="Times New Roman" w:cs="Times New Roman"/>
          <w:sz w:val="32"/>
          <w:szCs w:val="32"/>
        </w:rPr>
        <w:t>ить сетевой график, первый шаг –</w:t>
      </w:r>
      <w:r w:rsidRPr="00625D60">
        <w:rPr>
          <w:rFonts w:ascii="Times New Roman" w:hAnsi="Times New Roman" w:cs="Times New Roman"/>
          <w:sz w:val="32"/>
          <w:szCs w:val="32"/>
        </w:rPr>
        <w:t xml:space="preserve"> это провести расспросы с каждым плановиком, чтобы узнать, где он берет информацию и куда дальше передаёт, а также при помощи какого метода рассчитывает свой показатель. Используемая информация была разных типов — от министерств, которые у своих предприятий узнают производственные мощности, данные, от других отдело</w:t>
      </w:r>
      <w:r>
        <w:rPr>
          <w:rFonts w:ascii="Times New Roman" w:hAnsi="Times New Roman" w:cs="Times New Roman"/>
          <w:sz w:val="32"/>
          <w:szCs w:val="32"/>
        </w:rPr>
        <w:t>в, а также из банка данных ГВЦ –</w:t>
      </w:r>
      <w:r w:rsidRPr="00625D60">
        <w:rPr>
          <w:rFonts w:ascii="Times New Roman" w:hAnsi="Times New Roman" w:cs="Times New Roman"/>
          <w:sz w:val="32"/>
          <w:szCs w:val="32"/>
        </w:rPr>
        <w:t xml:space="preserve"> информацию нормативного характера (например, если мы строим какой-то цех, есть нормативы расхода кирпича и бетона).</w:t>
      </w:r>
    </w:p>
    <w:p w:rsidR="00625D60" w:rsidRPr="00625D60" w:rsidRDefault="00625D60" w:rsidP="00625D60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625D60">
        <w:rPr>
          <w:sz w:val="32"/>
          <w:szCs w:val="32"/>
        </w:rPr>
        <w:t>Составление годового плана начиналось с весны предыдущего года, чтобы к декабрю его закончить и утвердить. При этом</w:t>
      </w:r>
      <w:proofErr w:type="gramStart"/>
      <w:r w:rsidRPr="00625D60">
        <w:rPr>
          <w:sz w:val="32"/>
          <w:szCs w:val="32"/>
        </w:rPr>
        <w:t>,</w:t>
      </w:r>
      <w:proofErr w:type="gramEnd"/>
      <w:r w:rsidRPr="00625D60">
        <w:rPr>
          <w:sz w:val="32"/>
          <w:szCs w:val="32"/>
        </w:rPr>
        <w:t xml:space="preserve"> не то, чтобы плановики закрывались на несколько месяцев и не выходили, а потом являли народу план. Шла постоянная работа с предприятиями. Некоторые критически настроенные к плановой экономике экономисты даже говорят, что это была «экономика согласований». Они примерно знали производственные мощности предприятия, и там шла такая утряска: «А столько вы сделаете? Сделаем, но нам новый цех нужен. А если мы вам на новый цех денег не дадим? Тогда мы не сможем столько сделать. А если вы смежников загрузите?» И так несколько итераций. </w:t>
      </w:r>
    </w:p>
    <w:p w:rsidR="00625D60" w:rsidRPr="00625D60" w:rsidRDefault="00625D60" w:rsidP="00625D60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625D60">
        <w:rPr>
          <w:sz w:val="32"/>
          <w:szCs w:val="32"/>
        </w:rPr>
        <w:lastRenderedPageBreak/>
        <w:t xml:space="preserve">В распечатанном виде годовой народнохозяйственный план — это том высотой в полтора метра. Там было задание каждому заводу. Нужно было его нарезать на отдельные строчки и каждому заводу послать телеграмму о том, что «вам в этом году надо сделать столько-то </w:t>
      </w:r>
      <w:proofErr w:type="gramStart"/>
      <w:r w:rsidRPr="00625D60">
        <w:rPr>
          <w:sz w:val="32"/>
          <w:szCs w:val="32"/>
        </w:rPr>
        <w:t>чугунных</w:t>
      </w:r>
      <w:proofErr w:type="gramEnd"/>
      <w:r w:rsidRPr="00625D60">
        <w:rPr>
          <w:sz w:val="32"/>
          <w:szCs w:val="32"/>
        </w:rPr>
        <w:t xml:space="preserve"> </w:t>
      </w:r>
      <w:proofErr w:type="spellStart"/>
      <w:r w:rsidRPr="00625D60">
        <w:rPr>
          <w:sz w:val="32"/>
          <w:szCs w:val="32"/>
        </w:rPr>
        <w:t>чушек</w:t>
      </w:r>
      <w:proofErr w:type="spellEnd"/>
      <w:r w:rsidRPr="00625D60">
        <w:rPr>
          <w:sz w:val="32"/>
          <w:szCs w:val="32"/>
        </w:rPr>
        <w:t xml:space="preserve">». Заводов в стране много тысяч, и нужно было нарезать полтора метра народнохозяйственного плана, каждое задание запечатать в конверт, каждый конверт послать на завод, а потом проконтролировать, что завод его получил, иначе скажут: «Мы ничего не видели, не знаем». Эта </w:t>
      </w:r>
      <w:proofErr w:type="gramStart"/>
      <w:r w:rsidRPr="00625D60">
        <w:rPr>
          <w:sz w:val="32"/>
          <w:szCs w:val="32"/>
        </w:rPr>
        <w:t>абсолютно техническая</w:t>
      </w:r>
      <w:proofErr w:type="gramEnd"/>
      <w:r w:rsidRPr="00625D60">
        <w:rPr>
          <w:sz w:val="32"/>
          <w:szCs w:val="32"/>
        </w:rPr>
        <w:t xml:space="preserve"> работа до начала 1980-х годов занимала почти весь январь. Соответственно, весь январь предприятия жили фактически без плана. Каждый директор понимал, что надо продолжать работать, потому что годовое задание будет </w:t>
      </w:r>
      <w:proofErr w:type="gramStart"/>
      <w:r w:rsidRPr="00625D60">
        <w:rPr>
          <w:sz w:val="32"/>
          <w:szCs w:val="32"/>
        </w:rPr>
        <w:t>всяко</w:t>
      </w:r>
      <w:proofErr w:type="gramEnd"/>
      <w:r w:rsidRPr="00625D60">
        <w:rPr>
          <w:sz w:val="32"/>
          <w:szCs w:val="32"/>
        </w:rPr>
        <w:t xml:space="preserve"> больше, чем они сделают за январь, но сам по себе такой подход не очень здоровый. Когда появился план в электронном виде, его доведение стало занимать три дня (не нужно было нарезать метровый том бумаги на отдельные телеграммы — они формировались в компьютерной форме), и такой зазор длиной в месяц был ликвидирован. </w:t>
      </w:r>
    </w:p>
    <w:p w:rsidR="00625D60" w:rsidRPr="00625D60" w:rsidRDefault="00625D60" w:rsidP="00625D60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proofErr w:type="gramStart"/>
      <w:r w:rsidRPr="00625D60">
        <w:rPr>
          <w:sz w:val="32"/>
          <w:szCs w:val="32"/>
        </w:rPr>
        <w:t>В начале</w:t>
      </w:r>
      <w:proofErr w:type="gramEnd"/>
      <w:r w:rsidRPr="00625D60">
        <w:rPr>
          <w:sz w:val="32"/>
          <w:szCs w:val="32"/>
        </w:rPr>
        <w:t xml:space="preserve"> 80-х план как документ уже целиком существовал в электронном виде. Это имело важное следствие. Первое — части плана стали технически согласованы друг с другом. Это был не просто набор таблиц, где воткнуты какие-то значения, и никто не знает, откуда они взялись, а использовались гиперссылки с одной таблицы на другую. Компьютер не полностью умел пересчитывать все показатели в автоматическом режиме. Там, где, условно, третья цифра получается сложением первых двух, возможно было автоматическое обновление. Но некоторые показатели не могли быть ясно формализованы. В таких случаях плановики прибегали к «плановому чутью» и прикидкам. За каждым плановым показателем находился живой плановик, который этот показатель администрировал. Если что-то одно </w:t>
      </w:r>
      <w:r w:rsidRPr="00625D60">
        <w:rPr>
          <w:sz w:val="32"/>
          <w:szCs w:val="32"/>
        </w:rPr>
        <w:lastRenderedPageBreak/>
        <w:t xml:space="preserve">менялось, система умела присылать всем причастным напоминание, что «показатель, который используется для расчёта вашего показателя, изменился, вам нужно поправить ваш показатель». Когда в систему поступают данные от плановиков, она понимает, на ком застряли. Далее этого человека можно пошевелить, написать «ты всех держишь, ускорься». Таким </w:t>
      </w:r>
      <w:proofErr w:type="gramStart"/>
      <w:r w:rsidRPr="00625D60">
        <w:rPr>
          <w:sz w:val="32"/>
          <w:szCs w:val="32"/>
        </w:rPr>
        <w:t>образом</w:t>
      </w:r>
      <w:proofErr w:type="gramEnd"/>
      <w:r w:rsidRPr="00625D60">
        <w:rPr>
          <w:sz w:val="32"/>
          <w:szCs w:val="32"/>
        </w:rPr>
        <w:t xml:space="preserve"> обеспечивалась формальная согласованность всех плановых форм. Процесс стал быстрее, ушли технические ошибки, из-за которых завод в конце января мог получить совершеннейший «</w:t>
      </w:r>
      <w:proofErr w:type="spellStart"/>
      <w:r w:rsidRPr="00625D60">
        <w:rPr>
          <w:sz w:val="32"/>
          <w:szCs w:val="32"/>
        </w:rPr>
        <w:t>нежданчик</w:t>
      </w:r>
      <w:proofErr w:type="spellEnd"/>
      <w:r w:rsidRPr="00625D60">
        <w:rPr>
          <w:sz w:val="32"/>
          <w:szCs w:val="32"/>
        </w:rPr>
        <w:t xml:space="preserve">», и ушёл </w:t>
      </w:r>
      <w:proofErr w:type="spellStart"/>
      <w:r w:rsidRPr="00625D60">
        <w:rPr>
          <w:sz w:val="32"/>
          <w:szCs w:val="32"/>
        </w:rPr>
        <w:t>рассинхрон</w:t>
      </w:r>
      <w:proofErr w:type="spellEnd"/>
      <w:r w:rsidRPr="00625D60">
        <w:rPr>
          <w:sz w:val="32"/>
          <w:szCs w:val="32"/>
        </w:rPr>
        <w:t>, когда в разных формах стоят разные цифры, потому что кто-то забыл поменять что-то.</w:t>
      </w:r>
    </w:p>
    <w:p w:rsidR="00625D60" w:rsidRPr="00625D60" w:rsidRDefault="00625D60" w:rsidP="00625D60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625D60">
        <w:rPr>
          <w:sz w:val="32"/>
          <w:szCs w:val="32"/>
        </w:rPr>
        <w:t xml:space="preserve">Кроме того, стало технически возможно составлять несколько вариантов планов, и уже из них выбирать, какой понравится Партии больше. </w:t>
      </w:r>
      <w:hyperlink r:id="rId8" w:tgtFrame="_blank" w:history="1">
        <w:proofErr w:type="spellStart"/>
        <w:r w:rsidRPr="00625D60">
          <w:rPr>
            <w:rStyle w:val="a9"/>
            <w:sz w:val="32"/>
            <w:szCs w:val="32"/>
          </w:rPr>
          <w:t>Коссов</w:t>
        </w:r>
        <w:proofErr w:type="spellEnd"/>
        <w:r w:rsidRPr="00625D60">
          <w:rPr>
            <w:rStyle w:val="a9"/>
            <w:sz w:val="32"/>
            <w:szCs w:val="32"/>
          </w:rPr>
          <w:t xml:space="preserve"> Владимир Викторович</w:t>
        </w:r>
      </w:hyperlink>
      <w:r w:rsidRPr="00625D60">
        <w:rPr>
          <w:sz w:val="32"/>
          <w:szCs w:val="32"/>
        </w:rPr>
        <w:t xml:space="preserve">, один из бывших руководителей ГВЦ, рассказывал, что буквально за ночь они прогоняли несколько прикидок вариантов межотраслевых балансов на следующий год, утром он рассказывал о них </w:t>
      </w:r>
      <w:hyperlink r:id="rId9" w:tgtFrame="_blank" w:history="1">
        <w:proofErr w:type="spellStart"/>
        <w:r w:rsidRPr="00625D60">
          <w:rPr>
            <w:rStyle w:val="a9"/>
            <w:sz w:val="32"/>
            <w:szCs w:val="32"/>
          </w:rPr>
          <w:t>Байбакову</w:t>
        </w:r>
        <w:proofErr w:type="spellEnd"/>
        <w:r w:rsidRPr="00625D60">
          <w:rPr>
            <w:rStyle w:val="a9"/>
            <w:sz w:val="32"/>
            <w:szCs w:val="32"/>
          </w:rPr>
          <w:t xml:space="preserve"> Николаю Константиновичу</w:t>
        </w:r>
      </w:hyperlink>
      <w:r w:rsidRPr="00625D60">
        <w:rPr>
          <w:sz w:val="32"/>
          <w:szCs w:val="32"/>
        </w:rPr>
        <w:t xml:space="preserve">, а тот шёл рассказывать на Политбюро, что можно сделать. </w:t>
      </w:r>
      <w:proofErr w:type="gramStart"/>
      <w:r w:rsidRPr="00625D60">
        <w:rPr>
          <w:sz w:val="32"/>
          <w:szCs w:val="32"/>
        </w:rPr>
        <w:t>Допустим Политбюро спрашивает</w:t>
      </w:r>
      <w:proofErr w:type="gramEnd"/>
      <w:r w:rsidRPr="00625D60">
        <w:rPr>
          <w:sz w:val="32"/>
          <w:szCs w:val="32"/>
        </w:rPr>
        <w:t>: «Мы хотим, чтобы население СССР ело больше мяса, нам надо произвести больше мяса. Как это можно сделать?» И дальше они гоняют модели. Можно мясо покупать, тогда надо что-то продавать за рубеж, например</w:t>
      </w:r>
      <w:proofErr w:type="gramStart"/>
      <w:r w:rsidRPr="00625D60">
        <w:rPr>
          <w:sz w:val="32"/>
          <w:szCs w:val="32"/>
        </w:rPr>
        <w:t>,</w:t>
      </w:r>
      <w:proofErr w:type="gramEnd"/>
      <w:r w:rsidRPr="00625D60">
        <w:rPr>
          <w:sz w:val="32"/>
          <w:szCs w:val="32"/>
        </w:rPr>
        <w:t xml:space="preserve"> нефть, потому что она тогда подорожала. Значит, нужны вложения в добычу нефти. Добыча нефти нужна не ради нефти, а ради мяса! Другой вариант. Можно выращивать больше мяса. Значит надо больше вложений в </w:t>
      </w:r>
      <w:proofErr w:type="spellStart"/>
      <w:r w:rsidRPr="00625D60">
        <w:rPr>
          <w:sz w:val="32"/>
          <w:szCs w:val="32"/>
        </w:rPr>
        <w:t>свинокомплексы</w:t>
      </w:r>
      <w:proofErr w:type="spellEnd"/>
      <w:r w:rsidRPr="00625D60">
        <w:rPr>
          <w:sz w:val="32"/>
          <w:szCs w:val="32"/>
        </w:rPr>
        <w:t xml:space="preserve"> и коровники, а для этого нужны корма. С кормами было туго. СССР закупал кормовое зерно, которое использовалось вместо комбикорма. А можно вложиться в химическую промышленность, чтобы производить комбикорм. Можно вообще сказать, что нам не само мясо нужно, а нужен белок, чтобы люди были здоровее, поэтому «давайте океанский флот разовьём и устроим в четверг </w:t>
      </w:r>
      <w:r w:rsidRPr="00625D60">
        <w:rPr>
          <w:sz w:val="32"/>
          <w:szCs w:val="32"/>
        </w:rPr>
        <w:lastRenderedPageBreak/>
        <w:t xml:space="preserve">рыбный день». Об этом они и докладывали перед Политбюро, типа выбирайте. А им </w:t>
      </w:r>
      <w:r>
        <w:rPr>
          <w:sz w:val="32"/>
          <w:szCs w:val="32"/>
        </w:rPr>
        <w:t>отвечают: «Мы понятия не имеем –</w:t>
      </w:r>
      <w:r w:rsidRPr="00625D60">
        <w:rPr>
          <w:sz w:val="32"/>
          <w:szCs w:val="32"/>
        </w:rPr>
        <w:t xml:space="preserve"> вы там сами посчитайте, что будет выгоднее». Поэтому потом уже стали считать сами, что выгоднее. </w:t>
      </w:r>
    </w:p>
    <w:p w:rsidR="00625D60" w:rsidRPr="00625D60" w:rsidRDefault="00625D60" w:rsidP="00625D60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625D60">
        <w:rPr>
          <w:sz w:val="32"/>
          <w:szCs w:val="32"/>
        </w:rPr>
        <w:t>Таким образом, проект АСПР не посягал на устоявшуюся логику планирования, но существенно упрощал и ускорял составление планов, что позволяло детализировать их всё больше и больше. А это, в свою очередь, позволяло плановикам справляться с возрастающей сложностью и </w:t>
      </w:r>
      <w:proofErr w:type="spellStart"/>
      <w:r w:rsidRPr="00625D60">
        <w:rPr>
          <w:sz w:val="32"/>
          <w:szCs w:val="32"/>
        </w:rPr>
        <w:t>диверсифицированностью</w:t>
      </w:r>
      <w:proofErr w:type="spellEnd"/>
      <w:r w:rsidRPr="00625D60">
        <w:rPr>
          <w:sz w:val="32"/>
          <w:szCs w:val="32"/>
        </w:rPr>
        <w:t xml:space="preserve"> экономики. </w:t>
      </w:r>
    </w:p>
    <w:p w:rsidR="00625D60" w:rsidRPr="00625D60" w:rsidRDefault="00625D60" w:rsidP="00625D60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625D60">
        <w:rPr>
          <w:sz w:val="32"/>
          <w:szCs w:val="32"/>
        </w:rPr>
        <w:t>Думаю, популярность ОГАС во многом связана с надеждами на радикальную ломку социально-экономических отношений, которую он якобы мог обеспечить, выведя СССР из застоя без рыночных реформ. История АСПР показывает, что, к сожалению, реальные возможности техники влиять на общество гораздо скромнее, во многом потому, что заказчикам в первую очередь нужно решение их насущных проблем, а революционные преобразования скорее получаются (или не получаются) как побочный эффект этой работы.</w:t>
      </w:r>
    </w:p>
    <w:p w:rsidR="00625D60" w:rsidRPr="00CF0C49" w:rsidRDefault="00625D60" w:rsidP="00CF0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25D60" w:rsidRPr="00CF0C49" w:rsidSect="00036F0C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A7" w:rsidRDefault="00A857A7" w:rsidP="00CF0C49">
      <w:pPr>
        <w:spacing w:after="0" w:line="240" w:lineRule="auto"/>
      </w:pPr>
      <w:r>
        <w:separator/>
      </w:r>
    </w:p>
  </w:endnote>
  <w:endnote w:type="continuationSeparator" w:id="0">
    <w:p w:rsidR="00A857A7" w:rsidRDefault="00A857A7" w:rsidP="00CF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185"/>
      <w:docPartObj>
        <w:docPartGallery w:val="Page Numbers (Bottom of Page)"/>
        <w:docPartUnique/>
      </w:docPartObj>
    </w:sdtPr>
    <w:sdtContent>
      <w:p w:rsidR="00CF0C49" w:rsidRDefault="00CF0C49">
        <w:pPr>
          <w:pStyle w:val="a7"/>
          <w:jc w:val="right"/>
        </w:pPr>
        <w:fldSimple w:instr=" PAGE   \* MERGEFORMAT ">
          <w:r w:rsidR="00625D60">
            <w:rPr>
              <w:noProof/>
            </w:rPr>
            <w:t>12</w:t>
          </w:r>
        </w:fldSimple>
      </w:p>
    </w:sdtContent>
  </w:sdt>
  <w:p w:rsidR="00CF0C49" w:rsidRDefault="00CF0C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A7" w:rsidRDefault="00A857A7" w:rsidP="00CF0C49">
      <w:pPr>
        <w:spacing w:after="0" w:line="240" w:lineRule="auto"/>
      </w:pPr>
      <w:r>
        <w:separator/>
      </w:r>
    </w:p>
  </w:footnote>
  <w:footnote w:type="continuationSeparator" w:id="0">
    <w:p w:rsidR="00A857A7" w:rsidRDefault="00A857A7" w:rsidP="00CF0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0AE"/>
    <w:rsid w:val="00036F0C"/>
    <w:rsid w:val="000F747C"/>
    <w:rsid w:val="004C3A08"/>
    <w:rsid w:val="00625D60"/>
    <w:rsid w:val="006F2FA3"/>
    <w:rsid w:val="00A857A7"/>
    <w:rsid w:val="00B649B0"/>
    <w:rsid w:val="00BD0E3C"/>
    <w:rsid w:val="00CF0C49"/>
    <w:rsid w:val="00D320AE"/>
    <w:rsid w:val="00D9493C"/>
    <w:rsid w:val="00E5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47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F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C49"/>
  </w:style>
  <w:style w:type="paragraph" w:styleId="a7">
    <w:name w:val="footer"/>
    <w:basedOn w:val="a"/>
    <w:link w:val="a8"/>
    <w:uiPriority w:val="99"/>
    <w:unhideWhenUsed/>
    <w:rsid w:val="00CF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0C49"/>
  </w:style>
  <w:style w:type="character" w:styleId="a9">
    <w:name w:val="Hyperlink"/>
    <w:basedOn w:val="a0"/>
    <w:uiPriority w:val="99"/>
    <w:semiHidden/>
    <w:unhideWhenUsed/>
    <w:rsid w:val="00625D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1%D1%81%D0%BE%D0%B2,_%D0%92%D0%BB%D0%B0%D0%B4%D0%B8%D0%BC%D0%B8%D1%80_%D0%92%D0%B8%D0%BA%D1%82%D0%BE%D1%80%D0%BE%D0%B2%D0%B8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5%D1%82%D0%B5%D0%B2%D0%BE%D0%B9_%D0%B3%D1%80%D0%B0%D1%84%D0%B8%D0%B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B%D1%83%D1%88%D0%BA%D0%BE%D0%B2,_%D0%92%D0%B8%D0%BA%D1%82%D0%BE%D1%80_%D0%9C%D0%B8%D1%85%D0%B0%D0%B9%D0%BB%D0%BE%D0%B2%D0%B8%D1%8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1%D0%B0%D0%B9%D0%B1%D0%B0%D0%BA%D0%BE%D0%B2,_%D0%9D%D0%B8%D0%BA%D0%BE%D0%BB%D0%B0%D0%B9_%D0%9A%D0%BE%D0%BD%D1%81%D1%82%D0%B0%D0%BD%D1%82%D0%B8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2021-10-27T16:09:00Z</dcterms:created>
  <dcterms:modified xsi:type="dcterms:W3CDTF">2021-10-27T17:01:00Z</dcterms:modified>
</cp:coreProperties>
</file>