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DC9C" w14:textId="14E0C67E" w:rsidR="00021319" w:rsidRDefault="00021319" w:rsidP="00021319">
      <w:pPr>
        <w:pStyle w:val="20"/>
        <w:shd w:val="clear" w:color="auto" w:fill="auto"/>
        <w:tabs>
          <w:tab w:val="left" w:pos="3311"/>
        </w:tabs>
        <w:spacing w:before="0" w:line="276" w:lineRule="auto"/>
        <w:jc w:val="center"/>
        <w:rPr>
          <w:b/>
          <w:bCs/>
        </w:rPr>
      </w:pPr>
      <w:r w:rsidRPr="00021319">
        <w:rPr>
          <w:b/>
          <w:bCs/>
        </w:rPr>
        <w:t xml:space="preserve">Лабораторная работа 1. </w:t>
      </w:r>
    </w:p>
    <w:p w14:paraId="53B48DA8" w14:textId="5A83082D" w:rsidR="00021319" w:rsidRDefault="00021319" w:rsidP="00021319">
      <w:pPr>
        <w:pStyle w:val="20"/>
        <w:shd w:val="clear" w:color="auto" w:fill="auto"/>
        <w:tabs>
          <w:tab w:val="left" w:pos="3311"/>
        </w:tabs>
        <w:spacing w:before="0" w:line="276" w:lineRule="auto"/>
        <w:jc w:val="center"/>
        <w:rPr>
          <w:b/>
          <w:bCs/>
        </w:rPr>
      </w:pPr>
      <w:r w:rsidRPr="00021319">
        <w:rPr>
          <w:b/>
          <w:bCs/>
        </w:rPr>
        <w:t>Техника безопасности при работе с токсикантами в лабораторных условиях. Правила работы с пестицидами, в том числе их хранение, транспортировка и использование. Основные параметры токсикометрии ядовитых веществ. Методы определения токсичности. Биотестирование и биоиндикация.</w:t>
      </w:r>
    </w:p>
    <w:p w14:paraId="542E6626" w14:textId="77777777" w:rsidR="00021319" w:rsidRPr="00021319" w:rsidRDefault="00021319" w:rsidP="00021319">
      <w:pPr>
        <w:pStyle w:val="20"/>
        <w:shd w:val="clear" w:color="auto" w:fill="auto"/>
        <w:tabs>
          <w:tab w:val="left" w:pos="3311"/>
        </w:tabs>
        <w:spacing w:before="0" w:line="276" w:lineRule="auto"/>
        <w:jc w:val="center"/>
        <w:rPr>
          <w:b/>
          <w:bCs/>
        </w:rPr>
      </w:pPr>
    </w:p>
    <w:p w14:paraId="36821DFC" w14:textId="7C485B5C" w:rsidR="00021319" w:rsidRPr="00021319" w:rsidRDefault="00021319" w:rsidP="00021319">
      <w:pPr>
        <w:pStyle w:val="20"/>
        <w:shd w:val="clear" w:color="auto" w:fill="auto"/>
        <w:tabs>
          <w:tab w:val="left" w:pos="3311"/>
        </w:tabs>
        <w:spacing w:before="0" w:line="276" w:lineRule="auto"/>
        <w:jc w:val="center"/>
        <w:rPr>
          <w:b/>
          <w:bCs/>
        </w:rPr>
      </w:pPr>
      <w:r w:rsidRPr="00021319">
        <w:t>Техника безопасности при работе с токсикантами в лабораторных условиях. Правила работы с пестицидами, в том числе их хранение, транспортировка и использование.</w:t>
      </w:r>
      <w:r w:rsidRPr="00021319">
        <w:t xml:space="preserve"> </w:t>
      </w:r>
    </w:p>
    <w:p w14:paraId="76412F62" w14:textId="7482040A" w:rsidR="005844E9" w:rsidRPr="00021319" w:rsidRDefault="00986C86" w:rsidP="00021319">
      <w:pPr>
        <w:pStyle w:val="20"/>
        <w:shd w:val="clear" w:color="auto" w:fill="auto"/>
        <w:tabs>
          <w:tab w:val="left" w:pos="3311"/>
        </w:tabs>
        <w:spacing w:before="0" w:line="276" w:lineRule="auto"/>
        <w:jc w:val="center"/>
        <w:rPr>
          <w:b/>
          <w:bCs/>
        </w:rPr>
      </w:pPr>
      <w:r w:rsidRPr="00021319">
        <w:rPr>
          <w:b/>
          <w:bCs/>
        </w:rPr>
        <w:t>ОБЩИЕ ТРЕБОВАНИЯ ОХРАНЫ ТРУДА</w:t>
      </w:r>
    </w:p>
    <w:p w14:paraId="3DC3CABF" w14:textId="78A362BE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К работе с ядовитыми веществами (ЯВ) допускаются лица не моложе 18 лет; беременные и кормящие женщины к работе со </w:t>
      </w:r>
      <w:r w:rsidR="00CA65A0" w:rsidRPr="00021319">
        <w:t>ЯВ</w:t>
      </w:r>
      <w:r w:rsidRPr="00021319">
        <w:t xml:space="preserve"> не допускаются.</w:t>
      </w:r>
    </w:p>
    <w:p w14:paraId="1B45DCE0" w14:textId="597A9335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Допуск к работе с </w:t>
      </w:r>
      <w:r w:rsidR="00CA65A0" w:rsidRPr="00021319">
        <w:t>ЯВ</w:t>
      </w:r>
      <w:r w:rsidRPr="00021319">
        <w:t xml:space="preserve"> разрешается после прохождения инструктажа на рабочем месте.</w:t>
      </w:r>
    </w:p>
    <w:p w14:paraId="62374EE5" w14:textId="33391C4E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20"/>
        <w:jc w:val="both"/>
      </w:pPr>
      <w:r w:rsidRPr="00021319">
        <w:t xml:space="preserve">Повторный инструктаж по технике безопасности при работе с </w:t>
      </w:r>
      <w:r w:rsidR="00CA65A0" w:rsidRPr="00021319">
        <w:t>ЯВ</w:t>
      </w:r>
      <w:r w:rsidRPr="00021319">
        <w:t xml:space="preserve"> проводится 1 раз в квартал.</w:t>
      </w:r>
    </w:p>
    <w:p w14:paraId="7EDA9901" w14:textId="30FFB846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Персонал лабораторий, где проводится работа с </w:t>
      </w:r>
      <w:r w:rsidR="00CA65A0" w:rsidRPr="00021319">
        <w:t>ЯВ</w:t>
      </w:r>
      <w:r w:rsidRPr="00021319">
        <w:t>, должен знать признаки острого отравления с целью оказания доврачебной помощи.</w:t>
      </w:r>
    </w:p>
    <w:p w14:paraId="232CB832" w14:textId="1F2D4D51" w:rsidR="005844E9" w:rsidRPr="00021319" w:rsidRDefault="00000000" w:rsidP="00021319">
      <w:pPr>
        <w:pStyle w:val="20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В лаборатории должны быть лица, ответственные за получение </w:t>
      </w:r>
      <w:r w:rsidR="00CA65A0" w:rsidRPr="00021319">
        <w:t>ЯВ</w:t>
      </w:r>
      <w:r w:rsidRPr="00021319">
        <w:t xml:space="preserve"> со склада, хранение, учет и выдачу для работы внутри лаборатории.</w:t>
      </w:r>
    </w:p>
    <w:p w14:paraId="05A32152" w14:textId="5D4D2A66" w:rsidR="005844E9" w:rsidRPr="00021319" w:rsidRDefault="00000000" w:rsidP="00021319">
      <w:pPr>
        <w:pStyle w:val="20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Работа с </w:t>
      </w:r>
      <w:r w:rsidR="00CA65A0" w:rsidRPr="00021319">
        <w:t>ЯВ</w:t>
      </w:r>
      <w:r w:rsidRPr="00021319">
        <w:t xml:space="preserve"> должна проводиться в помещениях, оборудованных приточно-вытяжной вентиляцией и в вытяжном шкафу. Удаление воздуха в вытяжных шкафах должно осуществляться из нижней и верхней зоны; скорость движения воздуха в расчетном проеме вытяжного шкафа должна быть 1,2-1,5 м/сек. Воздухообмен- не менее 10-15 кратности.</w:t>
      </w:r>
    </w:p>
    <w:p w14:paraId="5E420162" w14:textId="74606424" w:rsidR="005844E9" w:rsidRPr="00021319" w:rsidRDefault="00000000" w:rsidP="00021319">
      <w:pPr>
        <w:pStyle w:val="20"/>
        <w:numPr>
          <w:ilvl w:val="0"/>
          <w:numId w:val="3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Регуляция воздуха в помещениях, где проводится работа с </w:t>
      </w:r>
      <w:r w:rsidR="00CA65A0" w:rsidRPr="00021319">
        <w:t>ЯВ</w:t>
      </w:r>
      <w:r w:rsidRPr="00021319">
        <w:t>, не допускается.</w:t>
      </w:r>
    </w:p>
    <w:p w14:paraId="253BE817" w14:textId="159D4B4B" w:rsidR="005844E9" w:rsidRPr="00021319" w:rsidRDefault="00000000" w:rsidP="00021319">
      <w:pPr>
        <w:pStyle w:val="20"/>
        <w:numPr>
          <w:ilvl w:val="0"/>
          <w:numId w:val="3"/>
        </w:numPr>
        <w:shd w:val="clear" w:color="auto" w:fill="auto"/>
        <w:tabs>
          <w:tab w:val="left" w:pos="1579"/>
        </w:tabs>
        <w:spacing w:before="0" w:line="276" w:lineRule="auto"/>
        <w:ind w:firstLine="920"/>
        <w:jc w:val="both"/>
      </w:pPr>
      <w:r w:rsidRPr="00021319">
        <w:t xml:space="preserve">Хранение ядов в общих складах и в лабораториях запрещается. Общеинститутские запасы </w:t>
      </w:r>
      <w:r w:rsidR="00CA65A0" w:rsidRPr="00021319">
        <w:t>ЯВ</w:t>
      </w:r>
      <w:r w:rsidRPr="00021319">
        <w:t xml:space="preserve"> должны храниться в специально подготовленной и опечатанной комнате.</w:t>
      </w:r>
    </w:p>
    <w:p w14:paraId="06438BE2" w14:textId="77777777" w:rsidR="005844E9" w:rsidRPr="00021319" w:rsidRDefault="00000000" w:rsidP="00021319">
      <w:pPr>
        <w:pStyle w:val="20"/>
        <w:numPr>
          <w:ilvl w:val="0"/>
          <w:numId w:val="3"/>
        </w:numPr>
        <w:shd w:val="clear" w:color="auto" w:fill="auto"/>
        <w:tabs>
          <w:tab w:val="left" w:pos="1579"/>
        </w:tabs>
        <w:spacing w:before="0" w:line="276" w:lineRule="auto"/>
        <w:ind w:firstLine="920"/>
        <w:jc w:val="both"/>
      </w:pPr>
      <w:r w:rsidRPr="00021319">
        <w:t>Отходы ядов после работы в лаборатории должны квалифицированно уничтожаться.</w:t>
      </w:r>
    </w:p>
    <w:p w14:paraId="685A0230" w14:textId="0EA45A85" w:rsidR="005844E9" w:rsidRPr="00021319" w:rsidRDefault="00000000" w:rsidP="00021319">
      <w:pPr>
        <w:pStyle w:val="20"/>
        <w:numPr>
          <w:ilvl w:val="0"/>
          <w:numId w:val="3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В каждом помещении при выполнении работ со </w:t>
      </w:r>
      <w:r w:rsidR="00CA65A0" w:rsidRPr="00021319">
        <w:t>ЯВ</w:t>
      </w:r>
      <w:r w:rsidRPr="00021319">
        <w:t xml:space="preserve"> должны находиться не менее 2-х человек для возможности оказания первой помощи при аварии или несчастном случае.</w:t>
      </w:r>
    </w:p>
    <w:p w14:paraId="6012E844" w14:textId="77777777" w:rsidR="005844E9" w:rsidRPr="00021319" w:rsidRDefault="00000000" w:rsidP="00021319">
      <w:pPr>
        <w:pStyle w:val="20"/>
        <w:numPr>
          <w:ilvl w:val="0"/>
          <w:numId w:val="1"/>
        </w:numPr>
        <w:shd w:val="clear" w:color="auto" w:fill="auto"/>
        <w:tabs>
          <w:tab w:val="left" w:pos="2424"/>
        </w:tabs>
        <w:spacing w:before="0" w:line="276" w:lineRule="auto"/>
        <w:ind w:left="2100"/>
        <w:jc w:val="both"/>
      </w:pPr>
      <w:r w:rsidRPr="00021319">
        <w:t>Требования охраны труда перед началом работы</w:t>
      </w:r>
    </w:p>
    <w:p w14:paraId="50656A12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Одеть положенную спецодежду, застегнув её на все пуговицы </w:t>
      </w:r>
      <w:r w:rsidRPr="00021319">
        <w:lastRenderedPageBreak/>
        <w:t>(завязки), не допуская свисающих концов, убрать волосы под головной убор. Подготовить для работы другие средства индивидуальной защиты (СИЗ).</w:t>
      </w:r>
    </w:p>
    <w:p w14:paraId="5DA3078F" w14:textId="2F10103B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before="0" w:line="276" w:lineRule="auto"/>
        <w:ind w:firstLine="920"/>
        <w:jc w:val="both"/>
      </w:pPr>
      <w:r w:rsidRPr="00021319">
        <w:t xml:space="preserve">Проверить исправность работы вентиляции, освещенность рабочего места.2.1. Работа с </w:t>
      </w:r>
      <w:r w:rsidR="00CA65A0" w:rsidRPr="00021319">
        <w:t>ЯВ</w:t>
      </w:r>
      <w:r w:rsidRPr="00021319">
        <w:t xml:space="preserve"> должна проводиться только в вытяжных шкафах с действующей вентиляцией. Работа при неисправной вентиляции запрещается.</w:t>
      </w:r>
    </w:p>
    <w:p w14:paraId="5265DCAE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Сотрудник, связанный с использованием ядовитых веществ, обязан подготовить свое рабочее место к безопасной работе, привести в надлежащее санитарное состояние, подвергнуть влажной уборке.</w:t>
      </w:r>
    </w:p>
    <w:p w14:paraId="28CFCFFC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На рабочем месте должны находиться неиспользуемые в работе оборудование, приспособления и другие вспомогательные материалы.</w:t>
      </w:r>
    </w:p>
    <w:p w14:paraId="476AC90B" w14:textId="77777777" w:rsidR="005844E9" w:rsidRPr="00021319" w:rsidRDefault="00000000" w:rsidP="00021319">
      <w:pPr>
        <w:pStyle w:val="20"/>
        <w:numPr>
          <w:ilvl w:val="0"/>
          <w:numId w:val="4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Лица с поврежденной кожей и без средств индивидуальной защиты к работе не допускаются.</w:t>
      </w:r>
    </w:p>
    <w:p w14:paraId="66AF844F" w14:textId="77777777" w:rsidR="005844E9" w:rsidRPr="00021319" w:rsidRDefault="00000000" w:rsidP="00021319">
      <w:pPr>
        <w:pStyle w:val="20"/>
        <w:numPr>
          <w:ilvl w:val="0"/>
          <w:numId w:val="1"/>
        </w:numPr>
        <w:shd w:val="clear" w:color="auto" w:fill="auto"/>
        <w:tabs>
          <w:tab w:val="left" w:pos="2778"/>
        </w:tabs>
        <w:spacing w:before="0" w:line="276" w:lineRule="auto"/>
        <w:ind w:left="2440"/>
        <w:jc w:val="both"/>
      </w:pPr>
      <w:r w:rsidRPr="00021319">
        <w:t>Требования охраны труда во время работы</w:t>
      </w:r>
    </w:p>
    <w:p w14:paraId="7673B851" w14:textId="66EDCBA8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 xml:space="preserve">Наполнение сосудов раствором с </w:t>
      </w:r>
      <w:r w:rsidR="00CA65A0" w:rsidRPr="00021319">
        <w:t>ЯВ</w:t>
      </w:r>
      <w:r w:rsidRPr="00021319">
        <w:t xml:space="preserve"> может проводиться только с помощью сифонов, пипеток с резиновой грушей или шприца. </w:t>
      </w:r>
      <w:r w:rsidRPr="00021319">
        <w:rPr>
          <w:rStyle w:val="213pt"/>
          <w:sz w:val="28"/>
          <w:szCs w:val="28"/>
        </w:rPr>
        <w:t xml:space="preserve">Засасывать растворы с </w:t>
      </w:r>
      <w:r w:rsidR="00CA65A0" w:rsidRPr="00021319">
        <w:rPr>
          <w:rStyle w:val="213pt"/>
          <w:sz w:val="28"/>
          <w:szCs w:val="28"/>
        </w:rPr>
        <w:t>ЯВ</w:t>
      </w:r>
      <w:r w:rsidRPr="00021319">
        <w:rPr>
          <w:rStyle w:val="213pt"/>
          <w:sz w:val="28"/>
          <w:szCs w:val="28"/>
        </w:rPr>
        <w:t xml:space="preserve"> ртом запрещается!</w:t>
      </w:r>
    </w:p>
    <w:p w14:paraId="5072F1A9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Измельчение твердых ядовитых веществ можно проводить только под тягой.</w:t>
      </w:r>
    </w:p>
    <w:p w14:paraId="64ADD282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Нагревание растворов с ядовитыми веществами, должно производиться только в круглодонных колбах.</w:t>
      </w:r>
    </w:p>
    <w:p w14:paraId="7B71B790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При определении запаха препарата следует направлять пары движением руки на себя, и не вдыхать интенсивно.</w:t>
      </w:r>
    </w:p>
    <w:p w14:paraId="549C168F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Мытье и обработка посуды, в которой использовались реактивы с ядовитыми веществами, должно производиться отдельно от другой посуды.</w:t>
      </w:r>
    </w:p>
    <w:p w14:paraId="031A408C" w14:textId="77777777" w:rsidR="005844E9" w:rsidRPr="00021319" w:rsidRDefault="00000000" w:rsidP="00021319">
      <w:pPr>
        <w:pStyle w:val="20"/>
        <w:numPr>
          <w:ilvl w:val="0"/>
          <w:numId w:val="1"/>
        </w:numPr>
        <w:shd w:val="clear" w:color="auto" w:fill="auto"/>
        <w:tabs>
          <w:tab w:val="left" w:pos="2386"/>
        </w:tabs>
        <w:spacing w:before="0" w:line="276" w:lineRule="auto"/>
        <w:ind w:left="2040"/>
        <w:jc w:val="both"/>
      </w:pPr>
      <w:r w:rsidRPr="00021319">
        <w:t>Требования охраны труда в аварийных ситуациях</w:t>
      </w:r>
    </w:p>
    <w:p w14:paraId="212AF11C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76" w:lineRule="auto"/>
        <w:ind w:firstLine="900"/>
        <w:jc w:val="both"/>
      </w:pPr>
      <w:r w:rsidRPr="00021319">
        <w:t>О каждом несчастном случае, связанном с производством пострадавший или очевидец несчастного случая немедленно должен известить руководителя.</w:t>
      </w:r>
    </w:p>
    <w:p w14:paraId="07708623" w14:textId="77777777" w:rsidR="005844E9" w:rsidRPr="00021319" w:rsidRDefault="00000000" w:rsidP="00021319">
      <w:pPr>
        <w:pStyle w:val="40"/>
        <w:shd w:val="clear" w:color="auto" w:fill="auto"/>
        <w:spacing w:before="0" w:after="0" w:line="276" w:lineRule="auto"/>
        <w:ind w:firstLine="900"/>
        <w:jc w:val="both"/>
        <w:rPr>
          <w:sz w:val="28"/>
          <w:szCs w:val="28"/>
        </w:rPr>
      </w:pPr>
      <w:r w:rsidRPr="00021319">
        <w:rPr>
          <w:sz w:val="28"/>
          <w:szCs w:val="28"/>
        </w:rPr>
        <w:t>Краткая характеристика ядов и меры оказания первой помощи.</w:t>
      </w:r>
    </w:p>
    <w:p w14:paraId="02D6915C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А. Цианистый калий и цианистый натрий</w:t>
      </w:r>
    </w:p>
    <w:p w14:paraId="7C932313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Цианистый калий и натрий - бесцветные, чрезвычайно ядовитые кристаллы белого цвета, легко растворимые в воде. В сухом состоянии не имеют запаха. Притягивают влагу из воздуха, начинают пахнуть сильной кислотой (запах горького миндаля).</w:t>
      </w:r>
    </w:p>
    <w:p w14:paraId="33B59A00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 xml:space="preserve">Цианистый калий и натрий вызывают в организме тканевое удушение вследствие образования соединений </w:t>
      </w:r>
      <w:r w:rsidRPr="00021319">
        <w:rPr>
          <w:lang w:val="en-US" w:eastAsia="en-US" w:bidi="en-US"/>
        </w:rPr>
        <w:t xml:space="preserve">HCNc </w:t>
      </w:r>
      <w:r w:rsidRPr="00021319">
        <w:t>одним из внутриклеточных ферментов. Смертельная доза цианистого натрия - 0,1г., цианистого калия -0,12г</w:t>
      </w:r>
    </w:p>
    <w:p w14:paraId="58E1B369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lastRenderedPageBreak/>
        <w:t>При отравлении заглатываемой пыли цианистых соединений следует:</w:t>
      </w:r>
    </w:p>
    <w:p w14:paraId="65ACB2F0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промыть желудок 0,2%расгвором марганцовокислого калия или 2% раствором перекиси водорода, или 2% растворомпитьевой соды, или 5% раствором тиосульфата натрия.</w:t>
      </w:r>
    </w:p>
    <w:p w14:paraId="2D597B54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давать пить каждые 15 минут раствор сульфата железа и жженой магнезии (одна чайная ложка на стакан воды);</w:t>
      </w:r>
    </w:p>
    <w:p w14:paraId="5CDD0CB2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вывести пострадавшего на воздух и вызвать скорую помощь.</w:t>
      </w:r>
    </w:p>
    <w:p w14:paraId="273CF7EF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Б. Мышьяк и его соединения.</w:t>
      </w:r>
    </w:p>
    <w:p w14:paraId="69005B8C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 xml:space="preserve">Мышьяк в чистом виде не ядовит, но соединения его токсичны. Токсичное действие производных мышьяка в организме связанно с образованием соединений с </w:t>
      </w:r>
      <w:r w:rsidRPr="00021319">
        <w:rPr>
          <w:lang w:val="en-US" w:eastAsia="en-US" w:bidi="en-US"/>
        </w:rPr>
        <w:t xml:space="preserve">SH- </w:t>
      </w:r>
      <w:r w:rsidRPr="00021319">
        <w:t>с группами, входящих в состав многих важных тиолсодержащих ферментов. Токсичная доза мышьяковистых соединений 0,01-0,052 грамма; смертельная - 0,06-03 грамма.</w:t>
      </w:r>
    </w:p>
    <w:p w14:paraId="4DC4EDE3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При отравлении мышьяковистыми соединениями через рот необходимо произвести промывание желудка теплой водой, взвесью жженой магнезии (20 г на 1 литр). Обязательна госпитализация.</w:t>
      </w:r>
    </w:p>
    <w:p w14:paraId="16E70A1D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В. Сулема (хлорид ртути) - бесцветные кристаллы, растворимые в воде, спирте, кислотах, эфире. Смертельная доза 0,2-0,5 грамм.</w:t>
      </w:r>
    </w:p>
    <w:p w14:paraId="387BBC8C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При отравлении (через дыхательные пути, пищевой тракт) ощущается металлический привкус во рту, тошнота, рвота, боли в животе.</w:t>
      </w:r>
    </w:p>
    <w:p w14:paraId="7DFD21AB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При попадании яда в желудок следует произвести промывание его водой с взвесью жженой магнезии (20 мг на 1 литр) или белковой воды (2 яичных белка на 1 литр воды) В первые минуты после промывания желудка дать выпить 100мл антидота Стрижевского (насыщенный раствор сероводорода). Обязательна госпитализация.</w:t>
      </w:r>
    </w:p>
    <w:p w14:paraId="7301A304" w14:textId="77777777" w:rsidR="005844E9" w:rsidRPr="00021319" w:rsidRDefault="00000000" w:rsidP="00021319">
      <w:pPr>
        <w:pStyle w:val="20"/>
        <w:numPr>
          <w:ilvl w:val="0"/>
          <w:numId w:val="1"/>
        </w:numPr>
        <w:shd w:val="clear" w:color="auto" w:fill="auto"/>
        <w:tabs>
          <w:tab w:val="left" w:pos="2499"/>
        </w:tabs>
        <w:spacing w:before="0" w:line="276" w:lineRule="auto"/>
        <w:ind w:left="2160"/>
        <w:jc w:val="both"/>
      </w:pPr>
      <w:r w:rsidRPr="00021319">
        <w:t>Требования охраны труда по окончании работы</w:t>
      </w:r>
    </w:p>
    <w:p w14:paraId="20D7C113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45"/>
        </w:tabs>
        <w:spacing w:before="0" w:line="276" w:lineRule="auto"/>
        <w:ind w:firstLine="900"/>
        <w:jc w:val="both"/>
      </w:pPr>
      <w:r w:rsidRPr="00021319">
        <w:t>По окончании рабочего дня каждый работник лаборатории обязан:</w:t>
      </w:r>
    </w:p>
    <w:p w14:paraId="1016A9AE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проверить и привести в порядок свое рабочее место, приборы и аппараты;</w:t>
      </w:r>
    </w:p>
    <w:p w14:paraId="50783F64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отключить вентиляцию и электроприборы (кроме электрооборудования, которое условиям технического регламента должны функционировать круглосуточно);</w:t>
      </w:r>
    </w:p>
    <w:p w14:paraId="3024CE99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проверить закрытие кранов газовых горелок;</w:t>
      </w:r>
    </w:p>
    <w:p w14:paraId="0F16934F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отключи освещение;</w:t>
      </w:r>
    </w:p>
    <w:p w14:paraId="701DFB5D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удалить из помещений излишки веществ, отработанные жидкости, отходы, мусор и ветошь;</w:t>
      </w:r>
    </w:p>
    <w:p w14:paraId="49410B6E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провести санитарную уборку лаборатории;</w:t>
      </w:r>
    </w:p>
    <w:p w14:paraId="5F60637C" w14:textId="77777777" w:rsidR="005844E9" w:rsidRPr="00021319" w:rsidRDefault="00000000" w:rsidP="00021319">
      <w:pPr>
        <w:pStyle w:val="20"/>
        <w:shd w:val="clear" w:color="auto" w:fill="auto"/>
        <w:spacing w:before="0" w:line="276" w:lineRule="auto"/>
        <w:ind w:firstLine="900"/>
        <w:jc w:val="both"/>
      </w:pPr>
      <w:r w:rsidRPr="00021319">
        <w:t>обо всех замеченных недостатках доложить руководителю лаборатории.</w:t>
      </w:r>
    </w:p>
    <w:p w14:paraId="0FD574CD" w14:textId="2797BDB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591"/>
        </w:tabs>
        <w:spacing w:before="0" w:line="276" w:lineRule="auto"/>
        <w:ind w:firstLine="900"/>
        <w:jc w:val="both"/>
      </w:pPr>
      <w:r w:rsidRPr="00021319">
        <w:lastRenderedPageBreak/>
        <w:t xml:space="preserve">По окончании работы с </w:t>
      </w:r>
      <w:r w:rsidR="00CA65A0" w:rsidRPr="00021319">
        <w:t>ЯВ</w:t>
      </w:r>
      <w:r w:rsidRPr="00021319">
        <w:t>, выполняющий эти работыдолжен тщательно вымыть руки теплой водой с мылом, при необходимости, почистить зубы и прополоскать рот.</w:t>
      </w:r>
    </w:p>
    <w:p w14:paraId="0AEE8D68" w14:textId="77777777" w:rsidR="005844E9" w:rsidRPr="00021319" w:rsidRDefault="00000000" w:rsidP="00021319">
      <w:pPr>
        <w:pStyle w:val="20"/>
        <w:numPr>
          <w:ilvl w:val="1"/>
          <w:numId w:val="1"/>
        </w:numPr>
        <w:shd w:val="clear" w:color="auto" w:fill="auto"/>
        <w:tabs>
          <w:tab w:val="left" w:pos="1438"/>
        </w:tabs>
        <w:spacing w:before="0" w:line="276" w:lineRule="auto"/>
        <w:ind w:firstLine="880"/>
      </w:pPr>
      <w:r w:rsidRPr="00021319">
        <w:t>В конце рабочего дня тщательно вымыть руки и выполнить все требования личной гигиены.</w:t>
      </w:r>
    </w:p>
    <w:p w14:paraId="2F5CB68A" w14:textId="4A8460BD" w:rsidR="00986C86" w:rsidRPr="00021319" w:rsidRDefault="00986C86" w:rsidP="00021319">
      <w:pPr>
        <w:spacing w:line="276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</w:pPr>
    </w:p>
    <w:p w14:paraId="1232833C" w14:textId="5A5CCC9B" w:rsidR="00986C86" w:rsidRPr="00021319" w:rsidRDefault="00986C86" w:rsidP="00021319">
      <w:pPr>
        <w:widowControl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  <w:t>ПРАВИЛА ПО ХРАНЕНИЮ, ПРИМЕНЕНИЮ И ТРАНСПОРТИРОВКЕ ПЕСТИЦИДОВ И АГРОХИМИКАТОВ. Часть 1</w:t>
      </w:r>
    </w:p>
    <w:p w14:paraId="7E675706" w14:textId="77777777" w:rsidR="00986C86" w:rsidRPr="00021319" w:rsidRDefault="00986C86" w:rsidP="0002131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Правила по хранению, применению и транспортировке пестицидов и агрохимикатов (утв. Минздравом России, Минсельхозпродом России 29.04.1999)</w:t>
      </w:r>
    </w:p>
    <w:p w14:paraId="5D828EB8" w14:textId="77777777" w:rsidR="00986C86" w:rsidRPr="00021319" w:rsidRDefault="00986C86" w:rsidP="0002131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I. Область применения</w:t>
      </w:r>
    </w:p>
    <w:p w14:paraId="74AA075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1.1. Настоящие правила включают гигиенические требования, направленные на обеспечение максимальной безопасности для работающих с пестицидами и агрохимикатами, для населения и окружающей природной среды.</w:t>
      </w:r>
    </w:p>
    <w:p w14:paraId="39E7FD3B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1.2. Правила распространяются на все производственные объекты, процессы и оборудование, связанные с хранением, транспортировкой и применением пестицидов и агрохимикатов в Российской Федерации.</w:t>
      </w:r>
    </w:p>
    <w:p w14:paraId="13EA8080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Требования Правил не распространяются на государственные регистрационные испытания и производство пестицидов и агрохимикатов.</w:t>
      </w:r>
    </w:p>
    <w:p w14:paraId="26506D9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1.3. Правила относятся к проектируемым, строящимся и действующим объектам, оборудованию и технологическим процессам, предназначенным для работ с пестицидами и агрохимикатами.</w:t>
      </w:r>
    </w:p>
    <w:p w14:paraId="7689117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1.4. Правила являются обязательными для исполнения всеми гражданами и юридическими лицами, применяющими пестициды и агрохимикаты, а также проектирующими, строящими и эксплуатирующими производственные здания, средства транспортировки, технологическое, санитарно-техническое оборудование, предназначенные для работ с пестицидами и агрохимикатами, в том числе оборудование для их обезвреживания.</w:t>
      </w:r>
    </w:p>
    <w:p w14:paraId="036F293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1.5. Органы государственного санитарно-эпидемиологического надзора, природоохранные органы, государственные службы защиты растений и агрохимическая руководствуются настоящими правилами при осуществлении предупредительного и текущего государственного санитарного надзора и контроля.</w:t>
      </w:r>
    </w:p>
    <w:p w14:paraId="5A8D04E9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1.6. Нарушение правил влечет за собой административную или уголовную ответственность в соответствии с законодательством Российской Федерации.</w:t>
      </w:r>
    </w:p>
    <w:p w14:paraId="6F0247F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1.7. На территории Российской Федерации разрешается хранение, транспортировка и применение пестицидов и агрохимикатов, зарегистрированных в установленном законодательством порядке и </w:t>
      </w: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включенных в Государственный каталог пестицидов и агрохимикатов, разрешенных к применению на территории Российской Федерации.</w:t>
      </w:r>
    </w:p>
    <w:p w14:paraId="4590C3F3" w14:textId="77777777" w:rsidR="00986C86" w:rsidRPr="00021319" w:rsidRDefault="00986C86" w:rsidP="0002131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II. Общие требования безопасности</w:t>
      </w:r>
    </w:p>
    <w:p w14:paraId="5DBA11A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2.1. Безопасность труда и охрана окружающей среды при работе с пестицидами и агрохимикатами должны быть обеспечены максимальной механизацией и автоматизацией трудоемких и опасных работ, способов внесения препаратов, строжайшем соблюдением правил техники безопасности, санитарно-гигиенических норм и природоохранных требований.</w:t>
      </w:r>
    </w:p>
    <w:p w14:paraId="4644EFD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2.2. Ответственность за соблюдение требований по технике безопасности и охране окружающей среды при работе с пестицидами и агрохимикатами возлагается на граждан и руководителей юридических лиц, применяющих их.</w:t>
      </w:r>
    </w:p>
    <w:p w14:paraId="5DB2DF3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2.3. Все работы с пестицидами 1 и 2 классов опасности (классифицированных по принятой в Российской Федерации классификации) осуществляются только специалистами, имеющими специальную профессиональную подготовку.</w:t>
      </w:r>
    </w:p>
    <w:p w14:paraId="3229B9A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2.4. Специальный персонал, непосредственно участвующий в организации и выполнении работ по применению, транспортировке и хранению пестицидов и агрохимикатов, подбирается из лиц, имеющих опыт работы и специальное образование или курсовую подготовку. Ежегодно в зимний период они обучаются при станциях защиты растений на производственных семинарах, а часть их проходит переподготовку на курсах сельскохозяйственных институтов и в учебных заведениях других отраслей, производственная деятельность которых связана с проблемой применения пестицидов и агрохимикатов. Указанный персонал закрепляется для этого вида работ на весь сезон.</w:t>
      </w:r>
    </w:p>
    <w:p w14:paraId="05C383B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2.5. Лица, привлекаемые для работы с пестицидами и агрохимикатами (постоянно или временно), ежегодно в обязательном порядке проходят медицинский осмотр и инструктаж по технике безопасности с регистрацией в специальном журнале.</w:t>
      </w:r>
    </w:p>
    <w:p w14:paraId="38A02991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2.6. Руководитель работ обязан ознакомить лиц, привлекаемых к работе с пестицидами и агрохимикатами, с характеристикой препарата, особенностями его воздействия на организм человека, мерами предосторожности, производственной и личной гигиеной, проинструктировать по технике безопасности и правилам пожарной безопасности, ознакомить с мерами оказания первой доврачебной помощи в случаях отравления.</w:t>
      </w:r>
    </w:p>
    <w:p w14:paraId="73677AB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2.7. Продолжительность рабочего дня при работе с пестицидами и агрохимикатами 1 класса опасности - 4 часа, с остальными - 6 часов. Продолжительность работы летно-технического состава регламентируется специальными инструкциями. В дни работы с пестицидами работающие </w:t>
      </w: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получают молочные и другие виды продуктов в соответствии с медицинскими нормами.</w:t>
      </w:r>
    </w:p>
    <w:p w14:paraId="63DB8C8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2.8. Все лица, работающие с пестицидами и агрохимикатами, обеспечиваются средствами индивидуальной защиты.</w:t>
      </w:r>
    </w:p>
    <w:p w14:paraId="78AC07E9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2.9. Не ближе 200 м от места работы (с наветренной стороны) должны быть оборудованы площадки для отдыха и приема пищи с бачком питьевой воды, умывальником с мылом, шкафчиком и аптечкой первой доврачебной помощи и индивидуальными полотенцами.</w:t>
      </w:r>
    </w:p>
    <w:p w14:paraId="7AB87E29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Обеспечение аптечками, необходимыми для оказания первой помощи при отравлениях производится: во время хранения и транспортировки - организацией - владельцем пестицидов и агрохимикатов, а во время применения - организацией, ответственной за проведение работ. При всех видах работ руководитель работ следит за соблюдением регламентов проведения работ и состоянием работающих. При первой же жалобе со стороны работающего на ухудшение состояния здоровья руководитель обязан отстранить его от дальнейшей работы и принять меры по оказанию первой помощи и при необходимости вызвать врача.</w:t>
      </w:r>
    </w:p>
    <w:p w14:paraId="12CCE94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2.10. Работающие с пестицидами и агрохимикатами должны соблюдать меры безопасности и правила личной гигиены. Во время работ запрещается принимать пищу, пить, курить, снимать средства индивидуальной защиты; это допускается во время отдыха на специально оборудованной площадке после тщательного мытья рук, полоскания полостей рта и носа.</w:t>
      </w:r>
    </w:p>
    <w:p w14:paraId="5A1EF2E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2.11. Применение пестицидов и агрохимикатов проводится только после предварительного обследования и установления специалистами целесообразности их применения.</w:t>
      </w:r>
    </w:p>
    <w:p w14:paraId="705A8AFF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Запрещается обработка пестицидами участков, не нуждающихся в ней.</w:t>
      </w:r>
    </w:p>
    <w:p w14:paraId="5C93401C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2.12. Прежде чем применять какой-либо препарат, руководитель работ обязан твердо знать, пригоден ли он к использованию, и соответствует ли своему наименованию.</w:t>
      </w:r>
    </w:p>
    <w:p w14:paraId="180F6C8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В сомнительных случаях следует отобрать образец и направить его на анализ в ближайшую контрольно-токсилогическую лабораторию.</w:t>
      </w:r>
    </w:p>
    <w:p w14:paraId="22C368A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2.13. Применение любого пестицида и агрохимиката в каждом конкретном случае проводится на основании утвержденной Госхимкомиссией Минсельхозпрода России инструкции по применению, а также в соответствии с настоящими Правилами. Особое внимание при этом необходимо обращать на дозировки, нормы расхода рабочих растворов и кратность обработок. Категорически запрещается повышать нормы расхода и увеличивать кратность обработок, указанных в "Каталоге".</w:t>
      </w:r>
    </w:p>
    <w:p w14:paraId="3D91F6C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2.14. Применение пестицидов осуществляют в рекомендуемые сроки. Особенно строго нужно соблюдать сроки последних обработок перед уборкой урожая, которые указаны в "Каталоге". Во всех случаях применять пестициды необходимо в соответствии с биологией культуры и вредных организмов, выбирая из рекомендуемых оптимальные сроки и нормы расхода.</w:t>
      </w:r>
    </w:p>
    <w:p w14:paraId="23B507A9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Сроки выпаса скота на обработанных пестицидами участках указываются в "Каталоге". Запрещается скармливать скоту сорняки, выполотые с обработанных пестицидами полей.</w:t>
      </w:r>
    </w:p>
    <w:p w14:paraId="72F3B04A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2.15. Все работы по применению пестицидов и агрохимикатов регистрируются в специальном журнале. Записи подписывают руководитель работ и ответственные исполнители из числа специалистов предприятия. Эти записи являются официальными документами при проверке качества работ и санитарно-гигиеническом контроле продукции, основанием для заполнения документа о качестве продукции при ее отправке на продажу или на заготовку, а также необходимыми материалами для анализа динамики пестицидов и агрохимикатов в продукции и объектах окружающей среды.</w:t>
      </w:r>
    </w:p>
    <w:p w14:paraId="09BEF52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2.16. На границе участка обработанного пестицидами 1 и 2 класса опасности должны быть выставлены единые знаки безопасности на расстоянии в пределах видимости от одного знака до другого. Знаки безопасности должны контрастно выделяться на окружающем фоне, и находиться в поле зрения людей, для которых они предназначены. Знаки убирают только после окончания установленных сроков: выхода людей для полевых работ, выпаса скота и уборки урожая (сроки уборки урожая указаны в "Каталоге").</w:t>
      </w:r>
    </w:p>
    <w:p w14:paraId="7DD0A79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2.17. Применение пестицидов и агрохимикатов на землях садоводческих товариществ, коллективных огородов, на приусадебных участках, возможно только пестицидами и агрохимикатами, разрешенными для применения в личных подсобных хозяйствах (указаны в "Каталоге"). При проведении работ необходимо соблюдать меры безопасности.</w:t>
      </w:r>
    </w:p>
    <w:p w14:paraId="48B97F4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2.18. Лица, проверяющие эффективность применения пестицидов (непосредственно после обработок), должны быть в средствах индивидуальной защиты.</w:t>
      </w:r>
    </w:p>
    <w:p w14:paraId="0F54AEB9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2.19. При проведении химических работ должны быть приняты все необходимые меры по предотвращению загрязнения атмосферного воздуха, воды, почвы и продуктов питания пестицидами сверх установленного норматива (указаны в "Каталоге").</w:t>
      </w:r>
    </w:p>
    <w:p w14:paraId="3EBFA03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2.20. При выделении участков для авиационно-технических работ необходимо строго соблюдать установленные защитные зоны по отношению к чувствительным культурам, в том числе на территории соседних хозяйств.</w:t>
      </w:r>
    </w:p>
    <w:p w14:paraId="5872098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2.21. Контроль за соблюдением установленных регламентов и правил хранения, транспортировки, и применения пестицидов возлагается на органы Государственной службы защиты растений, госсанэпидслужбы и Госкомэкологии России.</w:t>
      </w:r>
    </w:p>
    <w:p w14:paraId="29E3D4E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2.22. В целях охраны пчел от воздействия пестицидов обработку участков следует проводить в поздние часы путем опрыскивания наземной аппаратурой, при этом пасеки необходимо вывезти не менее чем на 5 км от обрабатываемых участков или изолировать пчел на срок, указанный в "Каталоге".</w:t>
      </w:r>
    </w:p>
    <w:p w14:paraId="246ACA5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исключения вредного воздействия пестицидов и агрохимикатов на водные объекты, при наличии их на территории хозяйств, устанавливаются санитарные зоны водоемов рыбохозяйственного назначения. Ограничения по применению пестицидов и агрохимикатов в этих случаях определены в "Каталоге", а также в инструкциях по применению конкретных препаратов, утвержденных Госхимкомиссией Минсельхозпрода России.</w:t>
      </w:r>
    </w:p>
    <w:p w14:paraId="2FE0C565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2.23. При применении пестицидов в нодэндемичных регионах, а также на территориях с повышенным техногенным радиационным фоном предподчтение должно отдаваться препаратам нового поколения, с малыми нормами расхода, позволяющими снизить гектарную нагрузку.</w:t>
      </w:r>
    </w:p>
    <w:p w14:paraId="5D01751A" w14:textId="77777777" w:rsidR="00986C86" w:rsidRPr="00021319" w:rsidRDefault="00986C86" w:rsidP="0002131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III. Требования безопасности при хранении и отпуске пестицидов и агрохимикатов</w:t>
      </w:r>
    </w:p>
    <w:p w14:paraId="1BF6563E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3.1. Хранение пестицидов и агрохимикатов допускается только в специально предназначенных для этого складах.</w:t>
      </w:r>
    </w:p>
    <w:p w14:paraId="54573C4C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3.2. Территория складов должна отвечать требованиям СанПиНа и природоохранным правилам.</w:t>
      </w:r>
    </w:p>
    <w:p w14:paraId="31B11D2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3.3. Ширина санитарно-защитных зон для складов устанавливается в зависимости от их вместимости:</w:t>
      </w:r>
    </w:p>
    <w:p w14:paraId="72B8506F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до 20 т - не менее 200 м</w:t>
      </w:r>
    </w:p>
    <w:p w14:paraId="23F2A86A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от 20 до 50 т - 300 м</w:t>
      </w:r>
    </w:p>
    <w:p w14:paraId="2F33A82D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от 50 до 100 т - 400 м</w:t>
      </w:r>
    </w:p>
    <w:p w14:paraId="6BC78CA1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от 100 до 300 т - 500 м</w:t>
      </w:r>
    </w:p>
    <w:p w14:paraId="616AE4DD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от 300 до 500 т - 700 м</w:t>
      </w:r>
    </w:p>
    <w:p w14:paraId="5CDACD2C" w14:textId="77777777" w:rsidR="00986C86" w:rsidRPr="00021319" w:rsidRDefault="00986C86" w:rsidP="00021319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свыше 500 т - 1000 м</w:t>
      </w:r>
    </w:p>
    <w:p w14:paraId="50FDF77C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3.4. Необходимо предусматривать четкое зонирование территории и складских помещений с учетом розы ветров.</w:t>
      </w:r>
    </w:p>
    <w:p w14:paraId="3A0C3C7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Перечень сооружений складов и агрохимических комплексов должен включать:</w:t>
      </w:r>
    </w:p>
    <w:p w14:paraId="02789B11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склад пестицидов или агрохимикатов, помещение (площадку) для протравливания семян, помещение для хранения протравленных семян, растворно-заправочный узел;</w:t>
      </w:r>
    </w:p>
    <w:p w14:paraId="67E19BFD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площадку для хранения машин, аппаратов и транспорта, используемых для работ с пестицидами и агрохимикатами, их перевозками;</w:t>
      </w:r>
    </w:p>
    <w:p w14:paraId="552A1752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площадку с навесом для складирования пустой тары;</w:t>
      </w:r>
    </w:p>
    <w:p w14:paraId="4ACD9089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площадку или специальный комплекс для обезвреживания тары, транспортных средств, аппаратуры и др.;</w:t>
      </w:r>
    </w:p>
    <w:p w14:paraId="4B2EB940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помещения для хранения обезвреживающих средств, сооружения для очистки производственных сточных вод, прачечная;</w:t>
      </w:r>
    </w:p>
    <w:p w14:paraId="5A85B227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стоянку "чистого" автотранспорта, гараж, мастерские, цистерны с резервным запасом воды;</w:t>
      </w:r>
    </w:p>
    <w:p w14:paraId="56105D34" w14:textId="77777777" w:rsidR="00986C86" w:rsidRPr="00021319" w:rsidRDefault="00986C86" w:rsidP="00021319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здания административного и бытового назначения.</w:t>
      </w:r>
    </w:p>
    <w:p w14:paraId="4CD4885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3.5. На территории склада должна быть выделена площадка с водонепроницаемыми колодцами-нейтрализаторами или другими емкостями для сбора и обезвреживания сточных и промывных вод, загрязненных пестицидами. На крупных складах допускается размещение оборудования озонаторных печей или других устройств для термического обезвреживания остатков и пришедших в негодность пестицидов и агрохимикатов.</w:t>
      </w:r>
    </w:p>
    <w:p w14:paraId="107EE2B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3.6. Погрузочно-разгрузочные работы на складах, очистка, мойка и обезвреживание тары должны быть механизированы. Выбор средств механизации (штабелеры, монорельсы, кран-балки, электрокары, автопогрузчики и другие) следует производить с учетом мощности склада.</w:t>
      </w:r>
    </w:p>
    <w:p w14:paraId="6ECB9AE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3.7. На складах должны быть автовесы (под навесом) или специально построенная весовая; запас пустой тары (из-под ранее использованных пестицидов), предварительно очищенной и обезвреженной.</w:t>
      </w:r>
    </w:p>
    <w:p w14:paraId="1401B03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3.8. Планировка складов должна предусматривать наличие следующих помещений:</w:t>
      </w:r>
    </w:p>
    <w:p w14:paraId="1FD2C970" w14:textId="77777777" w:rsidR="00986C86" w:rsidRPr="00021319" w:rsidRDefault="00986C86" w:rsidP="00021319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для хранения и отпуска пестицидов или агрохимикатов; в случае наличия веществ первого класса опасности для их хранения и отпуска должно быть предусмотрено отдельное изолированное помещение или выделенный отсек помещения под замком и опечатываемое; такое же помещение должно быть выделено для хранения и отпуска пожаро- и взрывоопасных веществ;</w:t>
      </w:r>
    </w:p>
    <w:p w14:paraId="748686C8" w14:textId="77777777" w:rsidR="00986C86" w:rsidRPr="00021319" w:rsidRDefault="00986C86" w:rsidP="00021319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для хранения питьевой воды и продуктов питания, для приема пищи и отдыха, выдачи и приемки средств индивидуальной защиты;</w:t>
      </w:r>
    </w:p>
    <w:p w14:paraId="67ED903A" w14:textId="77777777" w:rsidR="00986C86" w:rsidRPr="00021319" w:rsidRDefault="00986C86" w:rsidP="00021319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для очистки и обеззараживания спецодежды, спецобуви, средств индивидуальной защиты органов дыхания и зрения;</w:t>
      </w:r>
    </w:p>
    <w:p w14:paraId="1FC2FEBA" w14:textId="77777777" w:rsidR="00986C86" w:rsidRPr="00021319" w:rsidRDefault="00986C86" w:rsidP="00021319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для раздельного хранения уличной, домашней и рабочей одежды;</w:t>
      </w:r>
    </w:p>
    <w:p w14:paraId="16B2F080" w14:textId="77777777" w:rsidR="00986C86" w:rsidRPr="00021319" w:rsidRDefault="00986C86" w:rsidP="00021319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санитарно-бытовые помещения (по типу санпропускника).</w:t>
      </w:r>
    </w:p>
    <w:p w14:paraId="69C12A8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3.9. Складирование пестицидов следует проводить в штабелях, на поддонах и стеллажах. Высота штабеля при хранении препаратов в мешках, </w:t>
      </w: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металлических барабанах, бочках вместимостью не менее 5 л, картонных и полимерных коробках, ящиках, флягах допускается в три яруса. При использовании стеллажей высота складирования может быть увеличена. Минимальное расстояние между стеной и грузом должно быть не менее 0,8 м, между перекрытием и грузом - 1 м, между светильником и грузом - 0,5 м, расстояние между полом и стеллажом - 0,8 м. Запрещается хранение пестицидов навалом. Допускается бестарное хранение отдельных видов агрохимикатов (согласно нормативной документации).</w:t>
      </w:r>
    </w:p>
    <w:p w14:paraId="328A4B1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3.10. Пестициды на склады должны поступать в таре, отвечающей требованиям соответствующей нормативно-технической документации. На каждой упаковочной единице должна быть тарная этикетка (с регистрационным номером Госхимкомиссии). К каждой упаковочной единице должна прилагаться, приклеиваться или наноситься непосредственно на тару рекомендация по применению, утвержденная в установленном порядке.</w:t>
      </w:r>
    </w:p>
    <w:p w14:paraId="7E6EE84C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3.11. Ответственность за прием, хранение, учет и выдачу пестицидов несет заведующий складом, который должен знать их класс опасности, пожароопасные и взрывоопасные свойства, назначение, правила обращения.</w:t>
      </w:r>
    </w:p>
    <w:p w14:paraId="7FD2A7F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3.12. Пестициды должны отпускаться со склада в заводской упаковке, а при небольших количествах - в свободную тару, обеспечивающую сохранность препарата. Запрещается отпускать пестициды в бумагу, мешки из ткани и столовую посуду. Допускается отпуск отдельных видов агрохимикатов без тары (согласно нормативной документации).</w:t>
      </w:r>
    </w:p>
    <w:p w14:paraId="4F8382D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3.13. Пестициды и агрохимикаты разрешается отпускать потребителям в количествах, соответствующих планам работ на один день. По окончании работы неиспользованные остатки вместе с тарой следует возвратить на склад с составлением акта или записи в книге учета (прихода-расхода) пестицидов и агрохимикатов.</w:t>
      </w:r>
    </w:p>
    <w:p w14:paraId="033EEAD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3.14. При хранении пестицидов и агрохимикатов необходимо следить за целостностью тары; в случае ее нарушения препараты следует немедленно перезатарить. Категорически запрещается оставлять пестициды рассыпанными или пролитыми.</w:t>
      </w:r>
    </w:p>
    <w:p w14:paraId="1FC3FC3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3.15. Уборку помещения склада следует производить по мере необходимости, но не реже одного раза в две недели. Склады должны быть обеспечены необходимой пылеотсасывающей и моечной аппаратурой с очисткой воздуха и сточных вод от пестицидов и агрохимикатов.</w:t>
      </w:r>
    </w:p>
    <w:p w14:paraId="3CAEC59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Для нейтрализации пестицидов и агрохимикатов склады должны быть обеспечены достаточным количеством дезактивирующих средств - хлорной извести, кальцинированной соды и др.</w:t>
      </w:r>
    </w:p>
    <w:p w14:paraId="17DED78C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3.16. Запрещается сброс неочищенных или недостаточно очищенных сточных вод, образующихся на складах хранения, в действующие системы канализации и поверхностные водоемы.</w:t>
      </w:r>
    </w:p>
    <w:p w14:paraId="5AFFD75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Условия сброса очищенных сточных вод данной категории определяются требованиями "Правил приема производственных сточных вод канализацией населенных пунктов" и "Санитарными правилами и нормами охраны поверхностных вод от загрязнения", N 4630-88.</w:t>
      </w:r>
    </w:p>
    <w:p w14:paraId="23F541BB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3.17. Запрещается использовать помещение склада для хранения продуктов питания, фуража, различных предметов хозяйственного и бытового назначения.</w:t>
      </w:r>
    </w:p>
    <w:p w14:paraId="12E778F4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3.18. Запрещается хранение пестицидов в помещениях, не предназначенных для этих целей и под открытым небом.</w:t>
      </w:r>
    </w:p>
    <w:p w14:paraId="5517F03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3.19. Контроль состояния складов проводится представителями органов Госсанэпиднадзора и Госкомэкологии России не реже одного раза в год с проведением инструментальных измерений параметров вредных факторов (концентрация вредных веществ в воздухе помещений, в атмосферном воздухе, в сточных водах и т.д., микроклимат, уровни шума, параметры вибрации и др.).</w:t>
      </w:r>
    </w:p>
    <w:p w14:paraId="126699EA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Результаты обследования вносятся в "Санитарный паспорт на право получения, хранения и применения пестицидов и в "экологический паспорт предприятия".</w:t>
      </w:r>
    </w:p>
    <w:p w14:paraId="052B6121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3.20. О завозе пестицидов и (или) агрохимикатов в хозяйство руководство последнего ставит в известность районную станцию защиты растений и (или) агрохимическую станцию.</w:t>
      </w:r>
    </w:p>
    <w:p w14:paraId="6C39EE8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3.21. Необходимо раздельно (в различных секциях) хранить жидкие и порошковые препараты. При хранении необходимо особенно внимательно следить за целостностью тары, в случае ее нарушения - препараты немедленно перезатаривать.</w:t>
      </w:r>
    </w:p>
    <w:p w14:paraId="05808C1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3.22. Складирование бочек, бидонов с горючими жидкими пестицидами и агрохимикатами должно проводится осторожно, обязательно пробками вверх. Запрещается применять для вскрытия тары инструменты и приспособления, которые могут вызвать искру.</w:t>
      </w:r>
    </w:p>
    <w:p w14:paraId="2F8ACFC8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3.23. Пестициды и агрохимикаты на склады должны поступить в таре, соответствующей нормативно-технической документации. Кроме того, для пестицидов, на тару наносятся предупредительные полосы цветом, присвоенном каждой группе пестицидов: красный - гербициды, белый - дефолианты, черный - инсектоакарициды и нематициды, зеленый - фунгициды, синий - протравители, желтый - зооциды.</w:t>
      </w:r>
    </w:p>
    <w:p w14:paraId="7B51F070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3.24. Перед началом работ на складах, оборудованных принудительно-вытяжной вентиляцией, должна быть осуществлена 30-минутная очистка воздуха, а при отсутствии вентиляции - сквозное проветривание помещения.</w:t>
      </w:r>
    </w:p>
    <w:p w14:paraId="1181EF2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3.25. Пребывание кладовщика и других лиц на складе допускается только на время приема и выдачи препаратов и иной кратковременной работы. Присутствие посторонних лиц, не занятых непосредственно работой на складе, категорически запрещается.</w:t>
      </w:r>
    </w:p>
    <w:p w14:paraId="40C0656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3.26. Ежегодно в конце года проводят инвентаризацию пестицидов и агрохимикатов с составлением акта.</w:t>
      </w:r>
    </w:p>
    <w:p w14:paraId="2FFE65FA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3.27. Отпуск пестицидов и агрохимикатов со склада осуществляется при наличии официальной справки, выдаваемой станцией защиты растений о готовности предприятий и организаций к приему пестицидов и (или) работе с ними.</w:t>
      </w:r>
    </w:p>
    <w:p w14:paraId="4D9AE795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Указанную справку выдают только при наличии в хозяйствах подготовленного и прошедшего медицинское освидетельствование персонала, спецодежды и средств индивидуальной защиты; специальных машин для транспортировки и применения пестицидов и агрохимикатов.</w:t>
      </w:r>
    </w:p>
    <w:p w14:paraId="4AB32F12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Пестициды со складов хозяйств выдают по письменному распоряжению руководителя хозяйства лицу, ответственному за проведение работ, в количествах соответствующих планам работ на один день.</w:t>
      </w:r>
    </w:p>
    <w:p w14:paraId="5721AD9D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3.28. Склады должны быть обеспечены первичными средствами пожаротушения (огнетушители, бочки с водой, ящики с песком), необходимыми для тушения локальных очагов возгорания. На 100 м пола в отделении пожароопасных продуктов должны быть один огнетушитель (но не менее двух на каждое помещение), бочка с водой на 250 л и двумя ведрами, ящик с песком (0,5 м) и другой противопожарный инвентарь.</w:t>
      </w:r>
    </w:p>
    <w:p w14:paraId="420E4557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На складах запрещается курить, пользоваться открытым огнем.</w:t>
      </w:r>
    </w:p>
    <w:p w14:paraId="3886E443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3.29. При наличии на складе пестицидов и агрохимикатов с превышенным гарантийным сроком хранения, в таре с нарушенной целостностью или препаратов с видимыми признаками изменения внешнего вида отпуск последних осуществляется только после анализа их качества и получения рекомендации контрольно-токсикологической лаборатории.</w:t>
      </w:r>
    </w:p>
    <w:p w14:paraId="29EFA706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sz w:val="28"/>
          <w:szCs w:val="28"/>
          <w:lang w:bidi="ar-SA"/>
        </w:rPr>
        <w:t>3.30. Действие настоящего раздела не распространяется на склады морских и речных портов.</w:t>
      </w:r>
    </w:p>
    <w:p w14:paraId="2A962FB4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Основные параметры токсикометрии (количественной оценки токсичности и опасности ядовитых веществ) делятся на несколько групп:</w:t>
      </w:r>
    </w:p>
    <w:p w14:paraId="2E858103" w14:textId="03457BA0" w:rsidR="00021319" w:rsidRPr="00021319" w:rsidRDefault="00021319" w:rsidP="00021319">
      <w:pPr>
        <w:widowControl/>
        <w:shd w:val="clear" w:color="auto" w:fill="FFFFFF"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021319">
        <w:rPr>
          <w:rFonts w:ascii="Times New Roman" w:hAnsi="Times New Roman" w:cs="Times New Roman"/>
          <w:b/>
          <w:bCs/>
          <w:sz w:val="28"/>
          <w:szCs w:val="28"/>
        </w:rPr>
        <w:t>Основные параметры токсикометрии ядовитых веществ.</w:t>
      </w:r>
    </w:p>
    <w:p w14:paraId="5EB0DEE3" w14:textId="4E445534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 xml:space="preserve">1.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Параметры острой токсичности (при однократном воздействии)</w:t>
      </w:r>
    </w:p>
    <w:p w14:paraId="426383C8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lastRenderedPageBreak/>
        <w:t>Это наиболее распространенная группа, определяемая при введении вещества в разных дозах с расчетом летальных (смертельных) доз и концентраций.</w:t>
      </w:r>
    </w:p>
    <w:p w14:paraId="7EC356E9" w14:textId="77777777" w:rsidR="00021319" w:rsidRPr="00021319" w:rsidRDefault="00021319" w:rsidP="00021319">
      <w:pPr>
        <w:widowControl/>
        <w:numPr>
          <w:ilvl w:val="0"/>
          <w:numId w:val="8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Средняя смертельная доза (DL50 или LD50)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доза вещества, вызывающая гибель 50% подопытных животных. 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Основной параметр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для сравнения ядовитости (чем меньше, тем токсичнее).</w:t>
      </w:r>
    </w:p>
    <w:p w14:paraId="26EA1EE2" w14:textId="77777777" w:rsidR="00021319" w:rsidRPr="00021319" w:rsidRDefault="00021319" w:rsidP="00021319">
      <w:pPr>
        <w:widowControl/>
        <w:numPr>
          <w:ilvl w:val="0"/>
          <w:numId w:val="8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Абсолютно смертельная доза (DL100 или LD100)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доза, вызывающая гибель 100% животных.</w:t>
      </w:r>
    </w:p>
    <w:p w14:paraId="7EAF8FDA" w14:textId="77777777" w:rsidR="00021319" w:rsidRPr="00021319" w:rsidRDefault="00021319" w:rsidP="00021319">
      <w:pPr>
        <w:widowControl/>
        <w:numPr>
          <w:ilvl w:val="0"/>
          <w:numId w:val="8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Порог острого действия (ПД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или 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Limac)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минимальная доза (концентрация), вызывающая достоверные изменения физиологических или биохимических показателей, выходящие за пределы компенсаторных реакций (но не гибель).</w:t>
      </w:r>
    </w:p>
    <w:p w14:paraId="302E908A" w14:textId="77777777" w:rsidR="00021319" w:rsidRPr="00021319" w:rsidRDefault="00021319" w:rsidP="00021319">
      <w:pPr>
        <w:widowControl/>
        <w:numPr>
          <w:ilvl w:val="0"/>
          <w:numId w:val="8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Порог специфического действия (Limsp)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минимальная доза, вызывающая специфические (мутагенные, канцерогенные, аллергенные и др.) эффекты.</w:t>
      </w:r>
    </w:p>
    <w:p w14:paraId="056BB8CE" w14:textId="77777777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2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. Параметры хронической токсичности (при длительном воздействии)</w:t>
      </w:r>
    </w:p>
    <w:p w14:paraId="109D72EF" w14:textId="77777777" w:rsidR="00021319" w:rsidRPr="00021319" w:rsidRDefault="00021319" w:rsidP="00021319">
      <w:pPr>
        <w:widowControl/>
        <w:numPr>
          <w:ilvl w:val="0"/>
          <w:numId w:val="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Порог хронического действия (Limch)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минимальная доза (концентрация), вызывающая начальные признаки интоксикации при длительном (хроническом) поступлении яда в организм.</w:t>
      </w:r>
    </w:p>
    <w:p w14:paraId="034EE1DE" w14:textId="77777777" w:rsidR="00021319" w:rsidRPr="00021319" w:rsidRDefault="00021319" w:rsidP="00021319">
      <w:pPr>
        <w:widowControl/>
        <w:numPr>
          <w:ilvl w:val="0"/>
          <w:numId w:val="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Коэффициент кумуляции (Ccum)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показатель способности вещества накапливаться в организме:</w:t>
      </w:r>
    </w:p>
    <w:p w14:paraId="043BA71E" w14:textId="77777777" w:rsidR="00021319" w:rsidRPr="00021319" w:rsidRDefault="00021319" w:rsidP="00021319">
      <w:pPr>
        <w:widowControl/>
        <w:numPr>
          <w:ilvl w:val="1"/>
          <w:numId w:val="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Ccum = LD50 (однократно) / LD50 (многократно)</w:t>
      </w:r>
    </w:p>
    <w:p w14:paraId="7F86D67B" w14:textId="77777777" w:rsidR="00021319" w:rsidRPr="00021319" w:rsidRDefault="00021319" w:rsidP="00021319">
      <w:pPr>
        <w:widowControl/>
        <w:numPr>
          <w:ilvl w:val="1"/>
          <w:numId w:val="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Если 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Ccum &lt; 1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сверхкумуляция, если 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1-3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выраженная, 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3-5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умеренная, 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&gt;5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слабая кумуляция.</w:t>
      </w:r>
    </w:p>
    <w:p w14:paraId="72DF2070" w14:textId="77777777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 xml:space="preserve">3.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Параметры опасности (зона токсического действия)</w:t>
      </w:r>
    </w:p>
    <w:p w14:paraId="74EC4BAA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Эти параметры показывают разрыв между действующей и смертельной дозами – чем уже зона, тем выше опасность (риск непреднамеренного смертельного отравления).</w:t>
      </w:r>
    </w:p>
    <w:p w14:paraId="281FB704" w14:textId="77777777" w:rsidR="00021319" w:rsidRPr="00021319" w:rsidRDefault="00021319" w:rsidP="00021319">
      <w:pPr>
        <w:widowControl/>
        <w:numPr>
          <w:ilvl w:val="0"/>
          <w:numId w:val="10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Зона острого действия (Zac)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отношение средней смертельной дозы к порогу острого действия: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Zac = LD50 / Limac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</w:r>
      <w:r w:rsidRPr="000213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bidi="ar-SA"/>
        </w:rPr>
        <w:t>Маленькая зона → вещество крайне опасно (мал шаг от действующей до смертельной дозы).</w:t>
      </w:r>
    </w:p>
    <w:p w14:paraId="63BCCA79" w14:textId="77777777" w:rsidR="00021319" w:rsidRPr="00021319" w:rsidRDefault="00021319" w:rsidP="00021319">
      <w:pPr>
        <w:widowControl/>
        <w:numPr>
          <w:ilvl w:val="0"/>
          <w:numId w:val="10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Зона хронического действия (Zch)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отношение порога острого действия к порогу хронического: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Zch = Limac / Limch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</w:r>
      <w:r w:rsidRPr="000213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bidi="ar-SA"/>
        </w:rPr>
        <w:t>Широкая зона → высокая опасность хронических отравлений (вещество накапливается или вызывает эффект при длительном контакте в малых дозах).</w:t>
      </w:r>
    </w:p>
    <w:p w14:paraId="5CB082BC" w14:textId="77777777" w:rsidR="00021319" w:rsidRPr="00021319" w:rsidRDefault="00021319" w:rsidP="00021319">
      <w:pPr>
        <w:widowControl/>
        <w:numPr>
          <w:ilvl w:val="0"/>
          <w:numId w:val="10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lastRenderedPageBreak/>
        <w:t>Зона специфического действия (Zsp)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отношение порога острого действия к порогу специфического: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bidi="ar-SA"/>
        </w:rPr>
        <w:t>Zsp = Limac / Limsp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br/>
        <w:t>(используется для оценки мутагенов, канцерогенов и т.д.)</w:t>
      </w:r>
    </w:p>
    <w:p w14:paraId="7A944D05" w14:textId="77777777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 xml:space="preserve">4.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Параметры избирательной токсичности</w:t>
      </w:r>
    </w:p>
    <w:p w14:paraId="265BBA25" w14:textId="77777777" w:rsidR="00021319" w:rsidRPr="00021319" w:rsidRDefault="00021319" w:rsidP="00021319">
      <w:pPr>
        <w:widowControl/>
        <w:numPr>
          <w:ilvl w:val="0"/>
          <w:numId w:val="11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Коэффициент интоксикации (КИ)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отношение порога повреждения отдельного органа (например, печени) к порогу острого действия.</w:t>
      </w:r>
    </w:p>
    <w:p w14:paraId="2800E4B3" w14:textId="77777777" w:rsidR="00021319" w:rsidRPr="00021319" w:rsidRDefault="00021319" w:rsidP="00021319">
      <w:pPr>
        <w:widowControl/>
        <w:numPr>
          <w:ilvl w:val="0"/>
          <w:numId w:val="11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Показатель токсичности к определенному органу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(нефро-, гепато-, нейротоксичность) – доза, вызывающая специфическое поражение органа у 50% животных (ED50 органное).</w:t>
      </w:r>
    </w:p>
    <w:p w14:paraId="455276E7" w14:textId="77777777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5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. Классификационные параметры (нормирование)</w:t>
      </w:r>
    </w:p>
    <w:p w14:paraId="07A84786" w14:textId="77777777" w:rsidR="00021319" w:rsidRPr="00021319" w:rsidRDefault="00021319" w:rsidP="00021319">
      <w:pPr>
        <w:widowControl/>
        <w:numPr>
          <w:ilvl w:val="0"/>
          <w:numId w:val="1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Предельно допустимая концентрация (ПДК)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максимальная концентрация в воздухе, воде, почве, продуктах, которая при ежедневном воздействии (8-40 часов в неделю) сколь угодно долго не вызывает отклонений в состоянии здоровья (включая отдаленные последствия).</w:t>
      </w:r>
    </w:p>
    <w:p w14:paraId="5DCC9DB8" w14:textId="77777777" w:rsidR="00021319" w:rsidRPr="00021319" w:rsidRDefault="00021319" w:rsidP="00021319">
      <w:pPr>
        <w:widowControl/>
        <w:numPr>
          <w:ilvl w:val="0"/>
          <w:numId w:val="1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Ориентировочный безопасный уровень воздействия (ОБУВ)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временный норматив (на 2-3 года), когда ПДК еще не установлена.</w:t>
      </w:r>
    </w:p>
    <w:p w14:paraId="0DCB84F9" w14:textId="77777777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 xml:space="preserve">6.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Дополнительные интегральные показатели</w:t>
      </w:r>
    </w:p>
    <w:p w14:paraId="53B8F1DD" w14:textId="77777777" w:rsidR="00021319" w:rsidRPr="00021319" w:rsidRDefault="00021319" w:rsidP="00021319">
      <w:pPr>
        <w:widowControl/>
        <w:numPr>
          <w:ilvl w:val="0"/>
          <w:numId w:val="13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Коэффициент возможного ингаляционного отравления (КВИО)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отношение концентрации насыщенных паров при 20°C к токсической концентрации (для летучих веществ). Используется для оценки опасности при ингаляции.</w:t>
      </w:r>
    </w:p>
    <w:p w14:paraId="792387F8" w14:textId="77777777" w:rsidR="00021319" w:rsidRPr="00021319" w:rsidRDefault="00021319" w:rsidP="00021319">
      <w:pPr>
        <w:widowControl/>
        <w:numPr>
          <w:ilvl w:val="0"/>
          <w:numId w:val="13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Показатель острой токсичности внутрижелудочно (LD50 перорально, накожно и др.)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– обязателен для паспортизации химических веществ.</w:t>
      </w:r>
    </w:p>
    <w:p w14:paraId="69E74BFF" w14:textId="77777777" w:rsidR="00986C86" w:rsidRPr="00021319" w:rsidRDefault="00986C86" w:rsidP="0002131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55529AC" w14:textId="1A30D8C4" w:rsidR="00986C86" w:rsidRDefault="00021319" w:rsidP="00021319">
      <w:pPr>
        <w:pStyle w:val="20"/>
        <w:shd w:val="clear" w:color="auto" w:fill="auto"/>
        <w:tabs>
          <w:tab w:val="left" w:pos="1438"/>
        </w:tabs>
        <w:spacing w:before="0" w:line="276" w:lineRule="auto"/>
        <w:jc w:val="center"/>
        <w:rPr>
          <w:b/>
          <w:bCs/>
        </w:rPr>
      </w:pPr>
      <w:r w:rsidRPr="00021319">
        <w:rPr>
          <w:b/>
          <w:bCs/>
        </w:rPr>
        <w:t>Методы определения токсичности</w:t>
      </w:r>
    </w:p>
    <w:p w14:paraId="7515333C" w14:textId="77777777" w:rsidR="00021319" w:rsidRPr="00021319" w:rsidRDefault="00021319" w:rsidP="00021319">
      <w:pPr>
        <w:pStyle w:val="20"/>
        <w:shd w:val="clear" w:color="auto" w:fill="auto"/>
        <w:tabs>
          <w:tab w:val="left" w:pos="1438"/>
        </w:tabs>
        <w:spacing w:before="0" w:line="276" w:lineRule="auto"/>
        <w:jc w:val="center"/>
        <w:rPr>
          <w:b/>
          <w:bCs/>
        </w:rPr>
      </w:pPr>
    </w:p>
    <w:p w14:paraId="76D035CB" w14:textId="77777777" w:rsidR="00021319" w:rsidRDefault="00021319" w:rsidP="00021319">
      <w:pPr>
        <w:widowControl/>
        <w:shd w:val="clear" w:color="auto" w:fill="FFFFFF"/>
        <w:spacing w:line="276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Методы определения токсичности делятся на три основные группы: 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in vivo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(на живых организмах), 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in vitro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(на клеточных культурах и биологических моделях) и 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in silico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(компьютерное моделирование). Традиционно основными считаются методы in vivo, однако современная токсикология активно внедряет альтернативные подходы, направленные на сокращение использования лабораторных животных.</w:t>
      </w:r>
    </w:p>
    <w:p w14:paraId="79FB834D" w14:textId="36F88341" w:rsidR="00021319" w:rsidRPr="00021319" w:rsidRDefault="00021319" w:rsidP="00021319">
      <w:pPr>
        <w:widowControl/>
        <w:shd w:val="clear" w:color="auto" w:fill="FFFFFF"/>
        <w:spacing w:line="276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1</w:t>
      </w: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bidi="ar-SA"/>
        </w:rPr>
        <w:t>. Методы in vivo (на лабораторных животных)</w:t>
      </w:r>
    </w:p>
    <w:p w14:paraId="40E92512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 xml:space="preserve">Это классические методы, позволяющие оценить комплексное воздействие вещества на целый организм. Они обязательны для токсикологической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lastRenderedPageBreak/>
        <w:t>паспортизации химических веществ, лекарственных средств и установления ПДК.</w:t>
      </w:r>
    </w:p>
    <w:tbl>
      <w:tblPr>
        <w:tblW w:w="87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3986"/>
        <w:gridCol w:w="2630"/>
      </w:tblGrid>
      <w:tr w:rsidR="00021319" w:rsidRPr="00021319" w14:paraId="3B198EE7" w14:textId="77777777" w:rsidTr="00021319">
        <w:trPr>
          <w:tblHeader/>
        </w:trPr>
        <w:tc>
          <w:tcPr>
            <w:tcW w:w="211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0065E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Классификация</w:t>
            </w:r>
          </w:p>
        </w:tc>
        <w:tc>
          <w:tcPr>
            <w:tcW w:w="398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13463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Цель исследования</w:t>
            </w:r>
          </w:p>
        </w:tc>
        <w:tc>
          <w:tcPr>
            <w:tcW w:w="263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3BDEA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Стандарты / Методы</w:t>
            </w:r>
          </w:p>
        </w:tc>
      </w:tr>
      <w:tr w:rsidR="00021319" w:rsidRPr="00021319" w14:paraId="34DACB81" w14:textId="77777777" w:rsidTr="00021319">
        <w:tc>
          <w:tcPr>
            <w:tcW w:w="21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C060A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По длительности</w:t>
            </w:r>
          </w:p>
        </w:tc>
        <w:tc>
          <w:tcPr>
            <w:tcW w:w="3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08A78" w14:textId="77777777" w:rsidR="00021319" w:rsidRPr="00021319" w:rsidRDefault="00021319" w:rsidP="00021319">
            <w:pPr>
              <w:widowControl/>
              <w:spacing w:line="276" w:lineRule="auto"/>
              <w:ind w:right="171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Острая токсичность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— определение LD50, класса опасности, характера интоксикации при однократном введении.</w:t>
            </w:r>
          </w:p>
        </w:tc>
        <w:tc>
          <w:tcPr>
            <w:tcW w:w="26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5CF975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ГОСТ 32644-2014 (OECD 423), ГОСТ 34557-2019 (OECD 425 — "вверх-вниз"), ГОСТ 32646-2014 (ингаляционно).</w:t>
            </w:r>
          </w:p>
        </w:tc>
      </w:tr>
      <w:tr w:rsidR="00021319" w:rsidRPr="00021319" w14:paraId="135D993E" w14:textId="77777777" w:rsidTr="00021319">
        <w:tc>
          <w:tcPr>
            <w:tcW w:w="21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BDF113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63E3E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Подострая / Субхроническая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— выявление органов-мишеней, эффектов при повторном введении (до 90 дней).</w:t>
            </w:r>
          </w:p>
        </w:tc>
        <w:tc>
          <w:tcPr>
            <w:tcW w:w="26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EB048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ГОСТ 32642-2014 (28 дней, накожно), ГОСТ 32643-2014 (28 дней, ингаляционно).</w:t>
            </w:r>
          </w:p>
        </w:tc>
      </w:tr>
      <w:tr w:rsidR="00021319" w:rsidRPr="00021319" w14:paraId="50ECEEEA" w14:textId="77777777" w:rsidTr="00021319">
        <w:tc>
          <w:tcPr>
            <w:tcW w:w="21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CCA656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15D74F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Хроническая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— изучение отдаленных эффектов (канцерогенность, влияние на репродукцию), определение NOAEL.</w:t>
            </w:r>
          </w:p>
        </w:tc>
        <w:tc>
          <w:tcPr>
            <w:tcW w:w="26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F1AFAB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ГОСТ 32519-2013, ГОСТ 32647-2014 (комбинированные с канцерогенностью).</w:t>
            </w:r>
          </w:p>
        </w:tc>
      </w:tr>
      <w:tr w:rsidR="00021319" w:rsidRPr="00021319" w14:paraId="59E18291" w14:textId="77777777" w:rsidTr="00021319">
        <w:tc>
          <w:tcPr>
            <w:tcW w:w="21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965EE6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По пути поступления</w:t>
            </w:r>
          </w:p>
        </w:tc>
        <w:tc>
          <w:tcPr>
            <w:tcW w:w="3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379DE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Перорально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(внутрижелудочно), </w:t>
            </w: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ингаляционно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 </w:t>
            </w: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накожно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 </w:t>
            </w:r>
            <w:r w:rsidRPr="000213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внутривенно</w:t>
            </w: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26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70B19" w14:textId="77777777" w:rsidR="00021319" w:rsidRPr="00021319" w:rsidRDefault="00021319" w:rsidP="0002131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2131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Выбор метода зависит от физико-химических свойств вещества и путей реального поступления в организм человека.</w:t>
            </w:r>
          </w:p>
        </w:tc>
      </w:tr>
    </w:tbl>
    <w:p w14:paraId="6831ABE3" w14:textId="77777777" w:rsid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 xml:space="preserve">После введения вещества за животными наблюдают (обычно 14 дней при остром опыте), проводят вскрытие, оценивают массу органов и берут образцы 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lastRenderedPageBreak/>
        <w:t>тканей для гистологического анализа. Результатом является установление дозозависимости «доза-эффект».</w:t>
      </w:r>
    </w:p>
    <w:p w14:paraId="1D25B9C7" w14:textId="77777777" w:rsid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</w:p>
    <w:p w14:paraId="25CE2E55" w14:textId="2D065D2F" w:rsidR="00021319" w:rsidRPr="00021319" w:rsidRDefault="00021319" w:rsidP="00021319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bidi="ar-SA"/>
        </w:rPr>
        <w:t>2. Методы in vitro (альтернативные, без животных)</w:t>
      </w:r>
    </w:p>
    <w:p w14:paraId="0464B08E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</w:p>
    <w:p w14:paraId="71D4496B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Эти методы являются ответом на требование этичного обращения с животными (*3R-принципы: Replacement, Reduction, Refinement*). Они позволяют изучать токсичность на клеточном и молекулярном уровнях, часто используя клетки человека.</w:t>
      </w:r>
    </w:p>
    <w:p w14:paraId="78118634" w14:textId="77777777" w:rsidR="00021319" w:rsidRPr="00021319" w:rsidRDefault="00021319" w:rsidP="00021319">
      <w:pPr>
        <w:widowControl/>
        <w:numPr>
          <w:ilvl w:val="0"/>
          <w:numId w:val="1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Клеточные линии человека: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Позволяют оценить цитотоксичность, генотоксичность. Значительно дешевле и быстрее, чем опыты на животных, но не воспроизводят сложных межклеточных взаимодействий в организме.</w:t>
      </w:r>
    </w:p>
    <w:p w14:paraId="53566E4D" w14:textId="77777777" w:rsidR="00021319" w:rsidRPr="00021319" w:rsidRDefault="00021319" w:rsidP="00021319">
      <w:pPr>
        <w:widowControl/>
        <w:numPr>
          <w:ilvl w:val="0"/>
          <w:numId w:val="1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Высокопроизводительный скрининг (qHTS):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Автоматизированное тестирование тысяч химических соединений на клеточных культурах. В рамках программы Tox21 (США) сформирована библиотека данных о токсичности &gt;10 000 веществ.</w:t>
      </w:r>
    </w:p>
    <w:p w14:paraId="35D27217" w14:textId="77777777" w:rsidR="00021319" w:rsidRPr="00021319" w:rsidRDefault="00021319" w:rsidP="00021319">
      <w:pPr>
        <w:widowControl/>
        <w:numPr>
          <w:ilvl w:val="0"/>
          <w:numId w:val="1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Органы-на-чипах (Organs-on-chips) и 3D-органоиды: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Микрофлюидные устройства, имитирующие физиологию и механику целого органа (печени, легких, почек). Позволяют точнее прогнозировать реакцию человека по сравнению с плоскими культурами клеток.</w:t>
      </w:r>
    </w:p>
    <w:p w14:paraId="5A8538AF" w14:textId="77777777" w:rsidR="00021319" w:rsidRDefault="00021319" w:rsidP="00021319">
      <w:pPr>
        <w:widowControl/>
        <w:numPr>
          <w:ilvl w:val="0"/>
          <w:numId w:val="1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Токсикогеномика: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Изучение изменения экспрессии генов под действием токсиканта. Выявляет «генетические сигнатуры» токсичности задолго до появления патологических изменений.</w:t>
      </w:r>
    </w:p>
    <w:p w14:paraId="79F4D478" w14:textId="77777777" w:rsidR="00021319" w:rsidRPr="00021319" w:rsidRDefault="00021319" w:rsidP="00021319">
      <w:pPr>
        <w:widowControl/>
        <w:shd w:val="clear" w:color="auto" w:fill="FFFFFF"/>
        <w:spacing w:line="276" w:lineRule="auto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</w:p>
    <w:p w14:paraId="0799A5C4" w14:textId="43DC6AAA" w:rsidR="00021319" w:rsidRPr="00021319" w:rsidRDefault="00021319" w:rsidP="00021319">
      <w:pPr>
        <w:widowControl/>
        <w:numPr>
          <w:ilvl w:val="0"/>
          <w:numId w:val="14"/>
        </w:num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u w:val="single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bidi="ar-SA"/>
        </w:rPr>
        <w:t>3. Методы in silico (компьютерное моделирование)</w:t>
      </w:r>
    </w:p>
    <w:p w14:paraId="067A1C6C" w14:textId="77777777" w:rsidR="00021319" w:rsidRDefault="00021319" w:rsidP="00021319">
      <w:pPr>
        <w:pStyle w:val="a5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</w:p>
    <w:p w14:paraId="2C78FE5C" w14:textId="77777777" w:rsidR="00021319" w:rsidRPr="00021319" w:rsidRDefault="00021319" w:rsidP="00021319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Используют вычислительные алгоритмы и базы данных для прогнозирования токсичности на основе химической структуры вещества.</w:t>
      </w:r>
    </w:p>
    <w:p w14:paraId="38C2E511" w14:textId="77777777" w:rsidR="00021319" w:rsidRPr="00021319" w:rsidRDefault="00021319" w:rsidP="00021319">
      <w:pPr>
        <w:widowControl/>
        <w:numPr>
          <w:ilvl w:val="0"/>
          <w:numId w:val="1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SAR / QSAR (структурно-активностные отношения):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Прогнозируют биологическую активность и токсичность на основе сравнения с известными соединениями.</w:t>
      </w:r>
    </w:p>
    <w:p w14:paraId="27DA8841" w14:textId="77777777" w:rsidR="00021319" w:rsidRPr="00021319" w:rsidRDefault="00021319" w:rsidP="00021319">
      <w:pPr>
        <w:widowControl/>
        <w:numPr>
          <w:ilvl w:val="0"/>
          <w:numId w:val="1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  <w:r w:rsidRPr="000213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Read-across (аналогия):</w:t>
      </w:r>
      <w:r w:rsidRPr="00021319"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  <w:t> Использует данные о токсичности структурно сходных веществ для оценки неизученного соединения.</w:t>
      </w:r>
    </w:p>
    <w:p w14:paraId="4E1BC878" w14:textId="7FAB6D1B" w:rsidR="00021319" w:rsidRPr="00021319" w:rsidRDefault="00021319" w:rsidP="00021319">
      <w:pPr>
        <w:widowControl/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bidi="ar-SA"/>
        </w:rPr>
      </w:pPr>
    </w:p>
    <w:p w14:paraId="17C1CAFA" w14:textId="77777777" w:rsidR="00021319" w:rsidRPr="00021319" w:rsidRDefault="00021319" w:rsidP="00021319">
      <w:pPr>
        <w:pStyle w:val="20"/>
        <w:shd w:val="clear" w:color="auto" w:fill="auto"/>
        <w:tabs>
          <w:tab w:val="left" w:pos="1438"/>
        </w:tabs>
        <w:spacing w:before="0" w:line="276" w:lineRule="auto"/>
        <w:rPr>
          <w:b/>
          <w:bCs/>
        </w:rPr>
      </w:pPr>
    </w:p>
    <w:sectPr w:rsidR="00021319" w:rsidRPr="00021319">
      <w:pgSz w:w="11900" w:h="16840"/>
      <w:pgMar w:top="901" w:right="911" w:bottom="1271" w:left="15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7D4C7" w14:textId="77777777" w:rsidR="00852625" w:rsidRDefault="00852625">
      <w:r>
        <w:separator/>
      </w:r>
    </w:p>
  </w:endnote>
  <w:endnote w:type="continuationSeparator" w:id="0">
    <w:p w14:paraId="4955A62E" w14:textId="77777777" w:rsidR="00852625" w:rsidRDefault="0085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14C3" w14:textId="77777777" w:rsidR="00852625" w:rsidRDefault="00852625"/>
  </w:footnote>
  <w:footnote w:type="continuationSeparator" w:id="0">
    <w:p w14:paraId="5654A55B" w14:textId="77777777" w:rsidR="00852625" w:rsidRDefault="008526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216B"/>
    <w:multiLevelType w:val="multilevel"/>
    <w:tmpl w:val="6C30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17E3B"/>
    <w:multiLevelType w:val="multilevel"/>
    <w:tmpl w:val="D9C4F80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F1E92"/>
    <w:multiLevelType w:val="multilevel"/>
    <w:tmpl w:val="DF16D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8B3A1D"/>
    <w:multiLevelType w:val="multilevel"/>
    <w:tmpl w:val="3896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812"/>
    <w:multiLevelType w:val="multilevel"/>
    <w:tmpl w:val="906E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51E45"/>
    <w:multiLevelType w:val="multilevel"/>
    <w:tmpl w:val="F62A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F22D9"/>
    <w:multiLevelType w:val="multilevel"/>
    <w:tmpl w:val="1CF2EB72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30C7B"/>
    <w:multiLevelType w:val="multilevel"/>
    <w:tmpl w:val="06D4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C413C"/>
    <w:multiLevelType w:val="multilevel"/>
    <w:tmpl w:val="DB40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F7124"/>
    <w:multiLevelType w:val="multilevel"/>
    <w:tmpl w:val="8206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63E74"/>
    <w:multiLevelType w:val="multilevel"/>
    <w:tmpl w:val="6196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14242"/>
    <w:multiLevelType w:val="multilevel"/>
    <w:tmpl w:val="6420BE46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7472E8"/>
    <w:multiLevelType w:val="multilevel"/>
    <w:tmpl w:val="ED2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62D81"/>
    <w:multiLevelType w:val="multilevel"/>
    <w:tmpl w:val="E3BA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BB185D"/>
    <w:multiLevelType w:val="multilevel"/>
    <w:tmpl w:val="D4D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928612">
    <w:abstractNumId w:val="2"/>
  </w:num>
  <w:num w:numId="2" w16cid:durableId="730930059">
    <w:abstractNumId w:val="6"/>
  </w:num>
  <w:num w:numId="3" w16cid:durableId="895046049">
    <w:abstractNumId w:val="11"/>
  </w:num>
  <w:num w:numId="4" w16cid:durableId="1397361132">
    <w:abstractNumId w:val="1"/>
  </w:num>
  <w:num w:numId="5" w16cid:durableId="1351881669">
    <w:abstractNumId w:val="5"/>
  </w:num>
  <w:num w:numId="6" w16cid:durableId="1907102497">
    <w:abstractNumId w:val="3"/>
  </w:num>
  <w:num w:numId="7" w16cid:durableId="165639019">
    <w:abstractNumId w:val="13"/>
  </w:num>
  <w:num w:numId="8" w16cid:durableId="1386562357">
    <w:abstractNumId w:val="10"/>
  </w:num>
  <w:num w:numId="9" w16cid:durableId="1793594857">
    <w:abstractNumId w:val="0"/>
  </w:num>
  <w:num w:numId="10" w16cid:durableId="1847741389">
    <w:abstractNumId w:val="7"/>
  </w:num>
  <w:num w:numId="11" w16cid:durableId="180097122">
    <w:abstractNumId w:val="8"/>
  </w:num>
  <w:num w:numId="12" w16cid:durableId="1438449732">
    <w:abstractNumId w:val="4"/>
  </w:num>
  <w:num w:numId="13" w16cid:durableId="670529955">
    <w:abstractNumId w:val="12"/>
  </w:num>
  <w:num w:numId="14" w16cid:durableId="1684087745">
    <w:abstractNumId w:val="14"/>
  </w:num>
  <w:num w:numId="15" w16cid:durableId="1935477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E9"/>
    <w:rsid w:val="00021319"/>
    <w:rsid w:val="005844E9"/>
    <w:rsid w:val="005E6C5F"/>
    <w:rsid w:val="00852625"/>
    <w:rsid w:val="00986C86"/>
    <w:rsid w:val="00AC5124"/>
    <w:rsid w:val="00CA65A0"/>
    <w:rsid w:val="00CD72F7"/>
    <w:rsid w:val="00D44177"/>
    <w:rsid w:val="00E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6135"/>
  <w15:docId w15:val="{F77884E5-841D-4402-96D9-E69B693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360" w:line="0" w:lineRule="atLeast"/>
      <w:ind w:hanging="1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21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4929</Words>
  <Characters>28098</Characters>
  <Application>Microsoft Office Word</Application>
  <DocSecurity>0</DocSecurity>
  <Lines>234</Lines>
  <Paragraphs>65</Paragraphs>
  <ScaleCrop>false</ScaleCrop>
  <Company/>
  <LinksUpToDate>false</LinksUpToDate>
  <CharactersWithSpaces>32962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9</cp:revision>
  <dcterms:created xsi:type="dcterms:W3CDTF">2026-05-13T07:07:00Z</dcterms:created>
  <dcterms:modified xsi:type="dcterms:W3CDTF">2026-05-13T07:31:00Z</dcterms:modified>
</cp:coreProperties>
</file>