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317EC" w14:textId="203EFF89" w:rsidR="00A71835" w:rsidRPr="003A1E79" w:rsidRDefault="00A71835" w:rsidP="00A718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Тема. </w:t>
      </w:r>
      <w:r w:rsidRPr="003A1E79">
        <w:rPr>
          <w:b/>
          <w:sz w:val="28"/>
          <w:szCs w:val="28"/>
        </w:rPr>
        <w:t>Ревизия и контроль прибыли и финансового состояния</w:t>
      </w:r>
    </w:p>
    <w:p w14:paraId="601D5BF0" w14:textId="77777777" w:rsidR="00A71835" w:rsidRPr="00166586" w:rsidRDefault="00A71835" w:rsidP="00A71835">
      <w:pPr>
        <w:ind w:left="720"/>
        <w:jc w:val="center"/>
        <w:rPr>
          <w:sz w:val="28"/>
          <w:szCs w:val="28"/>
        </w:rPr>
      </w:pPr>
      <w:r w:rsidRPr="00166586">
        <w:rPr>
          <w:b/>
          <w:color w:val="000000"/>
          <w:kern w:val="36"/>
          <w:sz w:val="28"/>
          <w:szCs w:val="28"/>
        </w:rPr>
        <w:t>1.</w:t>
      </w:r>
      <w:r w:rsidRPr="00166586">
        <w:rPr>
          <w:sz w:val="28"/>
          <w:szCs w:val="28"/>
        </w:rPr>
        <w:t xml:space="preserve"> Задачи, последовательность и источники ревизии </w:t>
      </w:r>
      <w:r w:rsidRPr="00166586">
        <w:rPr>
          <w:color w:val="000000"/>
          <w:kern w:val="36"/>
          <w:sz w:val="28"/>
          <w:szCs w:val="28"/>
        </w:rPr>
        <w:t>финансовых результатов</w:t>
      </w:r>
    </w:p>
    <w:p w14:paraId="615CED53" w14:textId="77777777" w:rsidR="00A71835" w:rsidRPr="00AD17A2" w:rsidRDefault="00A71835" w:rsidP="00A71835">
      <w:pPr>
        <w:ind w:firstLine="709"/>
        <w:jc w:val="both"/>
        <w:outlineLvl w:val="0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Наиболее важным и обобщающим показателем работы орга</w:t>
      </w:r>
      <w:r w:rsidRPr="00AD17A2">
        <w:rPr>
          <w:color w:val="000000"/>
          <w:sz w:val="28"/>
          <w:szCs w:val="28"/>
        </w:rPr>
        <w:softHyphen/>
        <w:t>низации является прибыль (доход), в котором органически объе</w:t>
      </w:r>
      <w:r w:rsidRPr="00AD17A2">
        <w:rPr>
          <w:color w:val="000000"/>
          <w:sz w:val="28"/>
          <w:szCs w:val="28"/>
        </w:rPr>
        <w:softHyphen/>
        <w:t>диненные все стороны производственной и финансово-хозяй</w:t>
      </w:r>
      <w:r w:rsidRPr="00AD17A2">
        <w:rPr>
          <w:color w:val="000000"/>
          <w:sz w:val="28"/>
          <w:szCs w:val="28"/>
        </w:rPr>
        <w:softHyphen/>
        <w:t>ственной деятельности.</w:t>
      </w:r>
    </w:p>
    <w:p w14:paraId="4509774C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Именно прибыль обеспечивает организации возможность са</w:t>
      </w:r>
      <w:r w:rsidRPr="00AD17A2">
        <w:rPr>
          <w:color w:val="000000"/>
          <w:sz w:val="28"/>
          <w:szCs w:val="28"/>
        </w:rPr>
        <w:softHyphen/>
        <w:t>мофинансирования, удовлетворения материальных и социальных потребностей собственника капитала и работников организации.</w:t>
      </w:r>
    </w:p>
    <w:p w14:paraId="173278E7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AD17A2">
        <w:rPr>
          <w:color w:val="000000"/>
          <w:sz w:val="28"/>
          <w:szCs w:val="28"/>
        </w:rPr>
        <w:t>ктуальность темы учета финансовых ре</w:t>
      </w:r>
      <w:r w:rsidRPr="00AD17A2">
        <w:rPr>
          <w:color w:val="000000"/>
          <w:sz w:val="28"/>
          <w:szCs w:val="28"/>
        </w:rPr>
        <w:softHyphen/>
        <w:t>зультатов особенно велика в связи с введением с 1 января 2002 г. раздельного бухгалтерского и налогового учета прибыли. Это нововведение значительно усложнило процесс учета, сделало ра</w:t>
      </w:r>
      <w:r w:rsidRPr="00AD17A2">
        <w:rPr>
          <w:color w:val="000000"/>
          <w:sz w:val="28"/>
          <w:szCs w:val="28"/>
        </w:rPr>
        <w:softHyphen/>
        <w:t>боту бухгалтера более сложной и трудоемкой. Проблема совме</w:t>
      </w:r>
      <w:r w:rsidRPr="00AD17A2">
        <w:rPr>
          <w:color w:val="000000"/>
          <w:sz w:val="28"/>
          <w:szCs w:val="28"/>
        </w:rPr>
        <w:softHyphen/>
        <w:t>щения этих двух систем, несмотря на все попытки ее разрешения, остается открытой.</w:t>
      </w:r>
    </w:p>
    <w:p w14:paraId="0654E4AD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Поэтому наиболее ответственным участком контрольно-ре</w:t>
      </w:r>
      <w:r w:rsidRPr="00AD17A2">
        <w:rPr>
          <w:color w:val="000000"/>
          <w:sz w:val="28"/>
          <w:szCs w:val="28"/>
        </w:rPr>
        <w:softHyphen/>
        <w:t>визионной работы является проверка финансовых результатов хозяйствующих субъектов.</w:t>
      </w:r>
    </w:p>
    <w:p w14:paraId="01D58184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b/>
          <w:bCs/>
          <w:color w:val="000000"/>
          <w:sz w:val="28"/>
          <w:szCs w:val="28"/>
        </w:rPr>
        <w:t>Цель ревизии</w:t>
      </w:r>
      <w:r w:rsidRPr="00AD17A2">
        <w:rPr>
          <w:i/>
          <w:iCs/>
          <w:color w:val="000000"/>
          <w:sz w:val="28"/>
          <w:szCs w:val="28"/>
        </w:rPr>
        <w:t> </w:t>
      </w:r>
      <w:r w:rsidRPr="00AD17A2">
        <w:rPr>
          <w:color w:val="000000"/>
          <w:sz w:val="28"/>
          <w:szCs w:val="28"/>
        </w:rPr>
        <w:t>–</w:t>
      </w:r>
      <w:r w:rsidRPr="00AD17A2">
        <w:rPr>
          <w:i/>
          <w:iCs/>
          <w:color w:val="000000"/>
          <w:sz w:val="28"/>
          <w:szCs w:val="28"/>
        </w:rPr>
        <w:t> </w:t>
      </w:r>
      <w:r w:rsidRPr="00AD17A2">
        <w:rPr>
          <w:color w:val="000000"/>
          <w:sz w:val="28"/>
          <w:szCs w:val="28"/>
        </w:rPr>
        <w:t>проверка достоверности отражения в учете и отчетности прибылей и убытков организации, законность распре</w:t>
      </w:r>
      <w:r w:rsidRPr="00AD17A2">
        <w:rPr>
          <w:color w:val="000000"/>
          <w:sz w:val="28"/>
          <w:szCs w:val="28"/>
        </w:rPr>
        <w:softHyphen/>
        <w:t>деления прибыли и использования ее после налогообложения.</w:t>
      </w:r>
    </w:p>
    <w:p w14:paraId="76D64F0F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b/>
          <w:bCs/>
          <w:color w:val="000000"/>
          <w:sz w:val="28"/>
          <w:szCs w:val="28"/>
        </w:rPr>
        <w:t>Основной задачей</w:t>
      </w:r>
      <w:r w:rsidRPr="00AD17A2">
        <w:rPr>
          <w:i/>
          <w:iCs/>
          <w:color w:val="000000"/>
          <w:sz w:val="28"/>
          <w:szCs w:val="28"/>
        </w:rPr>
        <w:t> </w:t>
      </w:r>
      <w:r w:rsidRPr="00AD17A2">
        <w:rPr>
          <w:color w:val="000000"/>
          <w:sz w:val="28"/>
          <w:szCs w:val="28"/>
        </w:rPr>
        <w:t>ревизии финансовых результатов является проверка:</w:t>
      </w:r>
    </w:p>
    <w:p w14:paraId="16A3F5CE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• правильности определения и отражения в учете прибыли (убытков) от продажи продукции, работ, услуг;</w:t>
      </w:r>
    </w:p>
    <w:p w14:paraId="2B1993EA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• состава и правильности формирования прочих доходов и расходов;</w:t>
      </w:r>
    </w:p>
    <w:p w14:paraId="0F4C34B4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• обоснованности распределения доходов и расходов меж</w:t>
      </w:r>
      <w:r w:rsidRPr="00AD17A2">
        <w:rPr>
          <w:color w:val="000000"/>
          <w:sz w:val="28"/>
          <w:szCs w:val="28"/>
        </w:rPr>
        <w:softHyphen/>
        <w:t>ду отчетными периодами;</w:t>
      </w:r>
    </w:p>
    <w:p w14:paraId="798E95CF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• правильности учета прочих доходов и расходов;</w:t>
      </w:r>
    </w:p>
    <w:p w14:paraId="6E161DC8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color w:val="000000"/>
          <w:sz w:val="28"/>
          <w:szCs w:val="28"/>
        </w:rPr>
        <w:t>• правомерности и обоснованности распределения чистой прибыли.</w:t>
      </w:r>
    </w:p>
    <w:p w14:paraId="61817DF6" w14:textId="77777777" w:rsidR="00A71835" w:rsidRPr="00AD17A2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AD17A2">
        <w:rPr>
          <w:b/>
          <w:bCs/>
          <w:color w:val="000000"/>
          <w:sz w:val="28"/>
          <w:szCs w:val="28"/>
        </w:rPr>
        <w:t>Источниками ревизии </w:t>
      </w:r>
      <w:r w:rsidRPr="00AD17A2">
        <w:rPr>
          <w:color w:val="000000"/>
          <w:sz w:val="28"/>
          <w:szCs w:val="28"/>
        </w:rPr>
        <w:t>являются:</w:t>
      </w:r>
      <w:r w:rsidRPr="00AD17A2">
        <w:rPr>
          <w:i/>
          <w:iCs/>
          <w:color w:val="000000"/>
          <w:sz w:val="28"/>
          <w:szCs w:val="28"/>
        </w:rPr>
        <w:t> </w:t>
      </w:r>
      <w:r w:rsidRPr="00AD17A2">
        <w:rPr>
          <w:color w:val="000000"/>
          <w:sz w:val="28"/>
          <w:szCs w:val="28"/>
        </w:rPr>
        <w:t>учредительные докумен</w:t>
      </w:r>
      <w:r w:rsidRPr="00AD17A2">
        <w:rPr>
          <w:color w:val="000000"/>
          <w:sz w:val="28"/>
          <w:szCs w:val="28"/>
        </w:rPr>
        <w:softHyphen/>
        <w:t>ты, положение об учетной политике, бухгалтерский баланс (фор</w:t>
      </w:r>
      <w:r w:rsidRPr="00AD17A2">
        <w:rPr>
          <w:color w:val="000000"/>
          <w:sz w:val="28"/>
          <w:szCs w:val="28"/>
        </w:rPr>
        <w:softHyphen/>
        <w:t>ма № 1), отчет о финансовых результатах (форма № 2), отчет об изме</w:t>
      </w:r>
      <w:r w:rsidRPr="00AD17A2">
        <w:rPr>
          <w:color w:val="000000"/>
          <w:sz w:val="28"/>
          <w:szCs w:val="28"/>
        </w:rPr>
        <w:softHyphen/>
        <w:t>нениях капитала (форма № 3), отчет о движении денежных средств (форма № 4),учетные регистры по счетам 90 «Продажи», 91 «Про</w:t>
      </w:r>
      <w:r w:rsidRPr="00AD17A2">
        <w:rPr>
          <w:color w:val="000000"/>
          <w:sz w:val="28"/>
          <w:szCs w:val="28"/>
        </w:rPr>
        <w:softHyphen/>
        <w:t>чие доходы и расходы», 99 «Прибыли и убытки», 98 «Доходы будущих периодов», приказы и распоряжения руководителя организации, первичные документы, налоговые регистры по уче</w:t>
      </w:r>
      <w:r w:rsidRPr="00AD17A2">
        <w:rPr>
          <w:color w:val="000000"/>
          <w:sz w:val="28"/>
          <w:szCs w:val="28"/>
        </w:rPr>
        <w:softHyphen/>
        <w:t>ту доходов и расходов, данные бухгалтерского учета о постоян</w:t>
      </w:r>
      <w:r w:rsidRPr="00AD17A2">
        <w:rPr>
          <w:color w:val="000000"/>
          <w:sz w:val="28"/>
          <w:szCs w:val="28"/>
        </w:rPr>
        <w:softHyphen/>
        <w:t>ных и временных налоговых разницах, об отложенных, налого</w:t>
      </w:r>
      <w:r w:rsidRPr="00AD17A2">
        <w:rPr>
          <w:color w:val="000000"/>
          <w:sz w:val="28"/>
          <w:szCs w:val="28"/>
        </w:rPr>
        <w:softHyphen/>
        <w:t>вых активах и налоговых обязательствах, Главная книга</w:t>
      </w:r>
      <w:r>
        <w:rPr>
          <w:color w:val="000000"/>
          <w:sz w:val="28"/>
          <w:szCs w:val="28"/>
        </w:rPr>
        <w:t xml:space="preserve"> (Оборотно-сальдовая ведомость)</w:t>
      </w:r>
      <w:r w:rsidRPr="00AD17A2">
        <w:rPr>
          <w:color w:val="000000"/>
          <w:sz w:val="28"/>
          <w:szCs w:val="28"/>
        </w:rPr>
        <w:t>.</w:t>
      </w:r>
    </w:p>
    <w:p w14:paraId="1743C614" w14:textId="747D74DD" w:rsidR="00755AF8" w:rsidRDefault="00755AF8"/>
    <w:p w14:paraId="0BF946E9" w14:textId="75221F99" w:rsidR="00A71835" w:rsidRDefault="00A71835"/>
    <w:p w14:paraId="3923314F" w14:textId="16277FF0" w:rsidR="00A71835" w:rsidRDefault="00A71835"/>
    <w:p w14:paraId="0463E4AC" w14:textId="07483CBB" w:rsidR="00A71835" w:rsidRDefault="00A71835"/>
    <w:p w14:paraId="794E85C8" w14:textId="546F3E2B" w:rsidR="00A71835" w:rsidRDefault="00A71835"/>
    <w:p w14:paraId="7EFB4F88" w14:textId="77777777" w:rsidR="00A71835" w:rsidRDefault="00A71835" w:rsidP="00A71835">
      <w:pPr>
        <w:ind w:firstLine="709"/>
        <w:jc w:val="center"/>
        <w:outlineLvl w:val="1"/>
        <w:rPr>
          <w:b/>
          <w:color w:val="000000"/>
          <w:sz w:val="28"/>
          <w:szCs w:val="28"/>
        </w:rPr>
      </w:pPr>
      <w:r w:rsidRPr="0068386B">
        <w:rPr>
          <w:b/>
          <w:color w:val="000000"/>
          <w:sz w:val="28"/>
          <w:szCs w:val="28"/>
        </w:rPr>
        <w:lastRenderedPageBreak/>
        <w:t>2.Ревизия финансовых результатов от продаж и прочих доходов и расходов</w:t>
      </w:r>
    </w:p>
    <w:p w14:paraId="0A271729" w14:textId="77777777" w:rsidR="00A71835" w:rsidRPr="0068386B" w:rsidRDefault="00A71835" w:rsidP="00A71835">
      <w:pPr>
        <w:ind w:firstLine="709"/>
        <w:jc w:val="center"/>
        <w:outlineLvl w:val="1"/>
        <w:rPr>
          <w:b/>
          <w:color w:val="000000"/>
          <w:sz w:val="28"/>
          <w:szCs w:val="28"/>
        </w:rPr>
      </w:pPr>
    </w:p>
    <w:p w14:paraId="18B03206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Финансовый результат хозяйственной деятельности орга</w:t>
      </w:r>
      <w:r w:rsidRPr="0068386B">
        <w:rPr>
          <w:color w:val="000000"/>
          <w:sz w:val="28"/>
          <w:szCs w:val="28"/>
        </w:rPr>
        <w:softHyphen/>
        <w:t>низации формируется из двух слагаемых, основным из которых является реализационный результат, полученный от продажи продукции, товаров, работ, услуг, а также от хозяйственных операций, составляющих предмет деятельности предприятия, таких как сдача в платную аренду основных средств, передача в платное пользование объектов интеллектуальной собственнос</w:t>
      </w:r>
      <w:r w:rsidRPr="0068386B">
        <w:rPr>
          <w:color w:val="000000"/>
          <w:sz w:val="28"/>
          <w:szCs w:val="28"/>
        </w:rPr>
        <w:softHyphen/>
        <w:t>ти и вложение средств в уставные капиталы других организа</w:t>
      </w:r>
      <w:r w:rsidRPr="0068386B">
        <w:rPr>
          <w:color w:val="000000"/>
          <w:sz w:val="28"/>
          <w:szCs w:val="28"/>
        </w:rPr>
        <w:softHyphen/>
        <w:t>ций. Реализационный финансовый результат учитывается на счете 90 «Продажи».</w:t>
      </w:r>
    </w:p>
    <w:p w14:paraId="3A7BD783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Вторая часть в виде доходов и расходов, непосредственно не связанных с формированием основного реализационного финансового результата, образует прочий финансовый резуль</w:t>
      </w:r>
      <w:r w:rsidRPr="0068386B">
        <w:rPr>
          <w:color w:val="000000"/>
          <w:sz w:val="28"/>
          <w:szCs w:val="28"/>
        </w:rPr>
        <w:softHyphen/>
        <w:t>тат, включающий в себя прочие доходы и расходы.</w:t>
      </w:r>
    </w:p>
    <w:p w14:paraId="3C07936F" w14:textId="77777777" w:rsidR="00A71835" w:rsidRPr="00AB729A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При проведении ревизии финансовых результатов ревизор должен руководствоваться следующими нормативными докумен</w:t>
      </w:r>
      <w:r w:rsidRPr="0068386B">
        <w:rPr>
          <w:color w:val="000000"/>
          <w:sz w:val="28"/>
          <w:szCs w:val="28"/>
        </w:rPr>
        <w:softHyphen/>
        <w:t>тами: Федеральным законом «О бухгалтерском учете» от 21 ноября 1996 г. № 129-ФЗ; НК РФ; Положением по ведению бухгалтерского учета и бухгалтерской отчетности в РФ; Положением по бухгалтерскому учету 9/99 «Расходы организации» и 10/99 «Доходы организации»</w:t>
      </w:r>
      <w:r>
        <w:rPr>
          <w:color w:val="000000"/>
          <w:sz w:val="28"/>
          <w:szCs w:val="28"/>
        </w:rPr>
        <w:t xml:space="preserve">, ФСБУ 9/2025 «Доходы» </w:t>
      </w:r>
      <w:r w:rsidRPr="00AB729A">
        <w:rPr>
          <w:color w:val="000000"/>
          <w:sz w:val="28"/>
          <w:szCs w:val="28"/>
          <w:shd w:val="clear" w:color="auto" w:fill="FFFFFF"/>
        </w:rPr>
        <w:t>Вступит в силу с 01.01.2027 (утратят силу ПБУ 9/99 ‎«Доходы организации»</w:t>
      </w:r>
      <w:r>
        <w:rPr>
          <w:color w:val="000000"/>
          <w:sz w:val="28"/>
          <w:szCs w:val="28"/>
          <w:shd w:val="clear" w:color="auto" w:fill="FFFFFF"/>
        </w:rPr>
        <w:t>,</w:t>
      </w:r>
      <w:r w:rsidRPr="00AB729A">
        <w:rPr>
          <w:color w:val="000000"/>
          <w:sz w:val="28"/>
          <w:szCs w:val="28"/>
          <w:shd w:val="clear" w:color="auto" w:fill="FFFFFF"/>
        </w:rPr>
        <w:t xml:space="preserve"> ФСБУ «Расходы Вступит в силу с 01.01.2027  (утратит силу ПБУ 10/99 «Расходы организации»)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09AFD0CF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Ревизионная проверка формирования финансовых результа</w:t>
      </w:r>
      <w:r w:rsidRPr="0068386B">
        <w:rPr>
          <w:color w:val="000000"/>
          <w:sz w:val="28"/>
          <w:szCs w:val="28"/>
        </w:rPr>
        <w:softHyphen/>
        <w:t>тов начинается с анализа документов о применении учетной по</w:t>
      </w:r>
      <w:r w:rsidRPr="0068386B">
        <w:rPr>
          <w:color w:val="000000"/>
          <w:sz w:val="28"/>
          <w:szCs w:val="28"/>
        </w:rPr>
        <w:softHyphen/>
        <w:t>литики, принятой организацией на отчетный год. Необходимо также выяснить, каковы основные виды деятельности организа</w:t>
      </w:r>
      <w:r w:rsidRPr="0068386B">
        <w:rPr>
          <w:color w:val="000000"/>
          <w:sz w:val="28"/>
          <w:szCs w:val="28"/>
        </w:rPr>
        <w:softHyphen/>
        <w:t>ции согласно уставу.</w:t>
      </w:r>
    </w:p>
    <w:p w14:paraId="38EA539E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Ревизор устанавливает достоверность арифметической сум</w:t>
      </w:r>
      <w:r w:rsidRPr="0068386B">
        <w:rPr>
          <w:color w:val="000000"/>
          <w:sz w:val="28"/>
          <w:szCs w:val="28"/>
        </w:rPr>
        <w:softHyphen/>
        <w:t>мы финансового результата организации.</w:t>
      </w:r>
    </w:p>
    <w:p w14:paraId="109693A4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Далее устанавливается правильность формирования реали</w:t>
      </w:r>
      <w:r w:rsidRPr="0068386B">
        <w:rPr>
          <w:color w:val="000000"/>
          <w:sz w:val="28"/>
          <w:szCs w:val="28"/>
        </w:rPr>
        <w:softHyphen/>
        <w:t>зационного финансового результата, отраженного на счете 90 «Продажи», а также отражаемые на этом же счете затраты на реализацию и выручка. Проверка осуществляется в следующем порядке:</w:t>
      </w:r>
    </w:p>
    <w:p w14:paraId="7BAAB9BD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сравниваются суммы, отраженные в первичных доку</w:t>
      </w:r>
      <w:r w:rsidRPr="0068386B">
        <w:rPr>
          <w:color w:val="000000"/>
          <w:sz w:val="28"/>
          <w:szCs w:val="28"/>
        </w:rPr>
        <w:softHyphen/>
        <w:t>ментах с договорами на реализованную покупателям продукцию;</w:t>
      </w:r>
    </w:p>
    <w:p w14:paraId="5FA48C95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проверяется правильность и своевременность отраже</w:t>
      </w:r>
      <w:r w:rsidRPr="0068386B">
        <w:rPr>
          <w:color w:val="000000"/>
          <w:sz w:val="28"/>
          <w:szCs w:val="28"/>
        </w:rPr>
        <w:softHyphen/>
        <w:t>ния выручки от реализации по кредиту счета 90/1 «Вы</w:t>
      </w:r>
      <w:r w:rsidRPr="0068386B">
        <w:rPr>
          <w:color w:val="000000"/>
          <w:sz w:val="28"/>
          <w:szCs w:val="28"/>
        </w:rPr>
        <w:softHyphen/>
        <w:t>ручка от реализации», для этого сверяют первичные до</w:t>
      </w:r>
      <w:r w:rsidRPr="0068386B">
        <w:rPr>
          <w:color w:val="000000"/>
          <w:sz w:val="28"/>
          <w:szCs w:val="28"/>
        </w:rPr>
        <w:softHyphen/>
        <w:t>кументы с ведомостью и журналом-ордером № 11 по кре</w:t>
      </w:r>
      <w:r w:rsidRPr="0068386B">
        <w:rPr>
          <w:color w:val="000000"/>
          <w:sz w:val="28"/>
          <w:szCs w:val="28"/>
        </w:rPr>
        <w:softHyphen/>
        <w:t>диту счета 90/1;</w:t>
      </w:r>
    </w:p>
    <w:p w14:paraId="46B212F6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устанавливается обоснованность включения расходов организации в себестоимость, отраженную по дебету сче</w:t>
      </w:r>
      <w:r w:rsidRPr="0068386B">
        <w:rPr>
          <w:color w:val="000000"/>
          <w:sz w:val="28"/>
          <w:szCs w:val="28"/>
        </w:rPr>
        <w:softHyphen/>
        <w:t>та 90/2 «Себестоимость реализованной продукции»;</w:t>
      </w:r>
    </w:p>
    <w:p w14:paraId="388E313F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проверяется правильность начисления и перечисления НДС с реализованной продукции, относимого в дебет сче</w:t>
      </w:r>
      <w:r w:rsidRPr="0068386B">
        <w:rPr>
          <w:color w:val="000000"/>
          <w:sz w:val="28"/>
          <w:szCs w:val="28"/>
        </w:rPr>
        <w:softHyphen/>
        <w:t xml:space="preserve">та 90/3 «НДС на </w:t>
      </w:r>
      <w:r w:rsidRPr="0068386B">
        <w:rPr>
          <w:color w:val="000000"/>
          <w:sz w:val="28"/>
          <w:szCs w:val="28"/>
        </w:rPr>
        <w:lastRenderedPageBreak/>
        <w:t>реализованную продукцию» (и кредит счета 68 «Расчеты по налогам и сборам»);</w:t>
      </w:r>
    </w:p>
    <w:p w14:paraId="42041B79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проверяется правильность исчисления конечного реали</w:t>
      </w:r>
      <w:r w:rsidRPr="0068386B">
        <w:rPr>
          <w:color w:val="000000"/>
          <w:sz w:val="28"/>
          <w:szCs w:val="28"/>
        </w:rPr>
        <w:softHyphen/>
        <w:t>зационного финансового результата. Она производится путем сопоставления данных дебетового и кредитового оборота счета 90. Полученный убыток или прибыль спи</w:t>
      </w:r>
      <w:r w:rsidRPr="0068386B">
        <w:rPr>
          <w:color w:val="000000"/>
          <w:sz w:val="28"/>
          <w:szCs w:val="28"/>
        </w:rPr>
        <w:softHyphen/>
        <w:t>сывается соответственно в дебет или кредит счета 99 «Прибыли и убытки».</w:t>
      </w:r>
    </w:p>
    <w:p w14:paraId="329EC5C7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Отдельному изучению подлежат правильность составления и достоверность показателей типовых и специализированных форм бухгалтерской отчетности.</w:t>
      </w:r>
    </w:p>
    <w:p w14:paraId="10162E73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Сопоставляются отчетные дан</w:t>
      </w:r>
      <w:r w:rsidRPr="0068386B">
        <w:rPr>
          <w:color w:val="000000"/>
          <w:sz w:val="28"/>
          <w:szCs w:val="28"/>
        </w:rPr>
        <w:softHyphen/>
        <w:t>ные с соответствующими данными бухгалтерского учета.</w:t>
      </w:r>
    </w:p>
    <w:p w14:paraId="3E00AC5F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Рекомендуется проанализировать финансовые результаты не только по отдельным видам продукции (работ, услуг), но и по направлению продаж, а при необходимости и по отдельным от</w:t>
      </w:r>
      <w:r w:rsidRPr="0068386B">
        <w:rPr>
          <w:color w:val="000000"/>
          <w:sz w:val="28"/>
          <w:szCs w:val="28"/>
        </w:rPr>
        <w:softHyphen/>
        <w:t>четным сегментам.</w:t>
      </w:r>
    </w:p>
    <w:p w14:paraId="3AE19400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При проведении ревизии финансовых результатов ревизору также необходимо проверить правильность отражения и формиро</w:t>
      </w:r>
      <w:r w:rsidRPr="0068386B">
        <w:rPr>
          <w:color w:val="000000"/>
          <w:sz w:val="28"/>
          <w:szCs w:val="28"/>
        </w:rPr>
        <w:softHyphen/>
        <w:t>вания прочего финансового результата, включающего в себя прочие доходы и расходы, отраженные на счете 91 «Прочие доходы и расходы». Для этого необходимо:</w:t>
      </w:r>
    </w:p>
    <w:p w14:paraId="7AF79585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проверить в соответствии с ПБУ 9/99 и 10/99 правиль</w:t>
      </w:r>
      <w:r w:rsidRPr="0068386B">
        <w:rPr>
          <w:color w:val="000000"/>
          <w:sz w:val="28"/>
          <w:szCs w:val="28"/>
        </w:rPr>
        <w:softHyphen/>
        <w:t>ность отнесения доходов (в кредит) и расходов (в дебет) счета 91;</w:t>
      </w:r>
    </w:p>
    <w:p w14:paraId="07300123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сверить на основе выборки данные первичных, платеж</w:t>
      </w:r>
      <w:r w:rsidRPr="0068386B">
        <w:rPr>
          <w:color w:val="000000"/>
          <w:sz w:val="28"/>
          <w:szCs w:val="28"/>
        </w:rPr>
        <w:softHyphen/>
        <w:t>ных документов и договоров с ведомостью учета прочих доходов и расходов;</w:t>
      </w:r>
    </w:p>
    <w:p w14:paraId="57A84BE5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проверить правильность исчисления конечного финансо</w:t>
      </w:r>
      <w:r w:rsidRPr="0068386B">
        <w:rPr>
          <w:color w:val="000000"/>
          <w:sz w:val="28"/>
          <w:szCs w:val="28"/>
        </w:rPr>
        <w:softHyphen/>
        <w:t>вого результата от прочей деятельности путем сопостав</w:t>
      </w:r>
      <w:r w:rsidRPr="0068386B">
        <w:rPr>
          <w:color w:val="000000"/>
          <w:sz w:val="28"/>
          <w:szCs w:val="28"/>
        </w:rPr>
        <w:softHyphen/>
        <w:t>ления дебетового и кредитового оборота по счету. При образовании убытка или прибыли его списывают на 99 счет аналогично реализационного (убыток – в дебет, прибыль – в кредит).</w:t>
      </w:r>
    </w:p>
    <w:p w14:paraId="6E746229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Проверка правильности исчисления совокупного финансо</w:t>
      </w:r>
      <w:r w:rsidRPr="0068386B">
        <w:rPr>
          <w:color w:val="000000"/>
          <w:sz w:val="28"/>
          <w:szCs w:val="28"/>
        </w:rPr>
        <w:softHyphen/>
        <w:t>вого результата от производственно-финансовой деятельности организации, отраженном на счете 99 «Прибыли и убытки», осу</w:t>
      </w:r>
      <w:r w:rsidRPr="0068386B">
        <w:rPr>
          <w:color w:val="000000"/>
          <w:sz w:val="28"/>
          <w:szCs w:val="28"/>
        </w:rPr>
        <w:softHyphen/>
        <w:t>ществляется путем:</w:t>
      </w:r>
    </w:p>
    <w:p w14:paraId="01E6B429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проверки правильности отнесения (списания) на счет ос</w:t>
      </w:r>
      <w:r w:rsidRPr="0068386B">
        <w:rPr>
          <w:color w:val="000000"/>
          <w:sz w:val="28"/>
          <w:szCs w:val="28"/>
        </w:rPr>
        <w:softHyphen/>
        <w:t>татков (конечного сальдо) с 90 и 91 счетов, которые за</w:t>
      </w:r>
      <w:r w:rsidRPr="0068386B">
        <w:rPr>
          <w:color w:val="000000"/>
          <w:sz w:val="28"/>
          <w:szCs w:val="28"/>
        </w:rPr>
        <w:softHyphen/>
        <w:t>крываются в конце каждого отчетного периода;</w:t>
      </w:r>
    </w:p>
    <w:p w14:paraId="0A9A46B7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- проверки правильности исчисления налоговой базы и платежей по налогу на прибыль.</w:t>
      </w:r>
    </w:p>
    <w:p w14:paraId="5B978856" w14:textId="77777777" w:rsidR="00A71835" w:rsidRPr="0068386B" w:rsidRDefault="00A71835" w:rsidP="00A71835">
      <w:pPr>
        <w:ind w:firstLine="709"/>
        <w:jc w:val="both"/>
        <w:rPr>
          <w:color w:val="000000"/>
          <w:sz w:val="28"/>
          <w:szCs w:val="28"/>
        </w:rPr>
      </w:pPr>
      <w:r w:rsidRPr="0068386B">
        <w:rPr>
          <w:color w:val="000000"/>
          <w:sz w:val="28"/>
          <w:szCs w:val="28"/>
        </w:rPr>
        <w:t>Ревизор проверяет также распределение прибыли после на</w:t>
      </w:r>
      <w:r w:rsidRPr="0068386B">
        <w:rPr>
          <w:color w:val="000000"/>
          <w:sz w:val="28"/>
          <w:szCs w:val="28"/>
        </w:rPr>
        <w:softHyphen/>
        <w:t>логообложения. Прибыль должна распределяться в соответствии с учредительными документами, учетной политикой и решением собрания учредителей.</w:t>
      </w:r>
    </w:p>
    <w:p w14:paraId="5F56425E" w14:textId="77777777" w:rsidR="00A71835" w:rsidRPr="0068386B" w:rsidRDefault="00A71835" w:rsidP="00A71835">
      <w:pPr>
        <w:ind w:firstLine="709"/>
        <w:jc w:val="both"/>
        <w:rPr>
          <w:sz w:val="28"/>
          <w:szCs w:val="28"/>
        </w:rPr>
      </w:pPr>
    </w:p>
    <w:p w14:paraId="4AB0E2D8" w14:textId="70662A73" w:rsidR="00A71835" w:rsidRDefault="00A71835"/>
    <w:p w14:paraId="1A777C1C" w14:textId="74E0FB3C" w:rsidR="00A71835" w:rsidRDefault="00A71835"/>
    <w:p w14:paraId="58E8C85D" w14:textId="77777777" w:rsidR="00A71835" w:rsidRPr="00721571" w:rsidRDefault="00A71835" w:rsidP="00A71835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28"/>
          <w:szCs w:val="28"/>
        </w:rPr>
      </w:pPr>
      <w:r w:rsidRPr="00721571">
        <w:rPr>
          <w:b/>
          <w:kern w:val="36"/>
          <w:sz w:val="28"/>
          <w:szCs w:val="28"/>
        </w:rPr>
        <w:t>3. Проверка финансового состояния организации и предприятия</w:t>
      </w:r>
    </w:p>
    <w:p w14:paraId="755B7D9C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lastRenderedPageBreak/>
        <w:t>Формирование финансового результата охватывает хозяйственные операции, связанные с продажей готовой продукции (работ, услуг), реализацией и прочим выбытием основных средств, нематериальных и прочих активов и приводящие к образованию дебиторской задолженности, а также выявление финансового результата от этих операций.</w:t>
      </w:r>
    </w:p>
    <w:p w14:paraId="51EEC41B" w14:textId="77777777" w:rsidR="00A71835" w:rsidRPr="00721571" w:rsidRDefault="00A71835" w:rsidP="00A71835">
      <w:pPr>
        <w:rPr>
          <w:sz w:val="28"/>
          <w:szCs w:val="28"/>
        </w:rPr>
      </w:pPr>
      <w:r w:rsidRPr="00721571">
        <w:rPr>
          <w:sz w:val="28"/>
          <w:szCs w:val="28"/>
        </w:rPr>
        <w:t>Операции, связанные с продажей готовой продукции, играют основную роль в формировании результатов хозяйственной деятельности экономического субъекта, поэтому их достоверность весьма важна.</w:t>
      </w:r>
    </w:p>
    <w:p w14:paraId="4FE61227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При проверке цикла продаж ревизор, с одной стороны, располагает внутренними источниками (расчеты себестоимости реализованной продукции, накладные на отпуск готовой продукции, акты ликвидации основных средств), а с другой - смешанными источниками (счета, выставленные экономическим субъектом на оплату отгруженной продукции и акцептованные покупателями в установленном порядке), которые могут быть подтверждены сведениями, полученными от третьих сторон (подтверждение объема дебиторской задолженности).</w:t>
      </w:r>
    </w:p>
    <w:p w14:paraId="485353E9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Для успешного проведения проверки рассматриваемого цикла ревизор должен иметь представление о характере и особенностях рынков сбыта продукции, выпускаемой экономическим субъектом, конкурентной ситуации на этих рынках, платежеспособности потребителей этой продукции. Главное внимание при ревизии этого цикла следует обратить на подтверждение дебета и кредита счетов 90 «Продажи», 91 «Прочие доходы и расходы», 99 «Прибыли и убытки». Проверке соответственно подвергаются корреспондирующие счета: кредит счетов 43 «Готовая продукция», 26 «Общехозяйственные расходы» (в случае списания в соответствии с учетной политикой общехозяйственных расходов в дебет счетов 90 «Продажи»), 01 «Основные средства», 04 «Нематериальные активы», дебет счета 62 «Расчеты с покупателями и заказчиками». Для проверки цикла продаж и формирования финансового результата ревизор может использовать следующие источники информации:</w:t>
      </w:r>
    </w:p>
    <w:p w14:paraId="3FC6E125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- договоры, которыми оформлены операции по продаже готовой продукции (работ, услуг), продаже и прочему выбытию прочих активов (в частности, договоры купли-продажи, мены и дарения);</w:t>
      </w:r>
    </w:p>
    <w:p w14:paraId="4BB81791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- расчетные документы (в частности, счета, выставленные покупателям на оплату отгруженной продукции);</w:t>
      </w:r>
    </w:p>
    <w:p w14:paraId="706CE852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- счета-фактуры для расчетов по НДС;</w:t>
      </w:r>
    </w:p>
    <w:p w14:paraId="1D19790B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 xml:space="preserve">- регистры бухгалтерского учета (в зависимости от принятой формы его ведения) по счетам 43 «Готовая продукция», 90 «Продажи», 91 «Прочие доходы и расходы», 99 «Прибыли и убытки», 01 «Основные средства», 02 «Амортизация основных средств», 04 «Нематериальные активы», 05 </w:t>
      </w:r>
      <w:r w:rsidRPr="00721571">
        <w:rPr>
          <w:sz w:val="28"/>
          <w:szCs w:val="28"/>
        </w:rPr>
        <w:lastRenderedPageBreak/>
        <w:t>«Амортизация нематериальных активов», 10 «Материалы», 62 «Расчеты с покупателями и заказчиками», 76 «Расчеты с разными дебиторами и кредиторами», 68 «Расчеты по налогам и сборам»;</w:t>
      </w:r>
    </w:p>
    <w:p w14:paraId="75455A28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- оправдательные и первичные учетные документы, в частности, формы: № ОС-4 «Акт на списание основных средств»; № ОС-4а «Акт на списание автотранспортных средств»; № М-15 «Накладная на отпуск материалов на сторону»; товарно-транспортные накладные; накладные готовой продукции.</w:t>
      </w:r>
    </w:p>
    <w:p w14:paraId="00A0B575" w14:textId="77777777" w:rsidR="00A71835" w:rsidRPr="00721571" w:rsidRDefault="00A71835" w:rsidP="00A71835">
      <w:pPr>
        <w:spacing w:line="360" w:lineRule="atLeast"/>
        <w:ind w:firstLine="255"/>
        <w:jc w:val="both"/>
        <w:textAlignment w:val="baseline"/>
        <w:rPr>
          <w:sz w:val="28"/>
          <w:szCs w:val="28"/>
        </w:rPr>
      </w:pPr>
      <w:r w:rsidRPr="00721571">
        <w:rPr>
          <w:sz w:val="28"/>
          <w:szCs w:val="28"/>
        </w:rPr>
        <w:t>Проверка формирования финансовых результатов является важным этапом контроля за оптимальным соотношением средств, направляемых предприятием на накопление, потребление и другие нужды. В рыночных условиях предприятие самостоятельно определяет направления использования прибыли, остающейся в его распоряжении после уплаты налога на прибыль и других платежей в бюджет за счет прибыли.</w:t>
      </w:r>
    </w:p>
    <w:p w14:paraId="305E05F9" w14:textId="77777777" w:rsidR="00A71835" w:rsidRPr="00721571" w:rsidRDefault="00A71835" w:rsidP="00A71835">
      <w:pPr>
        <w:rPr>
          <w:sz w:val="28"/>
          <w:szCs w:val="28"/>
        </w:rPr>
      </w:pPr>
    </w:p>
    <w:p w14:paraId="76132E6B" w14:textId="77777777" w:rsidR="00A71835" w:rsidRDefault="00A71835"/>
    <w:sectPr w:rsidR="00A718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A90"/>
    <w:rsid w:val="00124A90"/>
    <w:rsid w:val="00755AF8"/>
    <w:rsid w:val="00A71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96ABA"/>
  <w15:chartTrackingRefBased/>
  <w15:docId w15:val="{9623834F-A19F-4771-AAAE-D8B1E999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1562</Words>
  <Characters>8904</Characters>
  <Application>Microsoft Office Word</Application>
  <DocSecurity>0</DocSecurity>
  <Lines>74</Lines>
  <Paragraphs>20</Paragraphs>
  <ScaleCrop>false</ScaleCrop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PGAU</dc:creator>
  <cp:keywords/>
  <dc:description/>
  <cp:lastModifiedBy>PGAU</cp:lastModifiedBy>
  <cp:revision>2</cp:revision>
  <dcterms:created xsi:type="dcterms:W3CDTF">2026-05-12T08:45:00Z</dcterms:created>
  <dcterms:modified xsi:type="dcterms:W3CDTF">2026-05-12T08:48:00Z</dcterms:modified>
</cp:coreProperties>
</file>