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046" w:rsidRDefault="00291046" w:rsidP="00291046">
      <w:pPr>
        <w:pageBreakBefore/>
        <w:rPr>
          <w:b/>
          <w:sz w:val="32"/>
          <w:szCs w:val="32"/>
        </w:rPr>
      </w:pPr>
      <w:r>
        <w:rPr>
          <w:b/>
          <w:sz w:val="32"/>
          <w:szCs w:val="32"/>
        </w:rPr>
        <w:t>Задание на 12.05.2026 г.</w:t>
      </w:r>
    </w:p>
    <w:p w:rsidR="00291046" w:rsidRDefault="00291046" w:rsidP="00291046">
      <w:pPr>
        <w:pageBreakBefore/>
        <w:rPr>
          <w:b/>
          <w:sz w:val="32"/>
          <w:szCs w:val="32"/>
        </w:rPr>
      </w:pPr>
    </w:p>
    <w:p w:rsidR="00291046" w:rsidRDefault="00291046" w:rsidP="00291046">
      <w:pPr>
        <w:pageBreakBefore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Задание на 12.05.2026 г. </w:t>
      </w:r>
      <w:bookmarkStart w:id="0" w:name="_GoBack"/>
      <w:bookmarkEnd w:id="0"/>
      <w:r>
        <w:rPr>
          <w:b/>
          <w:sz w:val="32"/>
          <w:szCs w:val="32"/>
        </w:rPr>
        <w:t xml:space="preserve">Уважаемые студенты! Выполните работу 12. </w:t>
      </w:r>
    </w:p>
    <w:p w:rsidR="00291046" w:rsidRDefault="00291046" w:rsidP="00291046">
      <w:pPr>
        <w:jc w:val="center"/>
        <w:rPr>
          <w:b/>
          <w:caps/>
          <w:sz w:val="32"/>
          <w:szCs w:val="32"/>
        </w:rPr>
      </w:pPr>
      <w:r>
        <w:rPr>
          <w:b/>
          <w:sz w:val="32"/>
          <w:szCs w:val="32"/>
        </w:rPr>
        <w:t xml:space="preserve">Работа 12 </w:t>
      </w:r>
      <w:r>
        <w:rPr>
          <w:b/>
          <w:caps/>
          <w:sz w:val="32"/>
          <w:szCs w:val="32"/>
        </w:rPr>
        <w:t xml:space="preserve">Определение КИСЛОТНОГО ЧИСЛА МАСЛА </w:t>
      </w:r>
    </w:p>
    <w:p w:rsidR="00291046" w:rsidRDefault="00291046" w:rsidP="00291046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 СВЕТЛЫХ И ТЕМНЫХ МАСЛАХ</w:t>
      </w:r>
    </w:p>
    <w:p w:rsidR="00291046" w:rsidRDefault="00291046" w:rsidP="00291046">
      <w:pPr>
        <w:jc w:val="center"/>
      </w:pPr>
      <w:r>
        <w:rPr>
          <w:b/>
          <w:caps/>
          <w:sz w:val="32"/>
          <w:szCs w:val="32"/>
        </w:rPr>
        <w:t xml:space="preserve"> </w:t>
      </w:r>
    </w:p>
    <w:p w:rsidR="00291046" w:rsidRDefault="00291046" w:rsidP="00291046">
      <w:pPr>
        <w:ind w:firstLine="709"/>
        <w:jc w:val="both"/>
      </w:pPr>
      <w:r w:rsidRPr="00B757B4">
        <w:rPr>
          <w:b/>
          <w:i/>
          <w:sz w:val="32"/>
          <w:szCs w:val="32"/>
        </w:rPr>
        <w:t>Цель работы</w:t>
      </w:r>
      <w:r w:rsidRPr="00B757B4">
        <w:rPr>
          <w:i/>
          <w:sz w:val="32"/>
          <w:szCs w:val="32"/>
        </w:rPr>
        <w:t>:</w:t>
      </w:r>
      <w:r>
        <w:rPr>
          <w:sz w:val="32"/>
          <w:szCs w:val="32"/>
        </w:rPr>
        <w:t xml:space="preserve"> изучить методику и освоить порядок определ</w:t>
      </w:r>
      <w:r>
        <w:rPr>
          <w:sz w:val="32"/>
          <w:szCs w:val="32"/>
        </w:rPr>
        <w:t>е</w:t>
      </w:r>
      <w:r>
        <w:rPr>
          <w:sz w:val="32"/>
          <w:szCs w:val="32"/>
        </w:rPr>
        <w:t xml:space="preserve">ния кислотного числа светлых и темных растительных масел. </w:t>
      </w:r>
    </w:p>
    <w:p w:rsidR="00291046" w:rsidRDefault="00291046" w:rsidP="00291046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54487D">
        <w:rPr>
          <w:b/>
          <w:i/>
          <w:sz w:val="32"/>
          <w:szCs w:val="32"/>
        </w:rPr>
        <w:t>Материалы и оборудование</w:t>
      </w:r>
      <w:r w:rsidRPr="0054487D">
        <w:rPr>
          <w:sz w:val="32"/>
          <w:szCs w:val="32"/>
        </w:rPr>
        <w:t xml:space="preserve">: </w:t>
      </w:r>
      <w:proofErr w:type="gramStart"/>
      <w:r>
        <w:rPr>
          <w:sz w:val="32"/>
          <w:szCs w:val="32"/>
        </w:rPr>
        <w:t>ГОСТ 31933</w:t>
      </w:r>
      <w:r w:rsidRPr="0054487D">
        <w:rPr>
          <w:sz w:val="32"/>
          <w:szCs w:val="32"/>
        </w:rPr>
        <w:t>; весы лаборато</w:t>
      </w:r>
      <w:r w:rsidRPr="0054487D">
        <w:rPr>
          <w:sz w:val="32"/>
          <w:szCs w:val="32"/>
        </w:rPr>
        <w:t>р</w:t>
      </w:r>
      <w:r w:rsidRPr="0054487D">
        <w:rPr>
          <w:sz w:val="32"/>
          <w:szCs w:val="32"/>
        </w:rPr>
        <w:t>ные; шкаф сушильный лабораторный; колбы на 250 см</w:t>
      </w:r>
      <w:r w:rsidRPr="0054487D">
        <w:rPr>
          <w:sz w:val="32"/>
          <w:szCs w:val="32"/>
          <w:vertAlign w:val="superscript"/>
        </w:rPr>
        <w:t>3</w:t>
      </w:r>
      <w:r w:rsidRPr="0054487D">
        <w:rPr>
          <w:sz w:val="32"/>
          <w:szCs w:val="32"/>
        </w:rPr>
        <w:t>; колбы Кн-2-250-34(40, 50) ТХС; цилиндры; бюретка; воронки делительные; спирт</w:t>
      </w:r>
      <w:r w:rsidRPr="0054487D">
        <w:rPr>
          <w:sz w:val="32"/>
          <w:szCs w:val="32"/>
        </w:rPr>
        <w:t>о</w:t>
      </w:r>
      <w:r w:rsidRPr="0054487D">
        <w:rPr>
          <w:sz w:val="32"/>
          <w:szCs w:val="32"/>
        </w:rPr>
        <w:t>вой раствор фенолфталеина массовой концентрации 1%; смесь ра</w:t>
      </w:r>
      <w:r w:rsidRPr="0054487D">
        <w:rPr>
          <w:sz w:val="32"/>
          <w:szCs w:val="32"/>
        </w:rPr>
        <w:t>с</w:t>
      </w:r>
      <w:r w:rsidRPr="0054487D">
        <w:rPr>
          <w:sz w:val="32"/>
          <w:szCs w:val="32"/>
        </w:rPr>
        <w:t xml:space="preserve">творителей спиртоэфирная или </w:t>
      </w:r>
      <w:proofErr w:type="spellStart"/>
      <w:r w:rsidRPr="0054487D">
        <w:rPr>
          <w:sz w:val="32"/>
          <w:szCs w:val="32"/>
        </w:rPr>
        <w:t>спиртохлороформная</w:t>
      </w:r>
      <w:proofErr w:type="spellEnd"/>
      <w:r>
        <w:rPr>
          <w:sz w:val="32"/>
          <w:szCs w:val="32"/>
        </w:rPr>
        <w:t>; водный ра</w:t>
      </w:r>
      <w:r>
        <w:rPr>
          <w:sz w:val="32"/>
          <w:szCs w:val="32"/>
        </w:rPr>
        <w:t>с</w:t>
      </w:r>
      <w:r>
        <w:rPr>
          <w:sz w:val="32"/>
          <w:szCs w:val="32"/>
        </w:rPr>
        <w:t>твор калия гидроокиси 0,1 моль/дм</w:t>
      </w:r>
      <w:r>
        <w:rPr>
          <w:sz w:val="32"/>
          <w:szCs w:val="32"/>
          <w:vertAlign w:val="superscript"/>
        </w:rPr>
        <w:t>3</w:t>
      </w:r>
      <w:r>
        <w:rPr>
          <w:sz w:val="32"/>
          <w:szCs w:val="32"/>
        </w:rPr>
        <w:t xml:space="preserve"> или водный раствор натрия гидроок</w:t>
      </w:r>
      <w:r>
        <w:rPr>
          <w:sz w:val="32"/>
          <w:szCs w:val="32"/>
        </w:rPr>
        <w:t>и</w:t>
      </w:r>
      <w:r>
        <w:rPr>
          <w:sz w:val="32"/>
          <w:szCs w:val="32"/>
        </w:rPr>
        <w:t>си 0,1 моль/дм</w:t>
      </w:r>
      <w:r>
        <w:rPr>
          <w:sz w:val="32"/>
          <w:szCs w:val="32"/>
          <w:vertAlign w:val="superscript"/>
        </w:rPr>
        <w:t>3</w:t>
      </w:r>
      <w:r>
        <w:rPr>
          <w:sz w:val="32"/>
          <w:szCs w:val="32"/>
        </w:rPr>
        <w:t>; бумага фильтровальная лабораторная; соль поваре</w:t>
      </w:r>
      <w:r>
        <w:rPr>
          <w:sz w:val="32"/>
          <w:szCs w:val="32"/>
        </w:rPr>
        <w:t>н</w:t>
      </w:r>
      <w:r>
        <w:rPr>
          <w:sz w:val="32"/>
          <w:szCs w:val="32"/>
        </w:rPr>
        <w:t>ная пищевая;</w:t>
      </w:r>
      <w:proofErr w:type="gramEnd"/>
      <w:r>
        <w:rPr>
          <w:sz w:val="32"/>
          <w:szCs w:val="32"/>
        </w:rPr>
        <w:t xml:space="preserve"> вода дистиллированная. </w:t>
      </w:r>
    </w:p>
    <w:p w:rsidR="00291046" w:rsidRDefault="00291046" w:rsidP="00291046"/>
    <w:p w:rsidR="00291046" w:rsidRDefault="00291046" w:rsidP="00291046">
      <w:pPr>
        <w:ind w:firstLine="708"/>
        <w:jc w:val="both"/>
      </w:pPr>
      <w:r>
        <w:rPr>
          <w:b/>
          <w:sz w:val="32"/>
          <w:szCs w:val="32"/>
        </w:rPr>
        <w:t>Задание 1.</w:t>
      </w:r>
      <w:r>
        <w:rPr>
          <w:sz w:val="32"/>
          <w:szCs w:val="32"/>
        </w:rPr>
        <w:t xml:space="preserve"> Изучить методы определения кислотного числа ра</w:t>
      </w:r>
      <w:r>
        <w:rPr>
          <w:sz w:val="32"/>
          <w:szCs w:val="32"/>
        </w:rPr>
        <w:t>с</w:t>
      </w:r>
      <w:r>
        <w:rPr>
          <w:sz w:val="32"/>
          <w:szCs w:val="32"/>
        </w:rPr>
        <w:t>тительного масла.</w:t>
      </w:r>
    </w:p>
    <w:p w:rsidR="00291046" w:rsidRDefault="00291046" w:rsidP="00291046">
      <w:pPr>
        <w:pStyle w:val="a3"/>
        <w:ind w:right="-52" w:firstLine="709"/>
        <w:jc w:val="both"/>
      </w:pPr>
      <w:r>
        <w:rPr>
          <w:i/>
          <w:sz w:val="32"/>
          <w:szCs w:val="32"/>
        </w:rPr>
        <w:t>ТЕОРЕТИЧЕСКИЕ СВЕДЕНИЯ</w:t>
      </w:r>
    </w:p>
    <w:p w:rsidR="00291046" w:rsidRDefault="00291046" w:rsidP="00291046">
      <w:pPr>
        <w:jc w:val="both"/>
      </w:pPr>
      <w:r>
        <w:rPr>
          <w:sz w:val="32"/>
          <w:szCs w:val="32"/>
        </w:rPr>
        <w:tab/>
        <w:t>Кислотное число одна из основных качественных характеристик масла, определяющая пригодность его для пищевых целей и характ</w:t>
      </w:r>
      <w:r>
        <w:rPr>
          <w:sz w:val="32"/>
          <w:szCs w:val="32"/>
        </w:rPr>
        <w:t>е</w:t>
      </w:r>
      <w:r>
        <w:rPr>
          <w:sz w:val="32"/>
          <w:szCs w:val="32"/>
        </w:rPr>
        <w:t>ризующаяся содержанием в масле свободных жирных кислот. Нал</w:t>
      </w:r>
      <w:r>
        <w:rPr>
          <w:sz w:val="32"/>
          <w:szCs w:val="32"/>
        </w:rPr>
        <w:t>и</w:t>
      </w:r>
      <w:r>
        <w:rPr>
          <w:sz w:val="32"/>
          <w:szCs w:val="32"/>
        </w:rPr>
        <w:t xml:space="preserve">чие этих кислот в масле объясняется, главным образом, протеканием процесса расщепления молекул </w:t>
      </w:r>
      <w:proofErr w:type="spellStart"/>
      <w:r>
        <w:rPr>
          <w:sz w:val="32"/>
          <w:szCs w:val="32"/>
        </w:rPr>
        <w:t>триацилглицеринов</w:t>
      </w:r>
      <w:proofErr w:type="spellEnd"/>
      <w:r>
        <w:rPr>
          <w:sz w:val="32"/>
          <w:szCs w:val="32"/>
        </w:rPr>
        <w:t xml:space="preserve"> под влиянием н</w:t>
      </w:r>
      <w:r>
        <w:rPr>
          <w:sz w:val="32"/>
          <w:szCs w:val="32"/>
        </w:rPr>
        <w:t>е</w:t>
      </w:r>
      <w:r>
        <w:rPr>
          <w:sz w:val="32"/>
          <w:szCs w:val="32"/>
        </w:rPr>
        <w:t>благоприятных условий хранения, а также незавершенностью пр</w:t>
      </w:r>
      <w:r>
        <w:rPr>
          <w:sz w:val="32"/>
          <w:szCs w:val="32"/>
        </w:rPr>
        <w:t>о</w:t>
      </w:r>
      <w:r>
        <w:rPr>
          <w:sz w:val="32"/>
          <w:szCs w:val="32"/>
        </w:rPr>
        <w:t xml:space="preserve">цессов образования молекул </w:t>
      </w:r>
      <w:proofErr w:type="spellStart"/>
      <w:r>
        <w:rPr>
          <w:sz w:val="32"/>
          <w:szCs w:val="32"/>
        </w:rPr>
        <w:t>триацилглицеринов</w:t>
      </w:r>
      <w:proofErr w:type="spellEnd"/>
      <w:r>
        <w:rPr>
          <w:sz w:val="32"/>
          <w:szCs w:val="32"/>
        </w:rPr>
        <w:t xml:space="preserve">. Накопление в масле </w:t>
      </w:r>
      <w:r>
        <w:rPr>
          <w:spacing w:val="-4"/>
          <w:sz w:val="32"/>
          <w:szCs w:val="32"/>
        </w:rPr>
        <w:t xml:space="preserve">свободных жирных кислот свидетельствует об ухудшении его качества. </w:t>
      </w:r>
    </w:p>
    <w:p w:rsidR="00291046" w:rsidRPr="0082639E" w:rsidRDefault="00291046" w:rsidP="0029104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82639E">
        <w:rPr>
          <w:sz w:val="32"/>
          <w:szCs w:val="32"/>
        </w:rPr>
        <w:t xml:space="preserve">Кислотное число масла определяют в соответствии с </w:t>
      </w:r>
      <w:r>
        <w:rPr>
          <w:sz w:val="32"/>
          <w:szCs w:val="32"/>
        </w:rPr>
        <w:t>ГОСТ 31933-</w:t>
      </w:r>
      <w:r w:rsidRPr="0082639E">
        <w:rPr>
          <w:sz w:val="32"/>
          <w:szCs w:val="32"/>
        </w:rPr>
        <w:t>2012 Масла растительные Методы определения кислотного числа. Настоящий стандарт распространяется на растител</w:t>
      </w:r>
      <w:r w:rsidRPr="0082639E">
        <w:rPr>
          <w:sz w:val="32"/>
          <w:szCs w:val="32"/>
        </w:rPr>
        <w:t>ь</w:t>
      </w:r>
      <w:r w:rsidRPr="0082639E">
        <w:rPr>
          <w:sz w:val="32"/>
          <w:szCs w:val="32"/>
        </w:rPr>
        <w:t>ные масла и устанавливает следующие методы определения кисло</w:t>
      </w:r>
      <w:r w:rsidRPr="0082639E">
        <w:rPr>
          <w:sz w:val="32"/>
          <w:szCs w:val="32"/>
        </w:rPr>
        <w:t>т</w:t>
      </w:r>
      <w:r w:rsidRPr="0082639E">
        <w:rPr>
          <w:sz w:val="32"/>
          <w:szCs w:val="32"/>
        </w:rPr>
        <w:t>ного числа и кислотности:</w:t>
      </w:r>
    </w:p>
    <w:p w:rsidR="00291046" w:rsidRPr="0082639E" w:rsidRDefault="00291046" w:rsidP="0029104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82639E">
        <w:rPr>
          <w:sz w:val="32"/>
          <w:szCs w:val="32"/>
        </w:rPr>
        <w:t>- титриметрические с визуальной индикацией;</w:t>
      </w:r>
    </w:p>
    <w:p w:rsidR="00291046" w:rsidRPr="0082639E" w:rsidRDefault="00291046" w:rsidP="0029104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82639E">
        <w:rPr>
          <w:sz w:val="32"/>
          <w:szCs w:val="32"/>
        </w:rPr>
        <w:t>- солевой;</w:t>
      </w:r>
    </w:p>
    <w:p w:rsidR="00291046" w:rsidRPr="0082639E" w:rsidRDefault="00291046" w:rsidP="0029104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82639E">
        <w:rPr>
          <w:sz w:val="32"/>
          <w:szCs w:val="32"/>
        </w:rPr>
        <w:t>- титриметрический с потенциометрической индикацией;</w:t>
      </w:r>
    </w:p>
    <w:p w:rsidR="00291046" w:rsidRDefault="00291046" w:rsidP="0029104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5D6577"/>
          <w:sz w:val="21"/>
          <w:szCs w:val="21"/>
        </w:rPr>
      </w:pPr>
      <w:r w:rsidRPr="0082639E">
        <w:rPr>
          <w:sz w:val="32"/>
          <w:szCs w:val="32"/>
        </w:rPr>
        <w:t>- с применением горячего этилового спирта и индикатора (или изопропилового спирта без нагр</w:t>
      </w:r>
      <w:r w:rsidRPr="0082639E">
        <w:rPr>
          <w:sz w:val="32"/>
          <w:szCs w:val="32"/>
        </w:rPr>
        <w:t>е</w:t>
      </w:r>
      <w:r w:rsidRPr="0082639E">
        <w:rPr>
          <w:sz w:val="32"/>
          <w:szCs w:val="32"/>
        </w:rPr>
        <w:t>ва</w:t>
      </w:r>
      <w:r>
        <w:rPr>
          <w:rFonts w:ascii="Arial" w:hAnsi="Arial" w:cs="Arial"/>
          <w:color w:val="5D6577"/>
          <w:sz w:val="21"/>
          <w:szCs w:val="21"/>
        </w:rPr>
        <w:t>).</w:t>
      </w:r>
    </w:p>
    <w:p w:rsidR="00291046" w:rsidRDefault="00291046" w:rsidP="0029104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FF7201">
        <w:rPr>
          <w:sz w:val="32"/>
          <w:szCs w:val="32"/>
        </w:rPr>
        <w:lastRenderedPageBreak/>
        <w:t xml:space="preserve">В качестве </w:t>
      </w:r>
      <w:proofErr w:type="gramStart"/>
      <w:r w:rsidRPr="00FF7201">
        <w:rPr>
          <w:sz w:val="32"/>
          <w:szCs w:val="32"/>
        </w:rPr>
        <w:t>арбитражных</w:t>
      </w:r>
      <w:proofErr w:type="gramEnd"/>
      <w:r w:rsidRPr="00FF7201">
        <w:rPr>
          <w:sz w:val="32"/>
          <w:szCs w:val="32"/>
        </w:rPr>
        <w:t xml:space="preserve"> должны использоваться титриметрич</w:t>
      </w:r>
      <w:r w:rsidRPr="00FF7201">
        <w:rPr>
          <w:sz w:val="32"/>
          <w:szCs w:val="32"/>
        </w:rPr>
        <w:t>е</w:t>
      </w:r>
      <w:r w:rsidRPr="00FF7201">
        <w:rPr>
          <w:sz w:val="32"/>
          <w:szCs w:val="32"/>
        </w:rPr>
        <w:t>ские методы с визуальной или потенциометрической индикацией, при этом титрование должно выполняться спиртовым раствором щ</w:t>
      </w:r>
      <w:r w:rsidRPr="00FF7201">
        <w:rPr>
          <w:sz w:val="32"/>
          <w:szCs w:val="32"/>
        </w:rPr>
        <w:t>е</w:t>
      </w:r>
      <w:r w:rsidRPr="00FF7201">
        <w:rPr>
          <w:sz w:val="32"/>
          <w:szCs w:val="32"/>
        </w:rPr>
        <w:t>лочи.</w:t>
      </w:r>
    </w:p>
    <w:p w:rsidR="00291046" w:rsidRPr="00A20495" w:rsidRDefault="00291046" w:rsidP="0029104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i/>
          <w:sz w:val="32"/>
          <w:szCs w:val="32"/>
        </w:rPr>
      </w:pPr>
      <w:r w:rsidRPr="00A20495">
        <w:rPr>
          <w:i/>
          <w:sz w:val="32"/>
          <w:szCs w:val="32"/>
        </w:rPr>
        <w:t>Измерение кислотного числа светлых и рафинированных м</w:t>
      </w:r>
      <w:r w:rsidRPr="00A20495">
        <w:rPr>
          <w:i/>
          <w:sz w:val="32"/>
          <w:szCs w:val="32"/>
        </w:rPr>
        <w:t>а</w:t>
      </w:r>
      <w:r w:rsidRPr="00A20495">
        <w:rPr>
          <w:i/>
          <w:sz w:val="32"/>
          <w:szCs w:val="32"/>
        </w:rPr>
        <w:t>сел</w:t>
      </w:r>
    </w:p>
    <w:p w:rsidR="00291046" w:rsidRPr="00A20495" w:rsidRDefault="00291046" w:rsidP="00291046">
      <w:pPr>
        <w:pStyle w:val="2"/>
        <w:shd w:val="clear" w:color="auto" w:fill="FFFFFF"/>
        <w:spacing w:before="0" w:after="0"/>
        <w:ind w:firstLine="709"/>
        <w:jc w:val="both"/>
        <w:textAlignment w:val="baseline"/>
        <w:rPr>
          <w:rFonts w:ascii="Times New Roman" w:hAnsi="Times New Roman"/>
          <w:b w:val="0"/>
          <w:i w:val="0"/>
          <w:sz w:val="32"/>
          <w:szCs w:val="32"/>
        </w:rPr>
      </w:pPr>
      <w:r w:rsidRPr="00A20495">
        <w:rPr>
          <w:rFonts w:ascii="Times New Roman" w:hAnsi="Times New Roman"/>
          <w:b w:val="0"/>
          <w:i w:val="0"/>
          <w:sz w:val="32"/>
          <w:szCs w:val="32"/>
        </w:rPr>
        <w:t>Измерение кислотного числа светлых и рафинированных масел проводится титриметрический методом с визуальной инд</w:t>
      </w:r>
      <w:r w:rsidRPr="00A20495">
        <w:rPr>
          <w:rFonts w:ascii="Times New Roman" w:hAnsi="Times New Roman"/>
          <w:b w:val="0"/>
          <w:i w:val="0"/>
          <w:sz w:val="32"/>
          <w:szCs w:val="32"/>
        </w:rPr>
        <w:t>и</w:t>
      </w:r>
      <w:r w:rsidRPr="00A20495">
        <w:rPr>
          <w:rFonts w:ascii="Times New Roman" w:hAnsi="Times New Roman"/>
          <w:b w:val="0"/>
          <w:i w:val="0"/>
          <w:sz w:val="32"/>
          <w:szCs w:val="32"/>
        </w:rPr>
        <w:t>кацией</w:t>
      </w:r>
      <w:r>
        <w:rPr>
          <w:rFonts w:ascii="Times New Roman" w:hAnsi="Times New Roman"/>
          <w:b w:val="0"/>
          <w:i w:val="0"/>
          <w:sz w:val="32"/>
          <w:szCs w:val="32"/>
        </w:rPr>
        <w:t>.</w:t>
      </w:r>
      <w:r w:rsidRPr="00A20495">
        <w:rPr>
          <w:rFonts w:ascii="Times New Roman" w:hAnsi="Times New Roman"/>
          <w:b w:val="0"/>
          <w:i w:val="0"/>
          <w:sz w:val="32"/>
          <w:szCs w:val="32"/>
        </w:rPr>
        <w:t> </w:t>
      </w:r>
    </w:p>
    <w:p w:rsidR="00291046" w:rsidRPr="0000297A" w:rsidRDefault="00291046" w:rsidP="0029104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i/>
          <w:sz w:val="32"/>
          <w:szCs w:val="32"/>
        </w:rPr>
      </w:pPr>
      <w:r w:rsidRPr="0000297A">
        <w:rPr>
          <w:i/>
          <w:sz w:val="32"/>
          <w:szCs w:val="32"/>
        </w:rPr>
        <w:t>Приготовление смеси растворителей</w:t>
      </w:r>
    </w:p>
    <w:p w:rsidR="00291046" w:rsidRPr="00FF7201" w:rsidRDefault="00291046" w:rsidP="0029104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FF7201">
        <w:rPr>
          <w:sz w:val="32"/>
          <w:szCs w:val="32"/>
        </w:rPr>
        <w:t>Спиртоэфирную смесь готовят по объему из двух частей этил</w:t>
      </w:r>
      <w:r w:rsidRPr="00FF7201">
        <w:rPr>
          <w:sz w:val="32"/>
          <w:szCs w:val="32"/>
        </w:rPr>
        <w:t>о</w:t>
      </w:r>
      <w:r w:rsidRPr="00FF7201">
        <w:rPr>
          <w:sz w:val="32"/>
          <w:szCs w:val="32"/>
        </w:rPr>
        <w:t>вого эфира и одной части этилового спирта с добавлением пяти к</w:t>
      </w:r>
      <w:r w:rsidRPr="00FF7201">
        <w:rPr>
          <w:sz w:val="32"/>
          <w:szCs w:val="32"/>
        </w:rPr>
        <w:t>а</w:t>
      </w:r>
      <w:r w:rsidRPr="00FF7201">
        <w:rPr>
          <w:sz w:val="32"/>
          <w:szCs w:val="32"/>
        </w:rPr>
        <w:t>пель раствора фенолфталеина на 50 см</w:t>
      </w:r>
      <w:r>
        <w:rPr>
          <w:sz w:val="32"/>
          <w:szCs w:val="32"/>
          <w:vertAlign w:val="superscript"/>
        </w:rPr>
        <w:t>3</w:t>
      </w:r>
      <w:r>
        <w:rPr>
          <w:sz w:val="32"/>
          <w:szCs w:val="32"/>
        </w:rPr>
        <w:t xml:space="preserve"> </w:t>
      </w:r>
      <w:r w:rsidRPr="00FF7201">
        <w:rPr>
          <w:sz w:val="32"/>
          <w:szCs w:val="32"/>
        </w:rPr>
        <w:t>смеси.</w:t>
      </w:r>
    </w:p>
    <w:p w:rsidR="00291046" w:rsidRPr="00FF7201" w:rsidRDefault="00291046" w:rsidP="0029104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proofErr w:type="spellStart"/>
      <w:r w:rsidRPr="00FF7201">
        <w:rPr>
          <w:sz w:val="32"/>
          <w:szCs w:val="32"/>
        </w:rPr>
        <w:t>Спиртохлороформную</w:t>
      </w:r>
      <w:proofErr w:type="spellEnd"/>
      <w:r w:rsidRPr="00FF7201">
        <w:rPr>
          <w:sz w:val="32"/>
          <w:szCs w:val="32"/>
        </w:rPr>
        <w:t xml:space="preserve"> смесь готовят из равных частей хлор</w:t>
      </w:r>
      <w:r w:rsidRPr="00FF7201">
        <w:rPr>
          <w:sz w:val="32"/>
          <w:szCs w:val="32"/>
        </w:rPr>
        <w:t>о</w:t>
      </w:r>
      <w:r w:rsidRPr="00FF7201">
        <w:rPr>
          <w:sz w:val="32"/>
          <w:szCs w:val="32"/>
        </w:rPr>
        <w:t>форма и этилового спирта с добавлением пяти капель раствора ф</w:t>
      </w:r>
      <w:r w:rsidRPr="00FF7201">
        <w:rPr>
          <w:sz w:val="32"/>
          <w:szCs w:val="32"/>
        </w:rPr>
        <w:t>е</w:t>
      </w:r>
      <w:r>
        <w:rPr>
          <w:sz w:val="32"/>
          <w:szCs w:val="32"/>
        </w:rPr>
        <w:t xml:space="preserve">нолфталеина на 50 </w:t>
      </w:r>
      <w:r w:rsidRPr="00FF7201">
        <w:rPr>
          <w:sz w:val="32"/>
          <w:szCs w:val="32"/>
        </w:rPr>
        <w:t>см</w:t>
      </w:r>
      <w:r>
        <w:rPr>
          <w:sz w:val="32"/>
          <w:szCs w:val="32"/>
          <w:vertAlign w:val="superscript"/>
        </w:rPr>
        <w:t>3</w:t>
      </w:r>
      <w:r w:rsidRPr="00FF7201">
        <w:rPr>
          <w:sz w:val="32"/>
          <w:szCs w:val="32"/>
        </w:rPr>
        <w:t> смеси.</w:t>
      </w:r>
    </w:p>
    <w:p w:rsidR="00291046" w:rsidRPr="00FF7201" w:rsidRDefault="00291046" w:rsidP="0029104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FF7201">
        <w:rPr>
          <w:sz w:val="32"/>
          <w:szCs w:val="32"/>
        </w:rPr>
        <w:t xml:space="preserve">Спиртоэфирную и </w:t>
      </w:r>
      <w:proofErr w:type="spellStart"/>
      <w:r w:rsidRPr="00FF7201">
        <w:rPr>
          <w:sz w:val="32"/>
          <w:szCs w:val="32"/>
        </w:rPr>
        <w:t>спиртохлороформную</w:t>
      </w:r>
      <w:proofErr w:type="spellEnd"/>
      <w:r w:rsidRPr="00FF7201">
        <w:rPr>
          <w:sz w:val="32"/>
          <w:szCs w:val="32"/>
        </w:rPr>
        <w:t xml:space="preserve"> смеси нейтрализуют раствором гидроокиси калия или гидроокиси натрия молярной концентрации </w:t>
      </w:r>
      <w:r>
        <w:rPr>
          <w:noProof/>
          <w:sz w:val="32"/>
          <w:szCs w:val="32"/>
        </w:rPr>
        <mc:AlternateContent>
          <mc:Choice Requires="wps">
            <w:drawing>
              <wp:inline distT="0" distB="0" distL="0" distR="0">
                <wp:extent cx="111125" cy="148590"/>
                <wp:effectExtent l="0" t="0" r="0" b="0"/>
                <wp:docPr id="8" name="Прямоугольник 8" descr="ywAAAAADAAPAAACFIyPqcvNAFcMQLp6HT1Ywa6F4hgUADs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11125" cy="148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8" o:spid="_x0000_s1026" alt="ywAAAAADAAPAAACFIyPqcvNAFcMQLp6HT1Ywa6F4hgUADs=" style="width:8.75pt;height:1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  <w:r w:rsidRPr="00FF7201">
        <w:rPr>
          <w:sz w:val="32"/>
          <w:szCs w:val="32"/>
        </w:rPr>
        <w:t> (</w:t>
      </w:r>
      <w:r>
        <w:rPr>
          <w:sz w:val="32"/>
          <w:szCs w:val="32"/>
        </w:rPr>
        <w:t>КОН</w:t>
      </w:r>
      <w:r w:rsidRPr="00FF7201">
        <w:rPr>
          <w:sz w:val="32"/>
          <w:szCs w:val="32"/>
        </w:rPr>
        <w:t> или </w:t>
      </w:r>
      <w:r>
        <w:rPr>
          <w:sz w:val="32"/>
          <w:szCs w:val="32"/>
          <w:lang w:val="en-US"/>
        </w:rPr>
        <w:t>NAOH</w:t>
      </w:r>
      <w:r w:rsidRPr="00FF7201">
        <w:rPr>
          <w:sz w:val="32"/>
          <w:szCs w:val="32"/>
        </w:rPr>
        <w:t>)=0,1 моль/дм</w:t>
      </w:r>
      <w:r>
        <w:rPr>
          <w:sz w:val="32"/>
          <w:szCs w:val="32"/>
          <w:vertAlign w:val="superscript"/>
        </w:rPr>
        <w:t>3</w:t>
      </w:r>
      <w:r w:rsidRPr="00FF7201">
        <w:rPr>
          <w:sz w:val="32"/>
          <w:szCs w:val="32"/>
        </w:rPr>
        <w:t> до едва заметной роз</w:t>
      </w:r>
      <w:r w:rsidRPr="00FF7201">
        <w:rPr>
          <w:sz w:val="32"/>
          <w:szCs w:val="32"/>
        </w:rPr>
        <w:t>о</w:t>
      </w:r>
      <w:r w:rsidRPr="00FF7201">
        <w:rPr>
          <w:sz w:val="32"/>
          <w:szCs w:val="32"/>
        </w:rPr>
        <w:t>вой окраски.</w:t>
      </w:r>
    </w:p>
    <w:p w:rsidR="00291046" w:rsidRPr="00FF7201" w:rsidRDefault="00291046" w:rsidP="0029104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FF7201">
        <w:rPr>
          <w:sz w:val="32"/>
          <w:szCs w:val="32"/>
        </w:rPr>
        <w:t>При использовании спиртоэфирной смеси титрование проводят во</w:t>
      </w:r>
      <w:r w:rsidRPr="00FF7201">
        <w:rPr>
          <w:sz w:val="32"/>
          <w:szCs w:val="32"/>
        </w:rPr>
        <w:t>д</w:t>
      </w:r>
      <w:r w:rsidRPr="00FF7201">
        <w:rPr>
          <w:sz w:val="32"/>
          <w:szCs w:val="32"/>
        </w:rPr>
        <w:t xml:space="preserve">ным или спиртовым раствором гидроокиси калия или гидроокиси натрия; при использовании </w:t>
      </w:r>
      <w:proofErr w:type="spellStart"/>
      <w:r w:rsidRPr="00FF7201">
        <w:rPr>
          <w:sz w:val="32"/>
          <w:szCs w:val="32"/>
        </w:rPr>
        <w:t>спиртохлороформной</w:t>
      </w:r>
      <w:proofErr w:type="spellEnd"/>
      <w:r w:rsidRPr="00FF7201">
        <w:rPr>
          <w:sz w:val="32"/>
          <w:szCs w:val="32"/>
        </w:rPr>
        <w:t xml:space="preserve"> смеси - спиртовым раств</w:t>
      </w:r>
      <w:r w:rsidRPr="00FF7201">
        <w:rPr>
          <w:sz w:val="32"/>
          <w:szCs w:val="32"/>
        </w:rPr>
        <w:t>о</w:t>
      </w:r>
      <w:r w:rsidRPr="00FF7201">
        <w:rPr>
          <w:sz w:val="32"/>
          <w:szCs w:val="32"/>
        </w:rPr>
        <w:t>ром гидроокиси калия или гидроокиси натрия.</w:t>
      </w:r>
    </w:p>
    <w:p w:rsidR="00291046" w:rsidRPr="00FF7201" w:rsidRDefault="00291046" w:rsidP="0029104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FF7201">
        <w:rPr>
          <w:sz w:val="32"/>
          <w:szCs w:val="32"/>
        </w:rPr>
        <w:t>Прозрачное незастывшее растительное масло перед взятием навески для анализа хорошо перемешивают. При наличии в жидком масле мути или осадка, а также при анализе застывших масел часть лабор</w:t>
      </w:r>
      <w:r w:rsidRPr="00FF7201">
        <w:rPr>
          <w:sz w:val="32"/>
          <w:szCs w:val="32"/>
        </w:rPr>
        <w:t>а</w:t>
      </w:r>
      <w:r w:rsidRPr="00FF7201">
        <w:rPr>
          <w:sz w:val="32"/>
          <w:szCs w:val="32"/>
        </w:rPr>
        <w:t>торной пробы (50 г) помещают в сушильный шкаф, в котором поддерживается температура (50±2)°</w:t>
      </w:r>
      <w:proofErr w:type="gramStart"/>
      <w:r w:rsidRPr="00FF7201">
        <w:rPr>
          <w:sz w:val="32"/>
          <w:szCs w:val="32"/>
        </w:rPr>
        <w:t>С</w:t>
      </w:r>
      <w:proofErr w:type="gramEnd"/>
      <w:r w:rsidRPr="00FF7201">
        <w:rPr>
          <w:sz w:val="32"/>
          <w:szCs w:val="32"/>
        </w:rPr>
        <w:t xml:space="preserve">, и нагревают </w:t>
      </w:r>
      <w:proofErr w:type="gramStart"/>
      <w:r w:rsidRPr="00FF7201">
        <w:rPr>
          <w:sz w:val="32"/>
          <w:szCs w:val="32"/>
        </w:rPr>
        <w:t>до</w:t>
      </w:r>
      <w:proofErr w:type="gramEnd"/>
      <w:r w:rsidRPr="00FF7201">
        <w:rPr>
          <w:sz w:val="32"/>
          <w:szCs w:val="32"/>
        </w:rPr>
        <w:t xml:space="preserve"> той же темп</w:t>
      </w:r>
      <w:r w:rsidRPr="00FF7201">
        <w:rPr>
          <w:sz w:val="32"/>
          <w:szCs w:val="32"/>
        </w:rPr>
        <w:t>е</w:t>
      </w:r>
      <w:r w:rsidRPr="00FF7201">
        <w:rPr>
          <w:sz w:val="32"/>
          <w:szCs w:val="32"/>
        </w:rPr>
        <w:t>ратуры. Затем масло перемешивают. Если после этого масло не ст</w:t>
      </w:r>
      <w:r w:rsidRPr="00FF7201">
        <w:rPr>
          <w:sz w:val="32"/>
          <w:szCs w:val="32"/>
        </w:rPr>
        <w:t>а</w:t>
      </w:r>
      <w:r w:rsidRPr="00FF7201">
        <w:rPr>
          <w:sz w:val="32"/>
          <w:szCs w:val="32"/>
        </w:rPr>
        <w:t>новится прозрачным, его фильтруют в шкафу при температуре 50°С.</w:t>
      </w:r>
    </w:p>
    <w:p w:rsidR="00291046" w:rsidRPr="00FF7201" w:rsidRDefault="00291046" w:rsidP="0029104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FF7201">
        <w:rPr>
          <w:sz w:val="32"/>
          <w:szCs w:val="32"/>
        </w:rPr>
        <w:t>В коническую колбу вместимостью 250 см</w:t>
      </w:r>
      <w:r>
        <w:rPr>
          <w:sz w:val="32"/>
          <w:szCs w:val="32"/>
          <w:vertAlign w:val="superscript"/>
        </w:rPr>
        <w:t>3</w:t>
      </w:r>
      <w:r w:rsidRPr="00FF7201">
        <w:rPr>
          <w:sz w:val="32"/>
          <w:szCs w:val="32"/>
        </w:rPr>
        <w:t> взвешивают навеску массой 3-5 г с точностью до 0,01 г. Затем к навеске приливают 50 см</w:t>
      </w:r>
      <w:r>
        <w:rPr>
          <w:sz w:val="32"/>
          <w:szCs w:val="32"/>
          <w:vertAlign w:val="superscript"/>
        </w:rPr>
        <w:t>3</w:t>
      </w:r>
      <w:r w:rsidRPr="00FF7201">
        <w:rPr>
          <w:sz w:val="32"/>
          <w:szCs w:val="32"/>
        </w:rPr>
        <w:t xml:space="preserve"> спиртоэфирной или </w:t>
      </w:r>
      <w:proofErr w:type="spellStart"/>
      <w:r w:rsidRPr="00FF7201">
        <w:rPr>
          <w:sz w:val="32"/>
          <w:szCs w:val="32"/>
        </w:rPr>
        <w:t>спиртохлороформной</w:t>
      </w:r>
      <w:proofErr w:type="spellEnd"/>
      <w:r w:rsidRPr="00FF7201">
        <w:rPr>
          <w:sz w:val="32"/>
          <w:szCs w:val="32"/>
        </w:rPr>
        <w:t xml:space="preserve"> нейтрализованной см</w:t>
      </w:r>
      <w:r w:rsidRPr="00FF7201">
        <w:rPr>
          <w:sz w:val="32"/>
          <w:szCs w:val="32"/>
        </w:rPr>
        <w:t>е</w:t>
      </w:r>
      <w:r w:rsidRPr="00FF7201">
        <w:rPr>
          <w:sz w:val="32"/>
          <w:szCs w:val="32"/>
        </w:rPr>
        <w:t>си. Содержимое колбы перемешивают взбалтыванием. Если при этом масло не растворяется, его нагревают на водяной бане, нагретой до (50±2)°</w:t>
      </w:r>
      <w:proofErr w:type="gramStart"/>
      <w:r w:rsidRPr="00FF7201">
        <w:rPr>
          <w:sz w:val="32"/>
          <w:szCs w:val="32"/>
        </w:rPr>
        <w:t>С</w:t>
      </w:r>
      <w:proofErr w:type="gramEnd"/>
      <w:r w:rsidRPr="00FF7201">
        <w:rPr>
          <w:sz w:val="32"/>
          <w:szCs w:val="32"/>
        </w:rPr>
        <w:t xml:space="preserve">, затем охлаждают до 15°С-20°С. </w:t>
      </w:r>
      <w:proofErr w:type="gramStart"/>
      <w:r w:rsidRPr="00FF7201">
        <w:rPr>
          <w:sz w:val="32"/>
          <w:szCs w:val="32"/>
        </w:rPr>
        <w:t>К</w:t>
      </w:r>
      <w:proofErr w:type="gramEnd"/>
      <w:r w:rsidRPr="00FF7201">
        <w:rPr>
          <w:sz w:val="32"/>
          <w:szCs w:val="32"/>
        </w:rPr>
        <w:t xml:space="preserve"> раствору добавляют н</w:t>
      </w:r>
      <w:r w:rsidRPr="00FF7201">
        <w:rPr>
          <w:sz w:val="32"/>
          <w:szCs w:val="32"/>
        </w:rPr>
        <w:t>е</w:t>
      </w:r>
      <w:r w:rsidRPr="00FF7201">
        <w:rPr>
          <w:sz w:val="32"/>
          <w:szCs w:val="32"/>
        </w:rPr>
        <w:t xml:space="preserve">сколько капель </w:t>
      </w:r>
      <w:r w:rsidRPr="00FF7201">
        <w:rPr>
          <w:sz w:val="32"/>
          <w:szCs w:val="32"/>
        </w:rPr>
        <w:lastRenderedPageBreak/>
        <w:t>фенолфталеина. Полученный раствор масла при п</w:t>
      </w:r>
      <w:r w:rsidRPr="00FF7201">
        <w:rPr>
          <w:sz w:val="32"/>
          <w:szCs w:val="32"/>
        </w:rPr>
        <w:t>о</w:t>
      </w:r>
      <w:r w:rsidRPr="00FF7201">
        <w:rPr>
          <w:sz w:val="32"/>
          <w:szCs w:val="32"/>
        </w:rPr>
        <w:t>стоянном взбалтывании быстро титруют раств</w:t>
      </w:r>
      <w:r w:rsidRPr="00FF7201">
        <w:rPr>
          <w:sz w:val="32"/>
          <w:szCs w:val="32"/>
        </w:rPr>
        <w:t>о</w:t>
      </w:r>
      <w:r w:rsidRPr="00FF7201">
        <w:rPr>
          <w:sz w:val="32"/>
          <w:szCs w:val="32"/>
        </w:rPr>
        <w:t>ром гидроокиси калия или гидроокиси натрия молярной концентрации </w:t>
      </w:r>
      <w:r>
        <w:rPr>
          <w:noProof/>
          <w:sz w:val="32"/>
          <w:szCs w:val="32"/>
        </w:rPr>
        <mc:AlternateContent>
          <mc:Choice Requires="wps">
            <w:drawing>
              <wp:inline distT="0" distB="0" distL="0" distR="0">
                <wp:extent cx="111125" cy="148590"/>
                <wp:effectExtent l="0" t="0" r="0" b="0"/>
                <wp:docPr id="7" name="Прямоугольник 7" descr="ywAAAAADAAPAAACFIyPqcvNAFcMQLp6HT1Ywa6F4hgUADs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11125" cy="148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7" o:spid="_x0000_s1026" alt="ywAAAAADAAPAAACFIyPqcvNAFcMQLp6HT1Ywa6F4hgUADs=" style="width:8.75pt;height:1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  <w:r w:rsidRPr="00FF7201">
        <w:rPr>
          <w:sz w:val="32"/>
          <w:szCs w:val="32"/>
        </w:rPr>
        <w:t> (</w:t>
      </w:r>
      <w:r>
        <w:rPr>
          <w:sz w:val="32"/>
          <w:szCs w:val="32"/>
        </w:rPr>
        <w:t>КОН</w:t>
      </w:r>
      <w:r w:rsidRPr="00FF7201">
        <w:rPr>
          <w:sz w:val="32"/>
          <w:szCs w:val="32"/>
        </w:rPr>
        <w:t> или </w:t>
      </w:r>
      <w:r>
        <w:rPr>
          <w:sz w:val="32"/>
          <w:szCs w:val="32"/>
          <w:lang w:val="en-US"/>
        </w:rPr>
        <w:t>NAOH</w:t>
      </w:r>
      <w:r w:rsidRPr="00FF7201">
        <w:rPr>
          <w:sz w:val="32"/>
          <w:szCs w:val="32"/>
        </w:rPr>
        <w:t>)=0,1 моль/дм</w:t>
      </w:r>
      <w:r>
        <w:rPr>
          <w:sz w:val="32"/>
          <w:szCs w:val="32"/>
          <w:vertAlign w:val="superscript"/>
        </w:rPr>
        <w:t>3</w:t>
      </w:r>
      <w:r w:rsidRPr="00FF7201">
        <w:rPr>
          <w:sz w:val="32"/>
          <w:szCs w:val="32"/>
        </w:rPr>
        <w:t> до получения слабо-розовой окраски, устойчивой в т</w:t>
      </w:r>
      <w:r w:rsidRPr="00FF7201">
        <w:rPr>
          <w:sz w:val="32"/>
          <w:szCs w:val="32"/>
        </w:rPr>
        <w:t>е</w:t>
      </w:r>
      <w:r w:rsidRPr="00FF7201">
        <w:rPr>
          <w:sz w:val="32"/>
          <w:szCs w:val="32"/>
        </w:rPr>
        <w:t>чение 30 с.</w:t>
      </w:r>
    </w:p>
    <w:p w:rsidR="00291046" w:rsidRPr="00FF7201" w:rsidRDefault="00291046" w:rsidP="0029104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FF7201">
        <w:rPr>
          <w:sz w:val="32"/>
          <w:szCs w:val="32"/>
        </w:rPr>
        <w:t>При титровании водным раствором гидроокиси калия или ги</w:t>
      </w:r>
      <w:r w:rsidRPr="00FF7201">
        <w:rPr>
          <w:sz w:val="32"/>
          <w:szCs w:val="32"/>
        </w:rPr>
        <w:t>д</w:t>
      </w:r>
      <w:r w:rsidRPr="00FF7201">
        <w:rPr>
          <w:sz w:val="32"/>
          <w:szCs w:val="32"/>
        </w:rPr>
        <w:t>роокиси натрия молярной концентрации </w:t>
      </w:r>
      <w:r>
        <w:rPr>
          <w:noProof/>
          <w:sz w:val="32"/>
          <w:szCs w:val="32"/>
        </w:rPr>
        <mc:AlternateContent>
          <mc:Choice Requires="wps">
            <w:drawing>
              <wp:inline distT="0" distB="0" distL="0" distR="0">
                <wp:extent cx="111125" cy="148590"/>
                <wp:effectExtent l="0" t="0" r="0" b="0"/>
                <wp:docPr id="6" name="Прямоугольник 6" descr="ywAAAAADAAPAAACFIyPqcvNAFcMQLp6HT1Ywa6F4hgUADs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11125" cy="148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6" o:spid="_x0000_s1026" alt="ywAAAAADAAPAAACFIyPqcvNAFcMQLp6HT1Ywa6F4hgUADs=" style="width:8.75pt;height:1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" filled="f" stroked="f">
                <o:lock v:ext="edit" aspectratio="t"/>
                <w10:anchorlock/>
              </v:rect>
            </w:pict>
          </mc:Fallback>
        </mc:AlternateContent>
      </w:r>
      <w:r w:rsidRPr="00FF7201">
        <w:rPr>
          <w:sz w:val="32"/>
          <w:szCs w:val="32"/>
        </w:rPr>
        <w:t> (</w:t>
      </w:r>
      <w:r>
        <w:rPr>
          <w:sz w:val="32"/>
          <w:szCs w:val="32"/>
        </w:rPr>
        <w:t>КОН</w:t>
      </w:r>
      <w:r w:rsidRPr="00FF7201">
        <w:rPr>
          <w:sz w:val="32"/>
          <w:szCs w:val="32"/>
        </w:rPr>
        <w:t> или </w:t>
      </w:r>
      <w:r>
        <w:rPr>
          <w:sz w:val="32"/>
          <w:szCs w:val="32"/>
          <w:lang w:val="en-US"/>
        </w:rPr>
        <w:t>NAOH</w:t>
      </w:r>
      <w:r w:rsidRPr="00FF7201">
        <w:rPr>
          <w:sz w:val="32"/>
          <w:szCs w:val="32"/>
        </w:rPr>
        <w:t>)=0,1 моль/дм</w:t>
      </w:r>
      <w:r>
        <w:rPr>
          <w:sz w:val="32"/>
          <w:szCs w:val="32"/>
          <w:vertAlign w:val="superscript"/>
        </w:rPr>
        <w:t>3</w:t>
      </w:r>
      <w:r w:rsidRPr="00FF7201">
        <w:rPr>
          <w:sz w:val="32"/>
          <w:szCs w:val="32"/>
        </w:rPr>
        <w:t> количество спирта, применяемого вместе с эфиром или хл</w:t>
      </w:r>
      <w:r w:rsidRPr="00FF7201">
        <w:rPr>
          <w:sz w:val="32"/>
          <w:szCs w:val="32"/>
        </w:rPr>
        <w:t>о</w:t>
      </w:r>
      <w:r w:rsidRPr="00FF7201">
        <w:rPr>
          <w:sz w:val="32"/>
          <w:szCs w:val="32"/>
        </w:rPr>
        <w:t>роформом, во избежание гидролиза раствора мыла должно не м</w:t>
      </w:r>
      <w:r w:rsidRPr="00FF7201">
        <w:rPr>
          <w:sz w:val="32"/>
          <w:szCs w:val="32"/>
        </w:rPr>
        <w:t>е</w:t>
      </w:r>
      <w:r w:rsidRPr="00FF7201">
        <w:rPr>
          <w:sz w:val="32"/>
          <w:szCs w:val="32"/>
        </w:rPr>
        <w:t>нее чем в пять раз превышать количество израсходованного раствора гидр</w:t>
      </w:r>
      <w:r w:rsidRPr="00FF7201">
        <w:rPr>
          <w:sz w:val="32"/>
          <w:szCs w:val="32"/>
        </w:rPr>
        <w:t>о</w:t>
      </w:r>
      <w:r w:rsidRPr="00FF7201">
        <w:rPr>
          <w:sz w:val="32"/>
          <w:szCs w:val="32"/>
        </w:rPr>
        <w:t>окиси калия или гидроокиси натрия.</w:t>
      </w:r>
    </w:p>
    <w:p w:rsidR="00291046" w:rsidRPr="00FF7201" w:rsidRDefault="00291046" w:rsidP="0029104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FF7201">
        <w:rPr>
          <w:sz w:val="32"/>
          <w:szCs w:val="32"/>
        </w:rPr>
        <w:t>При кислотном числе масла свыше 6 мг </w:t>
      </w:r>
      <w:r>
        <w:rPr>
          <w:sz w:val="32"/>
          <w:szCs w:val="32"/>
        </w:rPr>
        <w:t xml:space="preserve">КОН </w:t>
      </w:r>
      <w:r w:rsidRPr="00FF7201">
        <w:rPr>
          <w:sz w:val="32"/>
          <w:szCs w:val="32"/>
        </w:rPr>
        <w:t>/г берут навеску масла массой 1-2 г с точностью до 0,01 г и растворяют ее в 40 см</w:t>
      </w:r>
      <w:r>
        <w:rPr>
          <w:sz w:val="32"/>
          <w:szCs w:val="32"/>
          <w:vertAlign w:val="superscript"/>
        </w:rPr>
        <w:t>3</w:t>
      </w:r>
      <w:r>
        <w:rPr>
          <w:sz w:val="32"/>
          <w:szCs w:val="32"/>
        </w:rPr>
        <w:t xml:space="preserve"> </w:t>
      </w:r>
      <w:r w:rsidRPr="00FF7201">
        <w:rPr>
          <w:sz w:val="32"/>
          <w:szCs w:val="32"/>
        </w:rPr>
        <w:t>нейтрализованной смеси растворителей.</w:t>
      </w:r>
    </w:p>
    <w:p w:rsidR="00291046" w:rsidRPr="00FF7201" w:rsidRDefault="00291046" w:rsidP="0029104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FF7201">
        <w:rPr>
          <w:sz w:val="32"/>
          <w:szCs w:val="32"/>
        </w:rPr>
        <w:t>При кислотном числе масла менее 4 мг </w:t>
      </w:r>
      <w:r>
        <w:rPr>
          <w:sz w:val="32"/>
          <w:szCs w:val="32"/>
        </w:rPr>
        <w:t xml:space="preserve">КОН </w:t>
      </w:r>
      <w:r w:rsidRPr="00FF7201">
        <w:rPr>
          <w:sz w:val="32"/>
          <w:szCs w:val="32"/>
        </w:rPr>
        <w:t>/г титрование ведут из микробюретки.</w:t>
      </w:r>
    </w:p>
    <w:p w:rsidR="00291046" w:rsidRPr="00A20495" w:rsidRDefault="00291046" w:rsidP="00291046">
      <w:pPr>
        <w:pStyle w:val="2"/>
        <w:shd w:val="clear" w:color="auto" w:fill="FFFFFF"/>
        <w:spacing w:before="0" w:after="0"/>
        <w:ind w:firstLine="709"/>
        <w:jc w:val="center"/>
        <w:textAlignment w:val="baseline"/>
        <w:rPr>
          <w:rFonts w:ascii="Times New Roman" w:hAnsi="Times New Roman"/>
          <w:b w:val="0"/>
          <w:sz w:val="32"/>
          <w:szCs w:val="32"/>
        </w:rPr>
      </w:pPr>
      <w:r w:rsidRPr="00A20495">
        <w:rPr>
          <w:rFonts w:ascii="Times New Roman" w:hAnsi="Times New Roman"/>
          <w:b w:val="0"/>
          <w:sz w:val="32"/>
          <w:szCs w:val="32"/>
        </w:rPr>
        <w:t>Солевой метод</w:t>
      </w:r>
    </w:p>
    <w:p w:rsidR="00291046" w:rsidRPr="00A20495" w:rsidRDefault="00291046" w:rsidP="0029104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A20495">
        <w:rPr>
          <w:bCs/>
          <w:sz w:val="32"/>
          <w:szCs w:val="32"/>
        </w:rPr>
        <w:t>Измерение кислотного числа нерафинированного (темного) хлопкового масла проводится солевым методом.</w:t>
      </w:r>
    </w:p>
    <w:p w:rsidR="00291046" w:rsidRPr="00FF7201" w:rsidRDefault="00291046" w:rsidP="0029104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Используют колбы </w:t>
      </w:r>
      <w:r w:rsidRPr="00FF7201">
        <w:rPr>
          <w:sz w:val="32"/>
          <w:szCs w:val="32"/>
        </w:rPr>
        <w:t>К</w:t>
      </w:r>
      <w:r>
        <w:rPr>
          <w:sz w:val="32"/>
          <w:szCs w:val="32"/>
        </w:rPr>
        <w:t>н-1-250-29/32 ТХС по ГОСТ 25336.</w:t>
      </w:r>
      <w:r w:rsidRPr="00FF7201">
        <w:rPr>
          <w:sz w:val="32"/>
          <w:szCs w:val="32"/>
        </w:rPr>
        <w:br/>
        <w:t xml:space="preserve">Подготовка образца </w:t>
      </w:r>
      <w:r>
        <w:rPr>
          <w:sz w:val="32"/>
          <w:szCs w:val="32"/>
        </w:rPr>
        <w:t>проводится, как и в предыдущих определ</w:t>
      </w:r>
      <w:r>
        <w:rPr>
          <w:sz w:val="32"/>
          <w:szCs w:val="32"/>
        </w:rPr>
        <w:t>е</w:t>
      </w:r>
      <w:r>
        <w:rPr>
          <w:sz w:val="32"/>
          <w:szCs w:val="32"/>
        </w:rPr>
        <w:t>ниях.</w:t>
      </w:r>
    </w:p>
    <w:p w:rsidR="00291046" w:rsidRPr="00FF7201" w:rsidRDefault="00291046" w:rsidP="0029104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FF7201">
        <w:rPr>
          <w:sz w:val="32"/>
          <w:szCs w:val="32"/>
        </w:rPr>
        <w:t>В колбу для титрования взвешивают навеску масла массой 10 г с точностью до 0,01, приливают 50 см</w:t>
      </w:r>
      <w:r>
        <w:rPr>
          <w:sz w:val="32"/>
          <w:szCs w:val="32"/>
          <w:vertAlign w:val="superscript"/>
        </w:rPr>
        <w:t>3</w:t>
      </w:r>
      <w:r w:rsidRPr="00FF7201">
        <w:rPr>
          <w:sz w:val="32"/>
          <w:szCs w:val="32"/>
        </w:rPr>
        <w:t> 35%-36%-</w:t>
      </w:r>
      <w:proofErr w:type="spellStart"/>
      <w:r w:rsidRPr="00FF7201">
        <w:rPr>
          <w:sz w:val="32"/>
          <w:szCs w:val="32"/>
        </w:rPr>
        <w:t>ного</w:t>
      </w:r>
      <w:proofErr w:type="spellEnd"/>
      <w:r w:rsidRPr="00FF7201">
        <w:rPr>
          <w:sz w:val="32"/>
          <w:szCs w:val="32"/>
        </w:rPr>
        <w:t xml:space="preserve"> нейтрализова</w:t>
      </w:r>
      <w:r w:rsidRPr="00FF7201">
        <w:rPr>
          <w:sz w:val="32"/>
          <w:szCs w:val="32"/>
        </w:rPr>
        <w:t>н</w:t>
      </w:r>
      <w:r w:rsidRPr="00FF7201">
        <w:rPr>
          <w:sz w:val="32"/>
          <w:szCs w:val="32"/>
        </w:rPr>
        <w:t>ного раствора хлористого натрия и 0,5 см</w:t>
      </w:r>
      <w:r>
        <w:rPr>
          <w:sz w:val="32"/>
          <w:szCs w:val="32"/>
          <w:vertAlign w:val="superscript"/>
        </w:rPr>
        <w:t>3</w:t>
      </w:r>
      <w:r w:rsidRPr="00FF7201">
        <w:rPr>
          <w:sz w:val="32"/>
          <w:szCs w:val="32"/>
        </w:rPr>
        <w:t xml:space="preserve"> раствора фенолфталеина. Колбу закрывают </w:t>
      </w:r>
      <w:proofErr w:type="gramStart"/>
      <w:r w:rsidRPr="00FF7201">
        <w:rPr>
          <w:sz w:val="32"/>
          <w:szCs w:val="32"/>
        </w:rPr>
        <w:t>пробкой</w:t>
      </w:r>
      <w:proofErr w:type="gramEnd"/>
      <w:r w:rsidRPr="00FF7201">
        <w:rPr>
          <w:sz w:val="32"/>
          <w:szCs w:val="32"/>
        </w:rPr>
        <w:t xml:space="preserve"> и содержимое встряхивают, затем титруют водным раствором гидроокиси калия или гидроокиси натрия моля</w:t>
      </w:r>
      <w:r w:rsidRPr="00FF7201">
        <w:rPr>
          <w:sz w:val="32"/>
          <w:szCs w:val="32"/>
        </w:rPr>
        <w:t>р</w:t>
      </w:r>
      <w:r w:rsidRPr="00FF7201">
        <w:rPr>
          <w:sz w:val="32"/>
          <w:szCs w:val="32"/>
        </w:rPr>
        <w:t>ной концентрации </w:t>
      </w:r>
      <w:r>
        <w:rPr>
          <w:noProof/>
          <w:sz w:val="32"/>
          <w:szCs w:val="32"/>
        </w:rPr>
        <mc:AlternateContent>
          <mc:Choice Requires="wps">
            <w:drawing>
              <wp:inline distT="0" distB="0" distL="0" distR="0">
                <wp:extent cx="111125" cy="148590"/>
                <wp:effectExtent l="0" t="0" r="0" b="0"/>
                <wp:docPr id="5" name="Прямоугольник 5" descr="ywAAAAADAAPAAACFIyPqcvNAFcMQLp6HT1Ywa6F4hgUADs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11125" cy="148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5" o:spid="_x0000_s1026" alt="ywAAAAADAAPAAACFIyPqcvNAFcMQLp6HT1Ywa6F4hgUADs=" style="width:8.75pt;height:1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  <w:r w:rsidRPr="00FF7201">
        <w:rPr>
          <w:sz w:val="32"/>
          <w:szCs w:val="32"/>
        </w:rPr>
        <w:t> (</w:t>
      </w:r>
      <w:r>
        <w:rPr>
          <w:sz w:val="32"/>
          <w:szCs w:val="32"/>
        </w:rPr>
        <w:t>КОН</w:t>
      </w:r>
      <w:r w:rsidRPr="00FF7201">
        <w:rPr>
          <w:sz w:val="32"/>
          <w:szCs w:val="32"/>
        </w:rPr>
        <w:t> или </w:t>
      </w:r>
      <w:r>
        <w:rPr>
          <w:sz w:val="32"/>
          <w:szCs w:val="32"/>
          <w:lang w:val="en-US"/>
        </w:rPr>
        <w:t>NAOH</w:t>
      </w:r>
      <w:r w:rsidRPr="00FF7201">
        <w:rPr>
          <w:sz w:val="32"/>
          <w:szCs w:val="32"/>
        </w:rPr>
        <w:t>)=0,25 моль/дм</w:t>
      </w:r>
      <w:r>
        <w:rPr>
          <w:sz w:val="32"/>
          <w:szCs w:val="32"/>
          <w:vertAlign w:val="superscript"/>
        </w:rPr>
        <w:t>3</w:t>
      </w:r>
      <w:r w:rsidRPr="00FF7201">
        <w:rPr>
          <w:sz w:val="32"/>
          <w:szCs w:val="32"/>
        </w:rPr>
        <w:t>. При кисло</w:t>
      </w:r>
      <w:r w:rsidRPr="00FF7201">
        <w:rPr>
          <w:sz w:val="32"/>
          <w:szCs w:val="32"/>
        </w:rPr>
        <w:t>т</w:t>
      </w:r>
      <w:r w:rsidRPr="00FF7201">
        <w:rPr>
          <w:sz w:val="32"/>
          <w:szCs w:val="32"/>
        </w:rPr>
        <w:t>ном числе масла менее 4 мг </w:t>
      </w:r>
      <w:r>
        <w:rPr>
          <w:sz w:val="32"/>
          <w:szCs w:val="32"/>
        </w:rPr>
        <w:t>КОН</w:t>
      </w:r>
      <w:r w:rsidRPr="00FF7201">
        <w:rPr>
          <w:sz w:val="32"/>
          <w:szCs w:val="32"/>
        </w:rPr>
        <w:t>/г допускается применение раствора гидроокиси калия или гидроокиси натрия молярной концентрации </w:t>
      </w:r>
      <w:r>
        <w:rPr>
          <w:noProof/>
          <w:sz w:val="32"/>
          <w:szCs w:val="32"/>
        </w:rPr>
        <mc:AlternateContent>
          <mc:Choice Requires="wps">
            <w:drawing>
              <wp:inline distT="0" distB="0" distL="0" distR="0">
                <wp:extent cx="111125" cy="148590"/>
                <wp:effectExtent l="0" t="0" r="0" b="0"/>
                <wp:docPr id="4" name="Прямоугольник 4" descr="ywAAAAADAAPAAACFIyPqcvNAFcMQLp6HT1Ywa6F4hgUADs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11125" cy="148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ywAAAAADAAPAAACFIyPqcvNAFcMQLp6HT1Ywa6F4hgUADs=" style="width:8.75pt;height:1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" filled="f" stroked="f">
                <o:lock v:ext="edit" aspectratio="t"/>
                <w10:anchorlock/>
              </v:rect>
            </w:pict>
          </mc:Fallback>
        </mc:AlternateContent>
      </w:r>
      <w:r w:rsidRPr="00FF7201">
        <w:rPr>
          <w:sz w:val="32"/>
          <w:szCs w:val="32"/>
        </w:rPr>
        <w:t> (</w:t>
      </w:r>
      <w:r>
        <w:rPr>
          <w:sz w:val="32"/>
          <w:szCs w:val="32"/>
        </w:rPr>
        <w:t>КОН</w:t>
      </w:r>
      <w:r w:rsidRPr="00FF7201">
        <w:rPr>
          <w:sz w:val="32"/>
          <w:szCs w:val="32"/>
        </w:rPr>
        <w:t> или </w:t>
      </w:r>
      <w:r>
        <w:rPr>
          <w:sz w:val="32"/>
          <w:szCs w:val="32"/>
          <w:lang w:val="en-US"/>
        </w:rPr>
        <w:t>NAOH</w:t>
      </w:r>
      <w:r w:rsidRPr="00FF7201">
        <w:rPr>
          <w:sz w:val="32"/>
          <w:szCs w:val="32"/>
        </w:rPr>
        <w:t>)=0,1 моль/дм</w:t>
      </w:r>
      <w:r>
        <w:rPr>
          <w:sz w:val="32"/>
          <w:szCs w:val="32"/>
          <w:vertAlign w:val="superscript"/>
        </w:rPr>
        <w:t>3</w:t>
      </w:r>
      <w:r w:rsidRPr="00FF7201">
        <w:rPr>
          <w:sz w:val="32"/>
          <w:szCs w:val="32"/>
        </w:rPr>
        <w:t>.</w:t>
      </w:r>
    </w:p>
    <w:p w:rsidR="00291046" w:rsidRPr="00FF7201" w:rsidRDefault="00291046" w:rsidP="0029104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FF7201">
        <w:rPr>
          <w:sz w:val="32"/>
          <w:szCs w:val="32"/>
        </w:rPr>
        <w:t>При титровании встряхивание повторяют каждый раз после приба</w:t>
      </w:r>
      <w:r w:rsidRPr="00FF7201">
        <w:rPr>
          <w:sz w:val="32"/>
          <w:szCs w:val="32"/>
        </w:rPr>
        <w:t>в</w:t>
      </w:r>
      <w:r w:rsidRPr="00FF7201">
        <w:rPr>
          <w:sz w:val="32"/>
          <w:szCs w:val="32"/>
        </w:rPr>
        <w:t>ления 4-5 капель гидроокиси калия или гидроокиси натрия до исче</w:t>
      </w:r>
      <w:r w:rsidRPr="00FF7201">
        <w:rPr>
          <w:sz w:val="32"/>
          <w:szCs w:val="32"/>
        </w:rPr>
        <w:t>з</w:t>
      </w:r>
      <w:r w:rsidRPr="00FF7201">
        <w:rPr>
          <w:sz w:val="32"/>
          <w:szCs w:val="32"/>
        </w:rPr>
        <w:t>новения окраски нижнего слоя жидкости.</w:t>
      </w:r>
    </w:p>
    <w:p w:rsidR="00291046" w:rsidRPr="00FF7201" w:rsidRDefault="00291046" w:rsidP="0029104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FF7201">
        <w:rPr>
          <w:sz w:val="32"/>
          <w:szCs w:val="32"/>
        </w:rPr>
        <w:t>Когда окраска нижнего слоя начинает медленно исчезать, колбу встряхивают уже после приба</w:t>
      </w:r>
      <w:r w:rsidRPr="00FF7201">
        <w:rPr>
          <w:sz w:val="32"/>
          <w:szCs w:val="32"/>
        </w:rPr>
        <w:t>в</w:t>
      </w:r>
      <w:r w:rsidRPr="00FF7201">
        <w:rPr>
          <w:sz w:val="32"/>
          <w:szCs w:val="32"/>
        </w:rPr>
        <w:t>ления 1-2 капель раствора гидроокиси калия или гидроокиси натрия.</w:t>
      </w:r>
    </w:p>
    <w:p w:rsidR="00291046" w:rsidRPr="00FF7201" w:rsidRDefault="00291046" w:rsidP="0029104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FF7201">
        <w:rPr>
          <w:sz w:val="32"/>
          <w:szCs w:val="32"/>
        </w:rPr>
        <w:lastRenderedPageBreak/>
        <w:t>Титрование ведут до появления устойчивой розовой окраски нижнего слоя жидкости.</w:t>
      </w:r>
    </w:p>
    <w:p w:rsidR="00291046" w:rsidRPr="007E1310" w:rsidRDefault="00291046" w:rsidP="00291046">
      <w:pPr>
        <w:pStyle w:val="2"/>
        <w:shd w:val="clear" w:color="auto" w:fill="FFFFFF"/>
        <w:spacing w:before="0" w:after="0"/>
        <w:ind w:firstLine="709"/>
        <w:jc w:val="center"/>
        <w:textAlignment w:val="baseline"/>
        <w:rPr>
          <w:rFonts w:ascii="Times New Roman" w:hAnsi="Times New Roman"/>
          <w:b w:val="0"/>
          <w:sz w:val="32"/>
          <w:szCs w:val="32"/>
        </w:rPr>
      </w:pPr>
      <w:r w:rsidRPr="007E1310">
        <w:rPr>
          <w:rFonts w:ascii="Times New Roman" w:hAnsi="Times New Roman"/>
          <w:b w:val="0"/>
          <w:sz w:val="32"/>
          <w:szCs w:val="32"/>
        </w:rPr>
        <w:t>Титриметрический метод с потенциометрической индик</w:t>
      </w:r>
      <w:r w:rsidRPr="007E1310">
        <w:rPr>
          <w:rFonts w:ascii="Times New Roman" w:hAnsi="Times New Roman"/>
          <w:b w:val="0"/>
          <w:sz w:val="32"/>
          <w:szCs w:val="32"/>
        </w:rPr>
        <w:t>а</w:t>
      </w:r>
      <w:r w:rsidRPr="007E1310">
        <w:rPr>
          <w:rFonts w:ascii="Times New Roman" w:hAnsi="Times New Roman"/>
          <w:b w:val="0"/>
          <w:sz w:val="32"/>
          <w:szCs w:val="32"/>
        </w:rPr>
        <w:t>цией</w:t>
      </w:r>
    </w:p>
    <w:p w:rsidR="00291046" w:rsidRPr="007E1310" w:rsidRDefault="00291046" w:rsidP="0029104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7E1310">
        <w:rPr>
          <w:sz w:val="32"/>
          <w:szCs w:val="32"/>
        </w:rPr>
        <w:t>Метод применяется для всех видов растительных масел.</w:t>
      </w:r>
    </w:p>
    <w:p w:rsidR="00291046" w:rsidRPr="007E1310" w:rsidRDefault="00291046" w:rsidP="0029104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7E1310">
        <w:rPr>
          <w:sz w:val="32"/>
          <w:szCs w:val="32"/>
        </w:rPr>
        <w:t>Подготовка образца проводится, как и в предыдущих определ</w:t>
      </w:r>
      <w:r w:rsidRPr="007E1310">
        <w:rPr>
          <w:sz w:val="32"/>
          <w:szCs w:val="32"/>
        </w:rPr>
        <w:t>е</w:t>
      </w:r>
      <w:r w:rsidRPr="007E1310">
        <w:rPr>
          <w:sz w:val="32"/>
          <w:szCs w:val="32"/>
        </w:rPr>
        <w:t>ниях.</w:t>
      </w:r>
    </w:p>
    <w:p w:rsidR="00291046" w:rsidRPr="007E1310" w:rsidRDefault="00291046" w:rsidP="0029104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7E1310">
        <w:rPr>
          <w:sz w:val="32"/>
          <w:szCs w:val="32"/>
        </w:rPr>
        <w:t>В стакан взвешивают навеску масла массой 2-3 г и приливают 40 см</w:t>
      </w:r>
      <w:r w:rsidRPr="007E1310">
        <w:rPr>
          <w:sz w:val="32"/>
          <w:szCs w:val="32"/>
          <w:vertAlign w:val="superscript"/>
        </w:rPr>
        <w:t>3</w:t>
      </w:r>
      <w:r w:rsidRPr="007E1310">
        <w:rPr>
          <w:sz w:val="32"/>
          <w:szCs w:val="32"/>
        </w:rPr>
        <w:t> нейтрализованной смеси растворителей. Стакан устанавлив</w:t>
      </w:r>
      <w:r w:rsidRPr="007E1310">
        <w:rPr>
          <w:sz w:val="32"/>
          <w:szCs w:val="32"/>
        </w:rPr>
        <w:t>а</w:t>
      </w:r>
      <w:r w:rsidRPr="007E1310">
        <w:rPr>
          <w:sz w:val="32"/>
          <w:szCs w:val="32"/>
        </w:rPr>
        <w:t>ют на магнитную мешалку, включают ее и затем опускают в стакан эле</w:t>
      </w:r>
      <w:r w:rsidRPr="007E1310">
        <w:rPr>
          <w:sz w:val="32"/>
          <w:szCs w:val="32"/>
        </w:rPr>
        <w:t>к</w:t>
      </w:r>
      <w:r w:rsidRPr="007E1310">
        <w:rPr>
          <w:sz w:val="32"/>
          <w:szCs w:val="32"/>
        </w:rPr>
        <w:t>троды рН-метра так, чтобы они были погружены на глубину не менее 3 см.</w:t>
      </w:r>
    </w:p>
    <w:p w:rsidR="00291046" w:rsidRPr="007E1310" w:rsidRDefault="00291046" w:rsidP="0029104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7E1310">
        <w:rPr>
          <w:sz w:val="32"/>
          <w:szCs w:val="32"/>
        </w:rPr>
        <w:t>Потенциометрическое титрование раствора масла проводят в соответствии с инструкцией, приложенной к прибору, до эквивален</w:t>
      </w:r>
      <w:r w:rsidRPr="007E1310">
        <w:rPr>
          <w:sz w:val="32"/>
          <w:szCs w:val="32"/>
        </w:rPr>
        <w:t>т</w:t>
      </w:r>
      <w:r w:rsidRPr="007E1310">
        <w:rPr>
          <w:sz w:val="32"/>
          <w:szCs w:val="32"/>
        </w:rPr>
        <w:t>ной точки в интервале рН 11-13. В точке эквивалентности стрелка мгновенно регистрирует "скачок потенциала" (резкий сдвиг по шк</w:t>
      </w:r>
      <w:r w:rsidRPr="007E1310">
        <w:rPr>
          <w:sz w:val="32"/>
          <w:szCs w:val="32"/>
        </w:rPr>
        <w:t>а</w:t>
      </w:r>
      <w:r w:rsidRPr="007E1310">
        <w:rPr>
          <w:sz w:val="32"/>
          <w:szCs w:val="32"/>
        </w:rPr>
        <w:t>ле).</w:t>
      </w:r>
    </w:p>
    <w:p w:rsidR="00291046" w:rsidRDefault="00291046" w:rsidP="0029104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</w:p>
    <w:p w:rsidR="00291046" w:rsidRPr="00FF7201" w:rsidRDefault="00291046" w:rsidP="0029104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Кислотное число масла (Х)</w:t>
      </w:r>
      <w:r w:rsidRPr="00FF7201">
        <w:rPr>
          <w:sz w:val="32"/>
          <w:szCs w:val="32"/>
        </w:rPr>
        <w:t>, мг КОН/г, вычисляют по фо</w:t>
      </w:r>
      <w:r w:rsidRPr="00FF7201">
        <w:rPr>
          <w:sz w:val="32"/>
          <w:szCs w:val="32"/>
        </w:rPr>
        <w:t>р</w:t>
      </w:r>
      <w:r w:rsidRPr="00FF7201">
        <w:rPr>
          <w:sz w:val="32"/>
          <w:szCs w:val="32"/>
        </w:rPr>
        <w:t>муле</w:t>
      </w:r>
    </w:p>
    <w:p w:rsidR="00291046" w:rsidRDefault="00291046" w:rsidP="00291046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877570" cy="395605"/>
            <wp:effectExtent l="0" t="0" r="0" b="4445"/>
            <wp:docPr id="3" name="Рисунок 3" descr="gost_31933-2012_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ost_31933-2012_1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570" cy="39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7201">
        <w:rPr>
          <w:sz w:val="32"/>
          <w:szCs w:val="32"/>
        </w:rPr>
        <w:t>,</w:t>
      </w:r>
    </w:p>
    <w:p w:rsidR="00291046" w:rsidRPr="00FF7201" w:rsidRDefault="00291046" w:rsidP="0029104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FF7201">
        <w:rPr>
          <w:sz w:val="32"/>
          <w:szCs w:val="32"/>
        </w:rPr>
        <w:t>где 5,611 - коэффициент для выражения кислотного числа в мг КОН/г при титровании раствором гидр</w:t>
      </w:r>
      <w:r w:rsidRPr="00FF7201">
        <w:rPr>
          <w:sz w:val="32"/>
          <w:szCs w:val="32"/>
        </w:rPr>
        <w:t>о</w:t>
      </w:r>
      <w:r w:rsidRPr="00FF7201">
        <w:rPr>
          <w:sz w:val="32"/>
          <w:szCs w:val="32"/>
        </w:rPr>
        <w:t>окиси калия или гидроокиси натрия молярной концентрации </w:t>
      </w:r>
      <w:r w:rsidRPr="00A20495">
        <w:rPr>
          <w:iCs/>
          <w:sz w:val="32"/>
          <w:szCs w:val="32"/>
        </w:rPr>
        <w:t>с</w:t>
      </w:r>
      <w:r>
        <w:rPr>
          <w:sz w:val="32"/>
          <w:szCs w:val="32"/>
        </w:rPr>
        <w:t xml:space="preserve"> </w:t>
      </w:r>
      <w:r w:rsidRPr="00FF7201">
        <w:rPr>
          <w:sz w:val="32"/>
          <w:szCs w:val="32"/>
        </w:rPr>
        <w:t xml:space="preserve">(KOH или </w:t>
      </w:r>
      <w:proofErr w:type="spellStart"/>
      <w:r w:rsidRPr="00FF7201">
        <w:rPr>
          <w:sz w:val="32"/>
          <w:szCs w:val="32"/>
        </w:rPr>
        <w:t>NaOH</w:t>
      </w:r>
      <w:proofErr w:type="spellEnd"/>
      <w:r w:rsidRPr="00FF7201">
        <w:rPr>
          <w:sz w:val="32"/>
          <w:szCs w:val="32"/>
        </w:rPr>
        <w:t>) = 0,1 моль/</w:t>
      </w:r>
      <w:proofErr w:type="spellStart"/>
      <w:r w:rsidRPr="00FF7201">
        <w:rPr>
          <w:sz w:val="32"/>
          <w:szCs w:val="32"/>
        </w:rPr>
        <w:t>дм</w:t>
      </w:r>
      <w:proofErr w:type="spellEnd"/>
      <w:r w:rsidRPr="00FF7201">
        <w:rPr>
          <w:sz w:val="32"/>
          <w:szCs w:val="32"/>
        </w:rPr>
        <w:t>;</w:t>
      </w:r>
    </w:p>
    <w:p w:rsidR="00291046" w:rsidRPr="00FF7201" w:rsidRDefault="00291046" w:rsidP="0029104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FF7201">
        <w:rPr>
          <w:sz w:val="32"/>
          <w:szCs w:val="32"/>
        </w:rPr>
        <w:t xml:space="preserve"> - </w:t>
      </w:r>
      <w:r>
        <w:rPr>
          <w:sz w:val="32"/>
          <w:szCs w:val="32"/>
        </w:rPr>
        <w:t xml:space="preserve">К – </w:t>
      </w:r>
      <w:r w:rsidRPr="00FF7201">
        <w:rPr>
          <w:sz w:val="32"/>
          <w:szCs w:val="32"/>
        </w:rPr>
        <w:t xml:space="preserve">отношение действительной концентрации раствора гидроокиси калия или гидроокиси натрия </w:t>
      </w:r>
      <w:proofErr w:type="gramStart"/>
      <w:r w:rsidRPr="00FF7201">
        <w:rPr>
          <w:sz w:val="32"/>
          <w:szCs w:val="32"/>
        </w:rPr>
        <w:t>к</w:t>
      </w:r>
      <w:proofErr w:type="gramEnd"/>
      <w:r w:rsidRPr="00FF7201">
        <w:rPr>
          <w:sz w:val="32"/>
          <w:szCs w:val="32"/>
        </w:rPr>
        <w:t xml:space="preserve"> ном</w:t>
      </w:r>
      <w:r w:rsidRPr="00FF7201">
        <w:rPr>
          <w:sz w:val="32"/>
          <w:szCs w:val="32"/>
        </w:rPr>
        <w:t>и</w:t>
      </w:r>
      <w:r w:rsidRPr="00FF7201">
        <w:rPr>
          <w:sz w:val="32"/>
          <w:szCs w:val="32"/>
        </w:rPr>
        <w:t>нальной;</w:t>
      </w:r>
    </w:p>
    <w:p w:rsidR="00291046" w:rsidRPr="00FF7201" w:rsidRDefault="00291046" w:rsidP="0029104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FF7201">
        <w:rPr>
          <w:sz w:val="32"/>
          <w:szCs w:val="32"/>
        </w:rPr>
        <w:t> -</w:t>
      </w:r>
      <w:r w:rsidRPr="00B757B4">
        <w:rPr>
          <w:sz w:val="32"/>
          <w:szCs w:val="32"/>
        </w:rPr>
        <w:t xml:space="preserve"> </w:t>
      </w:r>
      <w:r>
        <w:rPr>
          <w:sz w:val="32"/>
          <w:szCs w:val="32"/>
          <w:lang w:val="en-US"/>
        </w:rPr>
        <w:t>V</w:t>
      </w:r>
      <w:r w:rsidRPr="00FF7201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– </w:t>
      </w:r>
      <w:r w:rsidRPr="00FF7201">
        <w:rPr>
          <w:sz w:val="32"/>
          <w:szCs w:val="32"/>
        </w:rPr>
        <w:t>объем раствора гидроокиси калия или гидроокиси натрия молярной концентрации </w:t>
      </w:r>
      <w:r>
        <w:rPr>
          <w:noProof/>
          <w:sz w:val="32"/>
          <w:szCs w:val="32"/>
        </w:rPr>
        <mc:AlternateContent>
          <mc:Choice Requires="wps">
            <w:drawing>
              <wp:inline distT="0" distB="0" distL="0" distR="0">
                <wp:extent cx="111125" cy="148590"/>
                <wp:effectExtent l="0" t="0" r="0" b="0"/>
                <wp:docPr id="2" name="Прямоугольник 2" descr="ywAAAAADAAPAAACFIyPqcvNAFcMQLp6HT1Ywa6F4hgUADs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11125" cy="148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ywAAAAADAAPAAACFIyPqcvNAFcMQLp6HT1Ywa6F4hgUADs=" style="width:8.75pt;height:1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" filled="f" stroked="f">
                <o:lock v:ext="edit" aspectratio="t"/>
                <w10:anchorlock/>
              </v:rect>
            </w:pict>
          </mc:Fallback>
        </mc:AlternateContent>
      </w:r>
      <w:r w:rsidRPr="00FF7201">
        <w:rPr>
          <w:sz w:val="32"/>
          <w:szCs w:val="32"/>
        </w:rPr>
        <w:t> (</w:t>
      </w:r>
      <w:r>
        <w:rPr>
          <w:sz w:val="32"/>
          <w:szCs w:val="32"/>
        </w:rPr>
        <w:t>КОН</w:t>
      </w:r>
      <w:r w:rsidRPr="00FF7201">
        <w:rPr>
          <w:sz w:val="32"/>
          <w:szCs w:val="32"/>
        </w:rPr>
        <w:t> или </w:t>
      </w:r>
      <w:proofErr w:type="gramStart"/>
      <w:r>
        <w:rPr>
          <w:sz w:val="32"/>
          <w:szCs w:val="32"/>
          <w:lang w:val="en-US"/>
        </w:rPr>
        <w:t>N</w:t>
      </w:r>
      <w:proofErr w:type="spellStart"/>
      <w:proofErr w:type="gramEnd"/>
      <w:r>
        <w:rPr>
          <w:sz w:val="32"/>
          <w:szCs w:val="32"/>
        </w:rPr>
        <w:t>аОН</w:t>
      </w:r>
      <w:proofErr w:type="spellEnd"/>
      <w:r w:rsidRPr="00FF7201">
        <w:rPr>
          <w:sz w:val="32"/>
          <w:szCs w:val="32"/>
        </w:rPr>
        <w:t>)=0,1 моль/дм</w:t>
      </w:r>
      <w:r>
        <w:rPr>
          <w:sz w:val="32"/>
          <w:szCs w:val="32"/>
          <w:vertAlign w:val="superscript"/>
        </w:rPr>
        <w:t>3</w:t>
      </w:r>
      <w:r w:rsidRPr="00FF7201">
        <w:rPr>
          <w:sz w:val="32"/>
          <w:szCs w:val="32"/>
        </w:rPr>
        <w:t>, израсх</w:t>
      </w:r>
      <w:r w:rsidRPr="00FF7201">
        <w:rPr>
          <w:sz w:val="32"/>
          <w:szCs w:val="32"/>
        </w:rPr>
        <w:t>о</w:t>
      </w:r>
      <w:r w:rsidRPr="00FF7201">
        <w:rPr>
          <w:sz w:val="32"/>
          <w:szCs w:val="32"/>
        </w:rPr>
        <w:t>дованного на титрование, см</w:t>
      </w:r>
      <w:r>
        <w:rPr>
          <w:sz w:val="32"/>
          <w:szCs w:val="32"/>
          <w:vertAlign w:val="superscript"/>
        </w:rPr>
        <w:t>3</w:t>
      </w:r>
      <w:r w:rsidRPr="00FF7201">
        <w:rPr>
          <w:sz w:val="32"/>
          <w:szCs w:val="32"/>
        </w:rPr>
        <w:t>;</w:t>
      </w:r>
    </w:p>
    <w:p w:rsidR="00291046" w:rsidRPr="00FF7201" w:rsidRDefault="00291046" w:rsidP="0029104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FF7201">
        <w:rPr>
          <w:sz w:val="32"/>
          <w:szCs w:val="32"/>
        </w:rPr>
        <w:t xml:space="preserve"> - </w:t>
      </w:r>
      <w:r>
        <w:rPr>
          <w:sz w:val="32"/>
          <w:szCs w:val="32"/>
          <w:lang w:val="en-US"/>
        </w:rPr>
        <w:t>m</w:t>
      </w:r>
      <w:r w:rsidRPr="00FF7201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– </w:t>
      </w:r>
      <w:r w:rsidRPr="00FF7201">
        <w:rPr>
          <w:sz w:val="32"/>
          <w:szCs w:val="32"/>
        </w:rPr>
        <w:t xml:space="preserve">масса навески, </w:t>
      </w:r>
      <w:proofErr w:type="gramStart"/>
      <w:r w:rsidRPr="00FF7201">
        <w:rPr>
          <w:sz w:val="32"/>
          <w:szCs w:val="32"/>
        </w:rPr>
        <w:t>г</w:t>
      </w:r>
      <w:proofErr w:type="gramEnd"/>
      <w:r w:rsidRPr="00FF7201">
        <w:rPr>
          <w:sz w:val="32"/>
          <w:szCs w:val="32"/>
        </w:rPr>
        <w:t>.</w:t>
      </w:r>
    </w:p>
    <w:p w:rsidR="00291046" w:rsidRDefault="00291046" w:rsidP="0029104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</w:p>
    <w:p w:rsidR="00291046" w:rsidRPr="00FF7201" w:rsidRDefault="00291046" w:rsidP="0029104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FF7201">
        <w:rPr>
          <w:sz w:val="32"/>
          <w:szCs w:val="32"/>
        </w:rPr>
        <w:t>Кислотность </w:t>
      </w:r>
      <w:r>
        <w:rPr>
          <w:sz w:val="32"/>
          <w:szCs w:val="32"/>
        </w:rPr>
        <w:t>Х</w:t>
      </w:r>
      <w:proofErr w:type="gramStart"/>
      <w:r>
        <w:rPr>
          <w:sz w:val="32"/>
          <w:szCs w:val="32"/>
          <w:vertAlign w:val="subscript"/>
        </w:rPr>
        <w:t>1</w:t>
      </w:r>
      <w:proofErr w:type="gramEnd"/>
      <w:r w:rsidRPr="00FF7201">
        <w:rPr>
          <w:sz w:val="32"/>
          <w:szCs w:val="32"/>
        </w:rPr>
        <w:t>, %, в зависимости от природы масла (жира) в</w:t>
      </w:r>
      <w:r w:rsidRPr="00FF7201">
        <w:rPr>
          <w:sz w:val="32"/>
          <w:szCs w:val="32"/>
        </w:rPr>
        <w:t>ы</w:t>
      </w:r>
      <w:r w:rsidRPr="00FF7201">
        <w:rPr>
          <w:sz w:val="32"/>
          <w:szCs w:val="32"/>
        </w:rPr>
        <w:t>числяют по формуле</w:t>
      </w:r>
    </w:p>
    <w:p w:rsidR="00291046" w:rsidRPr="00FF7201" w:rsidRDefault="00291046" w:rsidP="00291046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568325" cy="222250"/>
            <wp:effectExtent l="0" t="0" r="3175" b="6350"/>
            <wp:docPr id="1" name="Рисунок 1" descr="gost_31933-2012_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ost_31933-2012_2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25" cy="22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7201">
        <w:rPr>
          <w:sz w:val="32"/>
          <w:szCs w:val="32"/>
        </w:rPr>
        <w:t xml:space="preserve">, </w:t>
      </w:r>
    </w:p>
    <w:p w:rsidR="00291046" w:rsidRPr="00FE7379" w:rsidRDefault="00291046" w:rsidP="0029104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FF7201">
        <w:rPr>
          <w:sz w:val="32"/>
          <w:szCs w:val="32"/>
        </w:rPr>
        <w:t>где </w:t>
      </w:r>
      <w:r w:rsidRPr="00FF7201">
        <w:rPr>
          <w:i/>
          <w:iCs/>
          <w:sz w:val="32"/>
          <w:szCs w:val="32"/>
        </w:rPr>
        <w:t>f</w:t>
      </w:r>
      <w:r w:rsidRPr="00FF7201">
        <w:rPr>
          <w:sz w:val="32"/>
          <w:szCs w:val="32"/>
        </w:rPr>
        <w:t xml:space="preserve"> - коэффициент пересчета, </w:t>
      </w:r>
      <w:r w:rsidRPr="00FE7379">
        <w:rPr>
          <w:sz w:val="32"/>
          <w:szCs w:val="32"/>
        </w:rPr>
        <w:t>приведенный в таблице 22;</w:t>
      </w:r>
    </w:p>
    <w:p w:rsidR="00291046" w:rsidRPr="00FE7379" w:rsidRDefault="00291046" w:rsidP="0029104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FE7379">
        <w:rPr>
          <w:i/>
          <w:iCs/>
          <w:sz w:val="32"/>
          <w:szCs w:val="32"/>
        </w:rPr>
        <w:t>X</w:t>
      </w:r>
      <w:r w:rsidRPr="00FE7379">
        <w:rPr>
          <w:sz w:val="32"/>
          <w:szCs w:val="32"/>
        </w:rPr>
        <w:t> - кислотное число, рассчитанное по предыдущей формуле.</w:t>
      </w:r>
    </w:p>
    <w:p w:rsidR="00291046" w:rsidRPr="00FE7379" w:rsidRDefault="00291046" w:rsidP="0029104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</w:p>
    <w:p w:rsidR="00291046" w:rsidRDefault="00291046" w:rsidP="00291046">
      <w:pPr>
        <w:pStyle w:val="a5"/>
        <w:shd w:val="clear" w:color="auto" w:fill="FFFFFF"/>
        <w:spacing w:before="0" w:beforeAutospacing="0" w:after="0" w:afterAutospacing="0"/>
        <w:ind w:left="2694" w:hanging="1985"/>
        <w:jc w:val="both"/>
        <w:rPr>
          <w:sz w:val="32"/>
          <w:szCs w:val="32"/>
        </w:rPr>
      </w:pPr>
      <w:r w:rsidRPr="00FE7379">
        <w:rPr>
          <w:sz w:val="32"/>
          <w:szCs w:val="32"/>
        </w:rPr>
        <w:lastRenderedPageBreak/>
        <w:t>Таблица 22 – Коэффициенты пересчета для</w:t>
      </w:r>
      <w:r w:rsidRPr="00FF7201">
        <w:rPr>
          <w:sz w:val="32"/>
          <w:szCs w:val="32"/>
        </w:rPr>
        <w:t xml:space="preserve"> выражения кисло</w:t>
      </w:r>
      <w:r w:rsidRPr="00FF7201">
        <w:rPr>
          <w:sz w:val="32"/>
          <w:szCs w:val="32"/>
        </w:rPr>
        <w:t>т</w:t>
      </w:r>
      <w:r w:rsidRPr="00FF7201">
        <w:rPr>
          <w:sz w:val="32"/>
          <w:szCs w:val="32"/>
        </w:rPr>
        <w:t>ности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1"/>
        <w:gridCol w:w="2906"/>
        <w:gridCol w:w="1868"/>
      </w:tblGrid>
      <w:tr w:rsidR="00291046" w:rsidRPr="007E1310" w:rsidTr="00B06F95">
        <w:tc>
          <w:tcPr>
            <w:tcW w:w="2457" w:type="pct"/>
            <w:vAlign w:val="center"/>
            <w:hideMark/>
          </w:tcPr>
          <w:p w:rsidR="00291046" w:rsidRPr="007E1310" w:rsidRDefault="00291046" w:rsidP="00B06F95">
            <w:pPr>
              <w:pStyle w:val="a5"/>
              <w:spacing w:before="0" w:beforeAutospacing="0" w:after="0" w:afterAutospacing="0"/>
              <w:ind w:firstLine="709"/>
              <w:jc w:val="center"/>
              <w:rPr>
                <w:sz w:val="28"/>
                <w:szCs w:val="28"/>
              </w:rPr>
            </w:pPr>
            <w:r w:rsidRPr="007E1310">
              <w:rPr>
                <w:sz w:val="28"/>
                <w:szCs w:val="28"/>
              </w:rPr>
              <w:t>Вид масла (жира)</w:t>
            </w:r>
          </w:p>
        </w:tc>
        <w:tc>
          <w:tcPr>
            <w:tcW w:w="1548" w:type="pct"/>
            <w:vAlign w:val="center"/>
            <w:hideMark/>
          </w:tcPr>
          <w:p w:rsidR="00291046" w:rsidRPr="007E1310" w:rsidRDefault="00291046" w:rsidP="00B06F95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7E1310">
              <w:rPr>
                <w:sz w:val="28"/>
                <w:szCs w:val="28"/>
              </w:rPr>
              <w:t>Жирная кислота, на к</w:t>
            </w:r>
            <w:r w:rsidRPr="007E1310">
              <w:rPr>
                <w:sz w:val="28"/>
                <w:szCs w:val="28"/>
              </w:rPr>
              <w:t>о</w:t>
            </w:r>
            <w:r w:rsidRPr="007E1310">
              <w:rPr>
                <w:sz w:val="28"/>
                <w:szCs w:val="28"/>
              </w:rPr>
              <w:t>торую производится п</w:t>
            </w:r>
            <w:r w:rsidRPr="007E1310">
              <w:rPr>
                <w:sz w:val="28"/>
                <w:szCs w:val="28"/>
              </w:rPr>
              <w:t>е</w:t>
            </w:r>
            <w:r w:rsidRPr="007E1310">
              <w:rPr>
                <w:sz w:val="28"/>
                <w:szCs w:val="28"/>
              </w:rPr>
              <w:t>ресчет</w:t>
            </w:r>
          </w:p>
        </w:tc>
        <w:tc>
          <w:tcPr>
            <w:tcW w:w="995" w:type="pct"/>
            <w:vAlign w:val="center"/>
            <w:hideMark/>
          </w:tcPr>
          <w:p w:rsidR="00291046" w:rsidRPr="007E1310" w:rsidRDefault="00291046" w:rsidP="00B06F95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7E1310">
              <w:rPr>
                <w:sz w:val="28"/>
                <w:szCs w:val="28"/>
              </w:rPr>
              <w:t>Коэффициент п</w:t>
            </w:r>
            <w:r w:rsidRPr="007E1310">
              <w:rPr>
                <w:sz w:val="28"/>
                <w:szCs w:val="28"/>
              </w:rPr>
              <w:t>е</w:t>
            </w:r>
            <w:r w:rsidRPr="007E1310">
              <w:rPr>
                <w:sz w:val="28"/>
                <w:szCs w:val="28"/>
              </w:rPr>
              <w:t>ресчета </w:t>
            </w:r>
            <w:r w:rsidRPr="007E1310">
              <w:rPr>
                <w:i/>
                <w:iCs/>
                <w:sz w:val="28"/>
                <w:szCs w:val="28"/>
              </w:rPr>
              <w:t>f</w:t>
            </w:r>
          </w:p>
        </w:tc>
      </w:tr>
      <w:tr w:rsidR="00291046" w:rsidRPr="007E1310" w:rsidTr="00B06F95">
        <w:tc>
          <w:tcPr>
            <w:tcW w:w="2457" w:type="pct"/>
            <w:vAlign w:val="center"/>
            <w:hideMark/>
          </w:tcPr>
          <w:p w:rsidR="00291046" w:rsidRPr="007E1310" w:rsidRDefault="00291046" w:rsidP="00B06F95">
            <w:pPr>
              <w:pStyle w:val="a5"/>
              <w:spacing w:before="0" w:beforeAutospacing="0" w:after="0" w:afterAutospacing="0"/>
              <w:ind w:firstLine="142"/>
              <w:rPr>
                <w:sz w:val="28"/>
                <w:szCs w:val="28"/>
              </w:rPr>
            </w:pPr>
            <w:r w:rsidRPr="007E1310">
              <w:rPr>
                <w:sz w:val="28"/>
                <w:szCs w:val="28"/>
              </w:rPr>
              <w:t xml:space="preserve">Кокосовое, пальмоядровое и другие масла с содержанием </w:t>
            </w:r>
            <w:proofErr w:type="spellStart"/>
            <w:r w:rsidRPr="007E1310">
              <w:rPr>
                <w:sz w:val="28"/>
                <w:szCs w:val="28"/>
              </w:rPr>
              <w:t>лауриновой</w:t>
            </w:r>
            <w:proofErr w:type="spellEnd"/>
            <w:r w:rsidRPr="007E1310">
              <w:rPr>
                <w:sz w:val="28"/>
                <w:szCs w:val="28"/>
              </w:rPr>
              <w:t xml:space="preserve"> ки</w:t>
            </w:r>
            <w:r w:rsidRPr="007E1310">
              <w:rPr>
                <w:sz w:val="28"/>
                <w:szCs w:val="28"/>
              </w:rPr>
              <w:t>с</w:t>
            </w:r>
            <w:r w:rsidRPr="007E1310">
              <w:rPr>
                <w:sz w:val="28"/>
                <w:szCs w:val="28"/>
              </w:rPr>
              <w:t>лоты более 39% и их фракции</w:t>
            </w:r>
          </w:p>
        </w:tc>
        <w:tc>
          <w:tcPr>
            <w:tcW w:w="1548" w:type="pct"/>
            <w:vAlign w:val="center"/>
            <w:hideMark/>
          </w:tcPr>
          <w:p w:rsidR="00291046" w:rsidRPr="007E1310" w:rsidRDefault="00291046" w:rsidP="00B06F95">
            <w:pPr>
              <w:pStyle w:val="a5"/>
              <w:spacing w:before="0" w:beforeAutospacing="0" w:after="0" w:afterAutospacing="0"/>
              <w:ind w:firstLine="142"/>
              <w:jc w:val="center"/>
              <w:rPr>
                <w:sz w:val="28"/>
                <w:szCs w:val="28"/>
              </w:rPr>
            </w:pPr>
            <w:proofErr w:type="spellStart"/>
            <w:r w:rsidRPr="007E1310">
              <w:rPr>
                <w:sz w:val="28"/>
                <w:szCs w:val="28"/>
              </w:rPr>
              <w:t>Лауриновая</w:t>
            </w:r>
            <w:proofErr w:type="spellEnd"/>
          </w:p>
        </w:tc>
        <w:tc>
          <w:tcPr>
            <w:tcW w:w="995" w:type="pct"/>
            <w:vAlign w:val="center"/>
            <w:hideMark/>
          </w:tcPr>
          <w:p w:rsidR="00291046" w:rsidRPr="007E1310" w:rsidRDefault="00291046" w:rsidP="00B06F95">
            <w:pPr>
              <w:pStyle w:val="a5"/>
              <w:spacing w:before="0" w:beforeAutospacing="0" w:after="0" w:afterAutospacing="0"/>
              <w:ind w:firstLine="142"/>
              <w:jc w:val="center"/>
              <w:rPr>
                <w:sz w:val="28"/>
                <w:szCs w:val="28"/>
              </w:rPr>
            </w:pPr>
            <w:r w:rsidRPr="007E1310">
              <w:rPr>
                <w:sz w:val="28"/>
                <w:szCs w:val="28"/>
              </w:rPr>
              <w:t>0,356</w:t>
            </w:r>
          </w:p>
        </w:tc>
      </w:tr>
      <w:tr w:rsidR="00291046" w:rsidRPr="007E1310" w:rsidTr="00B06F95">
        <w:tc>
          <w:tcPr>
            <w:tcW w:w="2457" w:type="pct"/>
            <w:vAlign w:val="center"/>
            <w:hideMark/>
          </w:tcPr>
          <w:p w:rsidR="00291046" w:rsidRPr="007E1310" w:rsidRDefault="00291046" w:rsidP="00B06F95">
            <w:pPr>
              <w:pStyle w:val="a5"/>
              <w:spacing w:before="0" w:beforeAutospacing="0" w:after="0" w:afterAutospacing="0"/>
              <w:ind w:firstLine="142"/>
              <w:rPr>
                <w:sz w:val="28"/>
                <w:szCs w:val="28"/>
              </w:rPr>
            </w:pPr>
            <w:r w:rsidRPr="007E1310">
              <w:rPr>
                <w:sz w:val="28"/>
                <w:szCs w:val="28"/>
              </w:rPr>
              <w:t>Пальмовое масло и его фракции</w:t>
            </w:r>
          </w:p>
        </w:tc>
        <w:tc>
          <w:tcPr>
            <w:tcW w:w="1548" w:type="pct"/>
            <w:vAlign w:val="center"/>
            <w:hideMark/>
          </w:tcPr>
          <w:p w:rsidR="00291046" w:rsidRPr="007E1310" w:rsidRDefault="00291046" w:rsidP="00B06F95">
            <w:pPr>
              <w:pStyle w:val="a5"/>
              <w:spacing w:before="0" w:beforeAutospacing="0" w:after="0" w:afterAutospacing="0"/>
              <w:ind w:firstLine="142"/>
              <w:jc w:val="center"/>
              <w:rPr>
                <w:sz w:val="28"/>
                <w:szCs w:val="28"/>
              </w:rPr>
            </w:pPr>
            <w:r w:rsidRPr="007E1310">
              <w:rPr>
                <w:sz w:val="28"/>
                <w:szCs w:val="28"/>
              </w:rPr>
              <w:t>Пальмитиновая</w:t>
            </w:r>
          </w:p>
        </w:tc>
        <w:tc>
          <w:tcPr>
            <w:tcW w:w="995" w:type="pct"/>
            <w:vAlign w:val="center"/>
            <w:hideMark/>
          </w:tcPr>
          <w:p w:rsidR="00291046" w:rsidRPr="007E1310" w:rsidRDefault="00291046" w:rsidP="00B06F95">
            <w:pPr>
              <w:pStyle w:val="a5"/>
              <w:spacing w:before="0" w:beforeAutospacing="0" w:after="0" w:afterAutospacing="0"/>
              <w:ind w:firstLine="142"/>
              <w:jc w:val="center"/>
              <w:rPr>
                <w:sz w:val="28"/>
                <w:szCs w:val="28"/>
              </w:rPr>
            </w:pPr>
            <w:r w:rsidRPr="007E1310">
              <w:rPr>
                <w:sz w:val="28"/>
                <w:szCs w:val="28"/>
              </w:rPr>
              <w:t>0,456</w:t>
            </w:r>
          </w:p>
        </w:tc>
      </w:tr>
      <w:tr w:rsidR="00291046" w:rsidRPr="007E1310" w:rsidTr="00B06F95">
        <w:tc>
          <w:tcPr>
            <w:tcW w:w="2457" w:type="pct"/>
            <w:vAlign w:val="center"/>
            <w:hideMark/>
          </w:tcPr>
          <w:p w:rsidR="00291046" w:rsidRPr="007E1310" w:rsidRDefault="00291046" w:rsidP="00B06F95">
            <w:pPr>
              <w:pStyle w:val="a5"/>
              <w:spacing w:before="0" w:beforeAutospacing="0" w:after="0" w:afterAutospacing="0"/>
              <w:ind w:firstLine="142"/>
              <w:rPr>
                <w:sz w:val="28"/>
                <w:szCs w:val="28"/>
              </w:rPr>
            </w:pPr>
            <w:r w:rsidRPr="007E1310">
              <w:rPr>
                <w:sz w:val="28"/>
                <w:szCs w:val="28"/>
              </w:rPr>
              <w:t>Масла из некоторых масличных культур семейства крестоцве</w:t>
            </w:r>
            <w:r w:rsidRPr="007E1310">
              <w:rPr>
                <w:sz w:val="28"/>
                <w:szCs w:val="28"/>
              </w:rPr>
              <w:t>т</w:t>
            </w:r>
            <w:r w:rsidRPr="007E1310">
              <w:rPr>
                <w:sz w:val="28"/>
                <w:szCs w:val="28"/>
              </w:rPr>
              <w:t>ных</w:t>
            </w:r>
          </w:p>
        </w:tc>
        <w:tc>
          <w:tcPr>
            <w:tcW w:w="1548" w:type="pct"/>
            <w:vAlign w:val="center"/>
            <w:hideMark/>
          </w:tcPr>
          <w:p w:rsidR="00291046" w:rsidRPr="007E1310" w:rsidRDefault="00291046" w:rsidP="00B06F95">
            <w:pPr>
              <w:pStyle w:val="a5"/>
              <w:spacing w:before="0" w:beforeAutospacing="0" w:after="0" w:afterAutospacing="0"/>
              <w:ind w:firstLine="142"/>
              <w:jc w:val="center"/>
              <w:rPr>
                <w:sz w:val="28"/>
                <w:szCs w:val="28"/>
              </w:rPr>
            </w:pPr>
            <w:proofErr w:type="spellStart"/>
            <w:r w:rsidRPr="007E1310">
              <w:rPr>
                <w:sz w:val="28"/>
                <w:szCs w:val="28"/>
              </w:rPr>
              <w:t>Эруковая</w:t>
            </w:r>
            <w:proofErr w:type="spellEnd"/>
          </w:p>
        </w:tc>
        <w:tc>
          <w:tcPr>
            <w:tcW w:w="995" w:type="pct"/>
            <w:vAlign w:val="center"/>
            <w:hideMark/>
          </w:tcPr>
          <w:p w:rsidR="00291046" w:rsidRPr="007E1310" w:rsidRDefault="00291046" w:rsidP="00B06F95">
            <w:pPr>
              <w:pStyle w:val="a5"/>
              <w:spacing w:before="0" w:beforeAutospacing="0" w:after="0" w:afterAutospacing="0"/>
              <w:ind w:firstLine="142"/>
              <w:jc w:val="center"/>
              <w:rPr>
                <w:sz w:val="28"/>
                <w:szCs w:val="28"/>
              </w:rPr>
            </w:pPr>
            <w:r w:rsidRPr="007E1310">
              <w:rPr>
                <w:sz w:val="28"/>
                <w:szCs w:val="28"/>
              </w:rPr>
              <w:t>0,602</w:t>
            </w:r>
          </w:p>
        </w:tc>
      </w:tr>
      <w:tr w:rsidR="00291046" w:rsidRPr="007E1310" w:rsidTr="00B06F95">
        <w:tc>
          <w:tcPr>
            <w:tcW w:w="2457" w:type="pct"/>
            <w:tcBorders>
              <w:bottom w:val="single" w:sz="4" w:space="0" w:color="auto"/>
            </w:tcBorders>
            <w:vAlign w:val="center"/>
            <w:hideMark/>
          </w:tcPr>
          <w:p w:rsidR="00291046" w:rsidRPr="007E1310" w:rsidRDefault="00291046" w:rsidP="00B06F95">
            <w:pPr>
              <w:pStyle w:val="a5"/>
              <w:spacing w:before="0" w:beforeAutospacing="0" w:after="0" w:afterAutospacing="0"/>
              <w:ind w:firstLine="142"/>
              <w:rPr>
                <w:sz w:val="28"/>
                <w:szCs w:val="28"/>
              </w:rPr>
            </w:pPr>
            <w:r w:rsidRPr="007E1310">
              <w:rPr>
                <w:sz w:val="28"/>
                <w:szCs w:val="28"/>
              </w:rPr>
              <w:t>Все другие масла (жиры)</w:t>
            </w:r>
          </w:p>
        </w:tc>
        <w:tc>
          <w:tcPr>
            <w:tcW w:w="1548" w:type="pct"/>
            <w:tcBorders>
              <w:bottom w:val="single" w:sz="4" w:space="0" w:color="auto"/>
            </w:tcBorders>
            <w:vAlign w:val="center"/>
            <w:hideMark/>
          </w:tcPr>
          <w:p w:rsidR="00291046" w:rsidRPr="007E1310" w:rsidRDefault="00291046" w:rsidP="00B06F95">
            <w:pPr>
              <w:pStyle w:val="a5"/>
              <w:spacing w:before="0" w:beforeAutospacing="0" w:after="0" w:afterAutospacing="0"/>
              <w:ind w:firstLine="142"/>
              <w:jc w:val="center"/>
              <w:rPr>
                <w:sz w:val="28"/>
                <w:szCs w:val="28"/>
              </w:rPr>
            </w:pPr>
            <w:r w:rsidRPr="007E1310">
              <w:rPr>
                <w:sz w:val="28"/>
                <w:szCs w:val="28"/>
              </w:rPr>
              <w:t>Олеиновая</w:t>
            </w:r>
          </w:p>
        </w:tc>
        <w:tc>
          <w:tcPr>
            <w:tcW w:w="995" w:type="pct"/>
            <w:tcBorders>
              <w:bottom w:val="single" w:sz="4" w:space="0" w:color="auto"/>
            </w:tcBorders>
            <w:vAlign w:val="center"/>
            <w:hideMark/>
          </w:tcPr>
          <w:p w:rsidR="00291046" w:rsidRPr="007E1310" w:rsidRDefault="00291046" w:rsidP="00B06F95">
            <w:pPr>
              <w:pStyle w:val="a5"/>
              <w:spacing w:before="0" w:beforeAutospacing="0" w:after="0" w:afterAutospacing="0"/>
              <w:ind w:firstLine="142"/>
              <w:jc w:val="center"/>
              <w:rPr>
                <w:sz w:val="28"/>
                <w:szCs w:val="28"/>
              </w:rPr>
            </w:pPr>
            <w:r w:rsidRPr="007E1310">
              <w:rPr>
                <w:sz w:val="28"/>
                <w:szCs w:val="28"/>
              </w:rPr>
              <w:t>0,503</w:t>
            </w:r>
          </w:p>
        </w:tc>
      </w:tr>
    </w:tbl>
    <w:p w:rsidR="00291046" w:rsidRPr="000566BF" w:rsidRDefault="00291046" w:rsidP="00291046">
      <w:pPr>
        <w:pStyle w:val="2"/>
        <w:shd w:val="clear" w:color="auto" w:fill="FFFFFF"/>
        <w:spacing w:before="0" w:after="0"/>
        <w:ind w:firstLine="709"/>
        <w:jc w:val="both"/>
        <w:textAlignment w:val="baseline"/>
        <w:rPr>
          <w:rFonts w:ascii="Times New Roman" w:hAnsi="Times New Roman"/>
          <w:b w:val="0"/>
        </w:rPr>
      </w:pPr>
      <w:r w:rsidRPr="000566BF">
        <w:rPr>
          <w:rFonts w:ascii="Times New Roman" w:hAnsi="Times New Roman"/>
          <w:b w:val="0"/>
        </w:rPr>
        <w:t>Примечание</w:t>
      </w:r>
    </w:p>
    <w:p w:rsidR="00291046" w:rsidRPr="000566BF" w:rsidRDefault="00291046" w:rsidP="00291046">
      <w:pPr>
        <w:pStyle w:val="2"/>
        <w:shd w:val="clear" w:color="auto" w:fill="FFFFFF"/>
        <w:spacing w:before="0" w:after="0"/>
        <w:ind w:firstLine="709"/>
        <w:jc w:val="both"/>
        <w:textAlignment w:val="baseline"/>
        <w:rPr>
          <w:rFonts w:ascii="Times New Roman" w:hAnsi="Times New Roman"/>
          <w:b w:val="0"/>
          <w:i w:val="0"/>
        </w:rPr>
      </w:pPr>
      <w:r w:rsidRPr="000566BF">
        <w:rPr>
          <w:rFonts w:ascii="Times New Roman" w:hAnsi="Times New Roman"/>
          <w:b w:val="0"/>
          <w:i w:val="0"/>
        </w:rPr>
        <w:t>Для рапсового масла с содержанием эруковой кислоты менее 5% кислотность должна быть пересчитана на олеиновую кисл</w:t>
      </w:r>
      <w:r w:rsidRPr="000566BF">
        <w:rPr>
          <w:rFonts w:ascii="Times New Roman" w:hAnsi="Times New Roman"/>
          <w:b w:val="0"/>
          <w:i w:val="0"/>
        </w:rPr>
        <w:t>о</w:t>
      </w:r>
      <w:r w:rsidRPr="000566BF">
        <w:rPr>
          <w:rFonts w:ascii="Times New Roman" w:hAnsi="Times New Roman"/>
          <w:b w:val="0"/>
          <w:i w:val="0"/>
        </w:rPr>
        <w:t>ту.</w:t>
      </w:r>
    </w:p>
    <w:p w:rsidR="00291046" w:rsidRPr="000566BF" w:rsidRDefault="00291046" w:rsidP="00291046">
      <w:pPr>
        <w:pStyle w:val="2"/>
        <w:shd w:val="clear" w:color="auto" w:fill="FFFFFF"/>
        <w:spacing w:before="0" w:after="0"/>
        <w:ind w:firstLine="709"/>
        <w:jc w:val="both"/>
        <w:textAlignment w:val="baseline"/>
        <w:rPr>
          <w:rFonts w:ascii="Times New Roman" w:hAnsi="Times New Roman"/>
          <w:b w:val="0"/>
          <w:i w:val="0"/>
        </w:rPr>
      </w:pPr>
      <w:r w:rsidRPr="000566BF">
        <w:rPr>
          <w:rFonts w:ascii="Times New Roman" w:hAnsi="Times New Roman"/>
          <w:b w:val="0"/>
          <w:i w:val="0"/>
        </w:rPr>
        <w:t>Если результат выражается как "кислотность", без последующего уточн</w:t>
      </w:r>
      <w:r w:rsidRPr="000566BF">
        <w:rPr>
          <w:rFonts w:ascii="Times New Roman" w:hAnsi="Times New Roman"/>
          <w:b w:val="0"/>
          <w:i w:val="0"/>
        </w:rPr>
        <w:t>е</w:t>
      </w:r>
      <w:r w:rsidRPr="000566BF">
        <w:rPr>
          <w:rFonts w:ascii="Times New Roman" w:hAnsi="Times New Roman"/>
          <w:b w:val="0"/>
          <w:i w:val="0"/>
        </w:rPr>
        <w:t>ния, следовательно, кислотность пересчитана на олеиновую кислоту. Если о</w:t>
      </w:r>
      <w:r w:rsidRPr="000566BF">
        <w:rPr>
          <w:rFonts w:ascii="Times New Roman" w:hAnsi="Times New Roman"/>
          <w:b w:val="0"/>
          <w:i w:val="0"/>
        </w:rPr>
        <w:t>б</w:t>
      </w:r>
      <w:r w:rsidRPr="000566BF">
        <w:rPr>
          <w:rFonts w:ascii="Times New Roman" w:hAnsi="Times New Roman"/>
          <w:b w:val="0"/>
          <w:i w:val="0"/>
        </w:rPr>
        <w:t>разец содержит минеральные кислоты, то они условно определяются как жи</w:t>
      </w:r>
      <w:r w:rsidRPr="000566BF">
        <w:rPr>
          <w:rFonts w:ascii="Times New Roman" w:hAnsi="Times New Roman"/>
          <w:b w:val="0"/>
          <w:i w:val="0"/>
        </w:rPr>
        <w:t>р</w:t>
      </w:r>
      <w:r w:rsidRPr="000566BF">
        <w:rPr>
          <w:rFonts w:ascii="Times New Roman" w:hAnsi="Times New Roman"/>
          <w:b w:val="0"/>
          <w:i w:val="0"/>
        </w:rPr>
        <w:t>ные кислоты.</w:t>
      </w:r>
      <w:r>
        <w:rPr>
          <w:rFonts w:ascii="Times New Roman" w:hAnsi="Times New Roman"/>
          <w:b w:val="0"/>
          <w:i w:val="0"/>
        </w:rPr>
        <w:t xml:space="preserve"> </w:t>
      </w:r>
      <w:r w:rsidRPr="000566BF">
        <w:rPr>
          <w:rFonts w:ascii="Times New Roman" w:hAnsi="Times New Roman"/>
          <w:b w:val="0"/>
          <w:i w:val="0"/>
        </w:rPr>
        <w:t>За окончательный результат определения принимают средн</w:t>
      </w:r>
      <w:r w:rsidRPr="000566BF">
        <w:rPr>
          <w:rFonts w:ascii="Times New Roman" w:hAnsi="Times New Roman"/>
          <w:b w:val="0"/>
          <w:i w:val="0"/>
        </w:rPr>
        <w:t>е</w:t>
      </w:r>
      <w:r w:rsidRPr="000566BF">
        <w:rPr>
          <w:rFonts w:ascii="Times New Roman" w:hAnsi="Times New Roman"/>
          <w:b w:val="0"/>
          <w:i w:val="0"/>
        </w:rPr>
        <w:t>арифметическое значение результатов двух параллельных определений, ра</w:t>
      </w:r>
      <w:r w:rsidRPr="000566BF">
        <w:rPr>
          <w:rFonts w:ascii="Times New Roman" w:hAnsi="Times New Roman"/>
          <w:b w:val="0"/>
          <w:i w:val="0"/>
        </w:rPr>
        <w:t>с</w:t>
      </w:r>
      <w:r w:rsidRPr="000566BF">
        <w:rPr>
          <w:rFonts w:ascii="Times New Roman" w:hAnsi="Times New Roman"/>
          <w:b w:val="0"/>
          <w:i w:val="0"/>
        </w:rPr>
        <w:t xml:space="preserve">хождение между которыми не должно превышать значений, приведенных в таблице </w:t>
      </w:r>
      <w:r>
        <w:rPr>
          <w:rFonts w:ascii="Times New Roman" w:hAnsi="Times New Roman"/>
          <w:b w:val="0"/>
          <w:i w:val="0"/>
        </w:rPr>
        <w:t>2</w:t>
      </w:r>
      <w:r w:rsidRPr="000566BF">
        <w:rPr>
          <w:rFonts w:ascii="Times New Roman" w:hAnsi="Times New Roman"/>
          <w:b w:val="0"/>
          <w:i w:val="0"/>
        </w:rPr>
        <w:t>1.</w:t>
      </w:r>
    </w:p>
    <w:p w:rsidR="00291046" w:rsidRPr="000566BF" w:rsidRDefault="00291046" w:rsidP="0029104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</w:p>
    <w:p w:rsidR="00291046" w:rsidRPr="000566BF" w:rsidRDefault="00291046" w:rsidP="0029104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0566BF">
        <w:rPr>
          <w:sz w:val="32"/>
          <w:szCs w:val="32"/>
        </w:rPr>
        <w:t>При разногласиях в оценке качества продукции за результат определ</w:t>
      </w:r>
      <w:r w:rsidRPr="000566BF">
        <w:rPr>
          <w:sz w:val="32"/>
          <w:szCs w:val="32"/>
        </w:rPr>
        <w:t>е</w:t>
      </w:r>
      <w:r w:rsidRPr="000566BF">
        <w:rPr>
          <w:sz w:val="32"/>
          <w:szCs w:val="32"/>
        </w:rPr>
        <w:t>ния принимают среднеарифметическое значение результатов не менее чем четырех параллельных определений, полученных титриме</w:t>
      </w:r>
      <w:r w:rsidRPr="000566BF">
        <w:rPr>
          <w:sz w:val="32"/>
          <w:szCs w:val="32"/>
        </w:rPr>
        <w:t>т</w:t>
      </w:r>
      <w:r w:rsidRPr="000566BF">
        <w:rPr>
          <w:sz w:val="32"/>
          <w:szCs w:val="32"/>
        </w:rPr>
        <w:t>рическими методами с визуальной или потенциометрической инд</w:t>
      </w:r>
      <w:r w:rsidRPr="000566BF">
        <w:rPr>
          <w:sz w:val="32"/>
          <w:szCs w:val="32"/>
        </w:rPr>
        <w:t>и</w:t>
      </w:r>
      <w:r w:rsidRPr="000566BF">
        <w:rPr>
          <w:sz w:val="32"/>
          <w:szCs w:val="32"/>
        </w:rPr>
        <w:t>кацией.</w:t>
      </w:r>
    </w:p>
    <w:p w:rsidR="00291046" w:rsidRPr="000566BF" w:rsidRDefault="00291046" w:rsidP="0029104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0566BF">
        <w:rPr>
          <w:sz w:val="32"/>
          <w:szCs w:val="32"/>
        </w:rPr>
        <w:t>Вычисления выполняют с точностью до третьего десятичного знака с последующим округлением результата до второго десятичн</w:t>
      </w:r>
      <w:r w:rsidRPr="000566BF">
        <w:rPr>
          <w:sz w:val="32"/>
          <w:szCs w:val="32"/>
        </w:rPr>
        <w:t>о</w:t>
      </w:r>
      <w:r w:rsidRPr="000566BF">
        <w:rPr>
          <w:sz w:val="32"/>
          <w:szCs w:val="32"/>
        </w:rPr>
        <w:t>го знака.</w:t>
      </w:r>
    </w:p>
    <w:p w:rsidR="00291046" w:rsidRPr="00291046" w:rsidRDefault="00291046" w:rsidP="0029104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</w:p>
    <w:p w:rsidR="00291046" w:rsidRPr="00FE7379" w:rsidRDefault="00291046" w:rsidP="0029104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0566BF">
        <w:rPr>
          <w:b/>
          <w:sz w:val="32"/>
          <w:szCs w:val="32"/>
        </w:rPr>
        <w:t>Задание 2.</w:t>
      </w:r>
      <w:r w:rsidRPr="000566BF">
        <w:rPr>
          <w:sz w:val="32"/>
          <w:szCs w:val="32"/>
        </w:rPr>
        <w:t xml:space="preserve"> Определить кислотное число масла (образец выдае</w:t>
      </w:r>
      <w:r w:rsidRPr="000566BF">
        <w:rPr>
          <w:sz w:val="32"/>
          <w:szCs w:val="32"/>
        </w:rPr>
        <w:t>т</w:t>
      </w:r>
      <w:r w:rsidRPr="000566BF">
        <w:rPr>
          <w:sz w:val="32"/>
          <w:szCs w:val="32"/>
        </w:rPr>
        <w:t xml:space="preserve">ся преподавателем). Результаты определений </w:t>
      </w:r>
      <w:r w:rsidRPr="00FE7379">
        <w:rPr>
          <w:sz w:val="32"/>
          <w:szCs w:val="32"/>
        </w:rPr>
        <w:t>записать в таблицу 23.</w:t>
      </w:r>
    </w:p>
    <w:p w:rsidR="00291046" w:rsidRPr="00FE7379" w:rsidRDefault="00291046" w:rsidP="00291046">
      <w:pPr>
        <w:jc w:val="both"/>
        <w:rPr>
          <w:sz w:val="32"/>
          <w:szCs w:val="32"/>
        </w:rPr>
      </w:pPr>
    </w:p>
    <w:p w:rsidR="00291046" w:rsidRPr="00FE7379" w:rsidRDefault="00291046" w:rsidP="00291046">
      <w:pPr>
        <w:spacing w:after="120"/>
        <w:ind w:firstLine="720"/>
        <w:jc w:val="both"/>
        <w:rPr>
          <w:sz w:val="32"/>
          <w:szCs w:val="32"/>
        </w:rPr>
      </w:pPr>
      <w:r w:rsidRPr="00FE7379">
        <w:rPr>
          <w:b/>
          <w:i/>
          <w:sz w:val="32"/>
          <w:szCs w:val="32"/>
        </w:rPr>
        <w:t xml:space="preserve">Таблица 23 – Определение кислотного числа масла </w:t>
      </w: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2328"/>
        <w:gridCol w:w="2186"/>
        <w:gridCol w:w="1940"/>
        <w:gridCol w:w="1441"/>
        <w:gridCol w:w="1716"/>
      </w:tblGrid>
      <w:tr w:rsidR="00291046" w:rsidTr="00B06F95"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1046" w:rsidRDefault="00291046" w:rsidP="00B06F95">
            <w:pPr>
              <w:snapToGrid w:val="0"/>
              <w:jc w:val="center"/>
              <w:rPr>
                <w:sz w:val="32"/>
                <w:szCs w:val="32"/>
              </w:rPr>
            </w:pPr>
          </w:p>
          <w:p w:rsidR="00291046" w:rsidRDefault="00291046" w:rsidP="00B06F95">
            <w:pPr>
              <w:jc w:val="center"/>
            </w:pPr>
            <w:r>
              <w:rPr>
                <w:sz w:val="32"/>
                <w:szCs w:val="32"/>
              </w:rPr>
              <w:t>Наименование образца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1046" w:rsidRDefault="00291046" w:rsidP="00B06F95">
            <w:pPr>
              <w:jc w:val="center"/>
            </w:pPr>
            <w:r>
              <w:rPr>
                <w:sz w:val="32"/>
                <w:szCs w:val="32"/>
              </w:rPr>
              <w:t>Количество щелочи, израсходова</w:t>
            </w:r>
            <w:r>
              <w:rPr>
                <w:sz w:val="32"/>
                <w:szCs w:val="32"/>
              </w:rPr>
              <w:t>н</w:t>
            </w:r>
            <w:r>
              <w:rPr>
                <w:sz w:val="32"/>
                <w:szCs w:val="32"/>
              </w:rPr>
              <w:t xml:space="preserve">ное на </w:t>
            </w:r>
            <w:r>
              <w:rPr>
                <w:sz w:val="32"/>
                <w:szCs w:val="32"/>
              </w:rPr>
              <w:lastRenderedPageBreak/>
              <w:t>титр</w:t>
            </w:r>
            <w:r>
              <w:rPr>
                <w:sz w:val="32"/>
                <w:szCs w:val="32"/>
              </w:rPr>
              <w:t>о</w:t>
            </w:r>
            <w:r>
              <w:rPr>
                <w:sz w:val="32"/>
                <w:szCs w:val="32"/>
              </w:rPr>
              <w:t>вание, см</w:t>
            </w:r>
            <w:r>
              <w:rPr>
                <w:sz w:val="32"/>
                <w:szCs w:val="32"/>
                <w:vertAlign w:val="superscript"/>
              </w:rPr>
              <w:t>3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1046" w:rsidRDefault="00291046" w:rsidP="00B06F95">
            <w:pPr>
              <w:jc w:val="center"/>
            </w:pPr>
            <w:r>
              <w:rPr>
                <w:sz w:val="32"/>
                <w:szCs w:val="32"/>
              </w:rPr>
              <w:lastRenderedPageBreak/>
              <w:t xml:space="preserve">Значения </w:t>
            </w:r>
          </w:p>
          <w:p w:rsidR="00291046" w:rsidRDefault="00291046" w:rsidP="00B06F95">
            <w:pPr>
              <w:jc w:val="center"/>
            </w:pPr>
            <w:r>
              <w:rPr>
                <w:sz w:val="32"/>
                <w:szCs w:val="32"/>
              </w:rPr>
              <w:t>коэффиц</w:t>
            </w:r>
            <w:r>
              <w:rPr>
                <w:sz w:val="32"/>
                <w:szCs w:val="32"/>
              </w:rPr>
              <w:t>и</w:t>
            </w:r>
            <w:r>
              <w:rPr>
                <w:sz w:val="32"/>
                <w:szCs w:val="32"/>
              </w:rPr>
              <w:t>ентов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1046" w:rsidRDefault="00291046" w:rsidP="00B06F95">
            <w:pPr>
              <w:jc w:val="center"/>
            </w:pPr>
            <w:r>
              <w:rPr>
                <w:sz w:val="32"/>
                <w:szCs w:val="32"/>
              </w:rPr>
              <w:t xml:space="preserve">Масса навески, </w:t>
            </w:r>
            <w:proofErr w:type="gramStart"/>
            <w:r>
              <w:rPr>
                <w:sz w:val="32"/>
                <w:szCs w:val="32"/>
              </w:rPr>
              <w:t>г</w:t>
            </w:r>
            <w:proofErr w:type="gramEnd"/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046" w:rsidRDefault="00291046" w:rsidP="00B06F95">
            <w:pPr>
              <w:jc w:val="center"/>
            </w:pPr>
            <w:r>
              <w:rPr>
                <w:sz w:val="32"/>
                <w:szCs w:val="32"/>
              </w:rPr>
              <w:t xml:space="preserve">Кислотное число, </w:t>
            </w:r>
          </w:p>
          <w:p w:rsidR="00291046" w:rsidRDefault="00291046" w:rsidP="00B06F95">
            <w:pPr>
              <w:jc w:val="center"/>
            </w:pPr>
            <w:r>
              <w:rPr>
                <w:sz w:val="32"/>
                <w:szCs w:val="32"/>
              </w:rPr>
              <w:t>мг КОН/г</w:t>
            </w:r>
          </w:p>
        </w:tc>
      </w:tr>
      <w:tr w:rsidR="00291046" w:rsidTr="00B06F95"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1046" w:rsidRDefault="00291046" w:rsidP="00B06F95">
            <w:pPr>
              <w:snapToGrid w:val="0"/>
              <w:jc w:val="both"/>
              <w:rPr>
                <w:sz w:val="32"/>
                <w:szCs w:val="32"/>
              </w:rPr>
            </w:pP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1046" w:rsidRDefault="00291046" w:rsidP="00B06F95">
            <w:pPr>
              <w:snapToGrid w:val="0"/>
              <w:jc w:val="both"/>
              <w:rPr>
                <w:sz w:val="32"/>
                <w:szCs w:val="3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1046" w:rsidRDefault="00291046" w:rsidP="00B06F95">
            <w:pPr>
              <w:snapToGrid w:val="0"/>
              <w:jc w:val="both"/>
              <w:rPr>
                <w:sz w:val="32"/>
                <w:szCs w:val="32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1046" w:rsidRDefault="00291046" w:rsidP="00B06F95">
            <w:pPr>
              <w:snapToGrid w:val="0"/>
              <w:jc w:val="both"/>
              <w:rPr>
                <w:sz w:val="32"/>
                <w:szCs w:val="32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046" w:rsidRDefault="00291046" w:rsidP="00B06F95">
            <w:pPr>
              <w:snapToGrid w:val="0"/>
              <w:jc w:val="both"/>
              <w:rPr>
                <w:sz w:val="32"/>
                <w:szCs w:val="32"/>
              </w:rPr>
            </w:pPr>
          </w:p>
        </w:tc>
      </w:tr>
      <w:tr w:rsidR="00291046" w:rsidTr="00B06F95"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1046" w:rsidRDefault="00291046" w:rsidP="00B06F95">
            <w:pPr>
              <w:snapToGrid w:val="0"/>
              <w:jc w:val="both"/>
              <w:rPr>
                <w:sz w:val="32"/>
                <w:szCs w:val="32"/>
              </w:rPr>
            </w:pP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1046" w:rsidRDefault="00291046" w:rsidP="00B06F95">
            <w:pPr>
              <w:snapToGrid w:val="0"/>
              <w:jc w:val="both"/>
              <w:rPr>
                <w:sz w:val="32"/>
                <w:szCs w:val="3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1046" w:rsidRDefault="00291046" w:rsidP="00B06F95">
            <w:pPr>
              <w:snapToGrid w:val="0"/>
              <w:jc w:val="both"/>
              <w:rPr>
                <w:sz w:val="32"/>
                <w:szCs w:val="32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1046" w:rsidRDefault="00291046" w:rsidP="00B06F95">
            <w:pPr>
              <w:snapToGrid w:val="0"/>
              <w:jc w:val="both"/>
              <w:rPr>
                <w:sz w:val="32"/>
                <w:szCs w:val="32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046" w:rsidRDefault="00291046" w:rsidP="00B06F95">
            <w:pPr>
              <w:snapToGrid w:val="0"/>
              <w:jc w:val="both"/>
              <w:rPr>
                <w:sz w:val="32"/>
                <w:szCs w:val="32"/>
              </w:rPr>
            </w:pPr>
          </w:p>
        </w:tc>
      </w:tr>
      <w:tr w:rsidR="00291046" w:rsidTr="00B06F95"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1046" w:rsidRDefault="00291046" w:rsidP="00B06F95">
            <w:pPr>
              <w:snapToGrid w:val="0"/>
              <w:jc w:val="both"/>
              <w:rPr>
                <w:sz w:val="32"/>
                <w:szCs w:val="32"/>
              </w:rPr>
            </w:pP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1046" w:rsidRDefault="00291046" w:rsidP="00B06F95">
            <w:pPr>
              <w:snapToGrid w:val="0"/>
              <w:jc w:val="both"/>
              <w:rPr>
                <w:sz w:val="32"/>
                <w:szCs w:val="3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1046" w:rsidRDefault="00291046" w:rsidP="00B06F95">
            <w:pPr>
              <w:snapToGrid w:val="0"/>
              <w:jc w:val="both"/>
              <w:rPr>
                <w:sz w:val="32"/>
                <w:szCs w:val="32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1046" w:rsidRDefault="00291046" w:rsidP="00B06F95">
            <w:pPr>
              <w:snapToGrid w:val="0"/>
              <w:jc w:val="both"/>
              <w:rPr>
                <w:sz w:val="32"/>
                <w:szCs w:val="32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046" w:rsidRDefault="00291046" w:rsidP="00B06F95">
            <w:pPr>
              <w:snapToGrid w:val="0"/>
              <w:jc w:val="both"/>
              <w:rPr>
                <w:sz w:val="32"/>
                <w:szCs w:val="32"/>
              </w:rPr>
            </w:pPr>
          </w:p>
        </w:tc>
      </w:tr>
    </w:tbl>
    <w:p w:rsidR="00291046" w:rsidRDefault="00291046" w:rsidP="00291046">
      <w:pPr>
        <w:jc w:val="both"/>
      </w:pPr>
      <w:r>
        <w:rPr>
          <w:sz w:val="32"/>
          <w:szCs w:val="32"/>
        </w:rPr>
        <w:tab/>
      </w:r>
    </w:p>
    <w:p w:rsidR="00291046" w:rsidRDefault="00291046" w:rsidP="00291046"/>
    <w:p w:rsidR="00291046" w:rsidRDefault="00291046" w:rsidP="00291046">
      <w:pPr>
        <w:jc w:val="center"/>
      </w:pPr>
      <w:r>
        <w:rPr>
          <w:b/>
          <w:sz w:val="32"/>
          <w:szCs w:val="32"/>
        </w:rPr>
        <w:t>Контрольные вопросы</w:t>
      </w:r>
    </w:p>
    <w:p w:rsidR="00291046" w:rsidRDefault="00291046" w:rsidP="00291046">
      <w:pPr>
        <w:jc w:val="center"/>
        <w:rPr>
          <w:b/>
          <w:sz w:val="32"/>
          <w:szCs w:val="32"/>
        </w:rPr>
      </w:pPr>
    </w:p>
    <w:p w:rsidR="00291046" w:rsidRDefault="00291046" w:rsidP="00291046">
      <w:pPr>
        <w:ind w:firstLine="720"/>
        <w:jc w:val="both"/>
      </w:pPr>
      <w:r>
        <w:rPr>
          <w:sz w:val="32"/>
          <w:szCs w:val="32"/>
        </w:rPr>
        <w:t>1. От чего зависит содержание свободных жирных кислот в ра</w:t>
      </w:r>
      <w:r>
        <w:rPr>
          <w:sz w:val="32"/>
          <w:szCs w:val="32"/>
        </w:rPr>
        <w:t>с</w:t>
      </w:r>
      <w:r>
        <w:rPr>
          <w:sz w:val="32"/>
          <w:szCs w:val="32"/>
        </w:rPr>
        <w:t xml:space="preserve">тительном масле и как они влияют на его качество? </w:t>
      </w:r>
    </w:p>
    <w:p w:rsidR="00291046" w:rsidRPr="0082639E" w:rsidRDefault="00291046" w:rsidP="0029104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3. Какие  </w:t>
      </w:r>
      <w:r w:rsidRPr="0082639E">
        <w:rPr>
          <w:sz w:val="32"/>
          <w:szCs w:val="32"/>
        </w:rPr>
        <w:t>методы определения кислотного числа и кислотности</w:t>
      </w:r>
      <w:r>
        <w:rPr>
          <w:sz w:val="32"/>
          <w:szCs w:val="32"/>
        </w:rPr>
        <w:t xml:space="preserve"> применяют?</w:t>
      </w:r>
    </w:p>
    <w:p w:rsidR="00291046" w:rsidRDefault="00291046" w:rsidP="00291046">
      <w:pPr>
        <w:ind w:firstLine="720"/>
        <w:jc w:val="both"/>
      </w:pPr>
    </w:p>
    <w:p w:rsidR="00291046" w:rsidRDefault="00291046" w:rsidP="00291046">
      <w:pPr>
        <w:ind w:firstLine="720"/>
        <w:jc w:val="both"/>
      </w:pPr>
      <w:r>
        <w:rPr>
          <w:sz w:val="32"/>
          <w:szCs w:val="32"/>
        </w:rPr>
        <w:t xml:space="preserve">4. Охарактеризуйте </w:t>
      </w:r>
      <w:r w:rsidRPr="000566BF">
        <w:rPr>
          <w:sz w:val="32"/>
          <w:szCs w:val="32"/>
        </w:rPr>
        <w:t>титриметрический методом с визуальной инд</w:t>
      </w:r>
      <w:r w:rsidRPr="000566BF">
        <w:rPr>
          <w:sz w:val="32"/>
          <w:szCs w:val="32"/>
        </w:rPr>
        <w:t>и</w:t>
      </w:r>
      <w:r w:rsidRPr="000566BF">
        <w:rPr>
          <w:sz w:val="32"/>
          <w:szCs w:val="32"/>
        </w:rPr>
        <w:t>кацией</w:t>
      </w:r>
      <w:r>
        <w:rPr>
          <w:sz w:val="32"/>
          <w:szCs w:val="32"/>
        </w:rPr>
        <w:t>.</w:t>
      </w:r>
    </w:p>
    <w:p w:rsidR="00291046" w:rsidRDefault="00291046" w:rsidP="00291046">
      <w:pPr>
        <w:ind w:firstLine="720"/>
        <w:jc w:val="both"/>
      </w:pPr>
      <w:r>
        <w:rPr>
          <w:sz w:val="32"/>
          <w:szCs w:val="32"/>
        </w:rPr>
        <w:t xml:space="preserve">5. Опишите порядок расчета кислотного числа и кислотности масла. </w:t>
      </w:r>
    </w:p>
    <w:p w:rsidR="00291046" w:rsidRDefault="00291046" w:rsidP="00291046">
      <w:pPr>
        <w:jc w:val="both"/>
        <w:rPr>
          <w:sz w:val="32"/>
          <w:szCs w:val="32"/>
        </w:rPr>
      </w:pPr>
    </w:p>
    <w:p w:rsidR="00291046" w:rsidRDefault="00291046" w:rsidP="00291046">
      <w:pPr>
        <w:pStyle w:val="a3"/>
        <w:ind w:firstLine="709"/>
        <w:jc w:val="both"/>
        <w:rPr>
          <w:sz w:val="32"/>
          <w:szCs w:val="32"/>
        </w:rPr>
      </w:pPr>
    </w:p>
    <w:sectPr w:rsidR="00291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202"/>
    <w:rsid w:val="00291046"/>
    <w:rsid w:val="009C0202"/>
    <w:rsid w:val="00CC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0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29104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91046"/>
    <w:pPr>
      <w:jc w:val="center"/>
    </w:pPr>
    <w:rPr>
      <w:szCs w:val="20"/>
    </w:rPr>
  </w:style>
  <w:style w:type="character" w:customStyle="1" w:styleId="a4">
    <w:name w:val="Основной текст Знак"/>
    <w:basedOn w:val="a0"/>
    <w:link w:val="a3"/>
    <w:rsid w:val="00291046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20">
    <w:name w:val="Заголовок 2 Знак"/>
    <w:basedOn w:val="a0"/>
    <w:link w:val="2"/>
    <w:uiPriority w:val="9"/>
    <w:rsid w:val="00291046"/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  <w:style w:type="paragraph" w:styleId="a5">
    <w:name w:val="Normal (Web)"/>
    <w:basedOn w:val="a"/>
    <w:uiPriority w:val="99"/>
    <w:unhideWhenUsed/>
    <w:rsid w:val="00291046"/>
    <w:pPr>
      <w:spacing w:before="100" w:beforeAutospacing="1" w:after="100" w:afterAutospacing="1"/>
    </w:pPr>
    <w:rPr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9104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1046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0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29104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91046"/>
    <w:pPr>
      <w:jc w:val="center"/>
    </w:pPr>
    <w:rPr>
      <w:szCs w:val="20"/>
    </w:rPr>
  </w:style>
  <w:style w:type="character" w:customStyle="1" w:styleId="a4">
    <w:name w:val="Основной текст Знак"/>
    <w:basedOn w:val="a0"/>
    <w:link w:val="a3"/>
    <w:rsid w:val="00291046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20">
    <w:name w:val="Заголовок 2 Знак"/>
    <w:basedOn w:val="a0"/>
    <w:link w:val="2"/>
    <w:uiPriority w:val="9"/>
    <w:rsid w:val="00291046"/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  <w:style w:type="paragraph" w:styleId="a5">
    <w:name w:val="Normal (Web)"/>
    <w:basedOn w:val="a"/>
    <w:uiPriority w:val="99"/>
    <w:unhideWhenUsed/>
    <w:rsid w:val="00291046"/>
    <w:pPr>
      <w:spacing w:before="100" w:beforeAutospacing="1" w:after="100" w:afterAutospacing="1"/>
    </w:pPr>
    <w:rPr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9104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1046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1380</Words>
  <Characters>7868</Characters>
  <Application>Microsoft Office Word</Application>
  <DocSecurity>0</DocSecurity>
  <Lines>65</Lines>
  <Paragraphs>18</Paragraphs>
  <ScaleCrop>false</ScaleCrop>
  <Company/>
  <LinksUpToDate>false</LinksUpToDate>
  <CharactersWithSpaces>9230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2026-05-12T05:13:00Z</dcterms:created>
  <dcterms:modified xsi:type="dcterms:W3CDTF">2026-05-12T05:21:00Z</dcterms:modified>
</cp:coreProperties>
</file>