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98DA" w14:textId="07AB82DB" w:rsidR="008D0BBA" w:rsidRDefault="008D0BBA" w:rsidP="00344B1D">
      <w:pPr>
        <w:spacing w:before="100" w:beforeAutospacing="1" w:after="100" w:afterAutospacing="1" w:line="360" w:lineRule="auto"/>
        <w:jc w:val="center"/>
        <w:rPr>
          <w:rFonts w:ascii="Times New Roman" w:eastAsia="Times New Roman" w:hAnsi="Times New Roman" w:cs="Times New Roman"/>
          <w:b/>
          <w:bCs/>
          <w:color w:val="000000"/>
          <w:kern w:val="0"/>
          <w:sz w:val="28"/>
          <w:szCs w:val="28"/>
          <w:lang w:eastAsia="ru-RU"/>
          <w14:ligatures w14:val="none"/>
        </w:rPr>
      </w:pPr>
      <w:r>
        <w:rPr>
          <w:rFonts w:ascii="Times New Roman" w:eastAsia="Times New Roman" w:hAnsi="Times New Roman" w:cs="Times New Roman"/>
          <w:b/>
          <w:bCs/>
          <w:color w:val="000000"/>
          <w:kern w:val="0"/>
          <w:sz w:val="28"/>
          <w:szCs w:val="28"/>
          <w:lang w:eastAsia="ru-RU"/>
          <w14:ligatures w14:val="none"/>
        </w:rPr>
        <w:t>ПРАКТИЧЕСКОЕ ЗАНЯТИЕ 8.</w:t>
      </w:r>
    </w:p>
    <w:p w14:paraId="7FA1763D" w14:textId="297281F7" w:rsidR="00344B1D" w:rsidRPr="00344B1D" w:rsidRDefault="00344B1D" w:rsidP="00344B1D">
      <w:pPr>
        <w:spacing w:before="100" w:beforeAutospacing="1" w:after="100" w:afterAutospacing="1" w:line="360" w:lineRule="auto"/>
        <w:jc w:val="center"/>
        <w:rPr>
          <w:rFonts w:ascii="Times New Roman" w:eastAsia="Times New Roman" w:hAnsi="Times New Roman" w:cs="Times New Roman"/>
          <w:b/>
          <w:bCs/>
          <w:color w:val="000000"/>
          <w:kern w:val="0"/>
          <w:sz w:val="28"/>
          <w:szCs w:val="28"/>
          <w:lang w:eastAsia="ru-RU"/>
          <w14:ligatures w14:val="none"/>
        </w:rPr>
      </w:pPr>
      <w:r w:rsidRPr="00344B1D">
        <w:rPr>
          <w:rFonts w:ascii="Times New Roman" w:eastAsia="Times New Roman" w:hAnsi="Times New Roman" w:cs="Times New Roman"/>
          <w:b/>
          <w:bCs/>
          <w:color w:val="000000"/>
          <w:kern w:val="0"/>
          <w:sz w:val="28"/>
          <w:szCs w:val="28"/>
          <w:lang w:eastAsia="ru-RU"/>
          <w14:ligatures w14:val="none"/>
        </w:rPr>
        <w:t>БИОБЕЗОПАСНОСТЬ ПРИ УТИЛИЗАЦИИ БИОЛОГИЧЕСКИХ ОТХОДОВ</w:t>
      </w:r>
    </w:p>
    <w:p w14:paraId="77AE2FD4" w14:textId="7041FFF6" w:rsidR="00344B1D" w:rsidRPr="00344B1D" w:rsidRDefault="00344B1D" w:rsidP="007B0F30">
      <w:pPr>
        <w:spacing w:before="100" w:beforeAutospacing="1" w:after="100" w:afterAutospacing="1" w:line="360" w:lineRule="auto"/>
        <w:ind w:firstLine="567"/>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b/>
          <w:bCs/>
          <w:color w:val="000000"/>
          <w:kern w:val="0"/>
          <w:sz w:val="28"/>
          <w:szCs w:val="28"/>
          <w:u w:val="single"/>
          <w:lang w:eastAsia="ru-RU"/>
          <w14:ligatures w14:val="none"/>
        </w:rPr>
        <w:t>Уничтожение трупов и биологических отходов</w:t>
      </w:r>
    </w:p>
    <w:p w14:paraId="706DC51C"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 xml:space="preserve">Биологическими отходами являются: трупы животных и птиц, в т.ч. лабораторных; абортированные и мертворожденные плоды; ветеринарные конфискаты (мясо, рыба, другая продукция животного происхождения), выявленные после ветеринарно-санитарной экспертизы на убойных пунктах, хладобойнях, в </w:t>
      </w:r>
      <w:proofErr w:type="spellStart"/>
      <w:r w:rsidRPr="00344B1D">
        <w:rPr>
          <w:rFonts w:ascii="Times New Roman" w:eastAsia="Times New Roman" w:hAnsi="Times New Roman" w:cs="Times New Roman"/>
          <w:color w:val="000000"/>
          <w:kern w:val="0"/>
          <w:sz w:val="28"/>
          <w:szCs w:val="28"/>
          <w:lang w:eastAsia="ru-RU"/>
          <w14:ligatures w14:val="none"/>
        </w:rPr>
        <w:t>мясорыбоперерабатывающих</w:t>
      </w:r>
      <w:proofErr w:type="spellEnd"/>
      <w:r w:rsidRPr="00344B1D">
        <w:rPr>
          <w:rFonts w:ascii="Times New Roman" w:eastAsia="Times New Roman" w:hAnsi="Times New Roman" w:cs="Times New Roman"/>
          <w:color w:val="000000"/>
          <w:kern w:val="0"/>
          <w:sz w:val="28"/>
          <w:szCs w:val="28"/>
          <w:lang w:eastAsia="ru-RU"/>
          <w14:ligatures w14:val="none"/>
        </w:rPr>
        <w:t xml:space="preserve"> организациях, рынках, организациях торговли и др. объектах; другие отходы, получаемые при переработке пищевого и непищевого сырья животного происхождения.</w:t>
      </w:r>
    </w:p>
    <w:p w14:paraId="3E2FAEFE"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При несоблюдении ветеринарно-санитарных мер, регламентирующих все этапы технологической переработки, указанные отходы в сыром виде могут быть инфицированы патогенными микроорганизмами, в том числе возбудителями особо опасных для животных и человека. В трупах и органах животных, павших от инфекционных болезней, микроорганизмы, вызвавшие болезнь, остаются длительное время жизнеспособными, сохраняя патогенные свойства.</w:t>
      </w:r>
    </w:p>
    <w:p w14:paraId="46592ECC"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Так, споры возбудителя сибирской язвы не погибают в разлагающемся трупном материале, туберкулезная палочка сохраняется до 12 мес., бактерии рожи свиней до 12 мес., возбудитель пастереллеза – до 4 мес., бешенства – до 3 мес.</w:t>
      </w:r>
    </w:p>
    <w:p w14:paraId="666530DB"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Запрещается сброс биологических отходов в водоемы, реки и болота, в бытовые мусорные контейнеры и вывоз их на свалки и полигоны для захоронения.</w:t>
      </w:r>
    </w:p>
    <w:p w14:paraId="53103F36"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 xml:space="preserve">Владельцы животных, в срок не более суток с момента гибели животного, обнаружения абортированного или мертворожденного плода, обязаны </w:t>
      </w:r>
      <w:r w:rsidRPr="00344B1D">
        <w:rPr>
          <w:rFonts w:ascii="Times New Roman" w:eastAsia="Times New Roman" w:hAnsi="Times New Roman" w:cs="Times New Roman"/>
          <w:color w:val="000000"/>
          <w:kern w:val="0"/>
          <w:sz w:val="28"/>
          <w:szCs w:val="28"/>
          <w:lang w:eastAsia="ru-RU"/>
          <w14:ligatures w14:val="none"/>
        </w:rPr>
        <w:lastRenderedPageBreak/>
        <w:t>известить об этом ветеринарного специалиста, который на месте, по результатам осмотра определяет порядок утилизации или уничтожения биологических отходов. Обязанность по доставке биологических отходов для переработки или захоронения (сжигания) возлагается на владельца (руководителя фермерского, личного, подсобного хозяйства, акционерного общества и т.д., службу коммунального хозяйства местной администрации).</w:t>
      </w:r>
    </w:p>
    <w:p w14:paraId="3155EBE9"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Сбор и уничтожение трупов диких (бродячих) животных проводится владельцем, в чьем ведении находится данная местность (в населенных пунктах – коммунальная служба). При обнаружении трупа в автотранспорте в пути следования или на месте выгрузки животных их владелец обязан обратиться в ближайшую организацию государственной ветеринарной службы, которая дает заключение о причине падежа, определяет способ и место утилизации или уничтожения павшего животного.</w:t>
      </w:r>
    </w:p>
    <w:p w14:paraId="484815B2"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 xml:space="preserve">При радиоактивном загрязнении биологических отходов в дозе – 61х 10 </w:t>
      </w:r>
      <w:proofErr w:type="spellStart"/>
      <w:r w:rsidRPr="00344B1D">
        <w:rPr>
          <w:rFonts w:ascii="Times New Roman" w:eastAsia="Times New Roman" w:hAnsi="Times New Roman" w:cs="Times New Roman"/>
          <w:color w:val="000000"/>
          <w:kern w:val="0"/>
          <w:sz w:val="28"/>
          <w:szCs w:val="28"/>
          <w:lang w:eastAsia="ru-RU"/>
          <w14:ligatures w14:val="none"/>
        </w:rPr>
        <w:t>Кю</w:t>
      </w:r>
      <w:proofErr w:type="spellEnd"/>
      <w:r w:rsidRPr="00344B1D">
        <w:rPr>
          <w:rFonts w:ascii="Times New Roman" w:eastAsia="Times New Roman" w:hAnsi="Times New Roman" w:cs="Times New Roman"/>
          <w:color w:val="000000"/>
          <w:kern w:val="0"/>
          <w:sz w:val="28"/>
          <w:szCs w:val="28"/>
          <w:lang w:eastAsia="ru-RU"/>
          <w14:ligatures w14:val="none"/>
        </w:rPr>
        <w:t>/кг и выше они подлежат захоронению в специальных хранилищах в соответствии с требованиями, предъявляемыми к радиоактивным отходам.</w:t>
      </w:r>
    </w:p>
    <w:p w14:paraId="10753585"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b/>
          <w:bCs/>
          <w:color w:val="000000"/>
          <w:kern w:val="0"/>
          <w:sz w:val="28"/>
          <w:szCs w:val="28"/>
          <w:lang w:eastAsia="ru-RU"/>
          <w14:ligatures w14:val="none"/>
        </w:rPr>
        <w:t>Уборка трупов.</w:t>
      </w:r>
      <w:r w:rsidRPr="00344B1D">
        <w:rPr>
          <w:rFonts w:ascii="Times New Roman" w:eastAsia="Times New Roman" w:hAnsi="Times New Roman" w:cs="Times New Roman"/>
          <w:color w:val="000000"/>
          <w:kern w:val="0"/>
          <w:sz w:val="28"/>
          <w:szCs w:val="28"/>
          <w:lang w:eastAsia="ru-RU"/>
          <w14:ligatures w14:val="none"/>
        </w:rPr>
        <w:t xml:space="preserve"> При гибели животного принимают меры к уборке трупа. Если сделать этого нельзя, труп для предупреждения распространения инфекции насекомыми, собаками, дикими плотоядными животными и птицами покрывают слоем </w:t>
      </w:r>
      <w:proofErr w:type="gramStart"/>
      <w:r w:rsidRPr="00344B1D">
        <w:rPr>
          <w:rFonts w:ascii="Times New Roman" w:eastAsia="Times New Roman" w:hAnsi="Times New Roman" w:cs="Times New Roman"/>
          <w:color w:val="000000"/>
          <w:kern w:val="0"/>
          <w:sz w:val="28"/>
          <w:szCs w:val="28"/>
          <w:lang w:eastAsia="ru-RU"/>
          <w14:ligatures w14:val="none"/>
        </w:rPr>
        <w:t>земли ,</w:t>
      </w:r>
      <w:proofErr w:type="gramEnd"/>
      <w:r w:rsidRPr="00344B1D">
        <w:rPr>
          <w:rFonts w:ascii="Times New Roman" w:eastAsia="Times New Roman" w:hAnsi="Times New Roman" w:cs="Times New Roman"/>
          <w:color w:val="000000"/>
          <w:kern w:val="0"/>
          <w:sz w:val="28"/>
          <w:szCs w:val="28"/>
          <w:lang w:eastAsia="ru-RU"/>
          <w14:ligatures w14:val="none"/>
        </w:rPr>
        <w:t xml:space="preserve"> травы, соломы и др. Перевозят трупы животных на специально оборудованном транспорте с непроницаемым для жидкости дном и бортами, обитыми железом. Место, где лежал труп, дезинфицируют сухой хлорной известью из расчета 5 кг/м , затем ее перекапывают на глубину 25 см, инвентарь и транспортные средства также подлежат немедленной дезинфекции (4%-</w:t>
      </w:r>
      <w:proofErr w:type="spellStart"/>
      <w:r w:rsidRPr="00344B1D">
        <w:rPr>
          <w:rFonts w:ascii="Times New Roman" w:eastAsia="Times New Roman" w:hAnsi="Times New Roman" w:cs="Times New Roman"/>
          <w:color w:val="000000"/>
          <w:kern w:val="0"/>
          <w:sz w:val="28"/>
          <w:szCs w:val="28"/>
          <w:lang w:eastAsia="ru-RU"/>
          <w14:ligatures w14:val="none"/>
        </w:rPr>
        <w:t>ный</w:t>
      </w:r>
      <w:proofErr w:type="spellEnd"/>
      <w:r w:rsidRPr="00344B1D">
        <w:rPr>
          <w:rFonts w:ascii="Times New Roman" w:eastAsia="Times New Roman" w:hAnsi="Times New Roman" w:cs="Times New Roman"/>
          <w:color w:val="000000"/>
          <w:kern w:val="0"/>
          <w:sz w:val="28"/>
          <w:szCs w:val="28"/>
          <w:lang w:eastAsia="ru-RU"/>
          <w14:ligatures w14:val="none"/>
        </w:rPr>
        <w:t xml:space="preserve"> горячий раствор едкого натра, 3%-</w:t>
      </w:r>
      <w:proofErr w:type="spellStart"/>
      <w:r w:rsidRPr="00344B1D">
        <w:rPr>
          <w:rFonts w:ascii="Times New Roman" w:eastAsia="Times New Roman" w:hAnsi="Times New Roman" w:cs="Times New Roman"/>
          <w:color w:val="000000"/>
          <w:kern w:val="0"/>
          <w:sz w:val="28"/>
          <w:szCs w:val="28"/>
          <w:lang w:eastAsia="ru-RU"/>
          <w14:ligatures w14:val="none"/>
        </w:rPr>
        <w:t>ный</w:t>
      </w:r>
      <w:proofErr w:type="spellEnd"/>
      <w:r w:rsidRPr="00344B1D">
        <w:rPr>
          <w:rFonts w:ascii="Times New Roman" w:eastAsia="Times New Roman" w:hAnsi="Times New Roman" w:cs="Times New Roman"/>
          <w:color w:val="000000"/>
          <w:kern w:val="0"/>
          <w:sz w:val="28"/>
          <w:szCs w:val="28"/>
          <w:lang w:eastAsia="ru-RU"/>
          <w14:ligatures w14:val="none"/>
        </w:rPr>
        <w:t xml:space="preserve"> раствор формальдегида, раствор препаратов, содержащих не менее 3% активного хлора).</w:t>
      </w:r>
    </w:p>
    <w:p w14:paraId="7B92D959"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lastRenderedPageBreak/>
        <w:t>Биологические отходы утилизируют 3 способами: переработка на санитарно-утилизационных заводах (цехах); уничтожение сжиганием; обеззараживание в биотермических ямах.</w:t>
      </w:r>
    </w:p>
    <w:p w14:paraId="4BA927B6"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Уничтожение биологических отходов путем захоронения в землю категорически запрещается. В исключительных случаях при массовой гибели животных от стихийного бедствия и невозможности их транспортировки для утилизации, сжигания или обеззараживания в биотермических ямах, допускается захоронение трупов в землю только по разрешению Главного государственного инспектора республики, другого субъекта Российской Федерации. На выбранном месте выкапывают траншею глубиной не менее 2 м. длина и ширина траншеи зависит от количества трупов животных. Дно ямы засыпается сухой хлорной известью или другим хлорсодержащим дезинфицирующим средством с содержанием активного хлора не менее 25% из расчета 2 кг/м площади. Непосредственно в траншее, перед захоронением, у павших животных вскрывают брюшную полость с целью недопущения самопроизвольного вскрытия могилы из-за скопившихся газов, а затем трупы обсыпают тем же дезинфектантом. Траншею засыпают вынутой землей. Над могилой насыпают курган высотой не менее 1 м, и ее огораживают. Дальнейших захоронений в данном месте не проводят.</w:t>
      </w:r>
    </w:p>
    <w:p w14:paraId="33655F0A"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b/>
          <w:bCs/>
          <w:color w:val="000000"/>
          <w:kern w:val="0"/>
          <w:sz w:val="28"/>
          <w:szCs w:val="28"/>
          <w:lang w:eastAsia="ru-RU"/>
          <w14:ligatures w14:val="none"/>
        </w:rPr>
        <w:t>Утилизация.</w:t>
      </w:r>
      <w:r w:rsidRPr="00344B1D">
        <w:rPr>
          <w:rFonts w:ascii="Times New Roman" w:eastAsia="Times New Roman" w:hAnsi="Times New Roman" w:cs="Times New Roman"/>
          <w:color w:val="000000"/>
          <w:kern w:val="0"/>
          <w:sz w:val="28"/>
          <w:szCs w:val="28"/>
          <w:lang w:eastAsia="ru-RU"/>
          <w14:ligatures w14:val="none"/>
        </w:rPr>
        <w:t xml:space="preserve"> Биологические отходы, допущенные ветеринарной службой к переработке на кормовые цели, на ветеринарно-санитарных заводах, в цехах технических фабрикатов мясокомбинатов, утилизационных цехах животноводческих хозяйств подвергают сортировке и измельчению. Со свежих трупов разрешается съем шкур, которые дезинфицируют в порядке и средствами согласно действующим правилам. Утилизационные цеха животноводческих хозяйств перерабатывают биологические отходы, полученные только в данном хозяйстве. Завоз биологических отходов из других хозяйств и организаций категорически запрещается. Биологические отходы перерабатывают на </w:t>
      </w:r>
      <w:proofErr w:type="gramStart"/>
      <w:r w:rsidRPr="00344B1D">
        <w:rPr>
          <w:rFonts w:ascii="Times New Roman" w:eastAsia="Times New Roman" w:hAnsi="Times New Roman" w:cs="Times New Roman"/>
          <w:color w:val="000000"/>
          <w:kern w:val="0"/>
          <w:sz w:val="28"/>
          <w:szCs w:val="28"/>
          <w:lang w:eastAsia="ru-RU"/>
          <w14:ligatures w14:val="none"/>
        </w:rPr>
        <w:t>мясо-костную</w:t>
      </w:r>
      <w:proofErr w:type="gramEnd"/>
      <w:r w:rsidRPr="00344B1D">
        <w:rPr>
          <w:rFonts w:ascii="Times New Roman" w:eastAsia="Times New Roman" w:hAnsi="Times New Roman" w:cs="Times New Roman"/>
          <w:color w:val="000000"/>
          <w:kern w:val="0"/>
          <w:sz w:val="28"/>
          <w:szCs w:val="28"/>
          <w:lang w:eastAsia="ru-RU"/>
          <w14:ligatures w14:val="none"/>
        </w:rPr>
        <w:t xml:space="preserve">, костную, мясную, перьевую муку и другие белковые кормовые </w:t>
      </w:r>
      <w:r w:rsidRPr="00344B1D">
        <w:rPr>
          <w:rFonts w:ascii="Times New Roman" w:eastAsia="Times New Roman" w:hAnsi="Times New Roman" w:cs="Times New Roman"/>
          <w:color w:val="000000"/>
          <w:kern w:val="0"/>
          <w:sz w:val="28"/>
          <w:szCs w:val="28"/>
          <w:lang w:eastAsia="ru-RU"/>
          <w14:ligatures w14:val="none"/>
        </w:rPr>
        <w:lastRenderedPageBreak/>
        <w:t>добавки, исходя из следующих технологических операций и режимов: прогрев измельченных отходов в вакуумных котлах до 130 °C в течении 30-60 мин. и сушка разваренной массы под вакуумом при давлении 0,05-0,06 Мпа при температуре 70-80 °C в течение 3-5 час.</w:t>
      </w:r>
    </w:p>
    <w:p w14:paraId="52FBC804"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Биологические отходы, после тщательного измельчения могут быть проварены в открытых или закрытых котлах в течение 2 часов с момента закипания воды. Полученный вареный корм используют только внутри хозяйства в течение 12 часов с момента изготовления для кормления свиней или птицы в виде добавки к основному рациону.</w:t>
      </w:r>
    </w:p>
    <w:p w14:paraId="203522F0"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В утвержденных 04.12.1995 г. Главным государственным ветеринарным инспектором Российской Федерации Ветеринарно-санитарных правилах сбора, утилизации и уничтожения биологических отходов указано, что биологические отходы, зараженные или контаминированные возбудителями:</w:t>
      </w:r>
    </w:p>
    <w:p w14:paraId="318A10BA"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 xml:space="preserve">- сибирской язвы, эмфизематозного </w:t>
      </w:r>
      <w:proofErr w:type="spellStart"/>
      <w:r w:rsidRPr="00344B1D">
        <w:rPr>
          <w:rFonts w:ascii="Times New Roman" w:eastAsia="Times New Roman" w:hAnsi="Times New Roman" w:cs="Times New Roman"/>
          <w:color w:val="000000"/>
          <w:kern w:val="0"/>
          <w:sz w:val="28"/>
          <w:szCs w:val="28"/>
          <w:lang w:eastAsia="ru-RU"/>
          <w14:ligatures w14:val="none"/>
        </w:rPr>
        <w:t>карбункла</w:t>
      </w:r>
      <w:proofErr w:type="spellEnd"/>
      <w:r w:rsidRPr="00344B1D">
        <w:rPr>
          <w:rFonts w:ascii="Times New Roman" w:eastAsia="Times New Roman" w:hAnsi="Times New Roman" w:cs="Times New Roman"/>
          <w:color w:val="000000"/>
          <w:kern w:val="0"/>
          <w:sz w:val="28"/>
          <w:szCs w:val="28"/>
          <w:lang w:eastAsia="ru-RU"/>
          <w14:ligatures w14:val="none"/>
        </w:rPr>
        <w:t xml:space="preserve">, чумы крупного рогатого скота, чумы верблюдов, бешенства, туляремии, столбняка, злокачественного отека, катаральной лихорадки крупного рогатого скота и овец, африканской чумы свиней, ботулизма, сапа, эпизоотического лимфангита, мелиоидоза (кожного сапа), </w:t>
      </w:r>
      <w:proofErr w:type="spellStart"/>
      <w:r w:rsidRPr="00344B1D">
        <w:rPr>
          <w:rFonts w:ascii="Times New Roman" w:eastAsia="Times New Roman" w:hAnsi="Times New Roman" w:cs="Times New Roman"/>
          <w:color w:val="000000"/>
          <w:kern w:val="0"/>
          <w:sz w:val="28"/>
          <w:szCs w:val="28"/>
          <w:lang w:eastAsia="ru-RU"/>
          <w14:ligatures w14:val="none"/>
        </w:rPr>
        <w:t>миксоматоза</w:t>
      </w:r>
      <w:proofErr w:type="spellEnd"/>
      <w:r w:rsidRPr="00344B1D">
        <w:rPr>
          <w:rFonts w:ascii="Times New Roman" w:eastAsia="Times New Roman" w:hAnsi="Times New Roman" w:cs="Times New Roman"/>
          <w:color w:val="000000"/>
          <w:kern w:val="0"/>
          <w:sz w:val="28"/>
          <w:szCs w:val="28"/>
          <w:lang w:eastAsia="ru-RU"/>
          <w14:ligatures w14:val="none"/>
        </w:rPr>
        <w:t>, геморрагической болезни кроликов, чумы птиц, сжигают на месте;</w:t>
      </w:r>
    </w:p>
    <w:p w14:paraId="18B08A9C"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 xml:space="preserve">- энцефалопатии скрепи, </w:t>
      </w:r>
      <w:proofErr w:type="spellStart"/>
      <w:r w:rsidRPr="00344B1D">
        <w:rPr>
          <w:rFonts w:ascii="Times New Roman" w:eastAsia="Times New Roman" w:hAnsi="Times New Roman" w:cs="Times New Roman"/>
          <w:color w:val="000000"/>
          <w:kern w:val="0"/>
          <w:sz w:val="28"/>
          <w:szCs w:val="28"/>
          <w:lang w:eastAsia="ru-RU"/>
          <w14:ligatures w14:val="none"/>
        </w:rPr>
        <w:t>аденоматоза</w:t>
      </w:r>
      <w:proofErr w:type="spellEnd"/>
      <w:r w:rsidRPr="00344B1D">
        <w:rPr>
          <w:rFonts w:ascii="Times New Roman" w:eastAsia="Times New Roman" w:hAnsi="Times New Roman" w:cs="Times New Roman"/>
          <w:color w:val="000000"/>
          <w:kern w:val="0"/>
          <w:sz w:val="28"/>
          <w:szCs w:val="28"/>
          <w:lang w:eastAsia="ru-RU"/>
          <w14:ligatures w14:val="none"/>
        </w:rPr>
        <w:t xml:space="preserve">, </w:t>
      </w:r>
      <w:proofErr w:type="spellStart"/>
      <w:r w:rsidRPr="00344B1D">
        <w:rPr>
          <w:rFonts w:ascii="Times New Roman" w:eastAsia="Times New Roman" w:hAnsi="Times New Roman" w:cs="Times New Roman"/>
          <w:color w:val="000000"/>
          <w:kern w:val="0"/>
          <w:sz w:val="28"/>
          <w:szCs w:val="28"/>
          <w:lang w:eastAsia="ru-RU"/>
          <w14:ligatures w14:val="none"/>
        </w:rPr>
        <w:t>висна-маеди</w:t>
      </w:r>
      <w:proofErr w:type="spellEnd"/>
      <w:r w:rsidRPr="00344B1D">
        <w:rPr>
          <w:rFonts w:ascii="Times New Roman" w:eastAsia="Times New Roman" w:hAnsi="Times New Roman" w:cs="Times New Roman"/>
          <w:color w:val="000000"/>
          <w:kern w:val="0"/>
          <w:sz w:val="28"/>
          <w:szCs w:val="28"/>
          <w:lang w:eastAsia="ru-RU"/>
          <w14:ligatures w14:val="none"/>
        </w:rPr>
        <w:t>, перерабатывают на мясокостную муку (в случае невозможности переработки они подлежат сжиганию);</w:t>
      </w:r>
    </w:p>
    <w:p w14:paraId="47C250BF"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 болезней, ранее не регистрировавшихся на территории России, сжигают.</w:t>
      </w:r>
    </w:p>
    <w:p w14:paraId="04A09392"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 xml:space="preserve">Трупы животных, экспериментально зараженных возбудителями болезней, указанных выше, а также другими возбудителями, отнесенными к 1 и 2 группам, при проведении работ с культурами патогенных микроорганизмов, впоследствии павших или умерщвленных, сжигают, обеззараживают </w:t>
      </w:r>
      <w:proofErr w:type="spellStart"/>
      <w:r w:rsidRPr="00344B1D">
        <w:rPr>
          <w:rFonts w:ascii="Times New Roman" w:eastAsia="Times New Roman" w:hAnsi="Times New Roman" w:cs="Times New Roman"/>
          <w:color w:val="000000"/>
          <w:kern w:val="0"/>
          <w:sz w:val="28"/>
          <w:szCs w:val="28"/>
          <w:lang w:eastAsia="ru-RU"/>
          <w14:ligatures w14:val="none"/>
        </w:rPr>
        <w:lastRenderedPageBreak/>
        <w:t>автоклавированием</w:t>
      </w:r>
      <w:proofErr w:type="spellEnd"/>
      <w:r w:rsidRPr="00344B1D">
        <w:rPr>
          <w:rFonts w:ascii="Times New Roman" w:eastAsia="Times New Roman" w:hAnsi="Times New Roman" w:cs="Times New Roman"/>
          <w:color w:val="000000"/>
          <w:kern w:val="0"/>
          <w:sz w:val="28"/>
          <w:szCs w:val="28"/>
          <w:lang w:eastAsia="ru-RU"/>
          <w14:ligatures w14:val="none"/>
        </w:rPr>
        <w:t xml:space="preserve"> при 1,5 атм., в течение 2 часов с последующим сбросом обеззараженных остатков в биотермическую яму. В случае выделения возбудителей других болезней и при отрицательных результатах исследования трупы перерабатывают на ветеринарно-санитарных заводах, сбрасывают в биотермическую яму или сжигают.</w:t>
      </w:r>
    </w:p>
    <w:p w14:paraId="1F49F5E6"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Трупы павших или умерщвленных лабораторных животных, экспериментально зараженных возбудителями других групп микроорганизмов, сжигают, сбрасывают в биологические ямы или перерабатывают на мясокостную муку.</w:t>
      </w:r>
    </w:p>
    <w:p w14:paraId="736B3252"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b/>
          <w:bCs/>
          <w:color w:val="000000"/>
          <w:kern w:val="0"/>
          <w:sz w:val="28"/>
          <w:szCs w:val="28"/>
          <w:lang w:eastAsia="ru-RU"/>
          <w14:ligatures w14:val="none"/>
        </w:rPr>
        <w:t>Сжигание.</w:t>
      </w:r>
      <w:r w:rsidRPr="00344B1D">
        <w:rPr>
          <w:rFonts w:ascii="Times New Roman" w:eastAsia="Times New Roman" w:hAnsi="Times New Roman" w:cs="Times New Roman"/>
          <w:color w:val="000000"/>
          <w:kern w:val="0"/>
          <w:sz w:val="28"/>
          <w:szCs w:val="28"/>
          <w:lang w:eastAsia="ru-RU"/>
          <w14:ligatures w14:val="none"/>
        </w:rPr>
        <w:t> Сжигание биологических отходов проводят под контролем ветеринарного специалиста в специализированных печах или земляных траншеях до образования негорючего неорганического остатка.</w:t>
      </w:r>
    </w:p>
    <w:p w14:paraId="727675B6"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Выкапывают 2 траншеи, расположенные крестообразно, длинной 2,6 м, шириной 0,6 м и глубиной 0,5 м. На дно траншеи кладут слой соломы, затем дрова до верхнего края ямы. Вместо дров можно использовать резиновые отходы или другие твердые горючие материалы. В середине на стыке траншей (крестовина) накладывают перекладины из сырых бревен или металлических балок и на них помещают труп животного. По бокам и сверху труп обкладывают дровами и покрывают листами металла. Дрова в яме обливают керосином или другой горючей жидкостью и поджигают.</w:t>
      </w:r>
    </w:p>
    <w:p w14:paraId="458EC61F"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Золу и другие несгоревшие неорганические остатки закапывают в той же яме, где проводилось сжигание.</w:t>
      </w:r>
    </w:p>
    <w:p w14:paraId="1153689C"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 xml:space="preserve">Однако применение традиционных способов и методов сжигания биологических отходов имеет ряд недостатков, снижающих эффективность проводимых мероприятий и отрицательно влияющих на экологию. Процесс горения происходит в газовой фазе, что обуславливает необходимость располагать топливо под сжигаемым материалом; при горении развивается сравнительно низкая температура – в газовой фазе до 80° - 110°С, а на поверхности </w:t>
      </w:r>
      <w:r w:rsidRPr="00344B1D">
        <w:rPr>
          <w:rFonts w:ascii="Times New Roman" w:eastAsia="Times New Roman" w:hAnsi="Times New Roman" w:cs="Times New Roman"/>
          <w:color w:val="000000"/>
          <w:kern w:val="0"/>
          <w:sz w:val="28"/>
          <w:szCs w:val="28"/>
          <w:lang w:eastAsia="ru-RU"/>
          <w14:ligatures w14:val="none"/>
        </w:rPr>
        <w:lastRenderedPageBreak/>
        <w:t>нанесения (контакта со сжигаемым материалом) - 80° - 150°С; на обеспечение процесса горения топлива с образованием в основном летучих продуктов сгорания, загрязняющих окружающую среду, потребляется большое количество воздуха; необходимо большое количество топлива, большие затраты времени и труда (требуется постоянное перевертывание сжигаемого материала) на полное сгорание материала.</w:t>
      </w:r>
    </w:p>
    <w:p w14:paraId="47E0D7E0"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При сжигании трупов животных с испаряющейся жидкостью в потоке отходящих газов, а также при нарушении целостности брюшной стенки с истечением или выбросом под давлением жидкостей брюшной и грудной областей могут выноситься возбудители инфекционных болезней, что ведет к контаминации окружающей среды.</w:t>
      </w:r>
    </w:p>
    <w:p w14:paraId="17C696DA"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Это обуславливает необходимость проведения дополнительных работ по обеззараживанию грунта и лабораторных исследований его на обсемененность патогенных микроорганизмами внешней среды.</w:t>
      </w:r>
    </w:p>
    <w:p w14:paraId="3895E0F1"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Учитывая отмеченные недостатки, сотрудники ВНИИВСГЭ и ФНПЦ «НИИПХ» разработали новые, максимально экологически безопасные технологии сжигания биологических отходов с использованием смесей контактного нагрева, высокотемпературного горения – пиротехнические смеси фильтрационного горения (ПСФГ), легко выполняемые как в стационарных, так и в полевых условиях, не требующих сложного аппаратурного оформления (температура 2000-2500°С).</w:t>
      </w:r>
    </w:p>
    <w:p w14:paraId="68E35CC8"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 xml:space="preserve">Суть технологии заключается в термохимическом разложении сжигаемых отходов, помещаемых между слоями ПСФГ, и основывается на феномене фильтрационного горения, при котором процессы окисления обеспечиваются не только за счет воздуха, но и за счет продуктов разложения материалов. Так, образующиеся продукты дегидратации, пиролиза и других видов распада веществ, входящих в состав сжигаемого материала (вода, углеводы, жиры, </w:t>
      </w:r>
      <w:r w:rsidRPr="00344B1D">
        <w:rPr>
          <w:rFonts w:ascii="Times New Roman" w:eastAsia="Times New Roman" w:hAnsi="Times New Roman" w:cs="Times New Roman"/>
          <w:color w:val="000000"/>
          <w:kern w:val="0"/>
          <w:sz w:val="28"/>
          <w:szCs w:val="28"/>
          <w:lang w:eastAsia="ru-RU"/>
          <w14:ligatures w14:val="none"/>
        </w:rPr>
        <w:lastRenderedPageBreak/>
        <w:t>аминокислоты, хлор, азот и др.), являются активной окислительной фазой по отношению к ПСФГ.</w:t>
      </w:r>
    </w:p>
    <w:p w14:paraId="756B5FB0"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 xml:space="preserve">Разработанные технологии сжигания различных видов отходов могут быть использованы в двух вариантах: </w:t>
      </w:r>
      <w:proofErr w:type="spellStart"/>
      <w:r w:rsidRPr="00344B1D">
        <w:rPr>
          <w:rFonts w:ascii="Times New Roman" w:eastAsia="Times New Roman" w:hAnsi="Times New Roman" w:cs="Times New Roman"/>
          <w:color w:val="000000"/>
          <w:kern w:val="0"/>
          <w:sz w:val="28"/>
          <w:szCs w:val="28"/>
          <w:lang w:eastAsia="ru-RU"/>
          <w14:ligatures w14:val="none"/>
        </w:rPr>
        <w:t>безаппаратная</w:t>
      </w:r>
      <w:proofErr w:type="spellEnd"/>
      <w:r w:rsidRPr="00344B1D">
        <w:rPr>
          <w:rFonts w:ascii="Times New Roman" w:eastAsia="Times New Roman" w:hAnsi="Times New Roman" w:cs="Times New Roman"/>
          <w:color w:val="000000"/>
          <w:kern w:val="0"/>
          <w:sz w:val="28"/>
          <w:szCs w:val="28"/>
          <w:lang w:eastAsia="ru-RU"/>
          <w14:ligatures w14:val="none"/>
        </w:rPr>
        <w:t>, когда отходы уничтожаются в полевых условиях непосредственно на местах их обнаружения (или сбора в траншеях) или в простейших переносных разборных устройствах ангарного типа, размеры которых позволяют одновременно сжигать 5-10 голов крупного рогатого скота (для сжигания 5 коров требуется траншея глубиной 1-1,3 м, шириной 1,5 м, длиной 4 м); и аппаратная, когда для сжигания используются печи с камерой сгорания объемом 0,5-2,0 м</w:t>
      </w:r>
      <w:r w:rsidRPr="00344B1D">
        <w:rPr>
          <w:rFonts w:ascii="Times New Roman" w:eastAsia="Times New Roman" w:hAnsi="Times New Roman" w:cs="Times New Roman"/>
          <w:color w:val="000000"/>
          <w:kern w:val="0"/>
          <w:sz w:val="28"/>
          <w:szCs w:val="28"/>
          <w:vertAlign w:val="superscript"/>
          <w:lang w:eastAsia="ru-RU"/>
          <w14:ligatures w14:val="none"/>
        </w:rPr>
        <w:t>3</w:t>
      </w:r>
      <w:r w:rsidRPr="00344B1D">
        <w:rPr>
          <w:rFonts w:ascii="Times New Roman" w:eastAsia="Times New Roman" w:hAnsi="Times New Roman" w:cs="Times New Roman"/>
          <w:color w:val="000000"/>
          <w:kern w:val="0"/>
          <w:sz w:val="28"/>
          <w:szCs w:val="28"/>
          <w:lang w:eastAsia="ru-RU"/>
          <w14:ligatures w14:val="none"/>
        </w:rPr>
        <w:t>, оснащенные устройствами газоочистки, которые могут устанавливаться стационарно или быть передвижными.</w:t>
      </w:r>
    </w:p>
    <w:p w14:paraId="3342C685"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7B0F30">
        <w:rPr>
          <w:rFonts w:ascii="Times New Roman" w:eastAsia="Times New Roman" w:hAnsi="Times New Roman" w:cs="Times New Roman"/>
          <w:b/>
          <w:bCs/>
          <w:color w:val="000000"/>
          <w:kern w:val="0"/>
          <w:sz w:val="28"/>
          <w:szCs w:val="28"/>
          <w:u w:val="single"/>
          <w:lang w:eastAsia="ru-RU"/>
          <w14:ligatures w14:val="none"/>
        </w:rPr>
        <w:t>Биометрические ямы (скотомогильники)</w:t>
      </w:r>
      <w:r w:rsidRPr="007B0F30">
        <w:rPr>
          <w:rFonts w:ascii="Times New Roman" w:eastAsia="Times New Roman" w:hAnsi="Times New Roman" w:cs="Times New Roman"/>
          <w:b/>
          <w:bCs/>
          <w:color w:val="000000"/>
          <w:kern w:val="0"/>
          <w:sz w:val="28"/>
          <w:szCs w:val="28"/>
          <w:lang w:eastAsia="ru-RU"/>
          <w14:ligatures w14:val="none"/>
        </w:rPr>
        <w:t>.</w:t>
      </w:r>
      <w:r w:rsidRPr="00344B1D">
        <w:rPr>
          <w:rFonts w:ascii="Times New Roman" w:eastAsia="Times New Roman" w:hAnsi="Times New Roman" w:cs="Times New Roman"/>
          <w:color w:val="000000"/>
          <w:kern w:val="0"/>
          <w:sz w:val="28"/>
          <w:szCs w:val="28"/>
          <w:lang w:eastAsia="ru-RU"/>
          <w14:ligatures w14:val="none"/>
        </w:rPr>
        <w:t xml:space="preserve"> Выбор и отвод земельного участка для строительства скотомогильника или отдельно стоящей биотермической ямы проводят органы местной администрации по представлению организации государственной ветеринарной службы, согласованному с местным центром санитарно-эпидемиологического надзора.</w:t>
      </w:r>
    </w:p>
    <w:p w14:paraId="23C69F3B"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 xml:space="preserve">Размещение скотомогильников (биотермических ям) </w:t>
      </w:r>
      <w:proofErr w:type="gramStart"/>
      <w:r w:rsidRPr="00344B1D">
        <w:rPr>
          <w:rFonts w:ascii="Times New Roman" w:eastAsia="Times New Roman" w:hAnsi="Times New Roman" w:cs="Times New Roman"/>
          <w:color w:val="000000"/>
          <w:kern w:val="0"/>
          <w:sz w:val="28"/>
          <w:szCs w:val="28"/>
          <w:lang w:eastAsia="ru-RU"/>
          <w14:ligatures w14:val="none"/>
        </w:rPr>
        <w:t>в водоохраной</w:t>
      </w:r>
      <w:proofErr w:type="gramEnd"/>
      <w:r w:rsidRPr="00344B1D">
        <w:rPr>
          <w:rFonts w:ascii="Times New Roman" w:eastAsia="Times New Roman" w:hAnsi="Times New Roman" w:cs="Times New Roman"/>
          <w:color w:val="000000"/>
          <w:kern w:val="0"/>
          <w:sz w:val="28"/>
          <w:szCs w:val="28"/>
          <w:lang w:eastAsia="ru-RU"/>
          <w14:ligatures w14:val="none"/>
        </w:rPr>
        <w:t>, лесопарковой и заповедной зонах категорически запрещается.</w:t>
      </w:r>
    </w:p>
    <w:p w14:paraId="15D755C8"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Скотомогильники (биотермические ямы) размещают на сухом возвышенном участке земли площадью не менее 600 м</w:t>
      </w:r>
      <w:r w:rsidRPr="00344B1D">
        <w:rPr>
          <w:rFonts w:ascii="Times New Roman" w:eastAsia="Times New Roman" w:hAnsi="Times New Roman" w:cs="Times New Roman"/>
          <w:color w:val="000000"/>
          <w:kern w:val="0"/>
          <w:sz w:val="28"/>
          <w:szCs w:val="28"/>
          <w:vertAlign w:val="superscript"/>
          <w:lang w:eastAsia="ru-RU"/>
          <w14:ligatures w14:val="none"/>
        </w:rPr>
        <w:t>2</w:t>
      </w:r>
      <w:r w:rsidRPr="00344B1D">
        <w:rPr>
          <w:rFonts w:ascii="Times New Roman" w:eastAsia="Times New Roman" w:hAnsi="Times New Roman" w:cs="Times New Roman"/>
          <w:color w:val="000000"/>
          <w:kern w:val="0"/>
          <w:sz w:val="28"/>
          <w:szCs w:val="28"/>
          <w:lang w:eastAsia="ru-RU"/>
          <w14:ligatures w14:val="none"/>
        </w:rPr>
        <w:t xml:space="preserve">. Уровень стояния грунтовых вод должен быть не менее 2 м от поверхности земли. Размер санитарно-защитной зоны от скотомогильника (биотермической ямы) до: – жилых, общественных зданий, животноводческих ферм (комплексов) – 1000 м; – скотопрогонов и пастбищ – 200 м; – автомобильных, железных дорог в зависимости от их категории – 50-300 м. Биотермические ямы, расположенные на территории государственных ветеринарных организаций, входят в состав вспомогательных сооружений. Расстояние между ямой и производственными зданиями </w:t>
      </w:r>
      <w:r w:rsidRPr="00344B1D">
        <w:rPr>
          <w:rFonts w:ascii="Times New Roman" w:eastAsia="Times New Roman" w:hAnsi="Times New Roman" w:cs="Times New Roman"/>
          <w:color w:val="000000"/>
          <w:kern w:val="0"/>
          <w:sz w:val="28"/>
          <w:szCs w:val="28"/>
          <w:lang w:eastAsia="ru-RU"/>
          <w14:ligatures w14:val="none"/>
        </w:rPr>
        <w:lastRenderedPageBreak/>
        <w:t>ветеринарных организаций, находящимися на этой территории, не регламентируется. Территорию скотомогильника (биотермической ямы) огораживают глухим забором высотой не менее 2 м с въездными воротами. С внутренней стороны забора по всему периметру выкапывают траншею глубиной 0,8-1,4 м и шириной не менее 1,5 с устройством вала из выгнутого грунта. Через траншею перекидывают мост. При строительстве биотермической ямы в центре участка выкапывают яму размером 3,0х3,0 м и глубиной 10 м. Стены ямы выкладывают из красного кирпича или другого водонепроницаемого материала и выводят выше уровня земли на 40 см с устройством отмостки. На дно ямы укладывают слой щебенки и заливают бетоном. Стены ямы штукатурят бетонным раствором. Перекрытие ямы делают двухслойным. Между слоями закладывают утеплитель. В центре перекрытия оставляют отверстие размером 30х30 см, плотно закрываемое крышкой. Из ям выводят вытяжную трубу диаметром 25 см и высотой 3 м. Над ямой на высоте 2,5 м строят навес длиной 6 м, шириной 3 м. Рядом пристраивают помещение для вскрытия трупов животных, хранения дезинфицирующих средств, инвентаря, спецодежды и инструментов. Приемку построенного скотомогильника (биотермической ямы) проводят с обязательным участием представителей государственного и санитарного надзора с составлением акта приемки.</w:t>
      </w:r>
    </w:p>
    <w:p w14:paraId="010287BE"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Скотомогильник (биотермическая яма) должен иметь удобные подъездные пути. Перед въездом на его территорию устраивают коновязь для животных, которых использовали для доставки биологических отходов.</w:t>
      </w:r>
    </w:p>
    <w:p w14:paraId="591E2C55"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t>Скотомогильники и биотермические ямы, принадлежащие организациям, эксплуатируются за их счет; остальные – являются объектами муниципальной собственности. Ворота скотомогильника и крышки биотермических ям запирают на замки, ключи от которых хранят у специально назначенных лиц или ветеринарного специалиста хозяйства (отделения), на территории которого находится объект.</w:t>
      </w:r>
    </w:p>
    <w:p w14:paraId="7597AE71"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lastRenderedPageBreak/>
        <w:t xml:space="preserve">Биологические отходы перед сбросом в биотермическую яму для обеззараживания подвергают ветеринарному осмотру. При этом сверяется соответствие каждого материала (по биркам) с сопроводительными документами. В случае необходимости проводят патологоанатомическое вскрытие трупов. После каждого сброса биологических отходов крышку ямы плотно закрывают. При разложении биологического субстрата под действием термофильных бактерий создается температура среды порядка 65-70°С, что обеспечивает гибель патогенных микроорганизмов. Допускается повторное использование биотермической ямы через 2 года после последнего сброса биологических отходов и исключения возбудителя сибирской язвы в пробах </w:t>
      </w:r>
      <w:proofErr w:type="spellStart"/>
      <w:r w:rsidRPr="00344B1D">
        <w:rPr>
          <w:rFonts w:ascii="Times New Roman" w:eastAsia="Times New Roman" w:hAnsi="Times New Roman" w:cs="Times New Roman"/>
          <w:color w:val="000000"/>
          <w:kern w:val="0"/>
          <w:sz w:val="28"/>
          <w:szCs w:val="28"/>
          <w:lang w:eastAsia="ru-RU"/>
          <w14:ligatures w14:val="none"/>
        </w:rPr>
        <w:t>гумированного</w:t>
      </w:r>
      <w:proofErr w:type="spellEnd"/>
      <w:r w:rsidRPr="00344B1D">
        <w:rPr>
          <w:rFonts w:ascii="Times New Roman" w:eastAsia="Times New Roman" w:hAnsi="Times New Roman" w:cs="Times New Roman"/>
          <w:color w:val="000000"/>
          <w:kern w:val="0"/>
          <w:sz w:val="28"/>
          <w:szCs w:val="28"/>
          <w:lang w:eastAsia="ru-RU"/>
          <w14:ligatures w14:val="none"/>
        </w:rPr>
        <w:t xml:space="preserve"> материла, отобранных по всей глубине ямы через каждые 0,25 м. </w:t>
      </w:r>
      <w:proofErr w:type="spellStart"/>
      <w:r w:rsidRPr="00344B1D">
        <w:rPr>
          <w:rFonts w:ascii="Times New Roman" w:eastAsia="Times New Roman" w:hAnsi="Times New Roman" w:cs="Times New Roman"/>
          <w:color w:val="000000"/>
          <w:kern w:val="0"/>
          <w:sz w:val="28"/>
          <w:szCs w:val="28"/>
          <w:lang w:eastAsia="ru-RU"/>
          <w14:ligatures w14:val="none"/>
        </w:rPr>
        <w:t>Гумированный</w:t>
      </w:r>
      <w:proofErr w:type="spellEnd"/>
      <w:r w:rsidRPr="00344B1D">
        <w:rPr>
          <w:rFonts w:ascii="Times New Roman" w:eastAsia="Times New Roman" w:hAnsi="Times New Roman" w:cs="Times New Roman"/>
          <w:color w:val="000000"/>
          <w:kern w:val="0"/>
          <w:sz w:val="28"/>
          <w:szCs w:val="28"/>
          <w:lang w:eastAsia="ru-RU"/>
          <w14:ligatures w14:val="none"/>
        </w:rPr>
        <w:t xml:space="preserve"> остаток захоранивают на территории скотомогильника в землю. После очистки ямы проверяют сохранность стен и дна, и в случае необходимости они подвергаются ремонту. На территории скотомогильника (биотермической ямы) запрещается: – пасти скот, косить траву; – брать, выносить, вывозит землю и </w:t>
      </w:r>
      <w:proofErr w:type="spellStart"/>
      <w:r w:rsidRPr="00344B1D">
        <w:rPr>
          <w:rFonts w:ascii="Times New Roman" w:eastAsia="Times New Roman" w:hAnsi="Times New Roman" w:cs="Times New Roman"/>
          <w:color w:val="000000"/>
          <w:kern w:val="0"/>
          <w:sz w:val="28"/>
          <w:szCs w:val="28"/>
          <w:lang w:eastAsia="ru-RU"/>
          <w14:ligatures w14:val="none"/>
        </w:rPr>
        <w:t>гумированный</w:t>
      </w:r>
      <w:proofErr w:type="spellEnd"/>
      <w:r w:rsidRPr="00344B1D">
        <w:rPr>
          <w:rFonts w:ascii="Times New Roman" w:eastAsia="Times New Roman" w:hAnsi="Times New Roman" w:cs="Times New Roman"/>
          <w:color w:val="000000"/>
          <w:kern w:val="0"/>
          <w:sz w:val="28"/>
          <w:szCs w:val="28"/>
          <w:lang w:eastAsia="ru-RU"/>
          <w14:ligatures w14:val="none"/>
        </w:rPr>
        <w:t xml:space="preserve"> остаток за его пределы. Осевшие насыпи старых могил на скотомогильниках подлежат обязательному восстановлению. Высота кургана должна быть не менее 0,5 м над поверхностью земли. В исключительных случаях с разрешения Главного государственного ветеринарного инспектора республики, другого субъекта Российской Федерации допускается использование территории скотомогильника для промышленного строительства, если с момента последнего захоронения: – в биотермическую яму прошло не менее 2 лет; – в земляную яму не менее 25 лет. Промышленный объект не должен быть связан с приемом, производством и переработкой продуктов питания и кормов. Строительные работы допускается проводить только после дезинфекции территории скотомогильника бромистым метилом или другим препаратом в соответствии с действующими правилами и последующего отрицательного лабораторного анализа проб почвы и </w:t>
      </w:r>
      <w:proofErr w:type="spellStart"/>
      <w:r w:rsidRPr="00344B1D">
        <w:rPr>
          <w:rFonts w:ascii="Times New Roman" w:eastAsia="Times New Roman" w:hAnsi="Times New Roman" w:cs="Times New Roman"/>
          <w:color w:val="000000"/>
          <w:kern w:val="0"/>
          <w:sz w:val="28"/>
          <w:szCs w:val="28"/>
          <w:lang w:eastAsia="ru-RU"/>
          <w14:ligatures w14:val="none"/>
        </w:rPr>
        <w:t>гумированного</w:t>
      </w:r>
      <w:proofErr w:type="spellEnd"/>
      <w:r w:rsidRPr="00344B1D">
        <w:rPr>
          <w:rFonts w:ascii="Times New Roman" w:eastAsia="Times New Roman" w:hAnsi="Times New Roman" w:cs="Times New Roman"/>
          <w:color w:val="000000"/>
          <w:kern w:val="0"/>
          <w:sz w:val="28"/>
          <w:szCs w:val="28"/>
          <w:lang w:eastAsia="ru-RU"/>
          <w14:ligatures w14:val="none"/>
        </w:rPr>
        <w:t xml:space="preserve"> остатка на сибирскую язву.</w:t>
      </w:r>
    </w:p>
    <w:p w14:paraId="570C0A21" w14:textId="77777777" w:rsidR="00344B1D" w:rsidRPr="00344B1D" w:rsidRDefault="00344B1D" w:rsidP="007B0F30">
      <w:pPr>
        <w:spacing w:before="100" w:beforeAutospacing="1" w:after="100" w:afterAutospacing="1" w:line="360" w:lineRule="auto"/>
        <w:ind w:firstLine="567"/>
        <w:jc w:val="both"/>
        <w:rPr>
          <w:rFonts w:ascii="Times New Roman" w:eastAsia="Times New Roman" w:hAnsi="Times New Roman" w:cs="Times New Roman"/>
          <w:color w:val="000000"/>
          <w:kern w:val="0"/>
          <w:sz w:val="28"/>
          <w:szCs w:val="28"/>
          <w:lang w:eastAsia="ru-RU"/>
          <w14:ligatures w14:val="none"/>
        </w:rPr>
      </w:pPr>
      <w:r w:rsidRPr="00344B1D">
        <w:rPr>
          <w:rFonts w:ascii="Times New Roman" w:eastAsia="Times New Roman" w:hAnsi="Times New Roman" w:cs="Times New Roman"/>
          <w:color w:val="000000"/>
          <w:kern w:val="0"/>
          <w:sz w:val="28"/>
          <w:szCs w:val="28"/>
          <w:lang w:eastAsia="ru-RU"/>
          <w14:ligatures w14:val="none"/>
        </w:rPr>
        <w:lastRenderedPageBreak/>
        <w:t xml:space="preserve">В случае подтопления скотомогильника при строительстве гидросооружений или паводковыми водами его территорию </w:t>
      </w:r>
      <w:proofErr w:type="spellStart"/>
      <w:r w:rsidRPr="00344B1D">
        <w:rPr>
          <w:rFonts w:ascii="Times New Roman" w:eastAsia="Times New Roman" w:hAnsi="Times New Roman" w:cs="Times New Roman"/>
          <w:color w:val="000000"/>
          <w:kern w:val="0"/>
          <w:sz w:val="28"/>
          <w:szCs w:val="28"/>
          <w:lang w:eastAsia="ru-RU"/>
          <w14:ligatures w14:val="none"/>
        </w:rPr>
        <w:t>оканавливают</w:t>
      </w:r>
      <w:proofErr w:type="spellEnd"/>
      <w:r w:rsidRPr="00344B1D">
        <w:rPr>
          <w:rFonts w:ascii="Times New Roman" w:eastAsia="Times New Roman" w:hAnsi="Times New Roman" w:cs="Times New Roman"/>
          <w:color w:val="000000"/>
          <w:kern w:val="0"/>
          <w:sz w:val="28"/>
          <w:szCs w:val="28"/>
          <w:lang w:eastAsia="ru-RU"/>
          <w14:ligatures w14:val="none"/>
        </w:rPr>
        <w:t xml:space="preserve"> траншеей глубиной не менее 2 м. Вынутую землю размещают на территории скотомогильника и вместе с могильными курганами разравнивают и прикатывают. Траншею и территорию скотомогильника бетонируют. Толщина слоя бетона над поверхностью земли должна быть не менее 0,4 м. Ответственность за устройство, санитарное состояние и оборудование скотомогильника (биотермической ямы) возлагается на местную администрацию руководителей организаций, в ведении которых находятся эти объекты. Контроль за выполнением требований настоящих правил возлагается на органы государственного ветеринарного надзора. Специалисты государственной ветеринарной службы регулярно, не менее двух раз в год (весной и осенью), проверяют ветеринарно-санитарное состояние скотомогильника (биотермических ям). При выявлении нарушений дают предписание об их устранении или запрещают эксплуатацию объекта. Все вновь открываемые, действующие и закрытые скотомогильники, и отдельно стоящие биотермические ямы берутся главным государственным ветеринарным инспектором района (города) на учет. Им присваивается индивидуальный номер и оформляется ветеринарно-санитарная карточка (см. приложение).</w:t>
      </w:r>
    </w:p>
    <w:p w14:paraId="63C26B9A" w14:textId="77777777" w:rsidR="007B0F30" w:rsidRPr="007B0F30" w:rsidRDefault="007B0F30" w:rsidP="007B0F30">
      <w:pPr>
        <w:spacing w:line="360" w:lineRule="auto"/>
        <w:jc w:val="center"/>
        <w:rPr>
          <w:rFonts w:ascii="Times New Roman" w:hAnsi="Times New Roman" w:cs="Times New Roman"/>
          <w:b/>
          <w:bCs/>
          <w:sz w:val="28"/>
          <w:szCs w:val="28"/>
        </w:rPr>
      </w:pPr>
      <w:r w:rsidRPr="007B0F30">
        <w:rPr>
          <w:rFonts w:ascii="Times New Roman" w:hAnsi="Times New Roman" w:cs="Times New Roman"/>
          <w:b/>
          <w:bCs/>
          <w:sz w:val="28"/>
          <w:szCs w:val="28"/>
        </w:rPr>
        <w:t>Обеззараживание навоза, помета и стоков различными методами</w:t>
      </w:r>
    </w:p>
    <w:p w14:paraId="34A6CC1C"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Вопрос утилизации и обеззараживания навоза и сточных вод в промышленном животноводстве актуален до настоящего времени. Проблема приобрела не только медико-ветеринарное, хозяйственное, но и экологическое значение.</w:t>
      </w:r>
    </w:p>
    <w:p w14:paraId="287902AD"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 xml:space="preserve">Больные животные и </w:t>
      </w:r>
      <w:proofErr w:type="spellStart"/>
      <w:r w:rsidRPr="007B0F30">
        <w:rPr>
          <w:rFonts w:ascii="Times New Roman" w:hAnsi="Times New Roman" w:cs="Times New Roman"/>
          <w:sz w:val="28"/>
          <w:szCs w:val="28"/>
        </w:rPr>
        <w:t>микробоносители</w:t>
      </w:r>
      <w:proofErr w:type="spellEnd"/>
      <w:r w:rsidRPr="007B0F30">
        <w:rPr>
          <w:rFonts w:ascii="Times New Roman" w:hAnsi="Times New Roman" w:cs="Times New Roman"/>
          <w:sz w:val="28"/>
          <w:szCs w:val="28"/>
        </w:rPr>
        <w:t>, не имеющие явных признаков болезней, чрезвычайно опасны как выделители патогенных (болезнетворных) микробов во внешнюю среду.</w:t>
      </w:r>
    </w:p>
    <w:p w14:paraId="456871B3" w14:textId="77777777" w:rsidR="007B0F30" w:rsidRPr="007B0F30" w:rsidRDefault="007B0F30" w:rsidP="007B0F30">
      <w:pPr>
        <w:spacing w:line="360" w:lineRule="auto"/>
        <w:ind w:firstLine="567"/>
        <w:jc w:val="both"/>
        <w:rPr>
          <w:rFonts w:ascii="Times New Roman" w:hAnsi="Times New Roman" w:cs="Times New Roman"/>
          <w:sz w:val="28"/>
          <w:szCs w:val="28"/>
        </w:rPr>
      </w:pPr>
    </w:p>
    <w:p w14:paraId="52DECB79"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lastRenderedPageBreak/>
        <w:t xml:space="preserve">Пути выделения возбудителей инфекционных болезней разнообразны. Это зависит от характера болезни, ее патогенеза, а также от соответствующего вида пораженных животных. Существуют инфекционные болезни, при которых возбудители выделяются преимущественно с фекалиями. К ним относят: бруцеллез, колибактериоз, сальмонеллез, </w:t>
      </w:r>
      <w:proofErr w:type="spellStart"/>
      <w:r w:rsidRPr="007B0F30">
        <w:rPr>
          <w:rFonts w:ascii="Times New Roman" w:hAnsi="Times New Roman" w:cs="Times New Roman"/>
          <w:sz w:val="28"/>
          <w:szCs w:val="28"/>
        </w:rPr>
        <w:t>паратуберкулез</w:t>
      </w:r>
      <w:proofErr w:type="spellEnd"/>
      <w:r w:rsidRPr="007B0F30">
        <w:rPr>
          <w:rFonts w:ascii="Times New Roman" w:hAnsi="Times New Roman" w:cs="Times New Roman"/>
          <w:sz w:val="28"/>
          <w:szCs w:val="28"/>
        </w:rPr>
        <w:t xml:space="preserve">, инфекционную </w:t>
      </w:r>
      <w:proofErr w:type="spellStart"/>
      <w:r w:rsidRPr="007B0F30">
        <w:rPr>
          <w:rFonts w:ascii="Times New Roman" w:hAnsi="Times New Roman" w:cs="Times New Roman"/>
          <w:sz w:val="28"/>
          <w:szCs w:val="28"/>
        </w:rPr>
        <w:t>энтеротоксемию</w:t>
      </w:r>
      <w:proofErr w:type="spellEnd"/>
      <w:r w:rsidRPr="007B0F30">
        <w:rPr>
          <w:rFonts w:ascii="Times New Roman" w:hAnsi="Times New Roman" w:cs="Times New Roman"/>
          <w:sz w:val="28"/>
          <w:szCs w:val="28"/>
        </w:rPr>
        <w:t xml:space="preserve"> овец, дизентерию свиней, вирусную диарею, чуму крупного рогатого скота, вирусный гастроэнтерит свиней, классическую и африканскую чуму, рожу, ботулизм, столбняк, некробактериоз, листериоз и др. возбудитель из организма животного может выделяться с мочой, попадать в навоз и сточные воды: при бруцеллезе, лептоспирозе, листериозе, ящуре, болезни </w:t>
      </w:r>
      <w:proofErr w:type="spellStart"/>
      <w:r w:rsidRPr="007B0F30">
        <w:rPr>
          <w:rFonts w:ascii="Times New Roman" w:hAnsi="Times New Roman" w:cs="Times New Roman"/>
          <w:sz w:val="28"/>
          <w:szCs w:val="28"/>
        </w:rPr>
        <w:t>Ауески</w:t>
      </w:r>
      <w:proofErr w:type="spellEnd"/>
      <w:r w:rsidRPr="007B0F30">
        <w:rPr>
          <w:rFonts w:ascii="Times New Roman" w:hAnsi="Times New Roman" w:cs="Times New Roman"/>
          <w:sz w:val="28"/>
          <w:szCs w:val="28"/>
        </w:rPr>
        <w:t>, чуме крупного рогатого скота, классической чуме, роже свиней и др.</w:t>
      </w:r>
    </w:p>
    <w:p w14:paraId="1332967D"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Существует ряд болезней, при которых возбудитель из организма животного выделяется во внешнюю среду другими путями, например, через легкие или с истечениями из половых органов, но может также попасть в навоз и сточные воды. К числу таких болезней следует отнести: туберкулез, пастереллез, оспу, кампилобактериоз.</w:t>
      </w:r>
    </w:p>
    <w:p w14:paraId="755812A7"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В зависимости от формы и стадии течения болезни возбудитель из организма выделяется в разных количествах. Во время клинического проявления, особенно при остром течении, возбудитель постоянно и в большом количестве выделяется во внешнюю среду. Однако при ряде болезней, в том числе очень опасных (бешенство, чума свиней, ящур и др.) выделение возбудителя происходит уже в инкубационном периоде до проявления клинических признаков заболевания, а также из организма животных-</w:t>
      </w:r>
      <w:proofErr w:type="spellStart"/>
      <w:r w:rsidRPr="007B0F30">
        <w:rPr>
          <w:rFonts w:ascii="Times New Roman" w:hAnsi="Times New Roman" w:cs="Times New Roman"/>
          <w:sz w:val="28"/>
          <w:szCs w:val="28"/>
        </w:rPr>
        <w:t>реконвалесцентов</w:t>
      </w:r>
      <w:proofErr w:type="spellEnd"/>
      <w:r w:rsidRPr="007B0F30">
        <w:rPr>
          <w:rFonts w:ascii="Times New Roman" w:hAnsi="Times New Roman" w:cs="Times New Roman"/>
          <w:sz w:val="28"/>
          <w:szCs w:val="28"/>
        </w:rPr>
        <w:t xml:space="preserve"> на стадии выздоровления, которые после исчезновения клинических признаков могут продолжать выделение возбудителя до нескольких месяцев (чума свиней, болезнь </w:t>
      </w:r>
      <w:proofErr w:type="spellStart"/>
      <w:r w:rsidRPr="007B0F30">
        <w:rPr>
          <w:rFonts w:ascii="Times New Roman" w:hAnsi="Times New Roman" w:cs="Times New Roman"/>
          <w:sz w:val="28"/>
          <w:szCs w:val="28"/>
        </w:rPr>
        <w:t>Ауески</w:t>
      </w:r>
      <w:proofErr w:type="spellEnd"/>
      <w:r w:rsidRPr="007B0F30">
        <w:rPr>
          <w:rFonts w:ascii="Times New Roman" w:hAnsi="Times New Roman" w:cs="Times New Roman"/>
          <w:sz w:val="28"/>
          <w:szCs w:val="28"/>
        </w:rPr>
        <w:t>, сальмонеллез и др.). Такие животные менее активны в распространении возбудителей, но не менее опасные источники возбудителя инфекции, поскольку постановка диагноза затруднена и выявить их непросто.</w:t>
      </w:r>
    </w:p>
    <w:p w14:paraId="2EF9F34D"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lastRenderedPageBreak/>
        <w:t xml:space="preserve">Навоз от больных животных содержит возбудителей инфекционных болезней и является для них защитной средой от воздействия неблагоприятных факторов, поэтому в нем они сохраняются длительное время: вирус ящура – 168 дней, </w:t>
      </w:r>
      <w:proofErr w:type="spellStart"/>
      <w:r w:rsidRPr="007B0F30">
        <w:rPr>
          <w:rFonts w:ascii="Times New Roman" w:hAnsi="Times New Roman" w:cs="Times New Roman"/>
          <w:sz w:val="28"/>
          <w:szCs w:val="28"/>
        </w:rPr>
        <w:t>бруцеллы</w:t>
      </w:r>
      <w:proofErr w:type="spellEnd"/>
      <w:r w:rsidRPr="007B0F30">
        <w:rPr>
          <w:rFonts w:ascii="Times New Roman" w:hAnsi="Times New Roman" w:cs="Times New Roman"/>
          <w:sz w:val="28"/>
          <w:szCs w:val="28"/>
        </w:rPr>
        <w:t xml:space="preserve"> – 120 дней, возбудитель туберкулеза – более 7 мес., паратуберкулезного энтерита – до 11 мес., возбудитель рожи свиней сохраняется в моче до 203 дней, в фекалиях – до 94 дней, шерсти – до 194 дней, некробактериоза в моче – до 15 </w:t>
      </w:r>
      <w:proofErr w:type="spellStart"/>
      <w:r w:rsidRPr="007B0F30">
        <w:rPr>
          <w:rFonts w:ascii="Times New Roman" w:hAnsi="Times New Roman" w:cs="Times New Roman"/>
          <w:sz w:val="28"/>
          <w:szCs w:val="28"/>
        </w:rPr>
        <w:t>сут</w:t>
      </w:r>
      <w:proofErr w:type="spellEnd"/>
      <w:r w:rsidRPr="007B0F30">
        <w:rPr>
          <w:rFonts w:ascii="Times New Roman" w:hAnsi="Times New Roman" w:cs="Times New Roman"/>
          <w:sz w:val="28"/>
          <w:szCs w:val="28"/>
        </w:rPr>
        <w:t xml:space="preserve">., в фекалиях животных – до 50 </w:t>
      </w:r>
      <w:proofErr w:type="spellStart"/>
      <w:r w:rsidRPr="007B0F30">
        <w:rPr>
          <w:rFonts w:ascii="Times New Roman" w:hAnsi="Times New Roman" w:cs="Times New Roman"/>
          <w:sz w:val="28"/>
          <w:szCs w:val="28"/>
        </w:rPr>
        <w:t>сут</w:t>
      </w:r>
      <w:proofErr w:type="spellEnd"/>
      <w:r w:rsidRPr="007B0F30">
        <w:rPr>
          <w:rFonts w:ascii="Times New Roman" w:hAnsi="Times New Roman" w:cs="Times New Roman"/>
          <w:sz w:val="28"/>
          <w:szCs w:val="28"/>
        </w:rPr>
        <w:t>. Возбудитель дерматомикозов (микроспоры, трихофитии), содержащиеся в пораженных волосах, сохраняют патогенность в навозе более 8 месяцев. В связи с этим эпизоотическая роль навоза, как фактора передачи при некоторых инфекционных болезнях животных, остается одной из главных проблем.</w:t>
      </w:r>
    </w:p>
    <w:p w14:paraId="44AC556C"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Обеззараживание навоза и сточных вод обеспечивает защиту окружающей среды, человека и животных от болезнетворных микроорганизмов.</w:t>
      </w:r>
    </w:p>
    <w:p w14:paraId="54FECCB4"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Под обеззараживанием навоза, помета понимается уничтожение в них возбудителей инфекционных (дезинфекция) и инвазионных (инвазия) болезней.</w:t>
      </w:r>
    </w:p>
    <w:p w14:paraId="6F1655C4"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При выборе обеззараживающих средств, методов и режимов обеззараживания исходят из эпизоотической ситуации на объектах животноводства и контаминации навоза, помета определенными видами возбудителей болезней, степени их устойчивости и опасности для животных и человека.</w:t>
      </w:r>
    </w:p>
    <w:p w14:paraId="624F59D6"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Выбор средств, методов и режимов осуществляется применительно к различной структуре навоза, помета, степени разбавления их технологическими водами.</w:t>
      </w:r>
    </w:p>
    <w:p w14:paraId="543564D2"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В зависимости от технологии содержания животных получают навоз, содержащий подстилочные материалы, именуемый как подстилочный навоз (влажность 68-85%), полужидкий (влажность 86-92%), жидкий (влажность более 97%).</w:t>
      </w:r>
    </w:p>
    <w:p w14:paraId="3683CA37"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lastRenderedPageBreak/>
        <w:t>Удаление, обработку, хранение, транспортирование и использование навоза, помета и стоков осуществляют с учетом требований охраны окружающей среды от загрязнений и исключения распространения возбудителей инфекционных и инвазионных болезней, в том числе социально опасных (зоонозов).</w:t>
      </w:r>
    </w:p>
    <w:p w14:paraId="6425D016"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Сооружения для обеззараживания, хранения и подготовки к использованию навоза располагают за пределами ограждений ферм и птицефабрик на расстоянии не менее 60 м от животноводческих и 200 м от птицеводческих зданий. Расстояния от площадки для складирования подстилочного навоза, компоста и твердой фракции до животноводческого здания должны быть не менее 15 м и до молочного блока – не менее 60 м.</w:t>
      </w:r>
    </w:p>
    <w:p w14:paraId="157193E5"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Территорию сооружений ограждают изгородью высотой 1,5 м, защищают многолетними лесонасаждениями (шириной лесозащитной полосы не менее 10 м), благоустраивают, озеленяют, освещают, устраивают в ней проезды и подъездную дорогу с твердым покрытием шириной 3,5 м.</w:t>
      </w:r>
    </w:p>
    <w:p w14:paraId="525852DD"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 xml:space="preserve">Навоз от изоляторов и карантинных помещений собирают и хранят в отдельных карантинных ёмкостях, которые следует размещать на собственном внутреннем дворе изолятора или карантина. Дезинфекцию, </w:t>
      </w:r>
      <w:proofErr w:type="spellStart"/>
      <w:r w:rsidRPr="007B0F30">
        <w:rPr>
          <w:rFonts w:ascii="Times New Roman" w:hAnsi="Times New Roman" w:cs="Times New Roman"/>
          <w:sz w:val="28"/>
          <w:szCs w:val="28"/>
        </w:rPr>
        <w:t>дезинвазию</w:t>
      </w:r>
      <w:proofErr w:type="spellEnd"/>
      <w:r w:rsidRPr="007B0F30">
        <w:rPr>
          <w:rFonts w:ascii="Times New Roman" w:hAnsi="Times New Roman" w:cs="Times New Roman"/>
          <w:sz w:val="28"/>
          <w:szCs w:val="28"/>
        </w:rPr>
        <w:t>, транспортировку и утилизацию такого навоза осуществляют в соответствии с действующими нормативными документами.</w:t>
      </w:r>
    </w:p>
    <w:p w14:paraId="55C7EAB2"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Для выяснения эпизоотической ситуации на животноводческих и птицеводческих предприятиях предусматривают содержание всех видов навоза и помета не менее шести суток. Продолжительность периода эпизоотии принимают до 45 суток с начала ее возникновения.</w:t>
      </w:r>
    </w:p>
    <w:p w14:paraId="5EAE07CF"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 xml:space="preserve">Для карантинирования подстилочного навоза, твердой фракции и помета сооружают хранилища секционного типа с твердым покрытием, для карантинирования других видов навоза и его жидкой фракции – емкости секционного типа. Если в течение шести суток не зарегистрированы инфекционные болезни </w:t>
      </w:r>
      <w:r w:rsidRPr="007B0F30">
        <w:rPr>
          <w:rFonts w:ascii="Times New Roman" w:hAnsi="Times New Roman" w:cs="Times New Roman"/>
          <w:sz w:val="28"/>
          <w:szCs w:val="28"/>
        </w:rPr>
        <w:lastRenderedPageBreak/>
        <w:t>у животных, навоз, помет и стоки транспортируют для дальнейшей обработки и использования.</w:t>
      </w:r>
    </w:p>
    <w:p w14:paraId="0A3CB869"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В зависимости от эпизоотической ситуации навоз и помет обеззараживают одним из способов: биологическим (длительное выдерживание), химическим (аммиаком или формальдегидом) и физическим (термическая обработка или сжигание).</w:t>
      </w:r>
    </w:p>
    <w:p w14:paraId="6511E39C" w14:textId="77777777" w:rsidR="007B0F30" w:rsidRPr="007B0F30" w:rsidRDefault="007B0F30" w:rsidP="007B0F30">
      <w:pPr>
        <w:spacing w:line="360" w:lineRule="auto"/>
        <w:jc w:val="center"/>
        <w:rPr>
          <w:rFonts w:ascii="Times New Roman" w:hAnsi="Times New Roman" w:cs="Times New Roman"/>
          <w:b/>
          <w:bCs/>
          <w:sz w:val="28"/>
          <w:szCs w:val="28"/>
        </w:rPr>
      </w:pPr>
      <w:r w:rsidRPr="007B0F30">
        <w:rPr>
          <w:rFonts w:ascii="Times New Roman" w:hAnsi="Times New Roman" w:cs="Times New Roman"/>
          <w:b/>
          <w:bCs/>
          <w:sz w:val="28"/>
          <w:szCs w:val="28"/>
        </w:rPr>
        <w:t>Биологический метод</w:t>
      </w:r>
    </w:p>
    <w:p w14:paraId="49D1A359"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Биологический метод обеззараживания предусматривает длительное выдерживание, биотермическую обработку, анаэробное сбраживание и аэробное окисление.</w:t>
      </w:r>
    </w:p>
    <w:p w14:paraId="30EB7A89"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 xml:space="preserve">Естественное биологическое обеззараживание подстилочного и </w:t>
      </w:r>
      <w:proofErr w:type="spellStart"/>
      <w:r w:rsidRPr="007B0F30">
        <w:rPr>
          <w:rFonts w:ascii="Times New Roman" w:hAnsi="Times New Roman" w:cs="Times New Roman"/>
          <w:sz w:val="28"/>
          <w:szCs w:val="28"/>
        </w:rPr>
        <w:t>бесподстилочного</w:t>
      </w:r>
      <w:proofErr w:type="spellEnd"/>
      <w:r w:rsidRPr="007B0F30">
        <w:rPr>
          <w:rFonts w:ascii="Times New Roman" w:hAnsi="Times New Roman" w:cs="Times New Roman"/>
          <w:sz w:val="28"/>
          <w:szCs w:val="28"/>
        </w:rPr>
        <w:t xml:space="preserve"> навоза и помета, инфицированных </w:t>
      </w:r>
      <w:proofErr w:type="spellStart"/>
      <w:r w:rsidRPr="007B0F30">
        <w:rPr>
          <w:rFonts w:ascii="Times New Roman" w:hAnsi="Times New Roman" w:cs="Times New Roman"/>
          <w:sz w:val="28"/>
          <w:szCs w:val="28"/>
        </w:rPr>
        <w:t>неспорообразующими</w:t>
      </w:r>
      <w:proofErr w:type="spellEnd"/>
      <w:r w:rsidRPr="007B0F30">
        <w:rPr>
          <w:rFonts w:ascii="Times New Roman" w:hAnsi="Times New Roman" w:cs="Times New Roman"/>
          <w:sz w:val="28"/>
          <w:szCs w:val="28"/>
        </w:rPr>
        <w:t xml:space="preserve"> возбудителями болезней (кроме туберкулеза), осуществляется путем выдерживания в секционных навозохранилищах или прудах-накопителях в течение 12 месяцев. Секции хранилищ, заполненные полужидким навозом и пометом, укрывают торфом, опилками или обеззараженной массой навоза и помета толщиной 10-20 см.</w:t>
      </w:r>
    </w:p>
    <w:p w14:paraId="2E88E86B"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Навоз, обсемененный микобактериями туберкулеза, обеззараживают выдерживанием в течение 2-х лет.</w:t>
      </w:r>
    </w:p>
    <w:p w14:paraId="737C93D6"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Подстилочный навоз с влажностью до 75% обеззараживают биотермическим методом путем рыхлой укладки его в бурты с размерами: высота до 2,5 м, ширина по основанию до 3,5 м и длина произвольная.</w:t>
      </w:r>
    </w:p>
    <w:p w14:paraId="7DB1AA8E"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 xml:space="preserve">Биотермический метод обеззараживания навоза основан на создании в штабелях навоза высокой температуры, которая и оказывает губительное действие на возбудителей инфекционных болезней животных. Высокую температуру создают термофильные микроорганизмы, размножающиеся в штабелях навоза при условии поступления воздуха в толщу штабеля с определенной </w:t>
      </w:r>
      <w:r w:rsidRPr="007B0F30">
        <w:rPr>
          <w:rFonts w:ascii="Times New Roman" w:hAnsi="Times New Roman" w:cs="Times New Roman"/>
          <w:sz w:val="28"/>
          <w:szCs w:val="28"/>
        </w:rPr>
        <w:lastRenderedPageBreak/>
        <w:t xml:space="preserve">влажностью навоза. Для создания аэробных условий навоз в штабелях укладывают рыхло, не допуская его </w:t>
      </w:r>
      <w:proofErr w:type="spellStart"/>
      <w:r w:rsidRPr="007B0F30">
        <w:rPr>
          <w:rFonts w:ascii="Times New Roman" w:hAnsi="Times New Roman" w:cs="Times New Roman"/>
          <w:sz w:val="28"/>
          <w:szCs w:val="28"/>
        </w:rPr>
        <w:t>утрамбовывания</w:t>
      </w:r>
      <w:proofErr w:type="spellEnd"/>
      <w:r w:rsidRPr="007B0F30">
        <w:rPr>
          <w:rFonts w:ascii="Times New Roman" w:hAnsi="Times New Roman" w:cs="Times New Roman"/>
          <w:sz w:val="28"/>
          <w:szCs w:val="28"/>
        </w:rPr>
        <w:t>.</w:t>
      </w:r>
    </w:p>
    <w:p w14:paraId="3BD0973C"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Однако следует учитывать, что процессы самонагревания в зимнее время возможны только в штабеле, сложенном из свежего, незамерзшего навоза и использовании более толстого по сравнению с летним слоем покрытия.</w:t>
      </w:r>
    </w:p>
    <w:p w14:paraId="4E1D95F3"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При температуре воздуха ниже 0 °С для активизации биотермического процесса в незамерзшем и замерзшем навозе используют острый пар (горячую воду) или свежий навоз, добавляемый в штабель. Навоз в штабелях прогревают, пропуская острый пар (горячую воду) через нагревательные регистры или батареи, которые размещают в основании штабеля.</w:t>
      </w:r>
    </w:p>
    <w:p w14:paraId="225B6C4E"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На бетонированной площадке бурт располагают на влагопоглощающие материалы (торф, измельченная солома, опилки, обеззараженный навоз и др.) слоем 35-40 см и ими же укрывают боковые поверхности слоем 15-20 см.</w:t>
      </w:r>
    </w:p>
    <w:p w14:paraId="2370A45C"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При отсутствии типового навозохранилища для укладки навоза в земле выкапывают яму (около 25 см) и утрамбовывают в ней слой глины в 15-20см, сверху укладывают незараженный навоз слоем 50-60 см. На него накладывают зараженный навоз.</w:t>
      </w:r>
    </w:p>
    <w:p w14:paraId="3C2DE88B"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Началом срока обеззараживания подстилочного навоза и твердой фракции жидкого навоза считают день повышения температуры в средней трети бурта на глубине 1,5-2,5 м до 50-60ºС. время выдерживания буртов в теплое время года 2 мес., в холодное – 3 мес.</w:t>
      </w:r>
    </w:p>
    <w:p w14:paraId="333DAA40"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 xml:space="preserve">При отсутствии активных </w:t>
      </w:r>
      <w:proofErr w:type="spellStart"/>
      <w:r w:rsidRPr="007B0F30">
        <w:rPr>
          <w:rFonts w:ascii="Times New Roman" w:hAnsi="Times New Roman" w:cs="Times New Roman"/>
          <w:sz w:val="28"/>
          <w:szCs w:val="28"/>
        </w:rPr>
        <w:t>термобиологических</w:t>
      </w:r>
      <w:proofErr w:type="spellEnd"/>
      <w:r w:rsidRPr="007B0F30">
        <w:rPr>
          <w:rFonts w:ascii="Times New Roman" w:hAnsi="Times New Roman" w:cs="Times New Roman"/>
          <w:sz w:val="28"/>
          <w:szCs w:val="28"/>
        </w:rPr>
        <w:t xml:space="preserve"> процессов и невозможности подъема температуры выше 40ºС подстилочный помет, твердую фракцию навоза и компост для обеззараживания выдерживают при </w:t>
      </w:r>
      <w:proofErr w:type="spellStart"/>
      <w:r w:rsidRPr="007B0F30">
        <w:rPr>
          <w:rFonts w:ascii="Times New Roman" w:hAnsi="Times New Roman" w:cs="Times New Roman"/>
          <w:sz w:val="28"/>
          <w:szCs w:val="28"/>
        </w:rPr>
        <w:t>контаминировании</w:t>
      </w:r>
      <w:proofErr w:type="spellEnd"/>
      <w:r w:rsidRPr="007B0F30">
        <w:rPr>
          <w:rFonts w:ascii="Times New Roman" w:hAnsi="Times New Roman" w:cs="Times New Roman"/>
          <w:sz w:val="28"/>
          <w:szCs w:val="28"/>
        </w:rPr>
        <w:t xml:space="preserve"> вегетативными возбудителями инфекций в течение 12 месяцев, а при туберкулезе – до 2 лет.</w:t>
      </w:r>
    </w:p>
    <w:p w14:paraId="5DB638DD" w14:textId="77777777" w:rsidR="007B0F30" w:rsidRPr="007B0F30" w:rsidRDefault="007B0F30" w:rsidP="007B0F30">
      <w:pPr>
        <w:spacing w:line="360" w:lineRule="auto"/>
        <w:ind w:firstLine="567"/>
        <w:jc w:val="both"/>
        <w:rPr>
          <w:rFonts w:ascii="Times New Roman" w:hAnsi="Times New Roman" w:cs="Times New Roman"/>
          <w:sz w:val="28"/>
          <w:szCs w:val="28"/>
        </w:rPr>
      </w:pPr>
      <w:proofErr w:type="spellStart"/>
      <w:r w:rsidRPr="007B0F30">
        <w:rPr>
          <w:rFonts w:ascii="Times New Roman" w:hAnsi="Times New Roman" w:cs="Times New Roman"/>
          <w:sz w:val="28"/>
          <w:szCs w:val="28"/>
        </w:rPr>
        <w:t>Бесподстилочный</w:t>
      </w:r>
      <w:proofErr w:type="spellEnd"/>
      <w:r w:rsidRPr="007B0F30">
        <w:rPr>
          <w:rFonts w:ascii="Times New Roman" w:hAnsi="Times New Roman" w:cs="Times New Roman"/>
          <w:sz w:val="28"/>
          <w:szCs w:val="28"/>
        </w:rPr>
        <w:t xml:space="preserve"> полужидкий навоз и помет с влажностью 85-92 % можно обеззараживать путем приготовления компостов с органическими </w:t>
      </w:r>
      <w:r w:rsidRPr="007B0F30">
        <w:rPr>
          <w:rFonts w:ascii="Times New Roman" w:hAnsi="Times New Roman" w:cs="Times New Roman"/>
          <w:sz w:val="28"/>
          <w:szCs w:val="28"/>
        </w:rPr>
        <w:lastRenderedPageBreak/>
        <w:t>сорбентами (измельченная солома, торф, опилки, кора, лигнин) в нужном соотношении и укладкой их в бурты.</w:t>
      </w:r>
    </w:p>
    <w:p w14:paraId="33C4AD5B"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 xml:space="preserve">Для предотвращения рассеивания возбудителей инфекционных болезней </w:t>
      </w:r>
      <w:proofErr w:type="spellStart"/>
      <w:r w:rsidRPr="007B0F30">
        <w:rPr>
          <w:rFonts w:ascii="Times New Roman" w:hAnsi="Times New Roman" w:cs="Times New Roman"/>
          <w:sz w:val="28"/>
          <w:szCs w:val="28"/>
        </w:rPr>
        <w:t>переукладка</w:t>
      </w:r>
      <w:proofErr w:type="spellEnd"/>
      <w:r w:rsidRPr="007B0F30">
        <w:rPr>
          <w:rFonts w:ascii="Times New Roman" w:hAnsi="Times New Roman" w:cs="Times New Roman"/>
          <w:sz w:val="28"/>
          <w:szCs w:val="28"/>
        </w:rPr>
        <w:t xml:space="preserve"> буртов не производится.</w:t>
      </w:r>
    </w:p>
    <w:p w14:paraId="4B392E4F"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При возникновении инфекционных болезней, вызванных спорообразующими возбудителями особо опасных инфекций запрещается обработка навоза и помета. Подстилочный навоз и осадки отстойников сжигают; полужидкий, жидкий навоз и навозные стоки подвергают термическому обеззараживанию.</w:t>
      </w:r>
    </w:p>
    <w:p w14:paraId="35D83085"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 xml:space="preserve">Навоз и помет влажностью до 75% допускается обеззараживать в аэробных </w:t>
      </w:r>
      <w:proofErr w:type="spellStart"/>
      <w:r w:rsidRPr="007B0F30">
        <w:rPr>
          <w:rFonts w:ascii="Times New Roman" w:hAnsi="Times New Roman" w:cs="Times New Roman"/>
          <w:sz w:val="28"/>
          <w:szCs w:val="28"/>
        </w:rPr>
        <w:t>биоферментаторах</w:t>
      </w:r>
      <w:proofErr w:type="spellEnd"/>
      <w:r w:rsidRPr="007B0F30">
        <w:rPr>
          <w:rFonts w:ascii="Times New Roman" w:hAnsi="Times New Roman" w:cs="Times New Roman"/>
          <w:sz w:val="28"/>
          <w:szCs w:val="28"/>
        </w:rPr>
        <w:t xml:space="preserve"> при температуре ферментации 60-70ºС и экспозиции 7-10 суток. Внесение в компост </w:t>
      </w:r>
      <w:proofErr w:type="spellStart"/>
      <w:r w:rsidRPr="007B0F30">
        <w:rPr>
          <w:rFonts w:ascii="Times New Roman" w:hAnsi="Times New Roman" w:cs="Times New Roman"/>
          <w:sz w:val="28"/>
          <w:szCs w:val="28"/>
        </w:rPr>
        <w:t>инокулята</w:t>
      </w:r>
      <w:proofErr w:type="spellEnd"/>
      <w:r w:rsidRPr="007B0F30">
        <w:rPr>
          <w:rFonts w:ascii="Times New Roman" w:hAnsi="Times New Roman" w:cs="Times New Roman"/>
          <w:sz w:val="28"/>
          <w:szCs w:val="28"/>
        </w:rPr>
        <w:t xml:space="preserve"> из термофильных микроорганизмов в количестве 1,0 млн/г обрабатываемой массы сокращает сроки обеззараживания до 4-7 суток.</w:t>
      </w:r>
    </w:p>
    <w:p w14:paraId="074357E9" w14:textId="77777777" w:rsidR="007B0F30" w:rsidRPr="007B0F30" w:rsidRDefault="007B0F30" w:rsidP="007B0F30">
      <w:pPr>
        <w:spacing w:line="360" w:lineRule="auto"/>
        <w:ind w:firstLine="567"/>
        <w:jc w:val="both"/>
        <w:rPr>
          <w:rFonts w:ascii="Times New Roman" w:hAnsi="Times New Roman" w:cs="Times New Roman"/>
          <w:sz w:val="28"/>
          <w:szCs w:val="28"/>
        </w:rPr>
      </w:pPr>
      <w:r w:rsidRPr="007B0F30">
        <w:rPr>
          <w:rFonts w:ascii="Times New Roman" w:hAnsi="Times New Roman" w:cs="Times New Roman"/>
          <w:sz w:val="28"/>
          <w:szCs w:val="28"/>
        </w:rPr>
        <w:t xml:space="preserve">Обеззараживание жидкого навоза и </w:t>
      </w:r>
      <w:proofErr w:type="spellStart"/>
      <w:r w:rsidRPr="007B0F30">
        <w:rPr>
          <w:rFonts w:ascii="Times New Roman" w:hAnsi="Times New Roman" w:cs="Times New Roman"/>
          <w:sz w:val="28"/>
          <w:szCs w:val="28"/>
        </w:rPr>
        <w:t>бесподстилочного</w:t>
      </w:r>
      <w:proofErr w:type="spellEnd"/>
      <w:r w:rsidRPr="007B0F30">
        <w:rPr>
          <w:rFonts w:ascii="Times New Roman" w:hAnsi="Times New Roman" w:cs="Times New Roman"/>
          <w:sz w:val="28"/>
          <w:szCs w:val="28"/>
        </w:rPr>
        <w:t xml:space="preserve"> помета от </w:t>
      </w:r>
      <w:proofErr w:type="spellStart"/>
      <w:r w:rsidRPr="007B0F30">
        <w:rPr>
          <w:rFonts w:ascii="Times New Roman" w:hAnsi="Times New Roman" w:cs="Times New Roman"/>
          <w:sz w:val="28"/>
          <w:szCs w:val="28"/>
        </w:rPr>
        <w:t>неспорообразующих</w:t>
      </w:r>
      <w:proofErr w:type="spellEnd"/>
      <w:r w:rsidRPr="007B0F30">
        <w:rPr>
          <w:rFonts w:ascii="Times New Roman" w:hAnsi="Times New Roman" w:cs="Times New Roman"/>
          <w:sz w:val="28"/>
          <w:szCs w:val="28"/>
        </w:rPr>
        <w:t xml:space="preserve"> возбудителей инфекционных болезней допускается осуществлять в метантенках (биореакторах).</w:t>
      </w:r>
    </w:p>
    <w:p w14:paraId="24634EF0" w14:textId="25BD97F9" w:rsidR="0072320E" w:rsidRDefault="007B0F30" w:rsidP="007B0F30">
      <w:pPr>
        <w:spacing w:line="360" w:lineRule="auto"/>
        <w:ind w:firstLine="567"/>
        <w:jc w:val="both"/>
        <w:rPr>
          <w:rFonts w:ascii="Times New Roman" w:hAnsi="Times New Roman" w:cs="Times New Roman"/>
          <w:sz w:val="28"/>
          <w:szCs w:val="28"/>
        </w:rPr>
      </w:pPr>
      <w:r w:rsidRPr="001672E2">
        <w:rPr>
          <w:rFonts w:ascii="Times New Roman" w:hAnsi="Times New Roman" w:cs="Times New Roman"/>
          <w:b/>
          <w:bCs/>
          <w:sz w:val="28"/>
          <w:szCs w:val="28"/>
        </w:rPr>
        <w:t>Химические методы</w:t>
      </w:r>
      <w:r w:rsidRPr="007B0F30">
        <w:rPr>
          <w:rFonts w:ascii="Times New Roman" w:hAnsi="Times New Roman" w:cs="Times New Roman"/>
          <w:sz w:val="28"/>
          <w:szCs w:val="28"/>
        </w:rPr>
        <w:t xml:space="preserve"> обеззараживания основаны на окислении ферментов бактериальных клеток. Обеззараживающим действием обладают многие химические реагенты, наиболее распространенными из которых являются аммиак, формалин, хлор</w:t>
      </w:r>
      <w:r w:rsidR="001672E2">
        <w:rPr>
          <w:rFonts w:ascii="Times New Roman" w:hAnsi="Times New Roman" w:cs="Times New Roman"/>
          <w:sz w:val="28"/>
          <w:szCs w:val="28"/>
        </w:rPr>
        <w:t>.</w:t>
      </w:r>
    </w:p>
    <w:p w14:paraId="3836B3CB" w14:textId="77777777" w:rsidR="001672E2" w:rsidRPr="001672E2" w:rsidRDefault="001672E2" w:rsidP="001672E2">
      <w:pPr>
        <w:spacing w:line="360" w:lineRule="auto"/>
        <w:ind w:firstLine="567"/>
        <w:jc w:val="center"/>
        <w:rPr>
          <w:rFonts w:ascii="Times New Roman" w:hAnsi="Times New Roman" w:cs="Times New Roman"/>
          <w:b/>
          <w:bCs/>
          <w:sz w:val="28"/>
          <w:szCs w:val="28"/>
        </w:rPr>
      </w:pPr>
      <w:r w:rsidRPr="001672E2">
        <w:rPr>
          <w:rFonts w:ascii="Times New Roman" w:hAnsi="Times New Roman" w:cs="Times New Roman"/>
          <w:b/>
          <w:bCs/>
          <w:sz w:val="28"/>
          <w:szCs w:val="28"/>
        </w:rPr>
        <w:t>Химический метод</w:t>
      </w:r>
    </w:p>
    <w:p w14:paraId="259C4EAF" w14:textId="77777777" w:rsidR="001672E2" w:rsidRPr="001672E2"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t xml:space="preserve">Химические методы обеззараживания основаны на окислении ферментов бактериальных клеток. Обеззараживающим действием обладают многие химические реагенты, наиболее распространенными из которых являются аммиак, формалин, </w:t>
      </w:r>
      <w:proofErr w:type="spellStart"/>
      <w:r w:rsidRPr="001672E2">
        <w:rPr>
          <w:rFonts w:ascii="Times New Roman" w:hAnsi="Times New Roman" w:cs="Times New Roman"/>
          <w:sz w:val="28"/>
          <w:szCs w:val="28"/>
        </w:rPr>
        <w:t>хлоросодержащие</w:t>
      </w:r>
      <w:proofErr w:type="spellEnd"/>
      <w:r w:rsidRPr="001672E2">
        <w:rPr>
          <w:rFonts w:ascii="Times New Roman" w:hAnsi="Times New Roman" w:cs="Times New Roman"/>
          <w:sz w:val="28"/>
          <w:szCs w:val="28"/>
        </w:rPr>
        <w:t xml:space="preserve"> вещества.</w:t>
      </w:r>
    </w:p>
    <w:p w14:paraId="63B50196" w14:textId="77777777" w:rsidR="001672E2" w:rsidRPr="001672E2"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t xml:space="preserve">Жидкий (до разделения на фракции), полужидкий навоз, помет, контаминированные </w:t>
      </w:r>
      <w:proofErr w:type="spellStart"/>
      <w:r w:rsidRPr="001672E2">
        <w:rPr>
          <w:rFonts w:ascii="Times New Roman" w:hAnsi="Times New Roman" w:cs="Times New Roman"/>
          <w:sz w:val="28"/>
          <w:szCs w:val="28"/>
        </w:rPr>
        <w:t>неспорообразующими</w:t>
      </w:r>
      <w:proofErr w:type="spellEnd"/>
      <w:r w:rsidRPr="001672E2">
        <w:rPr>
          <w:rFonts w:ascii="Times New Roman" w:hAnsi="Times New Roman" w:cs="Times New Roman"/>
          <w:sz w:val="28"/>
          <w:szCs w:val="28"/>
        </w:rPr>
        <w:t xml:space="preserve"> возбудителями, обеззараживают жидким </w:t>
      </w:r>
      <w:r w:rsidRPr="001672E2">
        <w:rPr>
          <w:rFonts w:ascii="Times New Roman" w:hAnsi="Times New Roman" w:cs="Times New Roman"/>
          <w:sz w:val="28"/>
          <w:szCs w:val="28"/>
        </w:rPr>
        <w:lastRenderedPageBreak/>
        <w:t xml:space="preserve">аммиаком. Это – </w:t>
      </w:r>
      <w:proofErr w:type="spellStart"/>
      <w:r w:rsidRPr="001672E2">
        <w:rPr>
          <w:rFonts w:ascii="Times New Roman" w:hAnsi="Times New Roman" w:cs="Times New Roman"/>
          <w:sz w:val="28"/>
          <w:szCs w:val="28"/>
        </w:rPr>
        <w:t>остротоксичное</w:t>
      </w:r>
      <w:proofErr w:type="spellEnd"/>
      <w:r w:rsidRPr="001672E2">
        <w:rPr>
          <w:rFonts w:ascii="Times New Roman" w:hAnsi="Times New Roman" w:cs="Times New Roman"/>
          <w:sz w:val="28"/>
          <w:szCs w:val="28"/>
        </w:rPr>
        <w:t xml:space="preserve"> сильнодействующее ядовитое вещество третьей группы, подгруппы А, четвертого класса опасности. Температура кипения аммиака 33,4ºС. Он хорошо растворяется в воде с выделением тепла. Смесь с воздухом при концентрации аммиака по объему 15-28% взрывоопасна. Жидкий аммиак доставляют в автоцистернах ЗБА-3 и МЖА-6. После перемешивания навоза аммиак подают непосредственно из цистерны по шлангу, заканчивающемуся специальной иглой, опущенной на дно емкости. Иглу перемещают в навозохранилище через каждые 1-2 м для того, чтобы всю массу обработать аммиаком. Затем емкость укрывают полиэтиленовой пленкой или на поверхность навоза наносят масляный альдегид слоем 1-2 мм. Обеззараживание достигается при расходе 30 кг аммиака на 1 м3 массы навоза и экспозиции от трех до пяти суток. После этого навоз рекомендуется вносить внутрипочвенным методом или под плуг.</w:t>
      </w:r>
    </w:p>
    <w:p w14:paraId="5F199D5C" w14:textId="77777777" w:rsidR="001672E2" w:rsidRPr="001672E2"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t>Обеззараживание жидкого навоза, илового осадка от возбудителей инфекционных и инвазионных болезней безводным аммиаком можно проводить в любое время года, так как процесс сопровождается экзотермической реакцией, усиливающей обеззараживание.</w:t>
      </w:r>
    </w:p>
    <w:p w14:paraId="21CFB76C" w14:textId="77777777" w:rsidR="001672E2" w:rsidRPr="001672E2"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t>Работы по обеззараживанию навоза проводят подготовленные специалисты в противогазах (ПШ-1, ПШ-2).</w:t>
      </w:r>
    </w:p>
    <w:p w14:paraId="32B0A3C0" w14:textId="77777777" w:rsidR="001672E2" w:rsidRPr="001672E2"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t xml:space="preserve">Жидкий навоз, контаминированный </w:t>
      </w:r>
      <w:proofErr w:type="spellStart"/>
      <w:r w:rsidRPr="001672E2">
        <w:rPr>
          <w:rFonts w:ascii="Times New Roman" w:hAnsi="Times New Roman" w:cs="Times New Roman"/>
          <w:sz w:val="28"/>
          <w:szCs w:val="28"/>
        </w:rPr>
        <w:t>неспорообразующими</w:t>
      </w:r>
      <w:proofErr w:type="spellEnd"/>
      <w:r w:rsidRPr="001672E2">
        <w:rPr>
          <w:rFonts w:ascii="Times New Roman" w:hAnsi="Times New Roman" w:cs="Times New Roman"/>
          <w:sz w:val="28"/>
          <w:szCs w:val="28"/>
        </w:rPr>
        <w:t xml:space="preserve"> патогенными микроорганизмами (кроме микробактерий туберкулеза), можно обеззараживать также формальдегидом. На каждый 1 м3 жидкого навоза берут 7,5 л формалина с содержанием 37% формальдегида и вводят его таким образом, чтобы при перемешивании в течение 6 ч. препарат равномерно распределился в жидкой массе, экспозиция 72 ч.</w:t>
      </w:r>
    </w:p>
    <w:p w14:paraId="161E2074" w14:textId="77777777" w:rsidR="001672E2" w:rsidRPr="001672E2" w:rsidRDefault="001672E2" w:rsidP="001672E2">
      <w:pPr>
        <w:spacing w:line="360" w:lineRule="auto"/>
        <w:ind w:firstLine="567"/>
        <w:jc w:val="center"/>
        <w:rPr>
          <w:rFonts w:ascii="Times New Roman" w:hAnsi="Times New Roman" w:cs="Times New Roman"/>
          <w:b/>
          <w:bCs/>
          <w:sz w:val="28"/>
          <w:szCs w:val="28"/>
        </w:rPr>
      </w:pPr>
      <w:r w:rsidRPr="001672E2">
        <w:rPr>
          <w:rFonts w:ascii="Times New Roman" w:hAnsi="Times New Roman" w:cs="Times New Roman"/>
          <w:b/>
          <w:bCs/>
          <w:sz w:val="28"/>
          <w:szCs w:val="28"/>
        </w:rPr>
        <w:t>Физический метод</w:t>
      </w:r>
    </w:p>
    <w:p w14:paraId="1CCFBA6A" w14:textId="77777777" w:rsidR="001672E2" w:rsidRPr="001672E2"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t xml:space="preserve">К физическим методам относится обеззараживание ультрафиолетовым облучением, ультразвуком, ионизирующим излучением, </w:t>
      </w:r>
      <w:r w:rsidRPr="001672E2">
        <w:rPr>
          <w:rFonts w:ascii="Times New Roman" w:hAnsi="Times New Roman" w:cs="Times New Roman"/>
          <w:sz w:val="28"/>
          <w:szCs w:val="28"/>
        </w:rPr>
        <w:lastRenderedPageBreak/>
        <w:t>электрогидравлическим способом и обработка в электромагнитном поле постоянного и переменного токов различной частоты.</w:t>
      </w:r>
    </w:p>
    <w:p w14:paraId="767C44EE" w14:textId="77777777" w:rsidR="001672E2" w:rsidRPr="001672E2"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t xml:space="preserve">Сжигание навоза – наиболее надежная мера борьбы с инфекцией, так как </w:t>
      </w:r>
      <w:proofErr w:type="spellStart"/>
      <w:r w:rsidRPr="001672E2">
        <w:rPr>
          <w:rFonts w:ascii="Times New Roman" w:hAnsi="Times New Roman" w:cs="Times New Roman"/>
          <w:sz w:val="28"/>
          <w:szCs w:val="28"/>
        </w:rPr>
        <w:t>вместа</w:t>
      </w:r>
      <w:proofErr w:type="spellEnd"/>
      <w:r w:rsidRPr="001672E2">
        <w:rPr>
          <w:rFonts w:ascii="Times New Roman" w:hAnsi="Times New Roman" w:cs="Times New Roman"/>
          <w:sz w:val="28"/>
          <w:szCs w:val="28"/>
        </w:rPr>
        <w:t xml:space="preserve"> с навозом уничтожается и возбудитель инфекции. Однако ряд недостатков уменьшает возможность применения этого метода.</w:t>
      </w:r>
    </w:p>
    <w:p w14:paraId="32EFFE4F" w14:textId="77777777" w:rsidR="001672E2" w:rsidRPr="001672E2"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t>Навоз является ценным удобрением, и уничтожение его нецелесообразно; кроме того, для сжигания навоза требуется большое количество топлива.</w:t>
      </w:r>
    </w:p>
    <w:p w14:paraId="47F22E8F" w14:textId="77777777" w:rsidR="001672E2" w:rsidRPr="001672E2"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t>Существует несколько простых и сложных сооружений для сжигания инфицированного навоза и среди них простейшее сооружение – траншея в земле. Глубина ее 75 см, ширина 75-100 см. На высоте 40-50 см от дна поперек траншеи кладут металлические брусья, служащие колосниками. Внизу под брусьями помещают горючий материал, сверху навоз. Если навоз сырой, его для более быстрого сгорания смешивают с сухим мусором.</w:t>
      </w:r>
    </w:p>
    <w:p w14:paraId="2B10BFDB" w14:textId="77777777" w:rsidR="001672E2" w:rsidRPr="001672E2"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t xml:space="preserve">На некоторых железнодорожных </w:t>
      </w:r>
      <w:proofErr w:type="spellStart"/>
      <w:r w:rsidRPr="001672E2">
        <w:rPr>
          <w:rFonts w:ascii="Times New Roman" w:hAnsi="Times New Roman" w:cs="Times New Roman"/>
          <w:sz w:val="28"/>
          <w:szCs w:val="28"/>
        </w:rPr>
        <w:t>дезпромывочных</w:t>
      </w:r>
      <w:proofErr w:type="spellEnd"/>
      <w:r w:rsidRPr="001672E2">
        <w:rPr>
          <w:rFonts w:ascii="Times New Roman" w:hAnsi="Times New Roman" w:cs="Times New Roman"/>
          <w:sz w:val="28"/>
          <w:szCs w:val="28"/>
        </w:rPr>
        <w:t xml:space="preserve"> станциях существуют специальные печи для сжигания навоза.</w:t>
      </w:r>
    </w:p>
    <w:p w14:paraId="6BE00308" w14:textId="77777777" w:rsidR="001672E2" w:rsidRPr="001672E2"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t xml:space="preserve">Подстилку, выделения и навоз от животных, больных и подозрительных по заболеваниям сибирской язвой, эмфизематозным карбункулом, сапом, инфекционной анемией, бешенством, инфекционной </w:t>
      </w:r>
      <w:proofErr w:type="spellStart"/>
      <w:r w:rsidRPr="001672E2">
        <w:rPr>
          <w:rFonts w:ascii="Times New Roman" w:hAnsi="Times New Roman" w:cs="Times New Roman"/>
          <w:sz w:val="28"/>
          <w:szCs w:val="28"/>
        </w:rPr>
        <w:t>энтеротоксемией</w:t>
      </w:r>
      <w:proofErr w:type="spellEnd"/>
      <w:r w:rsidRPr="001672E2">
        <w:rPr>
          <w:rFonts w:ascii="Times New Roman" w:hAnsi="Times New Roman" w:cs="Times New Roman"/>
          <w:sz w:val="28"/>
          <w:szCs w:val="28"/>
        </w:rPr>
        <w:t>, энцефалитом, эпизоотическим лимфангитом, брадзотом, чумой крупного рогатого скота, африканской чумой лошадей, паратуберкулезным энтеритом, а также навоз, находящийся вместе с навозом, подстилкой и выделениями от указанных животных, сжигают.</w:t>
      </w:r>
    </w:p>
    <w:p w14:paraId="5B9A54B7" w14:textId="77777777" w:rsidR="001672E2" w:rsidRPr="001672E2"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t>Подстилочный навоз, мусор, не представляющие удобрительную ценность для сельскохозяйственных угодий, хозяйств, неблагополучных по туберкулезу, бруцеллезу и другим инфекционным болезням, также сжигают.</w:t>
      </w:r>
    </w:p>
    <w:p w14:paraId="7D4586D3" w14:textId="77777777" w:rsidR="001672E2" w:rsidRPr="001672E2"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t xml:space="preserve">Помёт подвергают термической сушке в </w:t>
      </w:r>
      <w:proofErr w:type="spellStart"/>
      <w:r w:rsidRPr="001672E2">
        <w:rPr>
          <w:rFonts w:ascii="Times New Roman" w:hAnsi="Times New Roman" w:cs="Times New Roman"/>
          <w:sz w:val="28"/>
          <w:szCs w:val="28"/>
        </w:rPr>
        <w:t>помётосушильных</w:t>
      </w:r>
      <w:proofErr w:type="spellEnd"/>
      <w:r w:rsidRPr="001672E2">
        <w:rPr>
          <w:rFonts w:ascii="Times New Roman" w:hAnsi="Times New Roman" w:cs="Times New Roman"/>
          <w:sz w:val="28"/>
          <w:szCs w:val="28"/>
        </w:rPr>
        <w:t xml:space="preserve"> установках барабанного типа прямоточным и противоточным движением сырья.</w:t>
      </w:r>
    </w:p>
    <w:p w14:paraId="2D2CBC99" w14:textId="447212B0" w:rsidR="001672E2" w:rsidRPr="00344B1D" w:rsidRDefault="001672E2" w:rsidP="001672E2">
      <w:pPr>
        <w:spacing w:line="360" w:lineRule="auto"/>
        <w:ind w:firstLine="567"/>
        <w:jc w:val="both"/>
        <w:rPr>
          <w:rFonts w:ascii="Times New Roman" w:hAnsi="Times New Roman" w:cs="Times New Roman"/>
          <w:sz w:val="28"/>
          <w:szCs w:val="28"/>
        </w:rPr>
      </w:pPr>
      <w:r w:rsidRPr="001672E2">
        <w:rPr>
          <w:rFonts w:ascii="Times New Roman" w:hAnsi="Times New Roman" w:cs="Times New Roman"/>
          <w:sz w:val="28"/>
          <w:szCs w:val="28"/>
        </w:rPr>
        <w:lastRenderedPageBreak/>
        <w:t>Обеззараживание помета в прямоточных установках достигается при температуре входящих газов 800 - 1000 ºС, выходящих – 120 - 140 ºС и экспозиции не менее 30 мин.</w:t>
      </w:r>
    </w:p>
    <w:sectPr w:rsidR="001672E2" w:rsidRPr="00344B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20E"/>
    <w:rsid w:val="001672E2"/>
    <w:rsid w:val="00344B1D"/>
    <w:rsid w:val="0072320E"/>
    <w:rsid w:val="007B0F30"/>
    <w:rsid w:val="008C0F35"/>
    <w:rsid w:val="008D0BBA"/>
    <w:rsid w:val="00DE3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DED3D"/>
  <w15:chartTrackingRefBased/>
  <w15:docId w15:val="{A3639ACA-605A-43CC-AE04-DDA7C65C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232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232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2320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2320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2320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232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232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232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32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320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2320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2320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2320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2320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232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2320E"/>
    <w:rPr>
      <w:rFonts w:eastAsiaTheme="majorEastAsia" w:cstheme="majorBidi"/>
      <w:color w:val="595959" w:themeColor="text1" w:themeTint="A6"/>
    </w:rPr>
  </w:style>
  <w:style w:type="character" w:customStyle="1" w:styleId="80">
    <w:name w:val="Заголовок 8 Знак"/>
    <w:basedOn w:val="a0"/>
    <w:link w:val="8"/>
    <w:uiPriority w:val="9"/>
    <w:semiHidden/>
    <w:rsid w:val="007232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2320E"/>
    <w:rPr>
      <w:rFonts w:eastAsiaTheme="majorEastAsia" w:cstheme="majorBidi"/>
      <w:color w:val="272727" w:themeColor="text1" w:themeTint="D8"/>
    </w:rPr>
  </w:style>
  <w:style w:type="paragraph" w:styleId="a3">
    <w:name w:val="Title"/>
    <w:basedOn w:val="a"/>
    <w:next w:val="a"/>
    <w:link w:val="a4"/>
    <w:uiPriority w:val="10"/>
    <w:qFormat/>
    <w:rsid w:val="007232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232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320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2320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2320E"/>
    <w:pPr>
      <w:spacing w:before="160"/>
      <w:jc w:val="center"/>
    </w:pPr>
    <w:rPr>
      <w:i/>
      <w:iCs/>
      <w:color w:val="404040" w:themeColor="text1" w:themeTint="BF"/>
    </w:rPr>
  </w:style>
  <w:style w:type="character" w:customStyle="1" w:styleId="22">
    <w:name w:val="Цитата 2 Знак"/>
    <w:basedOn w:val="a0"/>
    <w:link w:val="21"/>
    <w:uiPriority w:val="29"/>
    <w:rsid w:val="0072320E"/>
    <w:rPr>
      <w:i/>
      <w:iCs/>
      <w:color w:val="404040" w:themeColor="text1" w:themeTint="BF"/>
    </w:rPr>
  </w:style>
  <w:style w:type="paragraph" w:styleId="a7">
    <w:name w:val="List Paragraph"/>
    <w:basedOn w:val="a"/>
    <w:uiPriority w:val="34"/>
    <w:qFormat/>
    <w:rsid w:val="0072320E"/>
    <w:pPr>
      <w:ind w:left="720"/>
      <w:contextualSpacing/>
    </w:pPr>
  </w:style>
  <w:style w:type="character" w:styleId="a8">
    <w:name w:val="Intense Emphasis"/>
    <w:basedOn w:val="a0"/>
    <w:uiPriority w:val="21"/>
    <w:qFormat/>
    <w:rsid w:val="0072320E"/>
    <w:rPr>
      <w:i/>
      <w:iCs/>
      <w:color w:val="2F5496" w:themeColor="accent1" w:themeShade="BF"/>
    </w:rPr>
  </w:style>
  <w:style w:type="paragraph" w:styleId="a9">
    <w:name w:val="Intense Quote"/>
    <w:basedOn w:val="a"/>
    <w:next w:val="a"/>
    <w:link w:val="aa"/>
    <w:uiPriority w:val="30"/>
    <w:qFormat/>
    <w:rsid w:val="007232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2320E"/>
    <w:rPr>
      <w:i/>
      <w:iCs/>
      <w:color w:val="2F5496" w:themeColor="accent1" w:themeShade="BF"/>
    </w:rPr>
  </w:style>
  <w:style w:type="character" w:styleId="ab">
    <w:name w:val="Intense Reference"/>
    <w:basedOn w:val="a0"/>
    <w:uiPriority w:val="32"/>
    <w:qFormat/>
    <w:rsid w:val="0072320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19</Pages>
  <Words>4726</Words>
  <Characters>26940</Characters>
  <Application>Microsoft Office Word</Application>
  <DocSecurity>0</DocSecurity>
  <Lines>224</Lines>
  <Paragraphs>63</Paragraphs>
  <ScaleCrop>false</ScaleCrop>
  <Company/>
  <LinksUpToDate>false</LinksUpToDate>
  <CharactersWithSpaces>31603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5</cp:revision>
  <dcterms:created xsi:type="dcterms:W3CDTF">2026-05-09T18:55:00Z</dcterms:created>
  <dcterms:modified xsi:type="dcterms:W3CDTF">2026-05-09T21:22:00Z</dcterms:modified>
</cp:coreProperties>
</file>