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0FA2" w:rsidRPr="00E17047" w:rsidRDefault="004D06A6" w:rsidP="007D0FA2">
      <w:pPr>
        <w:pStyle w:val="2"/>
      </w:pPr>
      <w:r>
        <w:t>Теодолиты</w:t>
      </w:r>
      <w:bookmarkStart w:id="0" w:name="_GoBack"/>
      <w:bookmarkEnd w:id="0"/>
    </w:p>
    <w:p w:rsidR="007D0FA2" w:rsidRDefault="007D0FA2" w:rsidP="007D0FA2"/>
    <w:p w:rsidR="007D0FA2" w:rsidRDefault="007D0FA2" w:rsidP="007D0FA2">
      <w:pPr>
        <w:pStyle w:val="af0"/>
      </w:pPr>
      <w:r w:rsidRPr="004E0A05">
        <w:t>Для определения взаимного положения точек необходимо изм</w:t>
      </w:r>
      <w:r w:rsidRPr="004E0A05">
        <w:t>е</w:t>
      </w:r>
      <w:r w:rsidRPr="004E0A05">
        <w:t>рять не только расстояния, но и горизонтальные и вертикальные у</w:t>
      </w:r>
      <w:r w:rsidRPr="004E0A05">
        <w:t>г</w:t>
      </w:r>
      <w:r w:rsidRPr="004E0A05">
        <w:t>лы.</w:t>
      </w:r>
      <w:r>
        <w:t xml:space="preserve"> </w:t>
      </w:r>
    </w:p>
    <w:p w:rsidR="007D0FA2" w:rsidRDefault="007D0FA2" w:rsidP="007D0FA2">
      <w:pPr>
        <w:pStyle w:val="af0"/>
      </w:pPr>
      <w:r w:rsidRPr="004E0A05">
        <w:t xml:space="preserve">Горизонтальным называют угол АВС (рис. </w:t>
      </w:r>
      <w:r>
        <w:t>1</w:t>
      </w:r>
      <w:r w:rsidRPr="004E0A05">
        <w:t>) между проекци</w:t>
      </w:r>
      <w:r w:rsidRPr="004E0A05">
        <w:t>я</w:t>
      </w:r>
      <w:r w:rsidRPr="004E0A05">
        <w:t xml:space="preserve">ми линий (направлениями на точки) </w:t>
      </w:r>
      <w:proofErr w:type="spellStart"/>
      <w:r w:rsidRPr="004E0A05">
        <w:t>ab</w:t>
      </w:r>
      <w:proofErr w:type="spellEnd"/>
      <w:r w:rsidRPr="004E0A05">
        <w:t xml:space="preserve"> и </w:t>
      </w:r>
      <w:proofErr w:type="spellStart"/>
      <w:r w:rsidRPr="004E0A05">
        <w:t>bc</w:t>
      </w:r>
      <w:proofErr w:type="spellEnd"/>
      <w:r w:rsidRPr="004E0A05">
        <w:t xml:space="preserve"> на горизонтальную пло</w:t>
      </w:r>
      <w:r w:rsidRPr="004E0A05">
        <w:t>с</w:t>
      </w:r>
      <w:r w:rsidRPr="004E0A05">
        <w:t>кость Q, т.е. горизонтальный угол — это</w:t>
      </w:r>
      <w:r>
        <w:t xml:space="preserve"> </w:t>
      </w:r>
      <w:r w:rsidRPr="004E0A05">
        <w:t>двугранный угол между о</w:t>
      </w:r>
      <w:r w:rsidRPr="004E0A05">
        <w:t>т</w:t>
      </w:r>
      <w:r w:rsidRPr="004E0A05">
        <w:t>весными плоскостями (P и T), проходящими через его стороны. Он отсчитывается по ходу часовой стрелки. Вертикальным называют угол между линией AB (BC) и горизонтальной плоскостью. Он о</w:t>
      </w:r>
      <w:r w:rsidRPr="004E0A05">
        <w:t>т</w:t>
      </w:r>
      <w:r w:rsidRPr="004E0A05">
        <w:t>считывается от горизонтальной плоскости к линии</w:t>
      </w:r>
      <w:r>
        <w:t>.</w:t>
      </w:r>
    </w:p>
    <w:p w:rsidR="007D0FA2" w:rsidRDefault="007D0FA2" w:rsidP="007D0FA2">
      <w:r w:rsidRPr="00D2111A">
        <w:rPr>
          <w:noProof/>
          <w:lang w:eastAsia="ru-RU"/>
        </w:rPr>
        <w:drawing>
          <wp:inline distT="0" distB="0" distL="0" distR="0" wp14:anchorId="1E2800F4" wp14:editId="7FB9653B">
            <wp:extent cx="4122855" cy="3456940"/>
            <wp:effectExtent l="0" t="0" r="0" b="0"/>
            <wp:docPr id="154813433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8134339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30393" cy="3463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0FA2" w:rsidRPr="00650264" w:rsidRDefault="007D0FA2" w:rsidP="007D0FA2">
      <w:pPr>
        <w:ind w:firstLine="0"/>
        <w:jc w:val="center"/>
        <w:rPr>
          <w:i/>
          <w:iCs/>
          <w:spacing w:val="-6"/>
        </w:rPr>
      </w:pPr>
      <w:r>
        <w:rPr>
          <w:i/>
          <w:iCs/>
          <w:spacing w:val="-6"/>
        </w:rPr>
        <w:t>Рисунок 1</w:t>
      </w:r>
      <w:r w:rsidRPr="00650264">
        <w:rPr>
          <w:i/>
          <w:iCs/>
          <w:spacing w:val="-6"/>
        </w:rPr>
        <w:t xml:space="preserve"> –Принцип измерения горизонтальных и вертикальных углов</w:t>
      </w:r>
    </w:p>
    <w:p w:rsidR="007D0FA2" w:rsidRPr="00806D6D" w:rsidRDefault="007D0FA2" w:rsidP="007D0FA2">
      <w:pPr>
        <w:ind w:firstLine="709"/>
        <w:rPr>
          <w:spacing w:val="-8"/>
        </w:rPr>
      </w:pPr>
      <w:r w:rsidRPr="00806D6D">
        <w:rPr>
          <w:spacing w:val="-8"/>
        </w:rPr>
        <w:t>Измерения горизонтальных и вертикальных углов выполняют оптико-механическими и электронными теодолитами и электронными тахе</w:t>
      </w:r>
      <w:r w:rsidRPr="00806D6D">
        <w:rPr>
          <w:spacing w:val="-8"/>
        </w:rPr>
        <w:t>о</w:t>
      </w:r>
      <w:r w:rsidRPr="00806D6D">
        <w:rPr>
          <w:spacing w:val="-8"/>
        </w:rPr>
        <w:t>метрами.</w:t>
      </w:r>
    </w:p>
    <w:p w:rsidR="007D0FA2" w:rsidRPr="00806D6D" w:rsidRDefault="007D0FA2" w:rsidP="007D0FA2">
      <w:pPr>
        <w:ind w:firstLine="709"/>
        <w:rPr>
          <w:spacing w:val="-8"/>
        </w:rPr>
      </w:pPr>
      <w:r w:rsidRPr="00806D6D">
        <w:rPr>
          <w:spacing w:val="-8"/>
        </w:rPr>
        <w:t>Теодолиты предназначены для измерения углов в теодолитных и т</w:t>
      </w:r>
      <w:r w:rsidRPr="00806D6D">
        <w:rPr>
          <w:spacing w:val="-8"/>
        </w:rPr>
        <w:t>а</w:t>
      </w:r>
      <w:r w:rsidRPr="00806D6D">
        <w:rPr>
          <w:spacing w:val="-8"/>
        </w:rPr>
        <w:t xml:space="preserve">хеометрических ходах, при разбивке плановых и высотных съемочных сетей, для измерения расстояний с использованием нитяного дальномера зрительной трубы, определения магнитных азимутов по </w:t>
      </w:r>
      <w:proofErr w:type="gramStart"/>
      <w:r w:rsidRPr="00806D6D">
        <w:rPr>
          <w:spacing w:val="-8"/>
        </w:rPr>
        <w:t>ориентир-буссоли</w:t>
      </w:r>
      <w:proofErr w:type="gramEnd"/>
      <w:r w:rsidRPr="00806D6D">
        <w:rPr>
          <w:spacing w:val="-8"/>
        </w:rPr>
        <w:t>. Стороны измеряемого угла проектируются на плоскость лимба подвижной вертикальной плоскостью, которая называется коллимацио</w:t>
      </w:r>
      <w:r w:rsidRPr="00806D6D">
        <w:rPr>
          <w:spacing w:val="-8"/>
        </w:rPr>
        <w:t>н</w:t>
      </w:r>
      <w:r w:rsidRPr="00806D6D">
        <w:rPr>
          <w:spacing w:val="-8"/>
        </w:rPr>
        <w:t xml:space="preserve">ной плоскостью. Коллимационная плоскость образуется </w:t>
      </w:r>
      <w:r w:rsidRPr="00806D6D">
        <w:rPr>
          <w:spacing w:val="-8"/>
        </w:rPr>
        <w:lastRenderedPageBreak/>
        <w:t>визирной осью зрительной трубы при вращении трубы вокруг своей оси. Визирная ось трубы (или визирная линия) — это воображаемая линия, проходящая ч</w:t>
      </w:r>
      <w:r w:rsidRPr="00806D6D">
        <w:rPr>
          <w:spacing w:val="-8"/>
        </w:rPr>
        <w:t>е</w:t>
      </w:r>
      <w:r w:rsidRPr="00806D6D">
        <w:rPr>
          <w:spacing w:val="-8"/>
        </w:rPr>
        <w:t>рез центр сетки нитей и оптический центр объектива трубы.</w:t>
      </w:r>
    </w:p>
    <w:p w:rsidR="007D0FA2" w:rsidRPr="00806D6D" w:rsidRDefault="007D0FA2" w:rsidP="007D0FA2">
      <w:pPr>
        <w:ind w:firstLine="709"/>
        <w:rPr>
          <w:spacing w:val="-8"/>
        </w:rPr>
      </w:pPr>
      <w:proofErr w:type="gramStart"/>
      <w:r w:rsidRPr="00806D6D">
        <w:rPr>
          <w:spacing w:val="-8"/>
        </w:rPr>
        <w:t>По конструкции современные теодолиты подразделяются на опт</w:t>
      </w:r>
      <w:r w:rsidRPr="00806D6D">
        <w:rPr>
          <w:spacing w:val="-8"/>
        </w:rPr>
        <w:t>и</w:t>
      </w:r>
      <w:r w:rsidRPr="00806D6D">
        <w:rPr>
          <w:spacing w:val="-8"/>
        </w:rPr>
        <w:t xml:space="preserve">ческие, электронные и лазерные (электронный теодолит со встроенным лазером). </w:t>
      </w:r>
      <w:proofErr w:type="gramEnd"/>
    </w:p>
    <w:p w:rsidR="007D0FA2" w:rsidRPr="00806D6D" w:rsidRDefault="007D0FA2" w:rsidP="007D0FA2">
      <w:pPr>
        <w:ind w:firstLine="709"/>
        <w:rPr>
          <w:spacing w:val="-8"/>
        </w:rPr>
      </w:pPr>
      <w:r w:rsidRPr="00806D6D">
        <w:rPr>
          <w:spacing w:val="-8"/>
        </w:rPr>
        <w:t xml:space="preserve">По точности измерения они подразделяются </w:t>
      </w:r>
      <w:proofErr w:type="gramStart"/>
      <w:r w:rsidRPr="00806D6D">
        <w:rPr>
          <w:spacing w:val="-8"/>
        </w:rPr>
        <w:t>на</w:t>
      </w:r>
      <w:proofErr w:type="gramEnd"/>
      <w:r w:rsidRPr="00806D6D">
        <w:rPr>
          <w:spacing w:val="-8"/>
        </w:rPr>
        <w:t>:</w:t>
      </w:r>
    </w:p>
    <w:p w:rsidR="007D0FA2" w:rsidRPr="00806D6D" w:rsidRDefault="007D0FA2" w:rsidP="007D0FA2">
      <w:pPr>
        <w:ind w:firstLine="709"/>
        <w:rPr>
          <w:spacing w:val="-8"/>
        </w:rPr>
      </w:pPr>
      <w:r w:rsidRPr="00806D6D">
        <w:rPr>
          <w:spacing w:val="-8"/>
        </w:rPr>
        <w:t>а) Высокоточные теодолиты имеют среднеквадратическую погре</w:t>
      </w:r>
      <w:r w:rsidRPr="00806D6D">
        <w:rPr>
          <w:spacing w:val="-8"/>
        </w:rPr>
        <w:t>ш</w:t>
      </w:r>
      <w:r w:rsidRPr="00806D6D">
        <w:rPr>
          <w:spacing w:val="-8"/>
        </w:rPr>
        <w:t>ность измерения не более одной угловой секунды.</w:t>
      </w:r>
    </w:p>
    <w:p w:rsidR="007D0FA2" w:rsidRPr="00806D6D" w:rsidRDefault="007D0FA2" w:rsidP="007D0FA2">
      <w:pPr>
        <w:ind w:firstLine="709"/>
        <w:rPr>
          <w:spacing w:val="-8"/>
        </w:rPr>
      </w:pPr>
      <w:r w:rsidRPr="00806D6D">
        <w:rPr>
          <w:spacing w:val="-8"/>
        </w:rPr>
        <w:t>б) Точные теодолиты, выполняющие измерения с погрешностью меньше 10′′.</w:t>
      </w:r>
    </w:p>
    <w:p w:rsidR="007D0FA2" w:rsidRPr="00806D6D" w:rsidRDefault="007D0FA2" w:rsidP="007D0FA2">
      <w:pPr>
        <w:ind w:firstLine="709"/>
        <w:rPr>
          <w:spacing w:val="-8"/>
        </w:rPr>
      </w:pPr>
      <w:r w:rsidRPr="00806D6D">
        <w:rPr>
          <w:spacing w:val="-8"/>
        </w:rPr>
        <w:t>в) Технические теодолиты, определяющие угловую точность 15′′, 30′′, 60′′.</w:t>
      </w:r>
    </w:p>
    <w:p w:rsidR="007D0FA2" w:rsidRPr="00806D6D" w:rsidRDefault="007D0FA2" w:rsidP="007D0FA2">
      <w:pPr>
        <w:ind w:firstLine="709"/>
        <w:rPr>
          <w:spacing w:val="-8"/>
        </w:rPr>
      </w:pPr>
      <w:r w:rsidRPr="00806D6D">
        <w:rPr>
          <w:spacing w:val="-8"/>
        </w:rPr>
        <w:t>Точные теодолиты выпускаются в основном с компенсаторами, устраняющими погрешности измерения вертикальных углов, вызванные наклоном прибора во время работы в полевых условиях.</w:t>
      </w:r>
    </w:p>
    <w:p w:rsidR="007D0FA2" w:rsidRPr="00806D6D" w:rsidRDefault="007D0FA2" w:rsidP="007D0FA2">
      <w:pPr>
        <w:ind w:firstLine="709"/>
        <w:rPr>
          <w:spacing w:val="-8"/>
        </w:rPr>
      </w:pPr>
      <w:r w:rsidRPr="00806D6D">
        <w:rPr>
          <w:spacing w:val="-8"/>
        </w:rPr>
        <w:t>В условное обозначение теодолита входит обозначение типа и и</w:t>
      </w:r>
      <w:r w:rsidRPr="00806D6D">
        <w:rPr>
          <w:spacing w:val="-8"/>
        </w:rPr>
        <w:t>с</w:t>
      </w:r>
      <w:r w:rsidRPr="00806D6D">
        <w:rPr>
          <w:spacing w:val="-8"/>
        </w:rPr>
        <w:t>полнения теодолита. В зависимости от конструктивных особенностей следует различать теодолиты следующих исполнений (ГОСТ 10529-96):</w:t>
      </w:r>
    </w:p>
    <w:p w:rsidR="007D0FA2" w:rsidRPr="00806D6D" w:rsidRDefault="007D0FA2" w:rsidP="007D0FA2">
      <w:pPr>
        <w:pStyle w:val="a9"/>
        <w:numPr>
          <w:ilvl w:val="0"/>
          <w:numId w:val="14"/>
        </w:numPr>
        <w:ind w:left="0" w:firstLine="709"/>
        <w:rPr>
          <w:spacing w:val="-8"/>
        </w:rPr>
      </w:pPr>
      <w:r w:rsidRPr="00806D6D">
        <w:rPr>
          <w:spacing w:val="-8"/>
        </w:rPr>
        <w:t>с уровнем при вертикальном круге (</w:t>
      </w:r>
      <w:proofErr w:type="gramStart"/>
      <w:r w:rsidRPr="00806D6D">
        <w:rPr>
          <w:spacing w:val="-8"/>
        </w:rPr>
        <w:t>традиционные</w:t>
      </w:r>
      <w:proofErr w:type="gramEnd"/>
      <w:r w:rsidRPr="00806D6D">
        <w:rPr>
          <w:spacing w:val="-8"/>
        </w:rPr>
        <w:t>, обозначение не применяется);</w:t>
      </w:r>
    </w:p>
    <w:p w:rsidR="007D0FA2" w:rsidRPr="00806D6D" w:rsidRDefault="007D0FA2" w:rsidP="007D0FA2">
      <w:pPr>
        <w:pStyle w:val="a9"/>
        <w:numPr>
          <w:ilvl w:val="0"/>
          <w:numId w:val="14"/>
        </w:numPr>
        <w:ind w:left="0" w:firstLine="709"/>
        <w:rPr>
          <w:spacing w:val="-8"/>
        </w:rPr>
      </w:pPr>
      <w:r w:rsidRPr="00806D6D">
        <w:rPr>
          <w:spacing w:val="-8"/>
        </w:rPr>
        <w:t xml:space="preserve">с компенсатором углов наклона - </w:t>
      </w:r>
      <w:proofErr w:type="gramStart"/>
      <w:r w:rsidRPr="00806D6D">
        <w:rPr>
          <w:spacing w:val="-8"/>
        </w:rPr>
        <w:t>К</w:t>
      </w:r>
      <w:proofErr w:type="gramEnd"/>
      <w:r w:rsidRPr="00806D6D">
        <w:rPr>
          <w:spacing w:val="-8"/>
        </w:rPr>
        <w:t>;</w:t>
      </w:r>
    </w:p>
    <w:p w:rsidR="007D0FA2" w:rsidRPr="00806D6D" w:rsidRDefault="007D0FA2" w:rsidP="007D0FA2">
      <w:pPr>
        <w:pStyle w:val="a9"/>
        <w:numPr>
          <w:ilvl w:val="0"/>
          <w:numId w:val="14"/>
        </w:numPr>
        <w:ind w:left="0" w:firstLine="709"/>
        <w:rPr>
          <w:spacing w:val="-8"/>
        </w:rPr>
      </w:pPr>
      <w:r w:rsidRPr="00806D6D">
        <w:rPr>
          <w:spacing w:val="-8"/>
        </w:rPr>
        <w:t>с автоколлимационным окуляром (</w:t>
      </w:r>
      <w:proofErr w:type="gramStart"/>
      <w:r w:rsidRPr="00806D6D">
        <w:rPr>
          <w:spacing w:val="-8"/>
        </w:rPr>
        <w:t>автоколлимационные</w:t>
      </w:r>
      <w:proofErr w:type="gramEnd"/>
      <w:r w:rsidRPr="00806D6D">
        <w:rPr>
          <w:spacing w:val="-8"/>
        </w:rPr>
        <w:t>) - А;</w:t>
      </w:r>
    </w:p>
    <w:p w:rsidR="007D0FA2" w:rsidRPr="00806D6D" w:rsidRDefault="007D0FA2" w:rsidP="007D0FA2">
      <w:pPr>
        <w:pStyle w:val="a9"/>
        <w:numPr>
          <w:ilvl w:val="0"/>
          <w:numId w:val="14"/>
        </w:numPr>
        <w:ind w:left="0" w:firstLine="709"/>
        <w:rPr>
          <w:spacing w:val="-8"/>
        </w:rPr>
      </w:pPr>
      <w:r w:rsidRPr="00806D6D">
        <w:rPr>
          <w:spacing w:val="-8"/>
        </w:rPr>
        <w:t xml:space="preserve">с зрительной трубой прямого видения (изображения) - </w:t>
      </w:r>
      <w:proofErr w:type="gramStart"/>
      <w:r w:rsidRPr="00806D6D">
        <w:rPr>
          <w:spacing w:val="-8"/>
        </w:rPr>
        <w:t>П</w:t>
      </w:r>
      <w:proofErr w:type="gramEnd"/>
      <w:r w:rsidRPr="00806D6D">
        <w:rPr>
          <w:spacing w:val="-8"/>
        </w:rPr>
        <w:t>;</w:t>
      </w:r>
    </w:p>
    <w:p w:rsidR="007D0FA2" w:rsidRPr="00806D6D" w:rsidRDefault="007D0FA2" w:rsidP="007D0FA2">
      <w:pPr>
        <w:pStyle w:val="a9"/>
        <w:numPr>
          <w:ilvl w:val="0"/>
          <w:numId w:val="14"/>
        </w:numPr>
        <w:ind w:left="0" w:firstLine="709"/>
        <w:rPr>
          <w:spacing w:val="-8"/>
        </w:rPr>
      </w:pPr>
      <w:r w:rsidRPr="00806D6D">
        <w:rPr>
          <w:spacing w:val="-8"/>
        </w:rPr>
        <w:t>маркшейдерский - М;</w:t>
      </w:r>
    </w:p>
    <w:p w:rsidR="007D0FA2" w:rsidRPr="00806D6D" w:rsidRDefault="007D0FA2" w:rsidP="007D0FA2">
      <w:pPr>
        <w:pStyle w:val="a9"/>
        <w:numPr>
          <w:ilvl w:val="0"/>
          <w:numId w:val="14"/>
        </w:numPr>
        <w:ind w:left="0" w:firstLine="709"/>
        <w:rPr>
          <w:spacing w:val="-8"/>
        </w:rPr>
      </w:pPr>
      <w:r w:rsidRPr="00806D6D">
        <w:rPr>
          <w:spacing w:val="-8"/>
        </w:rPr>
        <w:t>электронны</w:t>
      </w:r>
      <w:proofErr w:type="gramStart"/>
      <w:r w:rsidRPr="00806D6D">
        <w:rPr>
          <w:spacing w:val="-8"/>
        </w:rPr>
        <w:t>й–</w:t>
      </w:r>
      <w:proofErr w:type="gramEnd"/>
      <w:r w:rsidRPr="00806D6D">
        <w:rPr>
          <w:spacing w:val="-8"/>
        </w:rPr>
        <w:t xml:space="preserve"> Э.</w:t>
      </w:r>
    </w:p>
    <w:p w:rsidR="007D0FA2" w:rsidRDefault="007D0FA2" w:rsidP="007D0FA2"/>
    <w:p w:rsidR="007D0FA2" w:rsidRDefault="007D0FA2" w:rsidP="007D0FA2">
      <w:pPr>
        <w:sectPr w:rsidR="007D0FA2" w:rsidSect="007D0FA2">
          <w:footerReference w:type="default" r:id="rId7"/>
          <w:pgSz w:w="11906" w:h="16838"/>
          <w:pgMar w:top="1134" w:right="1134" w:bottom="1134" w:left="1134" w:header="709" w:footer="709" w:gutter="0"/>
          <w:cols w:space="708"/>
          <w:titlePg/>
          <w:docGrid w:linePitch="381"/>
        </w:sectPr>
      </w:pPr>
    </w:p>
    <w:tbl>
      <w:tblPr>
        <w:tblStyle w:val="programs"/>
        <w:tblW w:w="0" w:type="auto"/>
        <w:tblLook w:val="04A0" w:firstRow="1" w:lastRow="0" w:firstColumn="1" w:lastColumn="0" w:noHBand="0" w:noVBand="1"/>
      </w:tblPr>
      <w:tblGrid>
        <w:gridCol w:w="7176"/>
        <w:gridCol w:w="7405"/>
      </w:tblGrid>
      <w:tr w:rsidR="007D0FA2" w:rsidTr="007D0FA2">
        <w:tc>
          <w:tcPr>
            <w:tcW w:w="7165" w:type="dxa"/>
          </w:tcPr>
          <w:p w:rsidR="007D0FA2" w:rsidRDefault="007D0FA2" w:rsidP="007D0FA2">
            <w:pPr>
              <w:ind w:firstLine="0"/>
            </w:pPr>
            <w:r>
              <w:lastRenderedPageBreak/>
              <w:t>А)</w:t>
            </w:r>
            <w:r w:rsidRPr="003D205B">
              <w:rPr>
                <w:noProof/>
              </w:rPr>
              <w:t xml:space="preserve"> </w:t>
            </w:r>
            <w:r w:rsidRPr="003D205B">
              <w:rPr>
                <w:noProof/>
              </w:rPr>
              <w:drawing>
                <wp:inline distT="0" distB="0" distL="0" distR="0" wp14:anchorId="1C3422AA" wp14:editId="17228D15">
                  <wp:extent cx="4410075" cy="4410075"/>
                  <wp:effectExtent l="0" t="0" r="9525" b="9525"/>
                  <wp:docPr id="6906407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10075" cy="4410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405" w:type="dxa"/>
          </w:tcPr>
          <w:p w:rsidR="007D0FA2" w:rsidRDefault="007D0FA2" w:rsidP="007D0FA2">
            <w:pPr>
              <w:ind w:firstLine="0"/>
            </w:pPr>
            <w:r>
              <w:t>Б)</w:t>
            </w:r>
            <w:r w:rsidRPr="003D205B">
              <w:rPr>
                <w:noProof/>
              </w:rPr>
              <w:t xml:space="preserve"> </w:t>
            </w:r>
            <w:r w:rsidRPr="003D205B">
              <w:rPr>
                <w:noProof/>
              </w:rPr>
              <w:drawing>
                <wp:inline distT="0" distB="0" distL="0" distR="0" wp14:anchorId="29004A75" wp14:editId="0B352F97">
                  <wp:extent cx="4238625" cy="4238625"/>
                  <wp:effectExtent l="0" t="0" r="9525" b="9525"/>
                  <wp:docPr id="1287837880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38625" cy="423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D0FA2" w:rsidRPr="003D205B" w:rsidRDefault="007D0FA2" w:rsidP="007D0FA2">
      <w:pPr>
        <w:ind w:firstLine="0"/>
        <w:jc w:val="center"/>
        <w:rPr>
          <w:i/>
          <w:iCs/>
        </w:rPr>
      </w:pPr>
      <w:r w:rsidRPr="003D205B">
        <w:rPr>
          <w:i/>
          <w:iCs/>
        </w:rPr>
        <w:t xml:space="preserve">Рисунок </w:t>
      </w:r>
      <w:r>
        <w:rPr>
          <w:i/>
          <w:iCs/>
        </w:rPr>
        <w:t>2</w:t>
      </w:r>
      <w:r w:rsidRPr="003D205B">
        <w:rPr>
          <w:i/>
          <w:iCs/>
        </w:rPr>
        <w:t xml:space="preserve"> – Устройство теодолита 3Т5КП</w:t>
      </w:r>
    </w:p>
    <w:p w:rsidR="007D0FA2" w:rsidRDefault="007D0FA2" w:rsidP="007D0FA2"/>
    <w:p w:rsidR="007D0FA2" w:rsidRDefault="007D0FA2" w:rsidP="007D0FA2">
      <w:pPr>
        <w:sectPr w:rsidR="007D0FA2" w:rsidSect="007D0FA2">
          <w:pgSz w:w="16838" w:h="11906" w:orient="landscape"/>
          <w:pgMar w:top="1134" w:right="1134" w:bottom="1134" w:left="1134" w:header="709" w:footer="709" w:gutter="0"/>
          <w:cols w:space="708"/>
          <w:docGrid w:linePitch="381"/>
        </w:sectPr>
      </w:pPr>
    </w:p>
    <w:p w:rsidR="007D0FA2" w:rsidRDefault="007D0FA2" w:rsidP="007D0FA2">
      <w:pPr>
        <w:ind w:firstLine="709"/>
      </w:pPr>
      <w:r>
        <w:lastRenderedPageBreak/>
        <w:t xml:space="preserve">Допускается сочетание указанных исполнений в одном приборе. Если теодолит имеет зрительную трубу прямого изображения, то в условное обозначение теодолита добавляют букву </w:t>
      </w:r>
      <w:proofErr w:type="gramStart"/>
      <w:r>
        <w:t>П.</w:t>
      </w:r>
      <w:proofErr w:type="gramEnd"/>
      <w:r>
        <w:t xml:space="preserve"> Например: те</w:t>
      </w:r>
      <w:r>
        <w:t>о</w:t>
      </w:r>
      <w:r>
        <w:t>долит с допускаемой погрешностью измерения горизонтального угла 2" с компенсатором углов наклона, автоколлимационный: Т2КА. Те</w:t>
      </w:r>
      <w:r>
        <w:t>о</w:t>
      </w:r>
      <w:r>
        <w:t>долит с допускаемой погрешностью измерения горизонтального угла 30" с уровнем при вертикальном круге и зрительной трубой прямого изображения, маркшейдерский: Т30МП.</w:t>
      </w:r>
    </w:p>
    <w:p w:rsidR="007D0FA2" w:rsidRDefault="007D0FA2" w:rsidP="007D0FA2">
      <w:pPr>
        <w:ind w:firstLine="709"/>
      </w:pPr>
      <w:r>
        <w:t>Теодолит с допускаемой погрешностью измерения горизонтал</w:t>
      </w:r>
      <w:r>
        <w:t>ь</w:t>
      </w:r>
      <w:r>
        <w:t>ного угла 5", электронный: Т5Э.</w:t>
      </w:r>
    </w:p>
    <w:p w:rsidR="007D0FA2" w:rsidRDefault="007D0FA2" w:rsidP="007D0FA2">
      <w:pPr>
        <w:ind w:firstLine="709"/>
      </w:pPr>
      <w:r>
        <w:t>Для модификаций теодолитов допускается перед условным об</w:t>
      </w:r>
      <w:r>
        <w:t>о</w:t>
      </w:r>
      <w:r>
        <w:t>значением теодолита указывать порядковый номер модели, например 3Т2КА.</w:t>
      </w:r>
    </w:p>
    <w:p w:rsidR="007D0FA2" w:rsidRDefault="007D0FA2" w:rsidP="007D0FA2">
      <w:pPr>
        <w:ind w:firstLine="709"/>
      </w:pPr>
      <w:r>
        <w:t>Теодолиты по конструктивной особенности также разделяются:</w:t>
      </w:r>
    </w:p>
    <w:p w:rsidR="007D0FA2" w:rsidRDefault="007D0FA2" w:rsidP="007D0FA2">
      <w:pPr>
        <w:pStyle w:val="a9"/>
        <w:numPr>
          <w:ilvl w:val="0"/>
          <w:numId w:val="14"/>
        </w:numPr>
        <w:tabs>
          <w:tab w:val="left" w:pos="709"/>
        </w:tabs>
        <w:ind w:left="0" w:firstLine="709"/>
      </w:pPr>
      <w:r>
        <w:t>Повторительный теодолит - имеет специальную повторител</w:t>
      </w:r>
      <w:r>
        <w:t>ь</w:t>
      </w:r>
      <w:r>
        <w:t>ную систему осей лимба и алидады, позволяющую лимбу вместе с алидадой вращаться вокруг собственной оси раздельно и/или со</w:t>
      </w:r>
      <w:r>
        <w:t>в</w:t>
      </w:r>
      <w:r>
        <w:t>местно. Такой теодолит позволяет, последовательным вращением алидады, несколько раз откладывать (повторять) на лимбе величину измеряемого горизонтального угла, что увеличивает точность измер</w:t>
      </w:r>
      <w:r>
        <w:t>е</w:t>
      </w:r>
      <w:r>
        <w:t>ний.</w:t>
      </w:r>
    </w:p>
    <w:p w:rsidR="007D0FA2" w:rsidRDefault="007D0FA2" w:rsidP="007D0FA2">
      <w:pPr>
        <w:pStyle w:val="a9"/>
        <w:numPr>
          <w:ilvl w:val="0"/>
          <w:numId w:val="14"/>
        </w:numPr>
        <w:tabs>
          <w:tab w:val="left" w:pos="709"/>
        </w:tabs>
        <w:ind w:left="0" w:firstLine="709"/>
      </w:pPr>
      <w:r>
        <w:t>Простой теодолит – теодолит, где лимб может поворачиваться, но совместного с алидадой вращения не имеет.</w:t>
      </w:r>
    </w:p>
    <w:p w:rsidR="007D0FA2" w:rsidRDefault="007D0FA2" w:rsidP="007D0FA2">
      <w:pPr>
        <w:ind w:firstLine="709"/>
      </w:pPr>
      <w:r w:rsidRPr="003F50AD">
        <w:t>Отличительной особенностью электронных теодолитов является наличие специальных датчиков, позволяющих передавать изображ</w:t>
      </w:r>
      <w:r w:rsidRPr="003F50AD">
        <w:t>е</w:t>
      </w:r>
      <w:r w:rsidRPr="003F50AD">
        <w:t>ния горизонтального и вертикального кругов на дисплей прибора. Также результаты измерений могут быть занесены во внутреннюю память и переданы в персональный компьютер. Работать электро</w:t>
      </w:r>
      <w:r w:rsidRPr="003F50AD">
        <w:t>н</w:t>
      </w:r>
      <w:r w:rsidRPr="003F50AD">
        <w:t>ным теодолитом удобно и просто. Достаточно наблюдателю навести зрительную трубу на цель,</w:t>
      </w:r>
      <w:r>
        <w:t xml:space="preserve"> </w:t>
      </w:r>
      <w:r w:rsidRPr="003F50AD">
        <w:t>после чего считывание отсчетов по лимбу и последующая обработка выполняются автоматически. Процесс и</w:t>
      </w:r>
      <w:r w:rsidRPr="003F50AD">
        <w:t>з</w:t>
      </w:r>
      <w:r w:rsidRPr="003F50AD">
        <w:t>мерения горизонтальных и вертикальных углов занимает считанные доли секунды и требует сравнительно невысокой квалификации наблюдателя. При этом значительно ускоряется процесс геодезич</w:t>
      </w:r>
      <w:r w:rsidRPr="003F50AD">
        <w:t>е</w:t>
      </w:r>
      <w:r w:rsidRPr="003F50AD">
        <w:t>ских измерений.</w:t>
      </w:r>
    </w:p>
    <w:p w:rsidR="007D0FA2" w:rsidRDefault="007D0FA2" w:rsidP="007D0FA2">
      <w:pPr>
        <w:ind w:firstLine="709"/>
      </w:pPr>
      <w:r w:rsidRPr="003F50AD">
        <w:lastRenderedPageBreak/>
        <w:t>Теодолит ЗТ5КП предназначен для измерения углов в геодезич</w:t>
      </w:r>
      <w:r w:rsidRPr="003F50AD">
        <w:t>е</w:t>
      </w:r>
      <w:r w:rsidRPr="003F50AD">
        <w:t>ских сетях сгущения, съемочных сетях, для теодолитных съемок, пр</w:t>
      </w:r>
      <w:r w:rsidRPr="003F50AD">
        <w:t>о</w:t>
      </w:r>
      <w:r w:rsidRPr="003F50AD">
        <w:t xml:space="preserve">ведения изыскательских работ, измерения в прикладной геодезии и определения магнитных азимутов. </w:t>
      </w:r>
    </w:p>
    <w:p w:rsidR="007D0FA2" w:rsidRDefault="007D0FA2" w:rsidP="007D0FA2">
      <w:pPr>
        <w:ind w:firstLine="709"/>
      </w:pPr>
      <w:r>
        <w:t>Для более универсального использования теодолитов промы</w:t>
      </w:r>
      <w:r>
        <w:t>ш</w:t>
      </w:r>
      <w:r>
        <w:t xml:space="preserve">ленность выпускает целый ряд приспособлений к ним: — комплекты визирных целей, оптические двухсторонние </w:t>
      </w:r>
      <w:proofErr w:type="spellStart"/>
      <w:r>
        <w:t>центриры</w:t>
      </w:r>
      <w:proofErr w:type="spellEnd"/>
      <w:r>
        <w:t xml:space="preserve">, накладные уровни, буссоли, </w:t>
      </w:r>
      <w:proofErr w:type="spellStart"/>
      <w:r>
        <w:t>центрировочные</w:t>
      </w:r>
      <w:proofErr w:type="spellEnd"/>
      <w:r>
        <w:t xml:space="preserve"> плиты, комплект электрооборуд</w:t>
      </w:r>
      <w:r>
        <w:t>о</w:t>
      </w:r>
      <w:r>
        <w:t xml:space="preserve">вания. </w:t>
      </w:r>
    </w:p>
    <w:p w:rsidR="007D0FA2" w:rsidRDefault="007D0FA2" w:rsidP="007D0FA2">
      <w:r w:rsidRPr="00674004">
        <w:rPr>
          <w:i/>
          <w:iCs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5E2590A" wp14:editId="677EC001">
            <wp:simplePos x="0" y="0"/>
            <wp:positionH relativeFrom="column">
              <wp:posOffset>-5715</wp:posOffset>
            </wp:positionH>
            <wp:positionV relativeFrom="paragraph">
              <wp:posOffset>301625</wp:posOffset>
            </wp:positionV>
            <wp:extent cx="6280150" cy="4943475"/>
            <wp:effectExtent l="0" t="0" r="6350" b="9525"/>
            <wp:wrapTopAndBottom/>
            <wp:docPr id="12291" name="Picture 2">
              <a:extLst xmlns:a="http://schemas.openxmlformats.org/drawingml/2006/main">
                <a:ext uri="{FF2B5EF4-FFF2-40B4-BE49-F238E27FC236}">
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BE77E72-86A7-8C55-3D19-5F628DD6FDFD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91" name="Picture 2">
                      <a:extLst>
                        <a:ext uri="{FF2B5EF4-FFF2-40B4-BE49-F238E27FC236}">
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EBE77E72-86A7-8C55-3D19-5F628DD6FDFD}"/>
                        </a:ext>
                      </a:extLst>
                    </pic:cNvPr>
                    <pic:cNvPicPr>
                      <a:picLocks noGrp="1"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364"/>
                    <a:stretch/>
                  </pic:blipFill>
                  <pic:spPr bwMode="auto">
                    <a:xfrm>
                      <a:off x="0" y="0"/>
                      <a:ext cx="6280150" cy="494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D0FA2" w:rsidRDefault="007D0FA2" w:rsidP="007D0FA2">
      <w:pPr>
        <w:ind w:firstLine="0"/>
        <w:jc w:val="center"/>
        <w:rPr>
          <w:i/>
          <w:iCs/>
          <w:spacing w:val="-12"/>
        </w:rPr>
      </w:pPr>
      <w:r w:rsidRPr="00650264">
        <w:rPr>
          <w:i/>
          <w:iCs/>
          <w:spacing w:val="-12"/>
        </w:rPr>
        <w:t xml:space="preserve">Рисунок </w:t>
      </w:r>
      <w:r>
        <w:rPr>
          <w:i/>
          <w:iCs/>
          <w:spacing w:val="-12"/>
        </w:rPr>
        <w:t xml:space="preserve">3 </w:t>
      </w:r>
      <w:r w:rsidRPr="00650264">
        <w:rPr>
          <w:i/>
          <w:iCs/>
          <w:spacing w:val="-12"/>
        </w:rPr>
        <w:t>– Схема устройства теодолита и его геометрических осей</w:t>
      </w:r>
    </w:p>
    <w:p w:rsidR="007D0FA2" w:rsidRDefault="007D0FA2" w:rsidP="007D0FA2">
      <w:pPr>
        <w:ind w:firstLine="0"/>
        <w:jc w:val="center"/>
        <w:rPr>
          <w:i/>
          <w:iCs/>
          <w:spacing w:val="-12"/>
        </w:rPr>
      </w:pPr>
    </w:p>
    <w:p w:rsidR="007D0FA2" w:rsidRDefault="007D0FA2" w:rsidP="007D0FA2">
      <w:r>
        <w:t>Теодолит ЗТ5КП (рис. 2) – оптический прибор с самоустана</w:t>
      </w:r>
      <w:r>
        <w:t>в</w:t>
      </w:r>
      <w:r>
        <w:t xml:space="preserve">ливающимся компенсатором вертикального круга и </w:t>
      </w:r>
      <w:proofErr w:type="spellStart"/>
      <w:r>
        <w:t>шкаловым</w:t>
      </w:r>
      <w:proofErr w:type="spellEnd"/>
      <w:r>
        <w:t xml:space="preserve"> о</w:t>
      </w:r>
      <w:r>
        <w:t>т</w:t>
      </w:r>
      <w:r>
        <w:t>счетным микроскопом. Благодаря секторной оцифровке вертикальн</w:t>
      </w:r>
      <w:r>
        <w:t>о</w:t>
      </w:r>
      <w:r>
        <w:t xml:space="preserve">го круга и устройству автоматического </w:t>
      </w:r>
      <w:r>
        <w:lastRenderedPageBreak/>
        <w:t>изменения знаков отсчеты по величине и знаку соответствуют измеренному вертикальному углу без дополнительных вычислений независимо от того, при каком полож</w:t>
      </w:r>
      <w:r>
        <w:t>е</w:t>
      </w:r>
      <w:r>
        <w:t>нии теодолита (круг слева или справа) проводилось измерение (си</w:t>
      </w:r>
      <w:r>
        <w:t>м</w:t>
      </w:r>
      <w:r>
        <w:t>волы Л и П).</w:t>
      </w:r>
    </w:p>
    <w:p w:rsidR="007D0FA2" w:rsidRDefault="007D0FA2" w:rsidP="007D0FA2">
      <w:r w:rsidRPr="00E019DE">
        <w:t>Теодолит</w:t>
      </w:r>
      <w:r>
        <w:t xml:space="preserve"> </w:t>
      </w:r>
      <w:r w:rsidRPr="00E019DE">
        <w:t>ЗТ5КП</w:t>
      </w:r>
      <w:r>
        <w:t xml:space="preserve"> </w:t>
      </w:r>
      <w:r w:rsidRPr="00E019DE">
        <w:t>сконструирован</w:t>
      </w:r>
      <w:r>
        <w:t xml:space="preserve"> </w:t>
      </w:r>
      <w:r w:rsidRPr="00E019DE">
        <w:t>по</w:t>
      </w:r>
      <w:r>
        <w:t xml:space="preserve"> </w:t>
      </w:r>
      <w:r w:rsidRPr="00E019DE">
        <w:t>модульному</w:t>
      </w:r>
      <w:r>
        <w:t xml:space="preserve"> </w:t>
      </w:r>
      <w:r w:rsidRPr="00E019DE">
        <w:t>принципу</w:t>
      </w:r>
      <w:r>
        <w:t xml:space="preserve"> (рис. 3-4)</w:t>
      </w:r>
      <w:r w:rsidRPr="00E019DE">
        <w:t>. Основными частями теодолита являются зрительная труба, вертикальная ось с горизонтальным</w:t>
      </w:r>
      <w:r>
        <w:t xml:space="preserve"> </w:t>
      </w:r>
      <w:r w:rsidRPr="00E019DE">
        <w:t>кругом, колонка с горизо</w:t>
      </w:r>
      <w:r w:rsidRPr="00E019DE">
        <w:t>н</w:t>
      </w:r>
      <w:r w:rsidRPr="00E019DE">
        <w:t>тальной</w:t>
      </w:r>
      <w:r>
        <w:t xml:space="preserve"> </w:t>
      </w:r>
      <w:r w:rsidRPr="00E019DE">
        <w:t>осью</w:t>
      </w:r>
      <w:r>
        <w:t xml:space="preserve"> </w:t>
      </w:r>
      <w:r w:rsidRPr="00E019DE">
        <w:t>и</w:t>
      </w:r>
      <w:r>
        <w:t xml:space="preserve"> </w:t>
      </w:r>
      <w:r w:rsidRPr="00E019DE">
        <w:t>вертикальным</w:t>
      </w:r>
      <w:r>
        <w:t xml:space="preserve"> </w:t>
      </w:r>
      <w:r w:rsidRPr="00E019DE">
        <w:t>кругом, модуль отсчетной системы, о</w:t>
      </w:r>
      <w:r w:rsidRPr="00E019DE">
        <w:t>т</w:t>
      </w:r>
      <w:r w:rsidRPr="00E019DE">
        <w:t>счетный</w:t>
      </w:r>
      <w:r>
        <w:t xml:space="preserve"> </w:t>
      </w:r>
      <w:r w:rsidRPr="00E019DE">
        <w:t>микроскоп, наводящие устройства.</w:t>
      </w:r>
    </w:p>
    <w:p w:rsidR="007D0FA2" w:rsidRPr="00650264" w:rsidRDefault="007D0FA2" w:rsidP="007D0FA2">
      <w:pPr>
        <w:pStyle w:val="af0"/>
      </w:pPr>
    </w:p>
    <w:p w:rsidR="007D0FA2" w:rsidRDefault="007D0FA2" w:rsidP="007D0FA2">
      <w:pPr>
        <w:ind w:firstLine="0"/>
      </w:pPr>
      <w:r>
        <w:rPr>
          <w:noProof/>
          <w:lang w:eastAsia="ru-RU"/>
        </w:rPr>
        <w:drawing>
          <wp:inline distT="0" distB="0" distL="0" distR="0" wp14:anchorId="2F9884BF" wp14:editId="092951F5">
            <wp:extent cx="5940425" cy="5128895"/>
            <wp:effectExtent l="0" t="0" r="3175" b="0"/>
            <wp:docPr id="74809430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128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FA2" w:rsidRDefault="007D0FA2" w:rsidP="007D0FA2">
      <w:pPr>
        <w:ind w:firstLine="0"/>
        <w:jc w:val="center"/>
        <w:rPr>
          <w:i/>
          <w:iCs/>
          <w:spacing w:val="-12"/>
        </w:rPr>
      </w:pPr>
      <w:r w:rsidRPr="00650264">
        <w:rPr>
          <w:i/>
          <w:iCs/>
          <w:spacing w:val="-12"/>
        </w:rPr>
        <w:t xml:space="preserve">Рисунок </w:t>
      </w:r>
      <w:r>
        <w:rPr>
          <w:i/>
          <w:iCs/>
          <w:spacing w:val="-12"/>
        </w:rPr>
        <w:t>4</w:t>
      </w:r>
      <w:r w:rsidRPr="00650264">
        <w:rPr>
          <w:i/>
          <w:iCs/>
          <w:spacing w:val="-12"/>
        </w:rPr>
        <w:t xml:space="preserve"> – Принципиальная схема оптического устройства теодолита </w:t>
      </w:r>
    </w:p>
    <w:p w:rsidR="007D0FA2" w:rsidRPr="00650264" w:rsidRDefault="007D0FA2" w:rsidP="007D0FA2">
      <w:pPr>
        <w:ind w:firstLine="1560"/>
        <w:jc w:val="left"/>
        <w:rPr>
          <w:i/>
          <w:iCs/>
          <w:spacing w:val="-12"/>
        </w:rPr>
      </w:pPr>
      <w:r w:rsidRPr="00650264">
        <w:rPr>
          <w:i/>
          <w:iCs/>
          <w:spacing w:val="-12"/>
        </w:rPr>
        <w:t>2Т30П</w:t>
      </w:r>
    </w:p>
    <w:p w:rsidR="007D0FA2" w:rsidRDefault="007D0FA2" w:rsidP="007D0FA2"/>
    <w:p w:rsidR="007D0FA2" w:rsidRDefault="007D0FA2" w:rsidP="007D0FA2">
      <w:pPr>
        <w:pStyle w:val="af0"/>
      </w:pPr>
      <w:r>
        <w:t xml:space="preserve">Горизонтальный круг теодолита предназначен для измерения горизонтальных углов и состоит из лимба и алидады (рис. 4). Лимб представляет собой стеклянное кольцо, на скошенном крае </w:t>
      </w:r>
      <w:r>
        <w:lastRenderedPageBreak/>
        <w:t>которого нанесены равные деления с помощью автоматической делительной машины.</w:t>
      </w:r>
    </w:p>
    <w:p w:rsidR="007D0FA2" w:rsidRDefault="007D0FA2" w:rsidP="007D0FA2">
      <w:pPr>
        <w:pStyle w:val="af0"/>
      </w:pPr>
      <w:r>
        <w:t>Цена деления лимба (величина дуги между двумя соседними штрихами) определяется по оцифровке градусных (реже градовых) штрихов. Оцифровка лимбов производится по часовой стрелке от 0 до 360 градусов.</w:t>
      </w:r>
    </w:p>
    <w:p w:rsidR="007D0FA2" w:rsidRDefault="007D0FA2" w:rsidP="007D0FA2">
      <w:pPr>
        <w:pStyle w:val="af0"/>
      </w:pPr>
      <w:r>
        <w:t>Алидада вращается вокруг своей оси относительно неподвижн</w:t>
      </w:r>
      <w:r>
        <w:t>о</w:t>
      </w:r>
      <w:r>
        <w:t>го лимба вместе с верхней частью прибора; при этом отсчёт по гор</w:t>
      </w:r>
      <w:r>
        <w:t>и</w:t>
      </w:r>
      <w:r>
        <w:t>зонтальному кругу изменяется. Если закрепить зажимной винт и о</w:t>
      </w:r>
      <w:r>
        <w:t>т</w:t>
      </w:r>
      <w:r>
        <w:t>крепить лимб, то алидада будет вращаться вместе с лимбом и отсчёт изменяться не будет (рис. 3). Лимб закрывается металлическим к</w:t>
      </w:r>
      <w:r>
        <w:t>о</w:t>
      </w:r>
      <w:r>
        <w:t>жухом, предохраняющим его от повреждений, влаги и пыли.</w:t>
      </w:r>
    </w:p>
    <w:p w:rsidR="007D0FA2" w:rsidRDefault="007D0FA2" w:rsidP="007D0FA2">
      <w:pPr>
        <w:pStyle w:val="af0"/>
      </w:pPr>
      <w:r>
        <w:t>Установка теодолита в рабочее положение складывается из трех действий: центрирования, приведения основной оси прибора в отве</w:t>
      </w:r>
      <w:r>
        <w:t>с</w:t>
      </w:r>
      <w:r>
        <w:t xml:space="preserve">ное положение, установки трубы для визирования. </w:t>
      </w:r>
    </w:p>
    <w:p w:rsidR="007D0FA2" w:rsidRDefault="007D0FA2" w:rsidP="007D0FA2">
      <w:pPr>
        <w:pStyle w:val="af0"/>
      </w:pPr>
      <w:r>
        <w:t xml:space="preserve">Центрирование при помощи </w:t>
      </w:r>
      <w:proofErr w:type="gramStart"/>
      <w:r>
        <w:t>оптического</w:t>
      </w:r>
      <w:proofErr w:type="gramEnd"/>
      <w:r>
        <w:t xml:space="preserve"> </w:t>
      </w:r>
      <w:proofErr w:type="spellStart"/>
      <w:r>
        <w:t>центрира</w:t>
      </w:r>
      <w:proofErr w:type="spellEnd"/>
      <w:r>
        <w:t>. Производят предварительное центрирование при помощи нитяного отвеса. Для этого теодолит прикрепляют основным винтом к головке штатива. При помощи ножек штатива осуществляют предварительное центр</w:t>
      </w:r>
      <w:r>
        <w:t>и</w:t>
      </w:r>
      <w:r>
        <w:t>рование, наблюдая при этом, чтобы головка штатива была горизо</w:t>
      </w:r>
      <w:r>
        <w:t>н</w:t>
      </w:r>
      <w:r>
        <w:t>тальна, а острие отвеса находилось в непосредственной близости от центра знака, закрепляющего вершину угла. Центрирование уточн</w:t>
      </w:r>
      <w:r>
        <w:t>я</w:t>
      </w:r>
      <w:r>
        <w:t>ют передвижением теодолита на головке штатива. Для этой цели предварительно открепляют становой винт и после уточнения це</w:t>
      </w:r>
      <w:r>
        <w:t>н</w:t>
      </w:r>
      <w:r>
        <w:t xml:space="preserve">трирования вновь его закрепляют. </w:t>
      </w:r>
    </w:p>
    <w:p w:rsidR="007D0FA2" w:rsidRDefault="007D0FA2" w:rsidP="007D0FA2">
      <w:pPr>
        <w:pStyle w:val="af0"/>
      </w:pPr>
      <w:r>
        <w:t>Далее отводят нитяной отвес в сторону, открепляют становой винт и, слегка перемещая теодолит на головке штатива, вводят изо</w:t>
      </w:r>
      <w:r>
        <w:t>б</w:t>
      </w:r>
      <w:r>
        <w:t xml:space="preserve">ражение точки в центр окружности сетки оптического </w:t>
      </w:r>
      <w:proofErr w:type="spellStart"/>
      <w:r>
        <w:t>центрира</w:t>
      </w:r>
      <w:proofErr w:type="spellEnd"/>
      <w:r>
        <w:t>, з</w:t>
      </w:r>
      <w:r>
        <w:t>а</w:t>
      </w:r>
      <w:r>
        <w:t xml:space="preserve">тем вновь закрепляют теодолит на штативе при помощи станового винта. </w:t>
      </w:r>
    </w:p>
    <w:p w:rsidR="007D0FA2" w:rsidRDefault="007D0FA2" w:rsidP="007D0FA2">
      <w:pPr>
        <w:pStyle w:val="af0"/>
      </w:pPr>
      <w:r>
        <w:t>Приведение основной оси теодолита в отвесное положение пр</w:t>
      </w:r>
      <w:r>
        <w:t>о</w:t>
      </w:r>
      <w:r>
        <w:t>изводится при помощи уровня на алидаде горизонтального круга де</w:t>
      </w:r>
      <w:r>
        <w:t>й</w:t>
      </w:r>
      <w:r>
        <w:t xml:space="preserve">ствием подъемных винтов. </w:t>
      </w:r>
    </w:p>
    <w:p w:rsidR="007D0FA2" w:rsidRDefault="007D0FA2" w:rsidP="007D0FA2">
      <w:pPr>
        <w:pStyle w:val="af0"/>
      </w:pPr>
      <w:r>
        <w:t xml:space="preserve">Установка трубы для наблюдения состоит из трех действий: установки трубы по глазу, установки трубы по предмету, устранения параллакса сетки нитей. Чтобы установить трубу по </w:t>
      </w:r>
      <w:r>
        <w:lastRenderedPageBreak/>
        <w:t>глазу, надо нав</w:t>
      </w:r>
      <w:r>
        <w:t>е</w:t>
      </w:r>
      <w:r>
        <w:t>сти ее на светлый фон и, вращая окулярное кольцо, добиться четкой видимости сетки нитей. После того, как наблюдаемый предмет поп</w:t>
      </w:r>
      <w:r>
        <w:t>а</w:t>
      </w:r>
      <w:r>
        <w:t>дает в поле зрения трубы, зажимают закрепительные винты лимба и зрительной трубы. Вращением кольца кремальеры добиваются четк</w:t>
      </w:r>
      <w:r>
        <w:t>о</w:t>
      </w:r>
      <w:r>
        <w:t>го изображения наблюдаемого предмета. Действуя наводящими ви</w:t>
      </w:r>
      <w:r>
        <w:t>н</w:t>
      </w:r>
      <w:r>
        <w:t>тами алидады и зрительной трубы, совмещают центр сетки с изобр</w:t>
      </w:r>
      <w:r>
        <w:t>а</w:t>
      </w:r>
      <w:r>
        <w:t>жением визирного знака. После получения четкой видимости набл</w:t>
      </w:r>
      <w:r>
        <w:t>ю</w:t>
      </w:r>
      <w:r>
        <w:t>даемой точки и совмещения ее изображения с центром нитей надо слегка отвести глаз в сторону от центра окуляра. Если изображение точки смещается относительного центра сетки нитей, то параллакс имеется. Устранение параллакса сетки нитей производится небол</w:t>
      </w:r>
      <w:r>
        <w:t>ь</w:t>
      </w:r>
      <w:r>
        <w:t>шим вращением кольца кремальеры.</w:t>
      </w:r>
    </w:p>
    <w:p w:rsidR="007D0FA2" w:rsidRDefault="007D0FA2" w:rsidP="007D0FA2">
      <w:pPr>
        <w:pStyle w:val="af0"/>
      </w:pPr>
    </w:p>
    <w:p w:rsidR="007D0FA2" w:rsidRDefault="007D0FA2" w:rsidP="007D0FA2">
      <w:pPr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648255F8" wp14:editId="77290287">
            <wp:extent cx="4068705" cy="3939540"/>
            <wp:effectExtent l="0" t="0" r="8255" b="3810"/>
            <wp:docPr id="315294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65" t="6685" r="10000" b="8357"/>
                    <a:stretch/>
                  </pic:blipFill>
                  <pic:spPr bwMode="auto">
                    <a:xfrm>
                      <a:off x="0" y="0"/>
                      <a:ext cx="4073177" cy="3943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0FA2" w:rsidRPr="00CE18FA" w:rsidRDefault="007D0FA2" w:rsidP="007D0FA2">
      <w:pPr>
        <w:ind w:firstLine="0"/>
        <w:jc w:val="center"/>
        <w:rPr>
          <w:i/>
          <w:iCs/>
        </w:rPr>
      </w:pPr>
      <w:r w:rsidRPr="00CE18FA">
        <w:rPr>
          <w:i/>
          <w:iCs/>
        </w:rPr>
        <w:t xml:space="preserve">Рисунок </w:t>
      </w:r>
      <w:r>
        <w:rPr>
          <w:i/>
          <w:iCs/>
        </w:rPr>
        <w:t>5</w:t>
      </w:r>
      <w:r w:rsidRPr="00CE18FA">
        <w:rPr>
          <w:i/>
          <w:iCs/>
        </w:rPr>
        <w:t xml:space="preserve"> – Поле зрения микроскопа теодолита 3Т5КП</w:t>
      </w:r>
    </w:p>
    <w:p w:rsidR="007D0FA2" w:rsidRDefault="007D0FA2" w:rsidP="007D0FA2"/>
    <w:p w:rsidR="007D0FA2" w:rsidRDefault="007D0FA2" w:rsidP="007D0FA2">
      <w:pPr>
        <w:pStyle w:val="af0"/>
      </w:pPr>
      <w:r w:rsidRPr="00C92B53">
        <w:t>Горизонтальный и вертикальный круги разделены и оцифров</w:t>
      </w:r>
      <w:r w:rsidRPr="00C92B53">
        <w:t>а</w:t>
      </w:r>
      <w:r w:rsidRPr="00C92B53">
        <w:t>ны через 1°. Изображения штрихов и цифр проецируются на пло</w:t>
      </w:r>
      <w:r w:rsidRPr="00C92B53">
        <w:t>с</w:t>
      </w:r>
      <w:r w:rsidRPr="00C92B53">
        <w:t xml:space="preserve">кость отсчетных шкал микроскопа. </w:t>
      </w:r>
      <w:proofErr w:type="gramStart"/>
      <w:r w:rsidRPr="00C92B53">
        <w:t>Изображение вертикального круга оттенено</w:t>
      </w:r>
      <w:r>
        <w:t xml:space="preserve"> </w:t>
      </w:r>
      <w:r w:rsidRPr="00C92B53">
        <w:t>голубым фоном, горизонтального – желтым.</w:t>
      </w:r>
      <w:proofErr w:type="gramEnd"/>
      <w:r w:rsidRPr="00C92B53">
        <w:t xml:space="preserve"> Поворотом и наклоном зеркала 5 достигают оптимального </w:t>
      </w:r>
      <w:r w:rsidRPr="00C92B53">
        <w:lastRenderedPageBreak/>
        <w:t>освещения поля зрения. Вращением диоптрийного кольца окуляр микроскопа устанавливают по глазу до появления четкого изображения шкал.</w:t>
      </w:r>
    </w:p>
    <w:p w:rsidR="007D0FA2" w:rsidRDefault="007D0FA2" w:rsidP="007D0FA2">
      <w:pPr>
        <w:pStyle w:val="af0"/>
      </w:pPr>
      <w:r w:rsidRPr="00C92B53">
        <w:t xml:space="preserve">Вид поля зрения отсчетного микроскопа показан на рис. </w:t>
      </w:r>
      <w:r>
        <w:t>5</w:t>
      </w:r>
      <w:r w:rsidRPr="00C92B53">
        <w:t xml:space="preserve">. </w:t>
      </w:r>
    </w:p>
    <w:p w:rsidR="007D0FA2" w:rsidRDefault="007D0FA2" w:rsidP="007D0FA2">
      <w:pPr>
        <w:pStyle w:val="af0"/>
      </w:pPr>
      <w:r w:rsidRPr="00C92B53">
        <w:t>В верхнюю его часть, отмеченную буквой</w:t>
      </w:r>
      <w:proofErr w:type="gramStart"/>
      <w:r w:rsidRPr="00C92B53">
        <w:t xml:space="preserve"> В</w:t>
      </w:r>
      <w:proofErr w:type="gramEnd"/>
      <w:r w:rsidRPr="00C92B53">
        <w:t>, проецируются изображения отсчетной шкалы и вертикального лимба, в нижнюю, отмеченную буквой Г, – изображение шкалы и горизонтального ли</w:t>
      </w:r>
      <w:r w:rsidRPr="00C92B53">
        <w:t>м</w:t>
      </w:r>
      <w:r w:rsidRPr="00C92B53">
        <w:t xml:space="preserve">ба. </w:t>
      </w:r>
    </w:p>
    <w:p w:rsidR="007D0FA2" w:rsidRDefault="007D0FA2" w:rsidP="007D0FA2">
      <w:pPr>
        <w:pStyle w:val="af0"/>
      </w:pPr>
      <w:r w:rsidRPr="00C92B53">
        <w:t>Каждое деление шкалы соответствует одной угловой минуте. Доли деления оцениваются на глаз с округлением до 0,1 интервала. Индексом для отсчета служит штрих лимба. Погрешность отсчитыв</w:t>
      </w:r>
      <w:r w:rsidRPr="00C92B53">
        <w:t>а</w:t>
      </w:r>
      <w:r w:rsidRPr="00C92B53">
        <w:t>ния 0,05 ... 0,1 деления шкалы, что соответствует 3 ... 6".</w:t>
      </w:r>
    </w:p>
    <w:p w:rsidR="007D0FA2" w:rsidRDefault="007D0FA2" w:rsidP="007D0FA2">
      <w:pPr>
        <w:pStyle w:val="af0"/>
      </w:pPr>
      <w:r w:rsidRPr="00C92B53">
        <w:t>Для секторного исполнения отсчетная шкала вертикального кр</w:t>
      </w:r>
      <w:r w:rsidRPr="00C92B53">
        <w:t>у</w:t>
      </w:r>
      <w:r w:rsidRPr="00C92B53">
        <w:t>га имеет два ряда цифр, возрастающих слева направо и справа налево. По обе стороны расположены математические символы «+» и «</w:t>
      </w:r>
      <w:proofErr w:type="gramStart"/>
      <w:r w:rsidRPr="00C92B53">
        <w:t>–»</w:t>
      </w:r>
      <w:proofErr w:type="gramEnd"/>
      <w:r w:rsidRPr="00C92B53">
        <w:t>. Во время измерения углов одна пара символов оказывается открытой, а другая закрытой в зависимости от того, при каком положении теод</w:t>
      </w:r>
      <w:r w:rsidRPr="00C92B53">
        <w:t>о</w:t>
      </w:r>
      <w:r w:rsidRPr="00C92B53">
        <w:t xml:space="preserve">лита производится измерение (круг слева или справа). </w:t>
      </w:r>
      <w:proofErr w:type="gramStart"/>
      <w:r w:rsidRPr="00C92B53">
        <w:t>Верхний знак относится к верхнему ряду цифр шкалы, нижний – к нижнему.</w:t>
      </w:r>
      <w:proofErr w:type="gramEnd"/>
      <w:r w:rsidRPr="00C92B53">
        <w:t xml:space="preserve"> Знак «–», </w:t>
      </w:r>
      <w:proofErr w:type="gramStart"/>
      <w:r w:rsidRPr="00C92B53">
        <w:t>а</w:t>
      </w:r>
      <w:proofErr w:type="gramEnd"/>
      <w:r w:rsidRPr="00C92B53">
        <w:t xml:space="preserve"> следовательно, и весь ряд сопряженных с ним цифр использ</w:t>
      </w:r>
      <w:r w:rsidRPr="00C92B53">
        <w:t>у</w:t>
      </w:r>
      <w:r w:rsidRPr="00C92B53">
        <w:t xml:space="preserve">ется, когда в пределах шкалы находится штрих вертикального круга со знаком «–», и наоборот, знак «+» и весь ряд сопряженных с ним цифр используется, когда штрих вертикального круга не имеет знака. </w:t>
      </w:r>
    </w:p>
    <w:p w:rsidR="007D0FA2" w:rsidRDefault="007D0FA2" w:rsidP="007D0FA2">
      <w:pPr>
        <w:pStyle w:val="af0"/>
      </w:pPr>
      <w:r w:rsidRPr="00C92B53">
        <w:t>Одновременно с этим поле зрения отсчетного микроскопа с</w:t>
      </w:r>
      <w:r w:rsidRPr="00C92B53">
        <w:t>о</w:t>
      </w:r>
      <w:r w:rsidRPr="00C92B53">
        <w:t>держит информацию о том, при каком положении теодолита прои</w:t>
      </w:r>
      <w:r w:rsidRPr="00C92B53">
        <w:t>з</w:t>
      </w:r>
      <w:r w:rsidRPr="00C92B53">
        <w:t xml:space="preserve">веден отсчет. Эта информация содержится в боковых, попеременно закрывающихся окошках с нанесенными на них обозначениями Л (круг слева) и </w:t>
      </w:r>
      <w:proofErr w:type="gramStart"/>
      <w:r w:rsidRPr="00C92B53">
        <w:t>П</w:t>
      </w:r>
      <w:proofErr w:type="gramEnd"/>
      <w:r w:rsidRPr="00C92B53">
        <w:t xml:space="preserve"> (круг справа). </w:t>
      </w:r>
      <w:proofErr w:type="gramStart"/>
      <w:r w:rsidRPr="00C92B53">
        <w:t>На рис.</w:t>
      </w:r>
      <w:r>
        <w:t xml:space="preserve"> 5 </w:t>
      </w:r>
      <w:r w:rsidRPr="00C92B53">
        <w:t>для исполнения с секторной оцифровкой вертикального круга отсчет по вертикальному кругу с</w:t>
      </w:r>
      <w:r w:rsidRPr="00C92B53">
        <w:t>о</w:t>
      </w:r>
      <w:r w:rsidRPr="00C92B53">
        <w:t>ответствует минус 0° 23,2′, по горизонтальному 127° 05,7′ при круге справа</w:t>
      </w:r>
      <w:r>
        <w:t>.</w:t>
      </w:r>
      <w:proofErr w:type="gramEnd"/>
    </w:p>
    <w:p w:rsidR="007D0FA2" w:rsidRDefault="007D0FA2" w:rsidP="007D0FA2"/>
    <w:p w:rsidR="007D0FA2" w:rsidRPr="00E17047" w:rsidRDefault="007D0FA2" w:rsidP="007D0FA2">
      <w:pPr>
        <w:pStyle w:val="2"/>
      </w:pPr>
      <w:bookmarkStart w:id="1" w:name="_Toc219715918"/>
      <w:r>
        <w:t>И</w:t>
      </w:r>
      <w:r w:rsidRPr="00E17047">
        <w:t>змерения</w:t>
      </w:r>
      <w:r>
        <w:t xml:space="preserve"> горизонтальных и вертикальных</w:t>
      </w:r>
      <w:r w:rsidRPr="00E17047">
        <w:t xml:space="preserve"> углов</w:t>
      </w:r>
      <w:bookmarkEnd w:id="1"/>
    </w:p>
    <w:p w:rsidR="007D0FA2" w:rsidRDefault="007D0FA2" w:rsidP="007D0FA2"/>
    <w:p w:rsidR="007D0FA2" w:rsidRPr="00CB519A" w:rsidRDefault="007D0FA2" w:rsidP="007D0FA2">
      <w:pPr>
        <w:ind w:firstLine="709"/>
      </w:pPr>
      <w:r w:rsidRPr="00CB519A">
        <w:t>Для измерения горизонтального угла выверенный и исправле</w:t>
      </w:r>
      <w:r w:rsidRPr="00CB519A">
        <w:t>н</w:t>
      </w:r>
      <w:r w:rsidRPr="00CB519A">
        <w:t>ный теодолит устанавливают в рабочее положение над вершиной у</w:t>
      </w:r>
      <w:r w:rsidRPr="00CB519A">
        <w:t>г</w:t>
      </w:r>
      <w:r w:rsidRPr="00CB519A">
        <w:t xml:space="preserve">ла. После этого приступают к угловым измерениям. </w:t>
      </w:r>
      <w:r w:rsidRPr="00CB519A">
        <w:lastRenderedPageBreak/>
        <w:t>Углы можно и</w:t>
      </w:r>
      <w:r w:rsidRPr="00CB519A">
        <w:t>з</w:t>
      </w:r>
      <w:r w:rsidRPr="00CB519A">
        <w:t xml:space="preserve">мерять способом приемов и способом круговых приемов </w:t>
      </w:r>
      <w:r w:rsidRPr="00CB519A">
        <w:sym w:font="Symbol" w:char="F02D"/>
      </w:r>
      <w:r w:rsidRPr="00CB519A">
        <w:t xml:space="preserve"> непосре</w:t>
      </w:r>
      <w:r w:rsidRPr="00CB519A">
        <w:t>д</w:t>
      </w:r>
      <w:r w:rsidRPr="00CB519A">
        <w:t xml:space="preserve">ственным чтением величины угла по лимбу, или способом измерения угла от нуля. При измерении горизонтального угла способом приемов работа осуществляется в следующем порядке: </w:t>
      </w:r>
    </w:p>
    <w:p w:rsidR="007D0FA2" w:rsidRPr="00CB519A" w:rsidRDefault="007D0FA2" w:rsidP="007D0FA2">
      <w:pPr>
        <w:ind w:firstLine="709"/>
      </w:pPr>
      <w:r w:rsidRPr="00CB519A">
        <w:sym w:font="Symbol" w:char="F02D"/>
      </w:r>
      <w:r w:rsidRPr="00CB519A">
        <w:t> открепляют зажимные винты трубы и алидады и наводят трубу на заднюю визирную цель с помощью оптического прицела: цель п</w:t>
      </w:r>
      <w:r w:rsidRPr="00CB519A">
        <w:t>о</w:t>
      </w:r>
      <w:r w:rsidRPr="00CB519A">
        <w:t>па</w:t>
      </w:r>
      <w:r w:rsidRPr="00CB519A">
        <w:softHyphen/>
        <w:t xml:space="preserve">дает в поле зрения трубы; </w:t>
      </w:r>
    </w:p>
    <w:p w:rsidR="007D0FA2" w:rsidRPr="00CB519A" w:rsidRDefault="007D0FA2" w:rsidP="007D0FA2">
      <w:pPr>
        <w:ind w:firstLine="709"/>
      </w:pPr>
      <w:r w:rsidRPr="00CB519A">
        <w:sym w:font="Symbol" w:char="F02D"/>
      </w:r>
      <w:r w:rsidRPr="00CB519A">
        <w:t xml:space="preserve"> закрепляют зажимные винты трубы и алидады и, действуя наводящими винтами, вводят цель в центр сетки нитей; </w:t>
      </w:r>
    </w:p>
    <w:p w:rsidR="007D0FA2" w:rsidRPr="00CB519A" w:rsidRDefault="007D0FA2" w:rsidP="007D0FA2">
      <w:pPr>
        <w:ind w:firstLine="709"/>
      </w:pPr>
      <w:r w:rsidRPr="00CB519A">
        <w:sym w:font="Symbol" w:char="F02D"/>
      </w:r>
      <w:r w:rsidRPr="00CB519A">
        <w:t> берут отсчет по отсчетному устройству горизонтального круга при положении вертикального круга КЛ, то есть слева от наблю</w:t>
      </w:r>
      <w:r w:rsidRPr="00CB519A">
        <w:softHyphen/>
        <w:t xml:space="preserve">дателя; </w:t>
      </w:r>
    </w:p>
    <w:p w:rsidR="007D0FA2" w:rsidRPr="00CB519A" w:rsidRDefault="007D0FA2" w:rsidP="007D0FA2">
      <w:pPr>
        <w:ind w:firstLine="709"/>
      </w:pPr>
      <w:r w:rsidRPr="00CB519A">
        <w:sym w:font="Symbol" w:char="F02D"/>
      </w:r>
      <w:r w:rsidRPr="00CB519A">
        <w:t xml:space="preserve"> открепляют зажимные винты трубы и алидады, выполняют аналогичные действия, наводя трубу на переднюю визирную цель. </w:t>
      </w:r>
    </w:p>
    <w:p w:rsidR="007D0FA2" w:rsidRDefault="007D0FA2" w:rsidP="007D0FA2">
      <w:pPr>
        <w:ind w:firstLine="709"/>
      </w:pPr>
      <w:r w:rsidRPr="00CB519A">
        <w:t xml:space="preserve">Разность заднего </w:t>
      </w:r>
      <w:r w:rsidRPr="00CB519A">
        <w:rPr>
          <w:i/>
        </w:rPr>
        <w:t>a</w:t>
      </w:r>
      <w:r w:rsidRPr="00CB519A">
        <w:t xml:space="preserve"> и переднего </w:t>
      </w:r>
      <w:r w:rsidRPr="00CB519A">
        <w:rPr>
          <w:i/>
        </w:rPr>
        <w:t>b</w:t>
      </w:r>
      <w:r w:rsidRPr="00CB519A">
        <w:t xml:space="preserve"> отсчетов </w:t>
      </w:r>
      <w:r w:rsidRPr="00CB519A">
        <w:sym w:font="Symbol" w:char="F02D"/>
      </w:r>
      <w:r w:rsidRPr="00CB519A">
        <w:t xml:space="preserve"> есть угол, изме</w:t>
      </w:r>
      <w:r w:rsidRPr="00CB519A">
        <w:softHyphen/>
        <w:t xml:space="preserve">ренный одним </w:t>
      </w:r>
      <w:proofErr w:type="spellStart"/>
      <w:r w:rsidRPr="00CB519A">
        <w:t>полуприемом</w:t>
      </w:r>
      <w:proofErr w:type="spellEnd"/>
      <w:r w:rsidRPr="00CB519A">
        <w:t xml:space="preserve"> </w:t>
      </w:r>
      <w:r w:rsidRPr="00CB519A">
        <w:sym w:font="Symbol" w:char="F062"/>
      </w:r>
      <w:r w:rsidRPr="00CB519A">
        <w:t xml:space="preserve"> (рис.</w:t>
      </w:r>
      <w:r>
        <w:t xml:space="preserve"> 6</w:t>
      </w:r>
      <w:r w:rsidRPr="00CB519A">
        <w:t xml:space="preserve">). После завершения </w:t>
      </w:r>
      <w:proofErr w:type="spellStart"/>
      <w:r w:rsidRPr="00CB519A">
        <w:t>полупр</w:t>
      </w:r>
      <w:r w:rsidRPr="00CB519A">
        <w:t>и</w:t>
      </w:r>
      <w:r w:rsidRPr="00CB519A">
        <w:t>ема</w:t>
      </w:r>
      <w:proofErr w:type="spellEnd"/>
      <w:r w:rsidRPr="00CB519A">
        <w:t xml:space="preserve"> трубу теодолита переводят через зенит, переставляют лимб пр</w:t>
      </w:r>
      <w:r w:rsidRPr="00CB519A">
        <w:t>и</w:t>
      </w:r>
      <w:r w:rsidRPr="00CB519A">
        <w:t>мерно на 90</w:t>
      </w:r>
      <w:r w:rsidRPr="00CB519A">
        <w:sym w:font="Symbol" w:char="F0B0"/>
      </w:r>
      <w:r w:rsidRPr="00CB519A">
        <w:t xml:space="preserve"> и выполняют измерения при втором поло</w:t>
      </w:r>
      <w:r w:rsidRPr="00CB519A">
        <w:softHyphen/>
        <w:t>же</w:t>
      </w:r>
      <w:r w:rsidRPr="00CB519A">
        <w:softHyphen/>
        <w:t>нии верт</w:t>
      </w:r>
      <w:r w:rsidRPr="00CB519A">
        <w:t>и</w:t>
      </w:r>
      <w:r w:rsidRPr="00CB519A">
        <w:t xml:space="preserve">кального круга КП. </w:t>
      </w:r>
    </w:p>
    <w:p w:rsidR="007D0FA2" w:rsidRPr="00CB519A" w:rsidRDefault="007D0FA2" w:rsidP="007D0FA2">
      <w:pPr>
        <w:ind w:firstLine="709"/>
      </w:pPr>
    </w:p>
    <w:p w:rsidR="007D0FA2" w:rsidRPr="00CB519A" w:rsidRDefault="007D0FA2" w:rsidP="007D0FA2">
      <w:pPr>
        <w:pStyle w:val="paranorm"/>
        <w:spacing w:before="120" w:line="276" w:lineRule="auto"/>
        <w:jc w:val="center"/>
        <w:rPr>
          <w:rFonts w:ascii="Times New Roman" w:hAnsi="Times New Roman"/>
          <w:szCs w:val="28"/>
        </w:rPr>
      </w:pPr>
      <w:r w:rsidRPr="007C50EF">
        <w:rPr>
          <w:rFonts w:ascii="Times New Roman" w:hAnsi="Times New Roman"/>
          <w:noProof/>
          <w:szCs w:val="28"/>
        </w:rPr>
        <w:lastRenderedPageBreak/>
        <w:drawing>
          <wp:inline distT="0" distB="0" distL="0" distR="0" wp14:anchorId="51E13B75" wp14:editId="48B2E234">
            <wp:extent cx="4982811" cy="4518660"/>
            <wp:effectExtent l="0" t="0" r="8890" b="0"/>
            <wp:docPr id="55196377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1577" cy="45356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FA2" w:rsidRPr="00650264" w:rsidRDefault="007D0FA2" w:rsidP="007D0FA2">
      <w:pPr>
        <w:pStyle w:val="underpict"/>
        <w:spacing w:after="0" w:line="276" w:lineRule="auto"/>
        <w:rPr>
          <w:rFonts w:ascii="Times New Roman" w:hAnsi="Times New Roman"/>
          <w:i/>
          <w:iCs/>
          <w:spacing w:val="-6"/>
          <w:sz w:val="32"/>
          <w:szCs w:val="32"/>
          <w:lang w:val="ru-RU"/>
        </w:rPr>
      </w:pPr>
      <w:r w:rsidRPr="00650264">
        <w:rPr>
          <w:rFonts w:ascii="Times New Roman" w:hAnsi="Times New Roman"/>
          <w:i/>
          <w:iCs/>
          <w:spacing w:val="-6"/>
          <w:sz w:val="32"/>
          <w:szCs w:val="32"/>
          <w:lang w:val="ru-RU"/>
        </w:rPr>
        <w:t xml:space="preserve">Рисунок </w:t>
      </w:r>
      <w:r>
        <w:rPr>
          <w:rFonts w:ascii="Times New Roman" w:hAnsi="Times New Roman"/>
          <w:i/>
          <w:iCs/>
          <w:spacing w:val="-6"/>
          <w:sz w:val="32"/>
          <w:szCs w:val="32"/>
          <w:lang w:val="ru-RU"/>
        </w:rPr>
        <w:t>6</w:t>
      </w:r>
      <w:r w:rsidRPr="00650264">
        <w:rPr>
          <w:rFonts w:ascii="Times New Roman" w:hAnsi="Times New Roman"/>
          <w:i/>
          <w:iCs/>
          <w:spacing w:val="-6"/>
          <w:sz w:val="32"/>
          <w:szCs w:val="32"/>
          <w:lang w:val="ru-RU"/>
        </w:rPr>
        <w:t xml:space="preserve"> – Схема измерения горизонтального угла способом приемов</w:t>
      </w:r>
    </w:p>
    <w:p w:rsidR="007D0FA2" w:rsidRPr="00FE2282" w:rsidRDefault="007D0FA2" w:rsidP="007D0FA2">
      <w:pPr>
        <w:pStyle w:val="underpict"/>
        <w:spacing w:after="0" w:line="276" w:lineRule="auto"/>
        <w:rPr>
          <w:rFonts w:ascii="Times New Roman" w:hAnsi="Times New Roman"/>
          <w:i/>
          <w:iCs/>
          <w:sz w:val="32"/>
          <w:szCs w:val="32"/>
          <w:lang w:val="ru-RU"/>
        </w:rPr>
      </w:pPr>
    </w:p>
    <w:p w:rsidR="007D0FA2" w:rsidRPr="00CB519A" w:rsidRDefault="007D0FA2" w:rsidP="007D0FA2">
      <w:pPr>
        <w:rPr>
          <w:szCs w:val="28"/>
        </w:rPr>
      </w:pPr>
      <w:r w:rsidRPr="00CB519A">
        <w:rPr>
          <w:szCs w:val="28"/>
        </w:rPr>
        <w:t>Результаты измерений записывают в журнал (табл.</w:t>
      </w:r>
      <w:r>
        <w:rPr>
          <w:szCs w:val="28"/>
        </w:rPr>
        <w:t xml:space="preserve"> 1</w:t>
      </w:r>
      <w:r w:rsidRPr="00CB519A">
        <w:rPr>
          <w:szCs w:val="28"/>
        </w:rPr>
        <w:t>).</w:t>
      </w:r>
    </w:p>
    <w:p w:rsidR="007D0FA2" w:rsidRDefault="007D0FA2" w:rsidP="007D0FA2">
      <w:pPr>
        <w:rPr>
          <w:szCs w:val="28"/>
        </w:rPr>
      </w:pPr>
      <w:r w:rsidRPr="00CB519A">
        <w:rPr>
          <w:szCs w:val="28"/>
        </w:rPr>
        <w:t xml:space="preserve">Расхождение углов, полученных из двух приемов, не должно превышать двойную точность приборов. </w:t>
      </w:r>
      <w:proofErr w:type="gramStart"/>
      <w:r>
        <w:rPr>
          <w:szCs w:val="28"/>
        </w:rPr>
        <w:t>При расчете горизонтальных углов первого и второго приема значения из правой точки вычитаются из левой.</w:t>
      </w:r>
      <w:proofErr w:type="gramEnd"/>
      <w:r>
        <w:rPr>
          <w:szCs w:val="28"/>
        </w:rPr>
        <w:t xml:space="preserve"> Это обусловлено устройством лимба, который оцифрован по кругу.</w:t>
      </w:r>
    </w:p>
    <w:p w:rsidR="007D0FA2" w:rsidRDefault="007D0FA2" w:rsidP="007D0FA2">
      <w:pPr>
        <w:rPr>
          <w:szCs w:val="28"/>
        </w:rPr>
      </w:pPr>
    </w:p>
    <w:p w:rsidR="007D0FA2" w:rsidRDefault="007D0FA2" w:rsidP="007D0FA2">
      <w:pPr>
        <w:rPr>
          <w:szCs w:val="28"/>
        </w:rPr>
      </w:pPr>
    </w:p>
    <w:p w:rsidR="007D0FA2" w:rsidRDefault="007D0FA2" w:rsidP="007D0FA2">
      <w:pPr>
        <w:rPr>
          <w:szCs w:val="28"/>
        </w:rPr>
      </w:pPr>
    </w:p>
    <w:p w:rsidR="007D0FA2" w:rsidRDefault="007D0FA2" w:rsidP="007D0FA2">
      <w:pPr>
        <w:rPr>
          <w:szCs w:val="28"/>
        </w:rPr>
      </w:pPr>
    </w:p>
    <w:p w:rsidR="007D0FA2" w:rsidRDefault="007D0FA2" w:rsidP="007D0FA2">
      <w:pPr>
        <w:rPr>
          <w:szCs w:val="28"/>
        </w:rPr>
      </w:pPr>
    </w:p>
    <w:p w:rsidR="007D0FA2" w:rsidRDefault="007D0FA2" w:rsidP="007D0FA2">
      <w:pPr>
        <w:rPr>
          <w:szCs w:val="28"/>
        </w:rPr>
      </w:pPr>
    </w:p>
    <w:p w:rsidR="007D0FA2" w:rsidRPr="00CB519A" w:rsidRDefault="007D0FA2" w:rsidP="007D0FA2">
      <w:pPr>
        <w:rPr>
          <w:szCs w:val="28"/>
        </w:rPr>
      </w:pPr>
    </w:p>
    <w:p w:rsidR="007D0FA2" w:rsidRDefault="007D0FA2" w:rsidP="007D0FA2">
      <w:pPr>
        <w:jc w:val="right"/>
        <w:rPr>
          <w:szCs w:val="28"/>
        </w:rPr>
      </w:pPr>
    </w:p>
    <w:p w:rsidR="007D0FA2" w:rsidRDefault="007D0FA2" w:rsidP="007D0FA2">
      <w:pPr>
        <w:ind w:firstLine="709"/>
        <w:jc w:val="left"/>
        <w:rPr>
          <w:szCs w:val="28"/>
        </w:rPr>
      </w:pPr>
      <w:r w:rsidRPr="00B72191">
        <w:rPr>
          <w:szCs w:val="28"/>
        </w:rPr>
        <w:lastRenderedPageBreak/>
        <w:t xml:space="preserve">Таблица </w:t>
      </w:r>
      <w:r>
        <w:rPr>
          <w:szCs w:val="28"/>
        </w:rPr>
        <w:t xml:space="preserve">1 – </w:t>
      </w:r>
      <w:r w:rsidRPr="00CB519A">
        <w:rPr>
          <w:szCs w:val="28"/>
        </w:rPr>
        <w:t>Журнал измерений горизонтальных углов</w:t>
      </w:r>
      <w:r>
        <w:rPr>
          <w:szCs w:val="28"/>
        </w:rPr>
        <w:t xml:space="preserve"> </w:t>
      </w:r>
      <w:r w:rsidRPr="00CB519A">
        <w:rPr>
          <w:szCs w:val="28"/>
        </w:rPr>
        <w:t xml:space="preserve">способом приемов теодолитом </w:t>
      </w:r>
    </w:p>
    <w:p w:rsidR="007D0FA2" w:rsidRPr="00CB519A" w:rsidRDefault="007D0FA2" w:rsidP="007D0FA2">
      <w:pPr>
        <w:ind w:firstLine="709"/>
        <w:jc w:val="left"/>
        <w:rPr>
          <w:szCs w:val="28"/>
        </w:rPr>
      </w:pPr>
    </w:p>
    <w:tbl>
      <w:tblPr>
        <w:tblW w:w="9491" w:type="dxa"/>
        <w:tblInd w:w="-8" w:type="dxa"/>
        <w:tblLayout w:type="fixed"/>
        <w:tblLook w:val="0000" w:firstRow="0" w:lastRow="0" w:firstColumn="0" w:lastColumn="0" w:noHBand="0" w:noVBand="0"/>
      </w:tblPr>
      <w:tblGrid>
        <w:gridCol w:w="1836"/>
        <w:gridCol w:w="1701"/>
        <w:gridCol w:w="1843"/>
        <w:gridCol w:w="1134"/>
        <w:gridCol w:w="1699"/>
        <w:gridCol w:w="1278"/>
      </w:tblGrid>
      <w:tr w:rsidR="007D0FA2" w:rsidRPr="00A458A1" w:rsidTr="007D0FA2">
        <w:trPr>
          <w:cantSplit/>
        </w:trPr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FA2" w:rsidRPr="00A458A1" w:rsidRDefault="007D0FA2" w:rsidP="007D0FA2">
            <w:pPr>
              <w:pStyle w:val="paranorm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458A1">
              <w:rPr>
                <w:rFonts w:ascii="Times New Roman" w:hAnsi="Times New Roman"/>
                <w:sz w:val="24"/>
                <w:szCs w:val="24"/>
              </w:rPr>
              <w:t>Наименование станции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FA2" w:rsidRPr="00A458A1" w:rsidRDefault="007D0FA2" w:rsidP="007D0FA2">
            <w:pPr>
              <w:pStyle w:val="paranorm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458A1">
              <w:rPr>
                <w:rFonts w:ascii="Times New Roman" w:hAnsi="Times New Roman"/>
                <w:sz w:val="24"/>
                <w:szCs w:val="24"/>
              </w:rPr>
              <w:t>Наблюдаемые точки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FA2" w:rsidRPr="00A458A1" w:rsidRDefault="007D0FA2" w:rsidP="007D0FA2">
            <w:pPr>
              <w:pStyle w:val="paranorm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458A1">
              <w:rPr>
                <w:rFonts w:ascii="Times New Roman" w:hAnsi="Times New Roman"/>
                <w:sz w:val="24"/>
                <w:szCs w:val="24"/>
              </w:rPr>
              <w:t>Положение вертикального круга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FA2" w:rsidRPr="00A458A1" w:rsidRDefault="007D0FA2" w:rsidP="007D0FA2">
            <w:pPr>
              <w:pStyle w:val="paranorm"/>
              <w:spacing w:before="36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458A1">
              <w:rPr>
                <w:rFonts w:ascii="Times New Roman" w:hAnsi="Times New Roman"/>
                <w:sz w:val="24"/>
                <w:szCs w:val="24"/>
              </w:rPr>
              <w:t>Отсчеты</w:t>
            </w:r>
          </w:p>
        </w:tc>
        <w:tc>
          <w:tcPr>
            <w:tcW w:w="16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FA2" w:rsidRPr="00A458A1" w:rsidRDefault="007D0FA2" w:rsidP="007D0FA2">
            <w:pPr>
              <w:pStyle w:val="paranorm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458A1">
              <w:rPr>
                <w:rFonts w:ascii="Times New Roman" w:hAnsi="Times New Roman"/>
                <w:sz w:val="24"/>
                <w:szCs w:val="24"/>
              </w:rPr>
              <w:t>Угол из 1-го и 2-го приемов</w:t>
            </w:r>
          </w:p>
        </w:tc>
        <w:tc>
          <w:tcPr>
            <w:tcW w:w="12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FA2" w:rsidRPr="00A458A1" w:rsidRDefault="007D0FA2" w:rsidP="007D0FA2">
            <w:pPr>
              <w:pStyle w:val="paranorm"/>
              <w:spacing w:before="12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A458A1">
              <w:rPr>
                <w:rFonts w:ascii="Times New Roman" w:hAnsi="Times New Roman"/>
                <w:sz w:val="24"/>
                <w:szCs w:val="24"/>
              </w:rPr>
              <w:t>Среднее значение угла</w:t>
            </w:r>
          </w:p>
        </w:tc>
      </w:tr>
      <w:tr w:rsidR="007D0FA2" w:rsidRPr="00A458A1" w:rsidTr="007D0FA2">
        <w:trPr>
          <w:cantSplit/>
        </w:trPr>
        <w:tc>
          <w:tcPr>
            <w:tcW w:w="183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D0FA2" w:rsidRPr="00A458A1" w:rsidRDefault="007D0FA2" w:rsidP="007D0FA2">
            <w:pPr>
              <w:pStyle w:val="paranorm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8A1">
              <w:rPr>
                <w:rFonts w:ascii="Times New Roman" w:hAnsi="Times New Roman"/>
                <w:sz w:val="24"/>
                <w:szCs w:val="24"/>
              </w:rPr>
              <w:t>III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FA2" w:rsidRPr="00A458A1" w:rsidRDefault="007D0FA2" w:rsidP="007D0FA2">
            <w:pPr>
              <w:pStyle w:val="paranorm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8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D0FA2" w:rsidRPr="00A458A1" w:rsidRDefault="007D0FA2" w:rsidP="007D0FA2">
            <w:pPr>
              <w:pStyle w:val="paranorm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8A1">
              <w:rPr>
                <w:rFonts w:ascii="Times New Roman" w:hAnsi="Times New Roman"/>
                <w:sz w:val="24"/>
                <w:szCs w:val="24"/>
              </w:rPr>
              <w:t>КЛ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FA2" w:rsidRPr="00A458A1" w:rsidRDefault="007D0FA2" w:rsidP="007D0FA2">
            <w:pPr>
              <w:pStyle w:val="paranorm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8A1">
              <w:rPr>
                <w:rFonts w:ascii="Times New Roman" w:hAnsi="Times New Roman"/>
                <w:sz w:val="24"/>
                <w:szCs w:val="24"/>
              </w:rPr>
              <w:t>142</w:t>
            </w:r>
            <w:r w:rsidRPr="00A458A1">
              <w:rPr>
                <w:rFonts w:ascii="Times New Roman" w:hAnsi="Times New Roman"/>
                <w:sz w:val="24"/>
                <w:szCs w:val="24"/>
              </w:rPr>
              <w:sym w:font="Symbol" w:char="F0B0"/>
            </w:r>
            <w:r w:rsidRPr="00A458A1">
              <w:rPr>
                <w:rFonts w:ascii="Times New Roman" w:hAnsi="Times New Roman"/>
                <w:sz w:val="24"/>
                <w:szCs w:val="24"/>
              </w:rPr>
              <w:t>18</w:t>
            </w:r>
            <w:r w:rsidRPr="00A458A1">
              <w:rPr>
                <w:rFonts w:ascii="Times New Roman" w:hAnsi="Times New Roman"/>
                <w:sz w:val="24"/>
                <w:szCs w:val="24"/>
              </w:rPr>
              <w:sym w:font="Symbol" w:char="F0A2"/>
            </w:r>
          </w:p>
        </w:tc>
        <w:tc>
          <w:tcPr>
            <w:tcW w:w="16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D0FA2" w:rsidRPr="00A458A1" w:rsidRDefault="007D0FA2" w:rsidP="007D0FA2">
            <w:pPr>
              <w:pStyle w:val="paranorm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8A1">
              <w:rPr>
                <w:rFonts w:ascii="Times New Roman" w:hAnsi="Times New Roman"/>
                <w:sz w:val="24"/>
                <w:szCs w:val="24"/>
              </w:rPr>
              <w:t>118</w:t>
            </w:r>
            <w:r w:rsidRPr="00A458A1">
              <w:rPr>
                <w:rFonts w:ascii="Times New Roman" w:hAnsi="Times New Roman"/>
                <w:sz w:val="24"/>
                <w:szCs w:val="24"/>
              </w:rPr>
              <w:sym w:font="Symbol" w:char="F0B0"/>
            </w:r>
            <w:r w:rsidRPr="00A458A1">
              <w:rPr>
                <w:rFonts w:ascii="Times New Roman" w:hAnsi="Times New Roman"/>
                <w:sz w:val="24"/>
                <w:szCs w:val="24"/>
              </w:rPr>
              <w:t>34</w:t>
            </w:r>
            <w:r w:rsidRPr="00A458A1">
              <w:rPr>
                <w:rFonts w:ascii="Times New Roman" w:hAnsi="Times New Roman"/>
                <w:sz w:val="24"/>
                <w:szCs w:val="24"/>
              </w:rPr>
              <w:sym w:font="Symbol" w:char="F0A2"/>
            </w:r>
          </w:p>
        </w:tc>
        <w:tc>
          <w:tcPr>
            <w:tcW w:w="127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D0FA2" w:rsidRPr="00A458A1" w:rsidRDefault="007D0FA2" w:rsidP="007D0FA2">
            <w:pPr>
              <w:pStyle w:val="paranorm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8A1">
              <w:rPr>
                <w:rFonts w:ascii="Times New Roman" w:hAnsi="Times New Roman"/>
                <w:sz w:val="24"/>
                <w:szCs w:val="24"/>
              </w:rPr>
              <w:t>118</w:t>
            </w:r>
            <w:r w:rsidRPr="00A458A1">
              <w:rPr>
                <w:rFonts w:ascii="Times New Roman" w:hAnsi="Times New Roman"/>
                <w:sz w:val="24"/>
                <w:szCs w:val="24"/>
              </w:rPr>
              <w:sym w:font="Symbol" w:char="F0B0"/>
            </w:r>
            <w:r w:rsidRPr="00A458A1">
              <w:rPr>
                <w:rFonts w:ascii="Times New Roman" w:hAnsi="Times New Roman"/>
                <w:sz w:val="24"/>
                <w:szCs w:val="24"/>
              </w:rPr>
              <w:t>34</w:t>
            </w:r>
            <w:r w:rsidRPr="00A458A1">
              <w:rPr>
                <w:rFonts w:ascii="Times New Roman" w:hAnsi="Times New Roman"/>
                <w:sz w:val="24"/>
                <w:szCs w:val="24"/>
              </w:rPr>
              <w:sym w:font="Symbol" w:char="F0A2"/>
            </w:r>
          </w:p>
        </w:tc>
      </w:tr>
      <w:tr w:rsidR="007D0FA2" w:rsidRPr="00A458A1" w:rsidTr="007D0FA2">
        <w:trPr>
          <w:cantSplit/>
        </w:trPr>
        <w:tc>
          <w:tcPr>
            <w:tcW w:w="183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0FA2" w:rsidRPr="00A458A1" w:rsidRDefault="007D0FA2" w:rsidP="007D0FA2">
            <w:pPr>
              <w:pStyle w:val="paranorm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FA2" w:rsidRPr="00A458A1" w:rsidRDefault="007D0FA2" w:rsidP="007D0FA2">
            <w:pPr>
              <w:pStyle w:val="paranorm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8A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FA2" w:rsidRPr="00A458A1" w:rsidRDefault="007D0FA2" w:rsidP="007D0FA2">
            <w:pPr>
              <w:pStyle w:val="paranorm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FA2" w:rsidRPr="00A458A1" w:rsidRDefault="007D0FA2" w:rsidP="007D0FA2">
            <w:pPr>
              <w:pStyle w:val="paranorm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8A1">
              <w:rPr>
                <w:rFonts w:ascii="Times New Roman" w:hAnsi="Times New Roman"/>
                <w:sz w:val="24"/>
                <w:szCs w:val="24"/>
              </w:rPr>
              <w:t>23</w:t>
            </w:r>
            <w:r w:rsidRPr="00A458A1">
              <w:rPr>
                <w:rFonts w:ascii="Times New Roman" w:hAnsi="Times New Roman"/>
                <w:sz w:val="24"/>
                <w:szCs w:val="24"/>
              </w:rPr>
              <w:sym w:font="Symbol" w:char="F0B0"/>
            </w:r>
            <w:r w:rsidRPr="00A458A1">
              <w:rPr>
                <w:rFonts w:ascii="Times New Roman" w:hAnsi="Times New Roman"/>
                <w:sz w:val="24"/>
                <w:szCs w:val="24"/>
              </w:rPr>
              <w:t>44</w:t>
            </w:r>
            <w:r w:rsidRPr="00A458A1">
              <w:rPr>
                <w:rFonts w:ascii="Times New Roman" w:hAnsi="Times New Roman"/>
                <w:sz w:val="24"/>
                <w:szCs w:val="24"/>
              </w:rPr>
              <w:sym w:font="Symbol" w:char="F0A2"/>
            </w:r>
          </w:p>
        </w:tc>
        <w:tc>
          <w:tcPr>
            <w:tcW w:w="16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FA2" w:rsidRPr="00A458A1" w:rsidRDefault="007D0FA2" w:rsidP="007D0FA2">
            <w:pPr>
              <w:pStyle w:val="paranorm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0FA2" w:rsidRPr="00A458A1" w:rsidRDefault="007D0FA2" w:rsidP="007D0FA2">
            <w:pPr>
              <w:pStyle w:val="paranorm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0FA2" w:rsidRPr="00A458A1" w:rsidTr="007D0FA2">
        <w:trPr>
          <w:cantSplit/>
        </w:trPr>
        <w:tc>
          <w:tcPr>
            <w:tcW w:w="183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0FA2" w:rsidRPr="00A458A1" w:rsidRDefault="007D0FA2" w:rsidP="007D0FA2">
            <w:pPr>
              <w:pStyle w:val="paranorm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FA2" w:rsidRPr="00A458A1" w:rsidRDefault="007D0FA2" w:rsidP="007D0FA2">
            <w:pPr>
              <w:pStyle w:val="paranorm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8A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D0FA2" w:rsidRPr="00A458A1" w:rsidRDefault="007D0FA2" w:rsidP="007D0FA2">
            <w:pPr>
              <w:pStyle w:val="paranorm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8A1">
              <w:rPr>
                <w:rFonts w:ascii="Times New Roman" w:hAnsi="Times New Roman"/>
                <w:sz w:val="24"/>
                <w:szCs w:val="24"/>
              </w:rPr>
              <w:t>КП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FA2" w:rsidRPr="00A458A1" w:rsidRDefault="007D0FA2" w:rsidP="007D0FA2">
            <w:pPr>
              <w:pStyle w:val="paranorm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8A1">
              <w:rPr>
                <w:rFonts w:ascii="Times New Roman" w:hAnsi="Times New Roman"/>
                <w:sz w:val="24"/>
                <w:szCs w:val="24"/>
              </w:rPr>
              <w:t>230</w:t>
            </w:r>
            <w:r w:rsidRPr="00A458A1">
              <w:rPr>
                <w:rFonts w:ascii="Times New Roman" w:hAnsi="Times New Roman"/>
                <w:sz w:val="24"/>
                <w:szCs w:val="24"/>
              </w:rPr>
              <w:sym w:font="Symbol" w:char="F0B0"/>
            </w:r>
            <w:r w:rsidRPr="00A458A1">
              <w:rPr>
                <w:rFonts w:ascii="Times New Roman" w:hAnsi="Times New Roman"/>
                <w:sz w:val="24"/>
                <w:szCs w:val="24"/>
              </w:rPr>
              <w:t>42</w:t>
            </w:r>
            <w:r w:rsidRPr="00A458A1">
              <w:rPr>
                <w:rFonts w:ascii="Times New Roman" w:hAnsi="Times New Roman"/>
                <w:sz w:val="24"/>
                <w:szCs w:val="24"/>
              </w:rPr>
              <w:sym w:font="Symbol" w:char="F0A2"/>
            </w:r>
          </w:p>
        </w:tc>
        <w:tc>
          <w:tcPr>
            <w:tcW w:w="169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D0FA2" w:rsidRPr="00A458A1" w:rsidRDefault="007D0FA2" w:rsidP="007D0FA2">
            <w:pPr>
              <w:pStyle w:val="paranorm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8A1">
              <w:rPr>
                <w:rFonts w:ascii="Times New Roman" w:hAnsi="Times New Roman"/>
                <w:sz w:val="24"/>
                <w:szCs w:val="24"/>
              </w:rPr>
              <w:t>118</w:t>
            </w:r>
            <w:r w:rsidRPr="00A458A1">
              <w:rPr>
                <w:rFonts w:ascii="Times New Roman" w:hAnsi="Times New Roman"/>
                <w:sz w:val="24"/>
                <w:szCs w:val="24"/>
              </w:rPr>
              <w:sym w:font="Symbol" w:char="F0B0"/>
            </w:r>
            <w:r w:rsidRPr="00A458A1">
              <w:rPr>
                <w:rFonts w:ascii="Times New Roman" w:hAnsi="Times New Roman"/>
                <w:sz w:val="24"/>
                <w:szCs w:val="24"/>
              </w:rPr>
              <w:t>34</w:t>
            </w:r>
            <w:r w:rsidRPr="00A458A1">
              <w:rPr>
                <w:rFonts w:ascii="Times New Roman" w:hAnsi="Times New Roman"/>
                <w:sz w:val="24"/>
                <w:szCs w:val="24"/>
              </w:rPr>
              <w:sym w:font="Symbol" w:char="F0A2"/>
            </w:r>
          </w:p>
        </w:tc>
        <w:tc>
          <w:tcPr>
            <w:tcW w:w="1278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7D0FA2" w:rsidRPr="00A458A1" w:rsidRDefault="007D0FA2" w:rsidP="007D0FA2">
            <w:pPr>
              <w:pStyle w:val="paranorm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0FA2" w:rsidRPr="00A458A1" w:rsidTr="007D0FA2">
        <w:trPr>
          <w:cantSplit/>
          <w:trHeight w:val="413"/>
        </w:trPr>
        <w:tc>
          <w:tcPr>
            <w:tcW w:w="183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FA2" w:rsidRPr="00A458A1" w:rsidRDefault="007D0FA2" w:rsidP="007D0FA2">
            <w:pPr>
              <w:pStyle w:val="paranorm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FA2" w:rsidRPr="00A458A1" w:rsidRDefault="007D0FA2" w:rsidP="007D0FA2">
            <w:pPr>
              <w:pStyle w:val="paranorm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8A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FA2" w:rsidRPr="00A458A1" w:rsidRDefault="007D0FA2" w:rsidP="007D0FA2">
            <w:pPr>
              <w:pStyle w:val="paranorm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FA2" w:rsidRPr="00A458A1" w:rsidRDefault="007D0FA2" w:rsidP="007D0FA2">
            <w:pPr>
              <w:pStyle w:val="paranorm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458A1">
              <w:rPr>
                <w:rFonts w:ascii="Times New Roman" w:hAnsi="Times New Roman"/>
                <w:sz w:val="24"/>
                <w:szCs w:val="24"/>
              </w:rPr>
              <w:t>112</w:t>
            </w:r>
            <w:r w:rsidRPr="00A458A1">
              <w:rPr>
                <w:rFonts w:ascii="Times New Roman" w:hAnsi="Times New Roman"/>
                <w:sz w:val="24"/>
                <w:szCs w:val="24"/>
              </w:rPr>
              <w:sym w:font="Symbol" w:char="F0B0"/>
            </w:r>
            <w:r w:rsidRPr="00A458A1">
              <w:rPr>
                <w:rFonts w:ascii="Times New Roman" w:hAnsi="Times New Roman"/>
                <w:sz w:val="24"/>
                <w:szCs w:val="24"/>
              </w:rPr>
              <w:t>08</w:t>
            </w:r>
            <w:r w:rsidRPr="00A458A1">
              <w:rPr>
                <w:rFonts w:ascii="Times New Roman" w:hAnsi="Times New Roman"/>
                <w:sz w:val="24"/>
                <w:szCs w:val="24"/>
              </w:rPr>
              <w:sym w:font="Symbol" w:char="F0A2"/>
            </w:r>
          </w:p>
        </w:tc>
        <w:tc>
          <w:tcPr>
            <w:tcW w:w="169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FA2" w:rsidRPr="00A458A1" w:rsidRDefault="007D0FA2" w:rsidP="007D0FA2">
            <w:pPr>
              <w:pStyle w:val="paranorm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0FA2" w:rsidRPr="00A458A1" w:rsidRDefault="007D0FA2" w:rsidP="007D0FA2">
            <w:pPr>
              <w:pStyle w:val="paranorm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D0FA2" w:rsidRDefault="007D0FA2" w:rsidP="007D0FA2">
      <w:pPr>
        <w:rPr>
          <w:szCs w:val="28"/>
        </w:rPr>
      </w:pPr>
    </w:p>
    <w:p w:rsidR="007D0FA2" w:rsidRPr="00CB519A" w:rsidRDefault="007D0FA2" w:rsidP="007D0FA2">
      <w:pPr>
        <w:pStyle w:val="af0"/>
      </w:pPr>
      <w:r>
        <w:t>Используя рукоятку перевода лимба, можно обнулить значения по горизонтальному кругу. В этом случае, п</w:t>
      </w:r>
      <w:r w:rsidRPr="00CB519A">
        <w:t>ри измерении горизо</w:t>
      </w:r>
      <w:r w:rsidRPr="00CB519A">
        <w:t>н</w:t>
      </w:r>
      <w:r w:rsidRPr="00CB519A">
        <w:t xml:space="preserve">тальных углов </w:t>
      </w:r>
      <w:r w:rsidRPr="00B72191">
        <w:t>способом измерений угла от нуля</w:t>
      </w:r>
      <w:r w:rsidRPr="00CB519A">
        <w:t xml:space="preserve"> работы производят в следующем порядке: </w:t>
      </w:r>
    </w:p>
    <w:p w:rsidR="007D0FA2" w:rsidRPr="00CB519A" w:rsidRDefault="007D0FA2" w:rsidP="007D0FA2">
      <w:pPr>
        <w:pStyle w:val="af0"/>
      </w:pPr>
      <w:r w:rsidRPr="00CB519A">
        <w:sym w:font="Symbol" w:char="F02D"/>
      </w:r>
      <w:r w:rsidRPr="00CB519A">
        <w:t xml:space="preserve"> отпустив зажимной винт алидады и лимба, совмещают нул</w:t>
      </w:r>
      <w:r w:rsidRPr="00CB519A">
        <w:t>е</w:t>
      </w:r>
      <w:r w:rsidRPr="00CB519A">
        <w:t xml:space="preserve">вой штрих лимба с нулевым штрихом алидады и закрепляют алидаду; </w:t>
      </w:r>
    </w:p>
    <w:p w:rsidR="007D0FA2" w:rsidRPr="00CB519A" w:rsidRDefault="007D0FA2" w:rsidP="007D0FA2">
      <w:pPr>
        <w:pStyle w:val="af0"/>
      </w:pPr>
      <w:r w:rsidRPr="00CB519A">
        <w:sym w:font="Symbol" w:char="F02D"/>
      </w:r>
      <w:r w:rsidRPr="00CB519A">
        <w:t> поворотом лимба наводят трубу на переднюю точку, закре</w:t>
      </w:r>
      <w:r w:rsidRPr="00CB519A">
        <w:t>п</w:t>
      </w:r>
      <w:r w:rsidRPr="00CB519A">
        <w:t xml:space="preserve">ляют лимб; </w:t>
      </w:r>
    </w:p>
    <w:p w:rsidR="007D0FA2" w:rsidRPr="00CB519A" w:rsidRDefault="007D0FA2" w:rsidP="007D0FA2">
      <w:pPr>
        <w:pStyle w:val="af0"/>
      </w:pPr>
      <w:r w:rsidRPr="00CB519A">
        <w:sym w:font="Symbol" w:char="F02D"/>
      </w:r>
      <w:r w:rsidRPr="00CB519A">
        <w:t> отпускают алидаду, поворотом ее наводят трубу на заднюю точ</w:t>
      </w:r>
      <w:r w:rsidRPr="00CB519A">
        <w:softHyphen/>
        <w:t xml:space="preserve">ку и снимают отсчет по отсчетному устройству. </w:t>
      </w:r>
    </w:p>
    <w:p w:rsidR="007D0FA2" w:rsidRPr="00CB519A" w:rsidRDefault="007D0FA2" w:rsidP="007D0FA2">
      <w:pPr>
        <w:pStyle w:val="af0"/>
      </w:pPr>
      <w:r w:rsidRPr="00CB519A">
        <w:t>Точность измерения углов зависит от следующих погрешностей: неточного центрирования и нивелирования теодолита, неточной уста</w:t>
      </w:r>
      <w:r w:rsidRPr="00CB519A">
        <w:softHyphen/>
        <w:t>новки вех на точках наблюдения и неточного наведения трубы на цель, от погрешности при снятии отсчета, инструментальных погреш</w:t>
      </w:r>
      <w:r w:rsidRPr="00CB519A">
        <w:softHyphen/>
        <w:t xml:space="preserve">ностей, длины сторон, угла и др. </w:t>
      </w:r>
    </w:p>
    <w:p w:rsidR="007D0FA2" w:rsidRPr="00CB519A" w:rsidRDefault="007D0FA2" w:rsidP="007D0FA2">
      <w:pPr>
        <w:pStyle w:val="af0"/>
      </w:pPr>
      <w:r w:rsidRPr="00CB519A">
        <w:t>В инженерной геодезии, в частности, при определении прев</w:t>
      </w:r>
      <w:r w:rsidRPr="00CB519A">
        <w:t>ы</w:t>
      </w:r>
      <w:r w:rsidRPr="00CB519A">
        <w:t xml:space="preserve">шений тригонометрическим нивелированием необходимо измерять вертикальные углы (углы наклона) при помощи теодолита. </w:t>
      </w:r>
    </w:p>
    <w:p w:rsidR="007D0FA2" w:rsidRDefault="007D0FA2" w:rsidP="007D0FA2">
      <w:pPr>
        <w:pStyle w:val="af0"/>
      </w:pPr>
      <w:r w:rsidRPr="00CB519A">
        <w:t>Измерение вертикальных углов производят при обоих положе</w:t>
      </w:r>
      <w:r w:rsidRPr="00CB519A">
        <w:softHyphen/>
        <w:t xml:space="preserve">ниях вертикального круга КЛ и КП и вычисляют угол наклона по формуле </w:t>
      </w:r>
    </w:p>
    <w:p w:rsidR="007D0FA2" w:rsidRPr="00650264" w:rsidRDefault="007D0FA2" w:rsidP="007D0FA2">
      <w:pPr>
        <w:pStyle w:val="formul1"/>
        <w:spacing w:before="0" w:after="0" w:line="276" w:lineRule="auto"/>
        <w:ind w:firstLine="709"/>
        <w:jc w:val="center"/>
        <w:rPr>
          <w:rFonts w:ascii="Times New Roman" w:hAnsi="Times New Roman"/>
          <w:spacing w:val="-10"/>
          <w:szCs w:val="32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pacing w:val="-10"/>
                  <w:szCs w:val="32"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hAnsi="Cambria Math"/>
                  <w:spacing w:val="-10"/>
                  <w:szCs w:val="32"/>
                </w:rPr>
                <w:sym w:font="Symbol" w:char="F06E"/>
              </m:r>
              <m:r>
                <m:rPr>
                  <m:sty m:val="p"/>
                </m:rPr>
                <w:rPr>
                  <w:rFonts w:ascii="Cambria Math" w:hAnsi="Times New Roman"/>
                  <w:spacing w:val="-10"/>
                  <w:szCs w:val="3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pacing w:val="-10"/>
                      <w:szCs w:val="32"/>
                    </w:rPr>
                  </m:ctrlPr>
                </m:fPr>
                <m:num>
                  <m:r>
                    <w:rPr>
                      <w:rFonts w:ascii="Cambria Math" w:hAnsi="Cambria Math"/>
                      <w:spacing w:val="-10"/>
                      <w:szCs w:val="32"/>
                      <w:lang w:val="ru-RU"/>
                    </w:rPr>
                    <m:t>КЛ - КП - 180°</m:t>
                  </m:r>
                </m:num>
                <m:den>
                  <m:r>
                    <w:rPr>
                      <w:rFonts w:ascii="Cambria Math" w:hAnsi="Cambria Math"/>
                      <w:spacing w:val="-10"/>
                      <w:szCs w:val="32"/>
                      <w:lang w:val="ru-RU"/>
                    </w:rPr>
                    <m:t>2</m:t>
                  </m:r>
                </m:den>
              </m:f>
              <m:r>
                <w:rPr>
                  <w:rFonts w:ascii="Cambria Math" w:hAnsi="Cambria Math"/>
                  <w:spacing w:val="-10"/>
                  <w:szCs w:val="32"/>
                </w:rPr>
                <m:t xml:space="preserve">, # </m:t>
              </m:r>
              <m:d>
                <m:dPr>
                  <m:ctrlPr>
                    <w:rPr>
                      <w:rFonts w:ascii="Cambria Math" w:hAnsi="Cambria Math"/>
                      <w:i/>
                      <w:spacing w:val="-10"/>
                      <w:szCs w:val="32"/>
                    </w:rPr>
                  </m:ctrlPr>
                </m:dPr>
                <m:e>
                  <m:r>
                    <w:rPr>
                      <w:rFonts w:ascii="Cambria Math" w:hAnsi="Cambria Math"/>
                      <w:spacing w:val="-10"/>
                      <w:szCs w:val="32"/>
                    </w:rPr>
                    <m:t>1</m:t>
                  </m:r>
                </m:e>
              </m:d>
            </m:e>
          </m:eqArr>
        </m:oMath>
      </m:oMathPara>
    </w:p>
    <w:p w:rsidR="007D0FA2" w:rsidRPr="00CB519A" w:rsidRDefault="007D0FA2" w:rsidP="007D0FA2">
      <w:pPr>
        <w:ind w:firstLine="0"/>
      </w:pPr>
      <w:r w:rsidRPr="00CB519A">
        <w:t xml:space="preserve">где КЛ и КП </w:t>
      </w:r>
      <w:r w:rsidRPr="00CB519A">
        <w:sym w:font="Symbol" w:char="F02D"/>
      </w:r>
      <w:r w:rsidRPr="00CB519A">
        <w:t xml:space="preserve"> отсчеты по вертикальному кругу. </w:t>
      </w:r>
    </w:p>
    <w:p w:rsidR="007D0FA2" w:rsidRPr="00CB519A" w:rsidRDefault="007D0FA2" w:rsidP="007D0FA2">
      <w:pPr>
        <w:pStyle w:val="af0"/>
      </w:pPr>
      <w:r w:rsidRPr="00CB519A">
        <w:lastRenderedPageBreak/>
        <w:t>Если угол измеряют теодолитом ТЗО, а также при одном (КЛ или КП) положении вертикального круга, то предварительно вычи</w:t>
      </w:r>
      <w:r w:rsidRPr="00CB519A">
        <w:t>с</w:t>
      </w:r>
      <w:r w:rsidRPr="00CB519A">
        <w:t xml:space="preserve">ляется МО: </w:t>
      </w:r>
    </w:p>
    <w:p w:rsidR="007D0FA2" w:rsidRPr="00303850" w:rsidRDefault="007D0FA2" w:rsidP="007D0FA2">
      <w:pPr>
        <w:pStyle w:val="formuls"/>
        <w:spacing w:before="0" w:after="0" w:line="276" w:lineRule="auto"/>
        <w:ind w:firstLine="709"/>
        <w:jc w:val="both"/>
        <w:rPr>
          <w:rFonts w:ascii="Times New Roman" w:eastAsia="Calibri" w:hAnsi="Times New Roman"/>
          <w:sz w:val="24"/>
          <w:szCs w:val="24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eqArrPr>
            <m:e>
              <m:r>
                <w:rPr>
                  <w:rFonts w:ascii="Cambria Math" w:eastAsia="Calibri" w:hAnsi="Cambria Math"/>
                  <w:sz w:val="24"/>
                  <w:szCs w:val="24"/>
                </w:rPr>
                <m:t>M</m:t>
              </m:r>
              <m:r>
                <w:rPr>
                  <w:rFonts w:ascii="Cambria Math" w:eastAsia="Calibri" w:hAnsi="Cambria Math"/>
                  <w:sz w:val="24"/>
                  <w:szCs w:val="24"/>
                  <w:lang w:val="en-US"/>
                </w:rPr>
                <m:t>O=</m:t>
              </m:r>
              <m:f>
                <m:fPr>
                  <m:ctrlPr>
                    <w:rPr>
                      <w:rFonts w:ascii="Cambria Math" w:hAnsi="Cambria Math"/>
                      <w:i/>
                      <w:szCs w:val="28"/>
                    </w:rPr>
                  </m:ctrlPr>
                </m:fPr>
                <m:num>
                  <m:d>
                    <m:dPr>
                      <m:ctrlPr>
                        <w:rPr>
                          <w:rFonts w:ascii="Cambria Math" w:hAnsi="Cambria Math"/>
                          <w:i/>
                          <w:szCs w:val="28"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  <w:szCs w:val="28"/>
                        </w:rPr>
                        <m:t>КЛ+КП+180°</m:t>
                      </m:r>
                    </m:e>
                  </m:d>
                </m:num>
                <m:den>
                  <m:r>
                    <w:rPr>
                      <w:rFonts w:ascii="Cambria Math" w:hAnsi="Cambria Math"/>
                      <w:szCs w:val="28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Cs w:val="28"/>
                </w:rPr>
                <m:t xml:space="preserve"> </m:t>
              </m:r>
              <m:r>
                <w:rPr>
                  <w:rFonts w:ascii="Cambria Math" w:eastAsia="Calibri" w:hAnsi="Cambria Math"/>
                  <w:sz w:val="24"/>
                  <w:szCs w:val="24"/>
                </w:rPr>
                <m:t>#</m:t>
              </m:r>
              <m:r>
                <w:rPr>
                  <w:rFonts w:ascii="Cambria Math" w:hAnsi="Cambria Math"/>
                  <w:szCs w:val="28"/>
                  <w:lang w:val="en-US"/>
                </w:rPr>
                <m:t xml:space="preserve"> </m:t>
              </m:r>
              <m:d>
                <m:d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2</m:t>
                  </m:r>
                </m:e>
              </m:d>
              <m:ctrlPr>
                <w:rPr>
                  <w:rFonts w:ascii="Cambria Math" w:eastAsia="Calibri" w:hAnsi="Cambria Math"/>
                  <w:i/>
                  <w:sz w:val="24"/>
                  <w:szCs w:val="24"/>
                </w:rPr>
              </m:ctrlPr>
            </m:e>
          </m:eqArr>
        </m:oMath>
      </m:oMathPara>
    </w:p>
    <w:p w:rsidR="007D0FA2" w:rsidRDefault="007D0FA2" w:rsidP="007D0FA2">
      <w:pPr>
        <w:rPr>
          <w:szCs w:val="28"/>
        </w:rPr>
      </w:pPr>
      <w:r w:rsidRPr="00CB519A">
        <w:rPr>
          <w:szCs w:val="28"/>
        </w:rPr>
        <w:t>На рис.</w:t>
      </w:r>
      <w:r>
        <w:rPr>
          <w:szCs w:val="28"/>
        </w:rPr>
        <w:t xml:space="preserve"> 7 </w:t>
      </w:r>
      <w:r w:rsidRPr="00CB519A">
        <w:rPr>
          <w:szCs w:val="28"/>
        </w:rPr>
        <w:t xml:space="preserve">показана схема измерения угла наклона </w:t>
      </w:r>
      <w:r w:rsidRPr="00CB519A">
        <w:rPr>
          <w:szCs w:val="28"/>
        </w:rPr>
        <w:sym w:font="Symbol" w:char="F06E"/>
      </w:r>
      <w:r w:rsidRPr="00CB519A">
        <w:rPr>
          <w:szCs w:val="28"/>
        </w:rPr>
        <w:t xml:space="preserve">. </w:t>
      </w:r>
    </w:p>
    <w:p w:rsidR="007D0FA2" w:rsidRPr="00CB519A" w:rsidRDefault="007D0FA2" w:rsidP="007D0FA2">
      <w:pPr>
        <w:rPr>
          <w:szCs w:val="28"/>
        </w:rPr>
      </w:pPr>
    </w:p>
    <w:p w:rsidR="007D0FA2" w:rsidRPr="003B21E0" w:rsidRDefault="007D0FA2" w:rsidP="007D0FA2">
      <w:pPr>
        <w:pStyle w:val="paranorm"/>
        <w:spacing w:line="276" w:lineRule="auto"/>
        <w:jc w:val="center"/>
        <w:rPr>
          <w:rFonts w:ascii="Times New Roman" w:hAnsi="Times New Roman"/>
          <w:i/>
          <w:iCs/>
          <w:szCs w:val="28"/>
        </w:rPr>
      </w:pPr>
      <w:r w:rsidRPr="007C50EF">
        <w:rPr>
          <w:rFonts w:ascii="Times New Roman" w:hAnsi="Times New Roman"/>
          <w:noProof/>
          <w:szCs w:val="28"/>
        </w:rPr>
        <w:drawing>
          <wp:anchor distT="0" distB="0" distL="114300" distR="114300" simplePos="0" relativeHeight="251662336" behindDoc="0" locked="0" layoutInCell="1" allowOverlap="1" wp14:anchorId="765922B9" wp14:editId="549609D1">
            <wp:simplePos x="0" y="0"/>
            <wp:positionH relativeFrom="column">
              <wp:posOffset>49530</wp:posOffset>
            </wp:positionH>
            <wp:positionV relativeFrom="paragraph">
              <wp:posOffset>225425</wp:posOffset>
            </wp:positionV>
            <wp:extent cx="5730240" cy="1775460"/>
            <wp:effectExtent l="0" t="0" r="3810" b="0"/>
            <wp:wrapTopAndBottom/>
            <wp:docPr id="88459371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0240" cy="1775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3B21E0">
        <w:rPr>
          <w:rFonts w:ascii="Times New Roman" w:hAnsi="Times New Roman"/>
          <w:i/>
          <w:iCs/>
          <w:szCs w:val="28"/>
        </w:rPr>
        <w:t xml:space="preserve">Рисунок </w:t>
      </w:r>
      <w:r>
        <w:rPr>
          <w:rFonts w:ascii="Times New Roman" w:hAnsi="Times New Roman"/>
          <w:i/>
          <w:iCs/>
          <w:szCs w:val="28"/>
        </w:rPr>
        <w:t>7</w:t>
      </w:r>
      <w:r w:rsidRPr="003B21E0">
        <w:rPr>
          <w:rFonts w:ascii="Times New Roman" w:hAnsi="Times New Roman"/>
          <w:i/>
          <w:iCs/>
          <w:szCs w:val="28"/>
        </w:rPr>
        <w:t xml:space="preserve"> – Схема измерения угла наклона</w:t>
      </w:r>
    </w:p>
    <w:p w:rsidR="007D0FA2" w:rsidRDefault="007D0FA2" w:rsidP="007D0FA2"/>
    <w:p w:rsidR="007D0FA2" w:rsidRPr="00CB519A" w:rsidRDefault="007D0FA2" w:rsidP="007D0FA2">
      <w:r w:rsidRPr="00CB519A">
        <w:t>Угол наклона можно вычислить по формулам:</w:t>
      </w:r>
    </w:p>
    <w:p w:rsidR="007D0FA2" w:rsidRPr="00303850" w:rsidRDefault="007D0FA2" w:rsidP="007D0FA2">
      <w:pPr>
        <w:rPr>
          <w:rFonts w:eastAsiaTheme="minorEastAsia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lang w:val="en-US"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hAnsi="Cambria Math"/>
                </w:rPr>
                <w:sym w:font="Symbol" w:char="F06E"/>
              </m:r>
              <m:r>
                <m:rPr>
                  <m:sty m:val="p"/>
                </m:rPr>
                <w:rPr>
                  <w:rFonts w:ascii="Cambria Math"/>
                </w:rPr>
                <m:t>=</m:t>
              </m:r>
              <m:r>
                <w:rPr>
                  <w:rFonts w:ascii="Cambria Math"/>
                  <w:lang w:val="en-US"/>
                </w:rPr>
                <m:t>MO</m:t>
              </m:r>
              <m:r>
                <w:rPr>
                  <w:rFonts w:ascii="Cambria Math"/>
                  <w:lang w:val="en-US"/>
                </w:rPr>
                <m:t>-</m:t>
              </m:r>
              <m:r>
                <w:rPr>
                  <w:rFonts w:ascii="Cambria Math"/>
                </w:rPr>
                <m:t>КП</m:t>
              </m:r>
              <m:r>
                <w:rPr>
                  <w:rFonts w:ascii="Cambria Math"/>
                  <w:lang w:val="en-US"/>
                </w:rPr>
                <m:t>-</m:t>
              </m:r>
              <m:r>
                <w:rPr>
                  <w:rFonts w:ascii="Cambria Math"/>
                  <w:lang w:val="en-US"/>
                </w:rPr>
                <m:t>180</m:t>
              </m:r>
              <m:r>
                <w:rPr>
                  <w:rFonts w:ascii="Cambria Math" w:hAnsi="Cambria Math" w:cs="Times New Roman"/>
                  <w:lang w:val="en-US"/>
                </w:rPr>
                <m:t>°</m:t>
              </m:r>
              <m:r>
                <w:rPr>
                  <w:rFonts w:ascii="Cambria Math"/>
                  <w:lang w:val="en-US"/>
                </w:rPr>
                <m:t xml:space="preserve">, </m:t>
              </m:r>
              <m:r>
                <w:rPr>
                  <w:rFonts w:ascii="Cambria Math" w:hAnsi="Cambria Math"/>
                </w:rPr>
                <m:t>#</m:t>
              </m:r>
              <m:r>
                <w:rPr>
                  <w:rFonts w:ascii="Cambria Math"/>
                  <w:lang w:val="en-US"/>
                </w:rPr>
                <m:t xml:space="preserve"> 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/>
                      <w:lang w:val="en-US"/>
                    </w:rPr>
                    <m:t>3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eqArr>
        </m:oMath>
      </m:oMathPara>
    </w:p>
    <w:p w:rsidR="007D0FA2" w:rsidRPr="00303850" w:rsidRDefault="007D0FA2" w:rsidP="007D0FA2">
      <w:pPr>
        <w:rPr>
          <w:rFonts w:eastAsiaTheme="minorEastAsia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lang w:val="en-US"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hAnsi="Cambria Math"/>
                </w:rPr>
                <w:sym w:font="Symbol" w:char="F06E"/>
              </m:r>
              <m:r>
                <m:rPr>
                  <m:sty m:val="p"/>
                </m:rPr>
                <w:rPr>
                  <w:rFonts w:ascii="Cambria Math"/>
                </w:rPr>
                <m:t>=</m:t>
              </m:r>
              <m:r>
                <w:rPr>
                  <w:rFonts w:ascii="Cambria Math"/>
                  <w:lang w:val="en-US"/>
                </w:rPr>
                <m:t>К</m:t>
              </m:r>
              <m:r>
                <w:rPr>
                  <w:rFonts w:ascii="Cambria Math"/>
                </w:rPr>
                <m:t>Л-МО</m:t>
              </m:r>
              <m:r>
                <w:rPr>
                  <w:rFonts w:ascii="Cambria Math"/>
                  <w:lang w:val="en-US"/>
                </w:rPr>
                <m:t xml:space="preserve">, </m:t>
              </m:r>
              <m:r>
                <w:rPr>
                  <w:rFonts w:ascii="Cambria Math" w:hAnsi="Cambria Math"/>
                </w:rPr>
                <m:t>#</m:t>
              </m:r>
              <m:r>
                <w:rPr>
                  <w:rFonts w:ascii="Cambria Math"/>
                  <w:lang w:val="en-US"/>
                </w:rPr>
                <m:t xml:space="preserve"> 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4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eqArr>
        </m:oMath>
      </m:oMathPara>
    </w:p>
    <w:p w:rsidR="007D0FA2" w:rsidRPr="00CB519A" w:rsidRDefault="007D0FA2" w:rsidP="007D0FA2">
      <w:pPr>
        <w:ind w:left="1843" w:hanging="1843"/>
        <w:jc w:val="left"/>
      </w:pPr>
      <w:r w:rsidRPr="00CB519A">
        <w:t xml:space="preserve"> где КЛ и КП </w:t>
      </w:r>
      <w:r w:rsidRPr="00CB519A">
        <w:sym w:font="Symbol" w:char="F02D"/>
      </w:r>
      <w:r w:rsidRPr="00CB519A">
        <w:t xml:space="preserve"> отсчеты по вертикальному кругу при его положении слева и справа от наблюдателя;</w:t>
      </w:r>
    </w:p>
    <w:p w:rsidR="007D0FA2" w:rsidRPr="00CB519A" w:rsidRDefault="007D0FA2" w:rsidP="007D0FA2">
      <w:pPr>
        <w:ind w:left="1843" w:firstLine="0"/>
        <w:jc w:val="left"/>
      </w:pPr>
      <w:r w:rsidRPr="00CB519A">
        <w:t xml:space="preserve">МО </w:t>
      </w:r>
      <w:r w:rsidRPr="00CB519A">
        <w:sym w:font="Symbol" w:char="F02D"/>
      </w:r>
      <w:r w:rsidRPr="00CB519A">
        <w:t xml:space="preserve"> место нуля вертикального круга.</w:t>
      </w:r>
    </w:p>
    <w:p w:rsidR="007D0FA2" w:rsidRPr="00CB519A" w:rsidRDefault="007D0FA2" w:rsidP="007D0FA2">
      <w:pPr>
        <w:pStyle w:val="af0"/>
      </w:pPr>
      <w:r w:rsidRPr="00CB519A">
        <w:t>При вычислении углов наклона по данным формулам к отсчету КП и КЛ, меньше 90</w:t>
      </w:r>
      <w:r w:rsidRPr="00CB519A">
        <w:sym w:font="Symbol" w:char="F0B0"/>
      </w:r>
      <w:r w:rsidRPr="00CB519A">
        <w:t xml:space="preserve"> , прибавляют 360</w:t>
      </w:r>
      <w:r w:rsidRPr="00CB519A">
        <w:sym w:font="Symbol" w:char="F0B0"/>
      </w:r>
      <w:r w:rsidRPr="00CB519A">
        <w:t>.</w:t>
      </w:r>
    </w:p>
    <w:p w:rsidR="007D0FA2" w:rsidRPr="00CB519A" w:rsidRDefault="007D0FA2" w:rsidP="007D0FA2">
      <w:pPr>
        <w:pStyle w:val="af0"/>
      </w:pPr>
      <w:r w:rsidRPr="00CB519A">
        <w:t>Перед измерением вертикального угла пузырек уровня при ал</w:t>
      </w:r>
      <w:r w:rsidRPr="00CB519A">
        <w:t>и</w:t>
      </w:r>
      <w:r w:rsidRPr="00CB519A">
        <w:t>даде приводят подъемными винтами на середину</w:t>
      </w:r>
    </w:p>
    <w:p w:rsidR="007D0FA2" w:rsidRDefault="007D0FA2" w:rsidP="007D0FA2">
      <w:pPr>
        <w:pStyle w:val="af0"/>
      </w:pPr>
      <w:r w:rsidRPr="00CB519A">
        <w:t>Результаты измерений записывают в журнал (табл.</w:t>
      </w:r>
      <w:r>
        <w:t xml:space="preserve"> 2</w:t>
      </w:r>
      <w:r w:rsidRPr="00CB519A">
        <w:t xml:space="preserve">). </w:t>
      </w:r>
    </w:p>
    <w:p w:rsidR="007D0FA2" w:rsidRDefault="007D0FA2" w:rsidP="007D0FA2"/>
    <w:p w:rsidR="007D0FA2" w:rsidRDefault="007D0FA2" w:rsidP="007D0FA2"/>
    <w:p w:rsidR="007D0FA2" w:rsidRDefault="007D0FA2" w:rsidP="007D0FA2"/>
    <w:p w:rsidR="007D0FA2" w:rsidRDefault="007D0FA2" w:rsidP="007D0FA2"/>
    <w:p w:rsidR="007D0FA2" w:rsidRDefault="007D0FA2" w:rsidP="007D0FA2"/>
    <w:p w:rsidR="007D0FA2" w:rsidRDefault="007D0FA2" w:rsidP="007D0FA2"/>
    <w:p w:rsidR="007D0FA2" w:rsidRDefault="007D0FA2" w:rsidP="007D0FA2"/>
    <w:p w:rsidR="004D06A6" w:rsidRPr="00CB519A" w:rsidRDefault="004D06A6" w:rsidP="007D0FA2"/>
    <w:p w:rsidR="007D0FA2" w:rsidRDefault="007D0FA2" w:rsidP="007D0FA2">
      <w:pPr>
        <w:ind w:firstLine="709"/>
        <w:jc w:val="center"/>
        <w:rPr>
          <w:szCs w:val="28"/>
        </w:rPr>
      </w:pPr>
      <w:r w:rsidRPr="00B72191">
        <w:lastRenderedPageBreak/>
        <w:t xml:space="preserve">Таблица </w:t>
      </w:r>
      <w:r>
        <w:t xml:space="preserve">2 – </w:t>
      </w:r>
      <w:r w:rsidRPr="00CB519A">
        <w:rPr>
          <w:szCs w:val="28"/>
        </w:rPr>
        <w:t>Журнал измерений вертикальных углов теодолитом</w:t>
      </w:r>
    </w:p>
    <w:p w:rsidR="007D0FA2" w:rsidRPr="00CB519A" w:rsidRDefault="007D0FA2" w:rsidP="007D0FA2">
      <w:pPr>
        <w:ind w:firstLine="709"/>
        <w:jc w:val="right"/>
        <w:rPr>
          <w:szCs w:val="28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215"/>
        <w:gridCol w:w="1811"/>
        <w:gridCol w:w="1811"/>
        <w:gridCol w:w="2113"/>
        <w:gridCol w:w="1206"/>
        <w:gridCol w:w="1415"/>
      </w:tblGrid>
      <w:tr w:rsidR="007D0FA2" w:rsidRPr="00CB519A" w:rsidTr="007D0FA2">
        <w:trPr>
          <w:cantSplit/>
        </w:trPr>
        <w:tc>
          <w:tcPr>
            <w:tcW w:w="63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D0FA2" w:rsidRPr="00B449E0" w:rsidRDefault="007D0FA2" w:rsidP="007D0FA2">
            <w:pPr>
              <w:pStyle w:val="paranorm"/>
              <w:spacing w:before="240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>Номер стан</w:t>
            </w:r>
            <w:r w:rsidRPr="00B449E0">
              <w:rPr>
                <w:rFonts w:ascii="Times New Roman" w:hAnsi="Times New Roman"/>
                <w:spacing w:val="-10"/>
                <w:sz w:val="24"/>
                <w:szCs w:val="24"/>
              </w:rPr>
              <w:t>ции</w:t>
            </w:r>
          </w:p>
        </w:tc>
        <w:tc>
          <w:tcPr>
            <w:tcW w:w="94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D0FA2" w:rsidRPr="00B449E0" w:rsidRDefault="007D0FA2" w:rsidP="007D0FA2">
            <w:pPr>
              <w:pStyle w:val="paranorm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>Наблюдае</w:t>
            </w:r>
            <w:r w:rsidRPr="00B449E0">
              <w:rPr>
                <w:rFonts w:ascii="Times New Roman" w:hAnsi="Times New Roman"/>
                <w:spacing w:val="-10"/>
                <w:sz w:val="24"/>
                <w:szCs w:val="24"/>
              </w:rPr>
              <w:t>мые точки</w:t>
            </w:r>
          </w:p>
        </w:tc>
        <w:tc>
          <w:tcPr>
            <w:tcW w:w="94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D0FA2" w:rsidRPr="00B449E0" w:rsidRDefault="007D0FA2" w:rsidP="007D0FA2">
            <w:pPr>
              <w:pStyle w:val="paranorm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>Положение ве</w:t>
            </w:r>
            <w:r>
              <w:rPr>
                <w:rFonts w:ascii="Times New Roman" w:hAnsi="Times New Roman"/>
                <w:spacing w:val="-10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pacing w:val="-10"/>
                <w:sz w:val="24"/>
                <w:szCs w:val="24"/>
              </w:rPr>
              <w:t>тикально</w:t>
            </w:r>
            <w:r w:rsidRPr="00B449E0">
              <w:rPr>
                <w:rFonts w:ascii="Times New Roman" w:hAnsi="Times New Roman"/>
                <w:spacing w:val="-10"/>
                <w:sz w:val="24"/>
                <w:szCs w:val="24"/>
              </w:rPr>
              <w:t>го круга</w:t>
            </w:r>
          </w:p>
        </w:tc>
        <w:tc>
          <w:tcPr>
            <w:tcW w:w="110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D0FA2" w:rsidRPr="00B449E0" w:rsidRDefault="007D0FA2" w:rsidP="007D0FA2">
            <w:pPr>
              <w:pStyle w:val="paranorm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>Отсчеты по верт</w:t>
            </w:r>
            <w:r>
              <w:rPr>
                <w:rFonts w:ascii="Times New Roman" w:hAnsi="Times New Roman"/>
                <w:spacing w:val="-10"/>
                <w:sz w:val="24"/>
                <w:szCs w:val="24"/>
              </w:rPr>
              <w:t>и</w:t>
            </w:r>
            <w:r w:rsidRPr="00B449E0">
              <w:rPr>
                <w:rFonts w:ascii="Times New Roman" w:hAnsi="Times New Roman"/>
                <w:spacing w:val="-10"/>
                <w:sz w:val="24"/>
                <w:szCs w:val="24"/>
              </w:rPr>
              <w:t>кальному кругу</w:t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D0FA2" w:rsidRPr="00B449E0" w:rsidRDefault="007D0FA2" w:rsidP="007D0FA2">
            <w:pPr>
              <w:pStyle w:val="paranorm"/>
              <w:spacing w:before="480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/>
                <w:spacing w:val="-10"/>
                <w:sz w:val="24"/>
                <w:szCs w:val="24"/>
              </w:rPr>
              <w:t>Мес</w:t>
            </w:r>
            <w:r w:rsidRPr="00B449E0">
              <w:rPr>
                <w:rFonts w:ascii="Times New Roman" w:hAnsi="Times New Roman"/>
                <w:spacing w:val="-10"/>
                <w:sz w:val="24"/>
                <w:szCs w:val="24"/>
              </w:rPr>
              <w:t>то н</w:t>
            </w:r>
            <w:r w:rsidRPr="00B449E0">
              <w:rPr>
                <w:rFonts w:ascii="Times New Roman" w:hAnsi="Times New Roman"/>
                <w:spacing w:val="-10"/>
                <w:sz w:val="24"/>
                <w:szCs w:val="24"/>
              </w:rPr>
              <w:t>у</w:t>
            </w:r>
            <w:r w:rsidRPr="00B449E0">
              <w:rPr>
                <w:rFonts w:ascii="Times New Roman" w:hAnsi="Times New Roman"/>
                <w:spacing w:val="-10"/>
                <w:sz w:val="24"/>
                <w:szCs w:val="24"/>
              </w:rPr>
              <w:t>ля</w:t>
            </w: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D0FA2" w:rsidRPr="00B449E0" w:rsidRDefault="007D0FA2" w:rsidP="007D0FA2">
            <w:pPr>
              <w:pStyle w:val="paranorm"/>
              <w:spacing w:before="120"/>
              <w:jc w:val="center"/>
              <w:rPr>
                <w:rFonts w:ascii="Times New Roman" w:hAnsi="Times New Roman"/>
                <w:spacing w:val="-10"/>
                <w:sz w:val="24"/>
                <w:szCs w:val="24"/>
              </w:rPr>
            </w:pPr>
            <w:r>
              <w:rPr>
                <w:rFonts w:ascii="Times New Roman" w:hAnsi="Times New Roman"/>
                <w:spacing w:val="-15"/>
                <w:sz w:val="24"/>
                <w:szCs w:val="24"/>
              </w:rPr>
              <w:t>Угол на</w:t>
            </w:r>
            <w:r w:rsidRPr="00B449E0"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клона </w:t>
            </w:r>
            <w:r w:rsidRPr="00B449E0">
              <w:rPr>
                <w:rFonts w:ascii="Times New Roman" w:hAnsi="Times New Roman"/>
                <w:spacing w:val="-10"/>
                <w:sz w:val="24"/>
                <w:szCs w:val="24"/>
              </w:rPr>
              <w:sym w:font="Symbol" w:char="F06E"/>
            </w:r>
          </w:p>
        </w:tc>
      </w:tr>
      <w:tr w:rsidR="007D0FA2" w:rsidRPr="00CB519A" w:rsidTr="007D0FA2">
        <w:trPr>
          <w:cantSplit/>
        </w:trPr>
        <w:tc>
          <w:tcPr>
            <w:tcW w:w="635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D0FA2" w:rsidRPr="00B449E0" w:rsidRDefault="007D0FA2" w:rsidP="007D0FA2">
            <w:pPr>
              <w:pStyle w:val="paranorm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D0FA2" w:rsidRPr="00B449E0" w:rsidRDefault="007D0FA2" w:rsidP="007D0FA2">
            <w:pPr>
              <w:pStyle w:val="paranorm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D0FA2" w:rsidRPr="00B449E0" w:rsidRDefault="007D0FA2" w:rsidP="007D0FA2">
            <w:pPr>
              <w:pStyle w:val="paranorm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49E0">
              <w:rPr>
                <w:rFonts w:ascii="Times New Roman" w:hAnsi="Times New Roman"/>
                <w:sz w:val="24"/>
                <w:szCs w:val="24"/>
              </w:rPr>
              <w:t>КП</w:t>
            </w:r>
          </w:p>
        </w:tc>
        <w:tc>
          <w:tcPr>
            <w:tcW w:w="1104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D0FA2" w:rsidRPr="00B449E0" w:rsidRDefault="007D0FA2" w:rsidP="007D0FA2">
            <w:pPr>
              <w:pStyle w:val="paranorm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49E0">
              <w:rPr>
                <w:rFonts w:ascii="Times New Roman" w:hAnsi="Times New Roman"/>
                <w:sz w:val="24"/>
                <w:szCs w:val="24"/>
              </w:rPr>
              <w:t>178</w:t>
            </w:r>
            <w:r w:rsidRPr="00B449E0">
              <w:rPr>
                <w:rFonts w:ascii="Times New Roman" w:hAnsi="Times New Roman"/>
                <w:sz w:val="24"/>
                <w:szCs w:val="24"/>
              </w:rPr>
              <w:sym w:font="Symbol" w:char="F0B0"/>
            </w:r>
            <w:r w:rsidRPr="00B449E0">
              <w:rPr>
                <w:rFonts w:ascii="Times New Roman" w:hAnsi="Times New Roman"/>
                <w:sz w:val="24"/>
                <w:szCs w:val="24"/>
              </w:rPr>
              <w:t>16</w:t>
            </w:r>
            <w:r w:rsidRPr="00B449E0">
              <w:rPr>
                <w:rFonts w:ascii="Times New Roman" w:hAnsi="Times New Roman"/>
                <w:sz w:val="24"/>
                <w:szCs w:val="24"/>
              </w:rPr>
              <w:sym w:font="Symbol" w:char="F0A2"/>
            </w:r>
          </w:p>
        </w:tc>
        <w:tc>
          <w:tcPr>
            <w:tcW w:w="630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D0FA2" w:rsidRPr="00B449E0" w:rsidRDefault="007D0FA2" w:rsidP="007D0FA2">
            <w:pPr>
              <w:pStyle w:val="paranorm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D0FA2" w:rsidRPr="00B449E0" w:rsidRDefault="007D0FA2" w:rsidP="007D0FA2">
            <w:pPr>
              <w:pStyle w:val="paranorm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0FA2" w:rsidRPr="00CB519A" w:rsidTr="007D0FA2">
        <w:trPr>
          <w:cantSplit/>
        </w:trPr>
        <w:tc>
          <w:tcPr>
            <w:tcW w:w="635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0FA2" w:rsidRPr="00B449E0" w:rsidRDefault="007D0FA2" w:rsidP="007D0FA2">
            <w:pPr>
              <w:pStyle w:val="paranorm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49E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0FA2" w:rsidRPr="00B449E0" w:rsidRDefault="007D0FA2" w:rsidP="007D0FA2">
            <w:pPr>
              <w:pStyle w:val="paranorm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49E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6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D0FA2" w:rsidRPr="00B449E0" w:rsidRDefault="007D0FA2" w:rsidP="007D0FA2">
            <w:pPr>
              <w:pStyle w:val="paranorm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4" w:type="pct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7D0FA2" w:rsidRPr="00B449E0" w:rsidRDefault="007D0FA2" w:rsidP="007D0FA2">
            <w:pPr>
              <w:pStyle w:val="paranorm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0FA2" w:rsidRPr="00B449E0" w:rsidRDefault="007D0FA2" w:rsidP="007D0FA2">
            <w:pPr>
              <w:pStyle w:val="paranorm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49E0">
              <w:rPr>
                <w:rFonts w:ascii="Times New Roman" w:hAnsi="Times New Roman"/>
                <w:sz w:val="24"/>
                <w:szCs w:val="24"/>
              </w:rPr>
              <w:sym w:font="Symbol" w:char="F02D"/>
            </w:r>
            <w:r w:rsidRPr="00B449E0">
              <w:rPr>
                <w:rFonts w:ascii="Times New Roman" w:hAnsi="Times New Roman"/>
                <w:sz w:val="24"/>
                <w:szCs w:val="24"/>
              </w:rPr>
              <w:t>2</w:t>
            </w:r>
            <w:r w:rsidRPr="00B449E0">
              <w:rPr>
                <w:rFonts w:ascii="Times New Roman" w:hAnsi="Times New Roman"/>
                <w:sz w:val="24"/>
                <w:szCs w:val="24"/>
              </w:rPr>
              <w:sym w:font="Symbol" w:char="F0A2"/>
            </w:r>
          </w:p>
        </w:tc>
        <w:tc>
          <w:tcPr>
            <w:tcW w:w="739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0FA2" w:rsidRPr="00B449E0" w:rsidRDefault="007D0FA2" w:rsidP="007D0FA2">
            <w:pPr>
              <w:pStyle w:val="paranorm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49E0">
              <w:rPr>
                <w:rFonts w:ascii="Times New Roman" w:hAnsi="Times New Roman"/>
                <w:sz w:val="24"/>
                <w:szCs w:val="24"/>
              </w:rPr>
              <w:t>1</w:t>
            </w:r>
            <w:r w:rsidRPr="00B449E0">
              <w:rPr>
                <w:rFonts w:ascii="Times New Roman" w:hAnsi="Times New Roman"/>
                <w:sz w:val="24"/>
                <w:szCs w:val="24"/>
              </w:rPr>
              <w:sym w:font="Symbol" w:char="F0B0"/>
            </w:r>
            <w:r w:rsidRPr="00B449E0">
              <w:rPr>
                <w:rFonts w:ascii="Times New Roman" w:hAnsi="Times New Roman"/>
                <w:sz w:val="24"/>
                <w:szCs w:val="24"/>
              </w:rPr>
              <w:t>42</w:t>
            </w:r>
            <w:r w:rsidRPr="00B449E0">
              <w:rPr>
                <w:rFonts w:ascii="Times New Roman" w:hAnsi="Times New Roman"/>
                <w:sz w:val="24"/>
                <w:szCs w:val="24"/>
              </w:rPr>
              <w:sym w:font="Symbol" w:char="F0A2"/>
            </w:r>
          </w:p>
        </w:tc>
      </w:tr>
      <w:tr w:rsidR="007D0FA2" w:rsidRPr="00CB519A" w:rsidTr="007D0FA2">
        <w:trPr>
          <w:cantSplit/>
        </w:trPr>
        <w:tc>
          <w:tcPr>
            <w:tcW w:w="635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0FA2" w:rsidRPr="00B449E0" w:rsidRDefault="007D0FA2" w:rsidP="007D0FA2">
            <w:pPr>
              <w:pStyle w:val="paranorm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0FA2" w:rsidRPr="00B449E0" w:rsidRDefault="007D0FA2" w:rsidP="007D0FA2">
            <w:pPr>
              <w:pStyle w:val="paranorm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D0FA2" w:rsidRPr="00B449E0" w:rsidRDefault="007D0FA2" w:rsidP="007D0FA2">
            <w:pPr>
              <w:pStyle w:val="paranorm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49E0">
              <w:rPr>
                <w:rFonts w:ascii="Times New Roman" w:hAnsi="Times New Roman"/>
                <w:sz w:val="24"/>
                <w:szCs w:val="24"/>
              </w:rPr>
              <w:t>КЛ</w:t>
            </w:r>
          </w:p>
        </w:tc>
        <w:tc>
          <w:tcPr>
            <w:tcW w:w="1104" w:type="pc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D0FA2" w:rsidRPr="00B449E0" w:rsidRDefault="007D0FA2" w:rsidP="007D0FA2">
            <w:pPr>
              <w:pStyle w:val="paranorm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449E0">
              <w:rPr>
                <w:rFonts w:ascii="Times New Roman" w:hAnsi="Times New Roman"/>
                <w:sz w:val="24"/>
                <w:szCs w:val="24"/>
              </w:rPr>
              <w:t>1</w:t>
            </w:r>
            <w:r w:rsidRPr="00B449E0">
              <w:rPr>
                <w:rFonts w:ascii="Times New Roman" w:hAnsi="Times New Roman"/>
                <w:sz w:val="24"/>
                <w:szCs w:val="24"/>
              </w:rPr>
              <w:sym w:font="Symbol" w:char="F0B0"/>
            </w:r>
            <w:r w:rsidRPr="00B449E0">
              <w:rPr>
                <w:rFonts w:ascii="Times New Roman" w:hAnsi="Times New Roman"/>
                <w:sz w:val="24"/>
                <w:szCs w:val="24"/>
              </w:rPr>
              <w:t>40</w:t>
            </w:r>
            <w:r w:rsidRPr="00B449E0">
              <w:rPr>
                <w:rFonts w:ascii="Times New Roman" w:hAnsi="Times New Roman"/>
                <w:sz w:val="24"/>
                <w:szCs w:val="24"/>
              </w:rPr>
              <w:sym w:font="Symbol" w:char="F0A2"/>
            </w:r>
          </w:p>
        </w:tc>
        <w:tc>
          <w:tcPr>
            <w:tcW w:w="630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0FA2" w:rsidRPr="00B449E0" w:rsidRDefault="007D0FA2" w:rsidP="007D0FA2">
            <w:pPr>
              <w:pStyle w:val="paranorm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D0FA2" w:rsidRPr="00B449E0" w:rsidRDefault="007D0FA2" w:rsidP="007D0FA2">
            <w:pPr>
              <w:pStyle w:val="paranorm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D0FA2" w:rsidRPr="00CB519A" w:rsidTr="007D0FA2">
        <w:trPr>
          <w:cantSplit/>
        </w:trPr>
        <w:tc>
          <w:tcPr>
            <w:tcW w:w="635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FA2" w:rsidRPr="00B449E0" w:rsidRDefault="007D0FA2" w:rsidP="007D0FA2">
            <w:pPr>
              <w:pStyle w:val="paranorm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FA2" w:rsidRPr="00B449E0" w:rsidRDefault="007D0FA2" w:rsidP="007D0FA2">
            <w:pPr>
              <w:pStyle w:val="paranorm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6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FA2" w:rsidRPr="00B449E0" w:rsidRDefault="007D0FA2" w:rsidP="007D0FA2">
            <w:pPr>
              <w:pStyle w:val="paranorm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4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FA2" w:rsidRPr="00B449E0" w:rsidRDefault="007D0FA2" w:rsidP="007D0FA2">
            <w:pPr>
              <w:pStyle w:val="paranorm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FA2" w:rsidRPr="00B449E0" w:rsidRDefault="007D0FA2" w:rsidP="007D0FA2">
            <w:pPr>
              <w:pStyle w:val="paranorm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39" w:type="pct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D0FA2" w:rsidRPr="00B449E0" w:rsidRDefault="007D0FA2" w:rsidP="007D0FA2">
            <w:pPr>
              <w:pStyle w:val="paranorm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D0FA2" w:rsidRDefault="007D0FA2" w:rsidP="007D0FA2">
      <w:pPr>
        <w:rPr>
          <w:szCs w:val="28"/>
        </w:rPr>
      </w:pPr>
    </w:p>
    <w:p w:rsidR="007D0FA2" w:rsidRDefault="007D0FA2" w:rsidP="007D0FA2">
      <w:pPr>
        <w:pStyle w:val="af0"/>
      </w:pPr>
      <w:r w:rsidRPr="00CE18FA">
        <w:t>Наименьшая погрешность измерения углов обеспечивается при выполнении измерений полными приемами (при положениях теод</w:t>
      </w:r>
      <w:r w:rsidRPr="00CE18FA">
        <w:t>о</w:t>
      </w:r>
      <w:r w:rsidRPr="00CE18FA">
        <w:t>лита «круг слева» и «круг справа»). Количество приемов</w:t>
      </w:r>
      <w:r>
        <w:t xml:space="preserve"> </w:t>
      </w:r>
      <w:r w:rsidRPr="00CE18FA">
        <w:t xml:space="preserve">зависит от требуемой точности измерения (устанавливается соответствующими инструкциями и наставлениями по проведению геодезических работ) и влияния внешних условий. </w:t>
      </w:r>
    </w:p>
    <w:p w:rsidR="007D0FA2" w:rsidRDefault="007D0FA2" w:rsidP="007D0FA2">
      <w:pPr>
        <w:pStyle w:val="af0"/>
      </w:pPr>
      <w:r w:rsidRPr="00CE18FA">
        <w:t>Для уменьшения влияния погрешности диаметров после кажд</w:t>
      </w:r>
      <w:r w:rsidRPr="00CE18FA">
        <w:t>о</w:t>
      </w:r>
      <w:r w:rsidRPr="00CE18FA">
        <w:t xml:space="preserve">го приема следует переставлять горизонтальный круг на 180°/n (n – количество приемов). </w:t>
      </w:r>
    </w:p>
    <w:p w:rsidR="007D0FA2" w:rsidRDefault="007D0FA2" w:rsidP="007D0FA2">
      <w:pPr>
        <w:pStyle w:val="af0"/>
      </w:pPr>
      <w:r w:rsidRPr="00CE18FA">
        <w:t xml:space="preserve">Не допускается измерять горизонтальные углы </w:t>
      </w:r>
      <w:proofErr w:type="spellStart"/>
      <w:r w:rsidRPr="00CE18FA">
        <w:t>полуприемами</w:t>
      </w:r>
      <w:proofErr w:type="spellEnd"/>
      <w:r w:rsidRPr="00CE18FA">
        <w:t xml:space="preserve"> (при одном положении теодолита), так как результаты будут искаж</w:t>
      </w:r>
      <w:r w:rsidRPr="00CE18FA">
        <w:t>е</w:t>
      </w:r>
      <w:r w:rsidRPr="00CE18FA">
        <w:t>ны влиянием эксцентриситета алидады горизонтального круга, а при измерении угла между целями, расположенными под разными углами относительно горизонта, кроме того, будут искажены влиянием ко</w:t>
      </w:r>
      <w:r w:rsidRPr="00CE18FA">
        <w:t>л</w:t>
      </w:r>
      <w:r w:rsidRPr="00CE18FA">
        <w:t>лимационной погрешности и наклона горизонтальной оси.</w:t>
      </w:r>
    </w:p>
    <w:p w:rsidR="007D0FA2" w:rsidRPr="00CB519A" w:rsidRDefault="007D0FA2" w:rsidP="007D0FA2">
      <w:pPr>
        <w:rPr>
          <w:szCs w:val="28"/>
        </w:rPr>
      </w:pPr>
    </w:p>
    <w:p w:rsidR="007D0FA2" w:rsidRPr="00E17047" w:rsidRDefault="007D0FA2" w:rsidP="007D0FA2">
      <w:pPr>
        <w:pStyle w:val="2"/>
      </w:pPr>
      <w:bookmarkStart w:id="2" w:name="_Toc219715919"/>
      <w:r w:rsidRPr="00E17047">
        <w:t>Поверки и юстировки теодолита 3Т5КП</w:t>
      </w:r>
      <w:bookmarkEnd w:id="2"/>
    </w:p>
    <w:p w:rsidR="007D0FA2" w:rsidRDefault="007D0FA2" w:rsidP="007D0FA2"/>
    <w:p w:rsidR="007D0FA2" w:rsidRDefault="007D0FA2" w:rsidP="007D0FA2">
      <w:pPr>
        <w:pStyle w:val="af0"/>
      </w:pPr>
      <w:r w:rsidRPr="00C84FA3">
        <w:t>Теодолит</w:t>
      </w:r>
      <w:r>
        <w:t xml:space="preserve"> 3Т5КП</w:t>
      </w:r>
      <w:r w:rsidRPr="00C84FA3">
        <w:t xml:space="preserve"> необходимо содержать в исправности и пост</w:t>
      </w:r>
      <w:r w:rsidRPr="00C84FA3">
        <w:t>о</w:t>
      </w:r>
      <w:r w:rsidRPr="00C84FA3">
        <w:t>янной готовности к применению. Бережное обращение с теодолитом обеспечит надежную его работу и длительный срок службы без р</w:t>
      </w:r>
      <w:r w:rsidRPr="00C84FA3">
        <w:t>е</w:t>
      </w:r>
      <w:r w:rsidRPr="00C84FA3">
        <w:t xml:space="preserve">монта. </w:t>
      </w:r>
    </w:p>
    <w:p w:rsidR="007D0FA2" w:rsidRDefault="007D0FA2" w:rsidP="007D0FA2">
      <w:pPr>
        <w:pStyle w:val="af0"/>
      </w:pPr>
      <w:r w:rsidRPr="00C84FA3">
        <w:t>При эксплуатации необходимо соблюдать следующие правила:</w:t>
      </w:r>
    </w:p>
    <w:p w:rsidR="007D0FA2" w:rsidRDefault="007D0FA2" w:rsidP="007D0FA2">
      <w:pPr>
        <w:pStyle w:val="af0"/>
      </w:pPr>
      <w:proofErr w:type="gramStart"/>
      <w:r w:rsidRPr="00C84FA3">
        <w:t>- оберега</w:t>
      </w:r>
      <w:r>
        <w:t>т</w:t>
      </w:r>
      <w:r w:rsidRPr="00C84FA3">
        <w:t>ь теодолит от осадков и одностороннего нагрева со</w:t>
      </w:r>
      <w:r w:rsidRPr="00C84FA3">
        <w:t>л</w:t>
      </w:r>
      <w:r w:rsidRPr="00C84FA3">
        <w:t>нечными лучами, при кратковременном дожде накрывать теодолит чехлом, при длительном – укладывать в футляр.</w:t>
      </w:r>
      <w:proofErr w:type="gramEnd"/>
      <w:r w:rsidRPr="00C84FA3">
        <w:t xml:space="preserve"> При </w:t>
      </w:r>
      <w:r w:rsidRPr="00C84FA3">
        <w:lastRenderedPageBreak/>
        <w:t>перерывах в р</w:t>
      </w:r>
      <w:r w:rsidRPr="00C84FA3">
        <w:t>а</w:t>
      </w:r>
      <w:r w:rsidRPr="00C84FA3">
        <w:t>боте надевать на объектив крышку, накрывать теодолит чехлом;</w:t>
      </w:r>
    </w:p>
    <w:p w:rsidR="007D0FA2" w:rsidRDefault="007D0FA2" w:rsidP="007D0FA2">
      <w:pPr>
        <w:pStyle w:val="af0"/>
      </w:pPr>
      <w:r w:rsidRPr="00C84FA3">
        <w:t>- во избежание конденсации влаги, приводящей к загрязнению оптики, следует вносить теодолит с холода в теплое помещение в ф</w:t>
      </w:r>
      <w:r w:rsidRPr="00C84FA3">
        <w:t>у</w:t>
      </w:r>
      <w:r w:rsidRPr="00C84FA3">
        <w:t>тляре и вынимать не ранее чем через 2 ч;</w:t>
      </w:r>
    </w:p>
    <w:p w:rsidR="007D0FA2" w:rsidRDefault="007D0FA2" w:rsidP="007D0FA2">
      <w:pPr>
        <w:pStyle w:val="af0"/>
      </w:pPr>
      <w:r w:rsidRPr="00C84FA3">
        <w:t>- вынося теодолит на холод, вынимать его из футляра не ранее чем через 30 мин во избежание больших местных напряжений в о</w:t>
      </w:r>
      <w:r w:rsidRPr="00C84FA3">
        <w:t>п</w:t>
      </w:r>
      <w:r w:rsidRPr="00C84FA3">
        <w:t xml:space="preserve">тических деталях, приводящих к </w:t>
      </w:r>
      <w:proofErr w:type="spellStart"/>
      <w:r w:rsidRPr="00C84FA3">
        <w:t>разъюстировке</w:t>
      </w:r>
      <w:proofErr w:type="spellEnd"/>
      <w:r w:rsidRPr="00C84FA3">
        <w:t xml:space="preserve">. </w:t>
      </w:r>
    </w:p>
    <w:p w:rsidR="007D0FA2" w:rsidRDefault="007D0FA2" w:rsidP="007D0FA2">
      <w:pPr>
        <w:pStyle w:val="af0"/>
      </w:pPr>
      <w:r w:rsidRPr="00C84FA3">
        <w:t>Необходимо соблюдать правила транспортирования и хранения.</w:t>
      </w:r>
    </w:p>
    <w:p w:rsidR="007D0FA2" w:rsidRPr="00CB519A" w:rsidRDefault="007D0FA2" w:rsidP="007D0FA2">
      <w:pPr>
        <w:pStyle w:val="af0"/>
      </w:pPr>
      <w:r w:rsidRPr="00CB519A">
        <w:t>Целью поверок и юстировок теодолита является выявление о</w:t>
      </w:r>
      <w:r w:rsidRPr="00CB519A">
        <w:t>т</w:t>
      </w:r>
      <w:r w:rsidRPr="00CB519A">
        <w:t>ступлений от основных геометрических условий теодолита, вызва</w:t>
      </w:r>
      <w:r w:rsidRPr="00CB519A">
        <w:t>н</w:t>
      </w:r>
      <w:r w:rsidRPr="00CB519A">
        <w:t>ных нарушением правильного взаимного расположения его частей и осей. Поверки и, если необходимо юстировки следует проводить с</w:t>
      </w:r>
      <w:r w:rsidRPr="00CB519A">
        <w:t>и</w:t>
      </w:r>
      <w:r w:rsidRPr="00CB519A">
        <w:t>стематически.</w:t>
      </w:r>
    </w:p>
    <w:p w:rsidR="007D0FA2" w:rsidRPr="0000478D" w:rsidRDefault="007D0FA2" w:rsidP="007D0FA2">
      <w:pPr>
        <w:pStyle w:val="af0"/>
        <w:rPr>
          <w:bCs/>
          <w:i/>
          <w:iCs/>
        </w:rPr>
      </w:pPr>
      <w:r w:rsidRPr="0000478D">
        <w:rPr>
          <w:bCs/>
          <w:i/>
          <w:iCs/>
        </w:rPr>
        <w:t>Поверка №1. Ось цилиндрического уровня на алидаде горизо</w:t>
      </w:r>
      <w:r w:rsidRPr="0000478D">
        <w:rPr>
          <w:bCs/>
          <w:i/>
          <w:iCs/>
        </w:rPr>
        <w:t>н</w:t>
      </w:r>
      <w:r w:rsidRPr="0000478D">
        <w:rPr>
          <w:bCs/>
          <w:i/>
          <w:iCs/>
        </w:rPr>
        <w:t>тального круга должна быть перпендикулярна к вертикальной оси.</w:t>
      </w:r>
    </w:p>
    <w:p w:rsidR="007D0FA2" w:rsidRDefault="007D0FA2" w:rsidP="007D0FA2">
      <w:pPr>
        <w:pStyle w:val="af0"/>
        <w:rPr>
          <w:rFonts w:eastAsia="+mn-ea"/>
          <w:color w:val="000000"/>
          <w:kern w:val="24"/>
        </w:rPr>
      </w:pPr>
      <w:r w:rsidRPr="00CB519A">
        <w:rPr>
          <w:bCs/>
        </w:rPr>
        <w:t xml:space="preserve"> Эта поверка выполняется аналогично тому, как производится установка теодолита в рабочее положение (пункты 2 – 5).</w:t>
      </w:r>
      <w:r w:rsidRPr="00CB519A">
        <w:rPr>
          <w:rFonts w:eastAsia="+mn-ea"/>
          <w:color w:val="000000"/>
          <w:kern w:val="24"/>
        </w:rPr>
        <w:t xml:space="preserve"> </w:t>
      </w:r>
    </w:p>
    <w:p w:rsidR="007D0FA2" w:rsidRPr="00CB519A" w:rsidRDefault="007D0FA2" w:rsidP="007D0FA2">
      <w:pPr>
        <w:pStyle w:val="af0"/>
        <w:rPr>
          <w:rFonts w:eastAsia="+mn-ea"/>
          <w:color w:val="000000"/>
          <w:kern w:val="24"/>
        </w:rPr>
      </w:pPr>
    </w:p>
    <w:p w:rsidR="007D0FA2" w:rsidRDefault="007D0FA2" w:rsidP="007D0FA2">
      <w:pPr>
        <w:ind w:firstLine="0"/>
        <w:rPr>
          <w:rFonts w:eastAsia="+mn-ea"/>
          <w:color w:val="000000"/>
          <w:kern w:val="24"/>
          <w:szCs w:val="28"/>
        </w:rPr>
      </w:pPr>
      <w:r w:rsidRPr="007C50EF">
        <w:rPr>
          <w:rFonts w:eastAsia="+mn-ea"/>
          <w:noProof/>
          <w:color w:val="000000"/>
          <w:kern w:val="24"/>
          <w:szCs w:val="28"/>
          <w:lang w:eastAsia="ru-RU"/>
        </w:rPr>
        <w:drawing>
          <wp:inline distT="0" distB="0" distL="0" distR="0" wp14:anchorId="679DCA59" wp14:editId="2B689F36">
            <wp:extent cx="5381625" cy="3057525"/>
            <wp:effectExtent l="0" t="0" r="9525" b="9525"/>
            <wp:docPr id="1988294373" name="Рисунок 12" descr="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 descr="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1625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FA2" w:rsidRPr="00A848F2" w:rsidRDefault="007D0FA2" w:rsidP="007D0FA2">
      <w:pPr>
        <w:ind w:firstLine="0"/>
        <w:jc w:val="center"/>
        <w:rPr>
          <w:rFonts w:eastAsia="+mn-ea"/>
          <w:i/>
          <w:iCs/>
          <w:color w:val="000000"/>
          <w:kern w:val="24"/>
          <w:szCs w:val="28"/>
        </w:rPr>
      </w:pPr>
      <w:r>
        <w:rPr>
          <w:rFonts w:eastAsia="+mn-ea"/>
          <w:i/>
          <w:iCs/>
          <w:color w:val="000000"/>
          <w:kern w:val="24"/>
          <w:szCs w:val="28"/>
        </w:rPr>
        <w:t>Рисунок 8</w:t>
      </w:r>
      <w:r w:rsidRPr="00A848F2">
        <w:rPr>
          <w:rFonts w:eastAsia="+mn-ea"/>
          <w:i/>
          <w:iCs/>
          <w:color w:val="000000"/>
          <w:kern w:val="24"/>
          <w:szCs w:val="28"/>
        </w:rPr>
        <w:t xml:space="preserve"> – </w:t>
      </w:r>
      <w:r w:rsidRPr="00A848F2">
        <w:rPr>
          <w:bCs/>
          <w:i/>
          <w:iCs/>
          <w:szCs w:val="28"/>
        </w:rPr>
        <w:t>Схема юстировки цилиндрического уровня при алидаде.</w:t>
      </w:r>
    </w:p>
    <w:p w:rsidR="007D0FA2" w:rsidRDefault="007D0FA2" w:rsidP="007D0FA2"/>
    <w:p w:rsidR="007D0FA2" w:rsidRPr="00CB519A" w:rsidRDefault="007D0FA2" w:rsidP="007D0FA2">
      <w:pPr>
        <w:pStyle w:val="af0"/>
      </w:pPr>
      <w:r w:rsidRPr="00CB519A">
        <w:t>Если, после поворота на 180°, пузырек отклонился более</w:t>
      </w:r>
      <w:r>
        <w:t xml:space="preserve"> чем на половину деления уровня</w:t>
      </w:r>
      <w:r w:rsidRPr="00CB519A">
        <w:t xml:space="preserve">, делаем юстировку уровня. Для этого с </w:t>
      </w:r>
      <w:r w:rsidRPr="00CB519A">
        <w:lastRenderedPageBreak/>
        <w:t>п</w:t>
      </w:r>
      <w:r w:rsidRPr="00CB519A">
        <w:t>о</w:t>
      </w:r>
      <w:r w:rsidRPr="00CB519A">
        <w:t xml:space="preserve">мощью подъемных винтов перемещаем пузырек на половину дуги отклонения, после чего </w:t>
      </w:r>
      <w:proofErr w:type="spellStart"/>
      <w:r w:rsidRPr="00CB519A">
        <w:t>юстировочными</w:t>
      </w:r>
      <w:proofErr w:type="spellEnd"/>
      <w:r w:rsidRPr="00CB519A">
        <w:t xml:space="preserve"> винтами уровня приводим его на середину (</w:t>
      </w:r>
      <w:r>
        <w:t>р</w:t>
      </w:r>
      <w:r w:rsidRPr="00CB519A">
        <w:t>ис.</w:t>
      </w:r>
      <w:r>
        <w:t xml:space="preserve"> 8</w:t>
      </w:r>
      <w:r w:rsidRPr="00CB519A">
        <w:t xml:space="preserve">). </w:t>
      </w:r>
    </w:p>
    <w:p w:rsidR="007D0FA2" w:rsidRPr="00CB519A" w:rsidRDefault="007D0FA2" w:rsidP="007D0FA2">
      <w:pPr>
        <w:pStyle w:val="af0"/>
      </w:pPr>
      <w:r w:rsidRPr="00CB519A">
        <w:t>Затем поверку повторяют до тех пор, пока пузырек, при повор</w:t>
      </w:r>
      <w:r w:rsidRPr="00CB519A">
        <w:t>о</w:t>
      </w:r>
      <w:r w:rsidRPr="00CB519A">
        <w:t>те на 180°, не останется на середине</w:t>
      </w:r>
      <w:r>
        <w:t>.</w:t>
      </w:r>
    </w:p>
    <w:p w:rsidR="007D0FA2" w:rsidRPr="0000478D" w:rsidRDefault="007D0FA2" w:rsidP="007D0FA2">
      <w:pPr>
        <w:pStyle w:val="af0"/>
        <w:rPr>
          <w:bCs/>
          <w:i/>
          <w:iCs/>
        </w:rPr>
      </w:pPr>
      <w:r w:rsidRPr="0000478D">
        <w:rPr>
          <w:bCs/>
          <w:i/>
          <w:iCs/>
        </w:rPr>
        <w:t xml:space="preserve"> Поверка №2. Визирная ось зрительной трубы должна быть перпендикулярна к горизонтальной оси вращения трубы. </w:t>
      </w:r>
    </w:p>
    <w:p w:rsidR="007D0FA2" w:rsidRDefault="007D0FA2" w:rsidP="007D0FA2">
      <w:pPr>
        <w:pStyle w:val="af0"/>
      </w:pPr>
      <w:r w:rsidRPr="00CB519A">
        <w:t>Для выполнения этой поверки выбирают на местности точку, при наблюдении на которую, зрительную трубу устанавливают пр</w:t>
      </w:r>
      <w:r w:rsidRPr="00CB519A">
        <w:t>и</w:t>
      </w:r>
      <w:r w:rsidRPr="00CB519A">
        <w:t>близительно горизонтально. Приведя теодолит в рабочее положение делают отсчеты при КЛ</w:t>
      </w:r>
      <w:proofErr w:type="gramStart"/>
      <w:r w:rsidRPr="00CB519A">
        <w:t>1</w:t>
      </w:r>
      <w:proofErr w:type="gramEnd"/>
      <w:r w:rsidRPr="00CB519A">
        <w:t xml:space="preserve"> и КП2. Затем открепив закрепительный винт лимба, поворачиваем прибор на 180°. Закрепляем винт лимба, о</w:t>
      </w:r>
      <w:r w:rsidRPr="00CB519A">
        <w:t>т</w:t>
      </w:r>
      <w:r w:rsidRPr="00CB519A">
        <w:t>крепляем винт алидады.  И наведя теодолит на туже точку, берем о</w:t>
      </w:r>
      <w:r w:rsidRPr="00CB519A">
        <w:t>т</w:t>
      </w:r>
      <w:r w:rsidRPr="00CB519A">
        <w:t>счеты КЛ</w:t>
      </w:r>
      <w:proofErr w:type="gramStart"/>
      <w:r w:rsidRPr="00CB519A">
        <w:t>2</w:t>
      </w:r>
      <w:proofErr w:type="gramEnd"/>
      <w:r w:rsidRPr="00CB519A">
        <w:t xml:space="preserve"> и КП2. </w:t>
      </w:r>
    </w:p>
    <w:p w:rsidR="007D0FA2" w:rsidRPr="00CB519A" w:rsidRDefault="007D0FA2" w:rsidP="007D0FA2">
      <w:pPr>
        <w:pStyle w:val="af0"/>
      </w:pPr>
    </w:p>
    <w:p w:rsidR="007D0FA2" w:rsidRPr="00CB519A" w:rsidRDefault="007D0FA2" w:rsidP="007D0FA2">
      <w:pPr>
        <w:tabs>
          <w:tab w:val="left" w:pos="1815"/>
        </w:tabs>
        <w:ind w:firstLine="0"/>
        <w:rPr>
          <w:bCs/>
          <w:szCs w:val="28"/>
        </w:rPr>
      </w:pPr>
      <w:r w:rsidRPr="007C50EF">
        <w:rPr>
          <w:noProof/>
          <w:szCs w:val="28"/>
          <w:lang w:eastAsia="ru-RU"/>
        </w:rPr>
        <w:drawing>
          <wp:inline distT="0" distB="0" distL="0" distR="0" wp14:anchorId="1C0D54B2" wp14:editId="46770243">
            <wp:extent cx="5940425" cy="3702050"/>
            <wp:effectExtent l="0" t="0" r="3175" b="0"/>
            <wp:docPr id="499816457" name="Рисунок 11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4" descr="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0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FA2" w:rsidRPr="00FB0AF8" w:rsidRDefault="007D0FA2" w:rsidP="007D0FA2">
      <w:pPr>
        <w:tabs>
          <w:tab w:val="left" w:pos="1815"/>
        </w:tabs>
        <w:ind w:firstLine="0"/>
        <w:jc w:val="center"/>
        <w:rPr>
          <w:bCs/>
          <w:i/>
          <w:iCs/>
          <w:szCs w:val="28"/>
        </w:rPr>
      </w:pPr>
      <w:r w:rsidRPr="00FB0AF8">
        <w:rPr>
          <w:bCs/>
          <w:i/>
          <w:iCs/>
          <w:szCs w:val="28"/>
        </w:rPr>
        <w:t>Рис</w:t>
      </w:r>
      <w:r>
        <w:rPr>
          <w:bCs/>
          <w:i/>
          <w:iCs/>
          <w:szCs w:val="28"/>
        </w:rPr>
        <w:t xml:space="preserve">унок 9 </w:t>
      </w:r>
      <w:r w:rsidRPr="00FB0AF8">
        <w:rPr>
          <w:bCs/>
          <w:i/>
          <w:iCs/>
          <w:szCs w:val="28"/>
        </w:rPr>
        <w:t>– Схема исправления коллимационной погрешности.</w:t>
      </w:r>
    </w:p>
    <w:p w:rsidR="007D0FA2" w:rsidRDefault="007D0FA2" w:rsidP="007D0FA2"/>
    <w:p w:rsidR="007D0FA2" w:rsidRPr="00CB519A" w:rsidRDefault="007D0FA2" w:rsidP="007D0FA2">
      <w:pPr>
        <w:pStyle w:val="af0"/>
      </w:pPr>
      <w:r w:rsidRPr="00CB519A">
        <w:t>Вычисляем значение коллимационной погрешности по формуле:</w:t>
      </w:r>
    </w:p>
    <w:p w:rsidR="007D0FA2" w:rsidRPr="00303850" w:rsidRDefault="007D0FA2" w:rsidP="007D0FA2">
      <w:pPr>
        <w:pStyle w:val="af0"/>
        <w:rPr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lang w:val="en-US"/>
                </w:rPr>
              </m:ctrlPr>
            </m:eqArrPr>
            <m:e>
              <m:r>
                <w:rPr>
                  <w:rFonts w:ascii="Cambria Math" w:hAnsi="Cambria Math"/>
                </w:rPr>
                <m:t>С</m:t>
              </m:r>
              <m:r>
                <m:rPr>
                  <m:sty m:val="p"/>
                </m:rPr>
                <w:rPr>
                  <w:rFonts w:ascii="Cambria Math" w:hAnsi="Cambria Math"/>
                  <w:vertAlign w:val="subscript"/>
                </w:rPr>
                <m:t xml:space="preserve">1 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= 0.25 </m:t>
              </m:r>
              <m:d>
                <m:dPr>
                  <m:begChr m:val="["/>
                  <m:endChr m:val="]"/>
                  <m:ctrlPr>
                    <w:rPr>
                      <w:rFonts w:ascii="Cambria Math" w:hAnsi="Cambria Math"/>
                    </w:rPr>
                  </m:ctrlPr>
                </m:dPr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КЛ1 - КП1 ± 180°</m:t>
                      </m:r>
                    </m:e>
                  </m:d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 xml:space="preserve">+ </m:t>
                  </m:r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КЛ2 - КП2 ± 180°</m:t>
                      </m:r>
                    </m:e>
                  </m:d>
                </m:e>
              </m:d>
              <m:r>
                <w:rPr>
                  <w:rFonts w:ascii="Cambria Math" w:hAnsi="Cambria Math"/>
                </w:rPr>
                <m:t>#</m:t>
              </m:r>
              <m:r>
                <w:rPr>
                  <w:rFonts w:ascii="Cambria Math" w:hAnsi="Cambria Math"/>
                  <w:lang w:val="en-US"/>
                </w:rPr>
                <m:t xml:space="preserve"> 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5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eqArr>
        </m:oMath>
      </m:oMathPara>
    </w:p>
    <w:p w:rsidR="007D0FA2" w:rsidRPr="00287191" w:rsidRDefault="007D0FA2" w:rsidP="007D0FA2">
      <w:pPr>
        <w:pStyle w:val="af0"/>
        <w:rPr>
          <w:i/>
        </w:rPr>
      </w:pPr>
      <w:r w:rsidRPr="00CB519A">
        <w:lastRenderedPageBreak/>
        <w:t xml:space="preserve">Для контроля повторяют определения, </w:t>
      </w:r>
      <w:proofErr w:type="gramStart"/>
      <w:r w:rsidRPr="00CB519A">
        <w:t>визируя трубу на вторую точку и вычисляют среднее арифметическое</w:t>
      </w:r>
      <w:proofErr w:type="gramEnd"/>
      <w:r w:rsidRPr="00CB519A">
        <w:t xml:space="preserve"> значение</w:t>
      </w:r>
      <w:r w:rsidRPr="00303850">
        <w:t xml:space="preserve">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C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/>
                  </w:rPr>
                  <m:t>1</m:t>
                </m:r>
              </m:sub>
            </m:sSub>
            <m:r>
              <w:rPr>
                <w:rFonts w:ascii="Cambria Math" w:hAnsi="Cambria Math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lang w:val="en-US"/>
                  </w:rPr>
                </m:ctrlPr>
              </m:sSubPr>
              <m:e>
                <m:r>
                  <w:rPr>
                    <w:rFonts w:ascii="Cambria Math" w:hAnsi="Cambria Math"/>
                    <w:lang w:val="en-US"/>
                  </w:rPr>
                  <m:t>C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</m:sub>
            </m:sSub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303850">
        <w:t>.</w:t>
      </w:r>
      <w:r w:rsidRPr="00CB519A">
        <w:t xml:space="preserve"> </w:t>
      </w:r>
    </w:p>
    <w:p w:rsidR="007D0FA2" w:rsidRPr="00CB519A" w:rsidRDefault="007D0FA2" w:rsidP="007D0FA2">
      <w:pPr>
        <w:pStyle w:val="af0"/>
      </w:pPr>
      <w:r w:rsidRPr="00CB519A">
        <w:t>Колебания</w:t>
      </w:r>
      <w:proofErr w:type="gramStart"/>
      <w:r w:rsidRPr="00CB519A">
        <w:t xml:space="preserve"> </w:t>
      </w:r>
      <w:r w:rsidRPr="00CB519A">
        <w:rPr>
          <w:i/>
        </w:rPr>
        <w:t>С</w:t>
      </w:r>
      <w:proofErr w:type="gramEnd"/>
      <w:r w:rsidRPr="00CB519A">
        <w:t xml:space="preserve"> не должны превышать 1</w:t>
      </w:r>
      <w:r>
        <w:t>5′</w:t>
      </w:r>
      <w:r w:rsidRPr="00CB519A">
        <w:t>'.  Если среднеарифмет</w:t>
      </w:r>
      <w:r w:rsidRPr="00CB519A">
        <w:t>и</w:t>
      </w:r>
      <w:r w:rsidRPr="00CB519A">
        <w:t>ческое значение погрешности превышает 2', то производят исправл</w:t>
      </w:r>
      <w:r w:rsidRPr="00CB519A">
        <w:t>е</w:t>
      </w:r>
      <w:r w:rsidRPr="00CB519A">
        <w:t xml:space="preserve">ния. </w:t>
      </w:r>
    </w:p>
    <w:p w:rsidR="007D0FA2" w:rsidRPr="00CB519A" w:rsidRDefault="007D0FA2" w:rsidP="007D0FA2">
      <w:pPr>
        <w:pStyle w:val="af0"/>
      </w:pPr>
      <w:r w:rsidRPr="00CB519A">
        <w:t xml:space="preserve">Предположим </w:t>
      </w:r>
      <w:r w:rsidRPr="00CB519A">
        <w:rPr>
          <w:i/>
        </w:rPr>
        <w:t>С</w:t>
      </w:r>
      <w:proofErr w:type="gramStart"/>
      <w:r w:rsidRPr="00CB519A">
        <w:rPr>
          <w:vertAlign w:val="subscript"/>
        </w:rPr>
        <w:t>0</w:t>
      </w:r>
      <w:proofErr w:type="gramEnd"/>
      <w:r w:rsidRPr="00CB519A">
        <w:t xml:space="preserve"> = 6'. Для исправления этой погрешности берем последний отсчет. Например: КЛ</w:t>
      </w:r>
      <w:proofErr w:type="gramStart"/>
      <w:r w:rsidRPr="00CB519A">
        <w:t>2</w:t>
      </w:r>
      <w:proofErr w:type="gramEnd"/>
      <w:r w:rsidRPr="00CB519A">
        <w:t xml:space="preserve">= 212°25'.  </w:t>
      </w:r>
    </w:p>
    <w:p w:rsidR="007D0FA2" w:rsidRPr="00CB519A" w:rsidRDefault="007D0FA2" w:rsidP="007D0FA2">
      <w:pPr>
        <w:pStyle w:val="af0"/>
      </w:pPr>
      <w:r w:rsidRPr="00CB519A">
        <w:t>Теодолит наводим на вершину вешки, где брался отсчет КЛ</w:t>
      </w:r>
      <w:proofErr w:type="gramStart"/>
      <w:r w:rsidRPr="00CB519A">
        <w:t>2</w:t>
      </w:r>
      <w:proofErr w:type="gramEnd"/>
      <w:r w:rsidRPr="00CB519A">
        <w:t>. Вычисляем исправленный отсчет.</w:t>
      </w:r>
    </w:p>
    <w:p w:rsidR="007D0FA2" w:rsidRDefault="007D0FA2" w:rsidP="007D0FA2">
      <w:pPr>
        <w:pStyle w:val="af0"/>
      </w:pPr>
      <w:proofErr w:type="spellStart"/>
      <w:r w:rsidRPr="00CB519A">
        <w:t>КЛ</w:t>
      </w:r>
      <w:r w:rsidRPr="00CB519A">
        <w:rPr>
          <w:vertAlign w:val="subscript"/>
        </w:rPr>
        <w:t>испр</w:t>
      </w:r>
      <w:proofErr w:type="spellEnd"/>
      <w:r w:rsidRPr="00CB519A">
        <w:rPr>
          <w:vertAlign w:val="subscript"/>
        </w:rPr>
        <w:t xml:space="preserve">. </w:t>
      </w:r>
      <w:r w:rsidRPr="00CB519A">
        <w:t>= КЛ</w:t>
      </w:r>
      <w:proofErr w:type="gramStart"/>
      <w:r w:rsidRPr="00CB519A">
        <w:t>2</w:t>
      </w:r>
      <w:proofErr w:type="gramEnd"/>
      <w:r w:rsidRPr="00CB519A">
        <w:t xml:space="preserve"> – </w:t>
      </w:r>
      <w:r w:rsidRPr="00CB519A">
        <w:rPr>
          <w:i/>
        </w:rPr>
        <w:t>С</w:t>
      </w:r>
      <w:r w:rsidRPr="00CB519A">
        <w:rPr>
          <w:vertAlign w:val="subscript"/>
        </w:rPr>
        <w:t>0</w:t>
      </w:r>
      <w:r w:rsidRPr="00CB519A">
        <w:t xml:space="preserve"> = 212°25’  - 0°06' = 212°19'</w:t>
      </w:r>
    </w:p>
    <w:p w:rsidR="007D0FA2" w:rsidRPr="00CB519A" w:rsidRDefault="007D0FA2" w:rsidP="007D0FA2">
      <w:pPr>
        <w:pStyle w:val="af0"/>
      </w:pPr>
      <w:r w:rsidRPr="00CB519A">
        <w:t>Наводящим винтом алидады устанавливаем на лимбе испра</w:t>
      </w:r>
      <w:r w:rsidRPr="00CB519A">
        <w:t>в</w:t>
      </w:r>
      <w:r w:rsidRPr="00CB519A">
        <w:t>ленный отсчет. Перекрестье нитей сойдет с верхней части вешки. О</w:t>
      </w:r>
      <w:r w:rsidRPr="00CB519A">
        <w:t>т</w:t>
      </w:r>
      <w:r w:rsidRPr="00CB519A">
        <w:t xml:space="preserve">кручиваем колпачок зрительной трубы и боковыми </w:t>
      </w:r>
      <w:proofErr w:type="spellStart"/>
      <w:r w:rsidRPr="00CB519A">
        <w:t>юстировочными</w:t>
      </w:r>
      <w:proofErr w:type="spellEnd"/>
      <w:r w:rsidRPr="00CB519A">
        <w:t xml:space="preserve"> винтами совмещаем перекрестие нитей с верхушкой вешки (</w:t>
      </w:r>
      <w:r w:rsidR="004D06A6">
        <w:t>рис. 4</w:t>
      </w:r>
      <w:r w:rsidRPr="00CB519A">
        <w:t>). После исправления поверка повторяется.</w:t>
      </w:r>
    </w:p>
    <w:p w:rsidR="007D0FA2" w:rsidRPr="0000478D" w:rsidRDefault="007D0FA2" w:rsidP="007D0FA2">
      <w:pPr>
        <w:pStyle w:val="af0"/>
        <w:rPr>
          <w:bCs/>
          <w:i/>
          <w:iCs/>
        </w:rPr>
      </w:pPr>
      <w:r w:rsidRPr="0000478D">
        <w:rPr>
          <w:bCs/>
          <w:i/>
          <w:iCs/>
        </w:rPr>
        <w:t>Поверка № 3.  Горизонтальная ось  должна быть перпендик</w:t>
      </w:r>
      <w:r w:rsidRPr="0000478D">
        <w:rPr>
          <w:bCs/>
          <w:i/>
          <w:iCs/>
        </w:rPr>
        <w:t>у</w:t>
      </w:r>
      <w:r w:rsidRPr="0000478D">
        <w:rPr>
          <w:bCs/>
          <w:i/>
          <w:iCs/>
        </w:rPr>
        <w:t>лярна вертикальной оси.</w:t>
      </w:r>
    </w:p>
    <w:p w:rsidR="007D0FA2" w:rsidRPr="00CB519A" w:rsidRDefault="007D0FA2" w:rsidP="007D0FA2">
      <w:pPr>
        <w:pStyle w:val="af0"/>
      </w:pPr>
      <w:r w:rsidRPr="00CB519A">
        <w:t>Для выполнения этой поверки теодолит устанавливается  в 5 -30 метрах от стены здания. На стене выбирается высоко расположенная точка</w:t>
      </w:r>
      <w:proofErr w:type="gramStart"/>
      <w:r w:rsidRPr="00CB519A">
        <w:t xml:space="preserve"> А</w:t>
      </w:r>
      <w:proofErr w:type="gramEnd"/>
      <w:r w:rsidRPr="00CB519A">
        <w:t>, на которую,  приведя теодолит в рабочее положение, при КЛ, наводится перекрестие сетки нитей.  Застопорив закрепляющие винты горизонтального круга, опускаем трубу теодолита вниз до  г</w:t>
      </w:r>
      <w:r w:rsidRPr="00CB519A">
        <w:t>о</w:t>
      </w:r>
      <w:r w:rsidRPr="00CB519A">
        <w:t xml:space="preserve">ризонтального положения и отмечаем на стене точку В.  Переводим трубу через зенит, наводим ее на точку А' и при КП опускаем ее в точку </w:t>
      </w:r>
      <w:proofErr w:type="gramStart"/>
      <w:r w:rsidRPr="00CB519A">
        <w:t>В</w:t>
      </w:r>
      <w:proofErr w:type="gramEnd"/>
      <w:r w:rsidRPr="00CB519A">
        <w:t>'.</w:t>
      </w:r>
      <w:r w:rsidRPr="00CB519A">
        <w:rPr>
          <w:rFonts w:eastAsia="+mn-ea"/>
          <w:color w:val="000000"/>
          <w:kern w:val="24"/>
        </w:rPr>
        <w:t xml:space="preserve"> </w:t>
      </w:r>
      <w:r w:rsidRPr="00CB519A">
        <w:t>Если точки</w:t>
      </w:r>
      <w:proofErr w:type="gramStart"/>
      <w:r w:rsidRPr="00CB519A">
        <w:t xml:space="preserve"> В</w:t>
      </w:r>
      <w:proofErr w:type="gramEnd"/>
      <w:r w:rsidRPr="00CB519A">
        <w:t xml:space="preserve"> и В' совпадают, то условие поверки считается выполненным. Если точки</w:t>
      </w:r>
      <w:proofErr w:type="gramStart"/>
      <w:r w:rsidRPr="00CB519A">
        <w:t xml:space="preserve"> В</w:t>
      </w:r>
      <w:proofErr w:type="gramEnd"/>
      <w:r w:rsidRPr="00CB519A">
        <w:t xml:space="preserve"> и В' не совпали то условие считается нарушенным. Исправление необходимо выполнять в специальной м</w:t>
      </w:r>
      <w:r w:rsidRPr="00CB519A">
        <w:t>а</w:t>
      </w:r>
      <w:r w:rsidRPr="00CB519A">
        <w:t xml:space="preserve">стерской или на заводе. </w:t>
      </w:r>
    </w:p>
    <w:p w:rsidR="007D0FA2" w:rsidRPr="0000478D" w:rsidRDefault="007D0FA2" w:rsidP="007D0FA2">
      <w:pPr>
        <w:pStyle w:val="af0"/>
        <w:rPr>
          <w:bCs/>
          <w:i/>
          <w:iCs/>
        </w:rPr>
      </w:pPr>
      <w:r w:rsidRPr="0000478D">
        <w:rPr>
          <w:bCs/>
          <w:i/>
          <w:iCs/>
        </w:rPr>
        <w:t xml:space="preserve">Поверка № 4. Основной вертикальный штрих сетки нитей должен быть перпендикулярен к горизонтальной оси.   </w:t>
      </w:r>
    </w:p>
    <w:p w:rsidR="007D0FA2" w:rsidRPr="00CB519A" w:rsidRDefault="007D0FA2" w:rsidP="007D0FA2">
      <w:pPr>
        <w:pStyle w:val="af0"/>
      </w:pPr>
      <w:r w:rsidRPr="00CB519A">
        <w:t>Для выполнения этой поверки теодолит наводится на хорошо видимую удаленную точку на местности. Вращая наводящий винт зрительной трубы, наблюдаем, сходит ли выбранная цель с основного вертикального штриха сетки нитей.</w:t>
      </w:r>
      <w:r w:rsidRPr="00CB519A">
        <w:rPr>
          <w:rFonts w:eastAsia="+mn-ea"/>
          <w:color w:val="000000"/>
          <w:kern w:val="24"/>
        </w:rPr>
        <w:t xml:space="preserve"> </w:t>
      </w:r>
      <w:r w:rsidRPr="00CB519A">
        <w:t>Если изображение точки не сх</w:t>
      </w:r>
      <w:r w:rsidRPr="00CB519A">
        <w:t>о</w:t>
      </w:r>
      <w:r w:rsidRPr="00CB519A">
        <w:t xml:space="preserve">дит со штриха, то условие считается выполненным. В противном случае, ослабив винты, скрепляющие окуляр с корпусом </w:t>
      </w:r>
      <w:r w:rsidRPr="00CB519A">
        <w:lastRenderedPageBreak/>
        <w:t>трубы, пов</w:t>
      </w:r>
      <w:r w:rsidRPr="00CB519A">
        <w:t>о</w:t>
      </w:r>
      <w:r w:rsidRPr="00CB519A">
        <w:t>рачивают его так, чтобы условие оказалось выполненным, и поверку повторяют (</w:t>
      </w:r>
      <w:r w:rsidR="004D06A6">
        <w:t>рис. 5</w:t>
      </w:r>
      <w:r w:rsidRPr="00CB519A">
        <w:t xml:space="preserve">). </w:t>
      </w:r>
    </w:p>
    <w:p w:rsidR="007D0FA2" w:rsidRPr="0000478D" w:rsidRDefault="007D0FA2" w:rsidP="007D0FA2">
      <w:pPr>
        <w:pStyle w:val="af0"/>
        <w:rPr>
          <w:bCs/>
          <w:i/>
          <w:iCs/>
        </w:rPr>
      </w:pPr>
      <w:r w:rsidRPr="0000478D">
        <w:rPr>
          <w:bCs/>
          <w:i/>
          <w:iCs/>
        </w:rPr>
        <w:t>Поверка № 5.  Место нуля вертикального круга должно быть известно или приведено к нулю.</w:t>
      </w:r>
    </w:p>
    <w:p w:rsidR="007D0FA2" w:rsidRDefault="007D0FA2" w:rsidP="007D0FA2">
      <w:pPr>
        <w:pStyle w:val="af0"/>
      </w:pPr>
      <w:r w:rsidRPr="00B11402">
        <w:t>Место нуля вертикального круга (М</w:t>
      </w:r>
      <w:proofErr w:type="gramStart"/>
      <w:r w:rsidRPr="00B11402">
        <w:t>0</w:t>
      </w:r>
      <w:proofErr w:type="gramEnd"/>
      <w:r w:rsidRPr="00B11402">
        <w:t>) определить визированием на удаленную цель при двух положениях теодолита и вычислить до целого числа секунд по формуле</w:t>
      </w:r>
      <w:r>
        <w:t>:</w:t>
      </w:r>
    </w:p>
    <w:p w:rsidR="007D0FA2" w:rsidRPr="00287191" w:rsidRDefault="007D0FA2" w:rsidP="007D0FA2">
      <w:pPr>
        <w:rPr>
          <w:rFonts w:eastAsia="Calibri" w:cs="Times New Roman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hAnsi="Cambria Math"/>
                </w:rPr>
                <m:t>М</m:t>
              </m:r>
              <m:r>
                <m:rPr>
                  <m:sty m:val="p"/>
                </m:rPr>
                <w:rPr>
                  <w:rFonts w:ascii="Cambria Math" w:hAnsi="Cambria Math"/>
                  <w:vertAlign w:val="subscript"/>
                </w:rPr>
                <m:t>0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 = 0,5 </m:t>
              </m:r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Л - П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</w:rPr>
                <m:t>#</m:t>
              </m:r>
              <m:r>
                <w:rPr>
                  <w:rFonts w:ascii="Cambria Math" w:hAnsi="Cambria Math"/>
                  <w:lang w:val="en-US"/>
                </w:rPr>
                <m:t xml:space="preserve"> 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6</m:t>
                  </m:r>
                </m:e>
              </m:d>
            </m:e>
          </m:eqArr>
        </m:oMath>
      </m:oMathPara>
    </w:p>
    <w:p w:rsidR="007D0FA2" w:rsidRPr="00287191" w:rsidRDefault="007D0FA2" w:rsidP="007D0FA2">
      <w:pPr>
        <w:ind w:firstLine="0"/>
        <w:rPr>
          <w:spacing w:val="-16"/>
        </w:rPr>
      </w:pPr>
      <w:r w:rsidRPr="00287191">
        <w:rPr>
          <w:spacing w:val="-16"/>
        </w:rPr>
        <w:t xml:space="preserve">где Л, </w:t>
      </w:r>
      <w:proofErr w:type="gramStart"/>
      <w:r w:rsidRPr="00287191">
        <w:rPr>
          <w:spacing w:val="-16"/>
        </w:rPr>
        <w:t>П</w:t>
      </w:r>
      <w:proofErr w:type="gramEnd"/>
      <w:r w:rsidRPr="00287191">
        <w:rPr>
          <w:spacing w:val="-16"/>
        </w:rPr>
        <w:t xml:space="preserve"> — отсчеты по вертикальному кругу при двух положениях теодолита. </w:t>
      </w:r>
    </w:p>
    <w:p w:rsidR="007D0FA2" w:rsidRDefault="007D0FA2" w:rsidP="007D0FA2">
      <w:r w:rsidRPr="00B11402">
        <w:t>Повторить определение М</w:t>
      </w:r>
      <w:proofErr w:type="gramStart"/>
      <w:r w:rsidRPr="00B11402">
        <w:rPr>
          <w:vertAlign w:val="subscript"/>
        </w:rPr>
        <w:t>0</w:t>
      </w:r>
      <w:proofErr w:type="gramEnd"/>
      <w:r w:rsidRPr="00B11402">
        <w:t xml:space="preserve"> и вычислить его среднее арифмет</w:t>
      </w:r>
      <w:r w:rsidRPr="00B11402">
        <w:t>и</w:t>
      </w:r>
      <w:r w:rsidRPr="00B11402">
        <w:t>ческое значение. Разность между значениями места нуля не должна превышать 1</w:t>
      </w:r>
      <w:r>
        <w:t>′</w:t>
      </w:r>
      <w:r w:rsidRPr="00B11402">
        <w:t>. Если среднее арифметическое значение места нуля больше 1</w:t>
      </w:r>
      <w:r>
        <w:t>′</w:t>
      </w:r>
      <w:r w:rsidRPr="00B11402">
        <w:t>, рекомендуется исправление и повторение проверки.</w:t>
      </w:r>
    </w:p>
    <w:p w:rsidR="007D0FA2" w:rsidRPr="00365312" w:rsidRDefault="007D0FA2" w:rsidP="007D0FA2">
      <w:r w:rsidRPr="00B11402">
        <w:t>Для исправления места нуля вертикального круга снять отсчет по вертикальному кругу (Л и</w:t>
      </w:r>
      <w:r w:rsidR="004D06A6">
        <w:t>ли П), вращением винта 4 (рис. 10</w:t>
      </w:r>
      <w:r>
        <w:t xml:space="preserve"> и рис. </w:t>
      </w:r>
      <w:r w:rsidR="004D06A6">
        <w:t>11</w:t>
      </w:r>
      <w:r w:rsidRPr="00B11402">
        <w:t>), закрытого пробкой, установить отсчет, равный (Л-М</w:t>
      </w:r>
      <w:r w:rsidRPr="00B11402">
        <w:rPr>
          <w:vertAlign w:val="subscript"/>
        </w:rPr>
        <w:t>0</w:t>
      </w:r>
      <w:r w:rsidRPr="00B11402">
        <w:t>) или (</w:t>
      </w:r>
      <w:proofErr w:type="gramStart"/>
      <w:r w:rsidRPr="00B11402">
        <w:t>П</w:t>
      </w:r>
      <w:proofErr w:type="gramEnd"/>
      <w:r w:rsidRPr="00B11402">
        <w:t xml:space="preserve"> + М</w:t>
      </w:r>
      <w:r w:rsidRPr="00B11402">
        <w:rPr>
          <w:vertAlign w:val="subscript"/>
        </w:rPr>
        <w:t>0</w:t>
      </w:r>
      <w:r w:rsidRPr="00B11402">
        <w:t>). Исправить место нуля можно перемещением гаек</w:t>
      </w:r>
      <w:r>
        <w:t xml:space="preserve"> </w:t>
      </w:r>
      <w:r w:rsidRPr="00B11402">
        <w:t>балансировки маятника</w:t>
      </w:r>
      <w:r>
        <w:t>.</w:t>
      </w:r>
    </w:p>
    <w:p w:rsidR="007D0FA2" w:rsidRPr="00365312" w:rsidRDefault="007D0FA2" w:rsidP="007D0FA2"/>
    <w:p w:rsidR="007D0FA2" w:rsidRPr="00365312" w:rsidRDefault="007D0FA2" w:rsidP="007D0FA2">
      <w:pPr>
        <w:tabs>
          <w:tab w:val="left" w:pos="1815"/>
        </w:tabs>
        <w:ind w:firstLine="0"/>
        <w:jc w:val="center"/>
        <w:rPr>
          <w:i/>
          <w:iCs/>
          <w:szCs w:val="28"/>
        </w:rPr>
      </w:pPr>
      <w:r w:rsidRPr="007C50EF">
        <w:rPr>
          <w:noProof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426D087E" wp14:editId="6BEBAB8D">
            <wp:simplePos x="0" y="0"/>
            <wp:positionH relativeFrom="column">
              <wp:posOffset>80010</wp:posOffset>
            </wp:positionH>
            <wp:positionV relativeFrom="paragraph">
              <wp:posOffset>0</wp:posOffset>
            </wp:positionV>
            <wp:extent cx="5257800" cy="2766317"/>
            <wp:effectExtent l="0" t="0" r="0" b="0"/>
            <wp:wrapTopAndBottom/>
            <wp:docPr id="32093411" name="Рисунок 10" descr="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5" descr="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7800" cy="2766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B0AF8">
        <w:rPr>
          <w:i/>
          <w:iCs/>
          <w:szCs w:val="28"/>
        </w:rPr>
        <w:t xml:space="preserve">Рисунок </w:t>
      </w:r>
      <w:r w:rsidR="004D06A6">
        <w:rPr>
          <w:i/>
          <w:iCs/>
          <w:szCs w:val="28"/>
        </w:rPr>
        <w:t>10</w:t>
      </w:r>
      <w:r w:rsidRPr="00FB0AF8">
        <w:rPr>
          <w:i/>
          <w:iCs/>
          <w:szCs w:val="28"/>
        </w:rPr>
        <w:t xml:space="preserve"> – Схема исправления вертикальности сетки нитей.</w:t>
      </w:r>
    </w:p>
    <w:p w:rsidR="007D0FA2" w:rsidRPr="00365312" w:rsidRDefault="007D0FA2" w:rsidP="007D0FA2">
      <w:pPr>
        <w:tabs>
          <w:tab w:val="left" w:pos="1815"/>
        </w:tabs>
        <w:ind w:firstLine="0"/>
        <w:jc w:val="center"/>
        <w:rPr>
          <w:b/>
          <w:i/>
          <w:iCs/>
          <w:szCs w:val="28"/>
        </w:rPr>
      </w:pPr>
    </w:p>
    <w:p w:rsidR="007D0FA2" w:rsidRPr="00CB519A" w:rsidRDefault="007D0FA2" w:rsidP="007D0FA2">
      <w:pPr>
        <w:tabs>
          <w:tab w:val="left" w:pos="1815"/>
        </w:tabs>
        <w:ind w:firstLine="0"/>
        <w:rPr>
          <w:b/>
          <w:bCs/>
          <w:szCs w:val="28"/>
        </w:rPr>
      </w:pPr>
      <w:r w:rsidRPr="007C50EF">
        <w:rPr>
          <w:b/>
          <w:noProof/>
          <w:szCs w:val="28"/>
          <w:lang w:eastAsia="ru-RU"/>
        </w:rPr>
        <w:lastRenderedPageBreak/>
        <w:drawing>
          <wp:inline distT="0" distB="0" distL="0" distR="0" wp14:anchorId="1D9A4B2A" wp14:editId="434239FD">
            <wp:extent cx="5593080" cy="3441197"/>
            <wp:effectExtent l="0" t="0" r="7620" b="6985"/>
            <wp:docPr id="802779895" name="Рисунок 9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6" descr="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4634" cy="3442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0FA2" w:rsidRDefault="004D06A6" w:rsidP="007D0FA2">
      <w:pPr>
        <w:tabs>
          <w:tab w:val="left" w:pos="1815"/>
        </w:tabs>
        <w:ind w:firstLine="0"/>
        <w:jc w:val="center"/>
        <w:rPr>
          <w:bCs/>
          <w:i/>
          <w:iCs/>
          <w:szCs w:val="28"/>
        </w:rPr>
      </w:pPr>
      <w:r>
        <w:rPr>
          <w:bCs/>
          <w:i/>
          <w:iCs/>
          <w:szCs w:val="28"/>
        </w:rPr>
        <w:t>Рисунок 11</w:t>
      </w:r>
      <w:r w:rsidR="007D0FA2" w:rsidRPr="00FB0AF8">
        <w:rPr>
          <w:bCs/>
          <w:i/>
          <w:iCs/>
          <w:szCs w:val="28"/>
        </w:rPr>
        <w:t xml:space="preserve"> – Исправление места нуля вертикального круга.</w:t>
      </w:r>
    </w:p>
    <w:p w:rsidR="007D0FA2" w:rsidRDefault="007D0FA2" w:rsidP="007D0FA2"/>
    <w:p w:rsidR="007D0FA2" w:rsidRPr="00515AD8" w:rsidRDefault="007D0FA2" w:rsidP="007D0FA2">
      <w:pPr>
        <w:pStyle w:val="2"/>
        <w:rPr>
          <w:szCs w:val="22"/>
        </w:rPr>
      </w:pPr>
      <w:bookmarkStart w:id="3" w:name="_Toc219715920"/>
      <w:r>
        <w:t> </w:t>
      </w:r>
      <w:r w:rsidRPr="00515AD8">
        <w:t>Измерение углов на местности</w:t>
      </w:r>
      <w:bookmarkEnd w:id="3"/>
    </w:p>
    <w:p w:rsidR="007D0FA2" w:rsidRDefault="007D0FA2" w:rsidP="007D0FA2"/>
    <w:p w:rsidR="007D0FA2" w:rsidRDefault="007D0FA2" w:rsidP="007D0FA2">
      <w:pPr>
        <w:ind w:firstLine="709"/>
      </w:pPr>
      <w:r w:rsidRPr="00CB519A">
        <w:t>Измерение горизонтального угла теодолитом может быть в</w:t>
      </w:r>
      <w:r w:rsidRPr="00CB519A">
        <w:t>ы</w:t>
      </w:r>
      <w:r w:rsidRPr="00CB519A">
        <w:t xml:space="preserve">полнено различными способами: </w:t>
      </w:r>
    </w:p>
    <w:p w:rsidR="007D0FA2" w:rsidRDefault="007D0FA2" w:rsidP="007D0FA2">
      <w:pPr>
        <w:pStyle w:val="a9"/>
        <w:numPr>
          <w:ilvl w:val="0"/>
          <w:numId w:val="15"/>
        </w:numPr>
        <w:ind w:left="0" w:firstLine="709"/>
      </w:pPr>
      <w:r w:rsidRPr="00CB519A">
        <w:t>способом приемов</w:t>
      </w:r>
      <w:r>
        <w:t>;</w:t>
      </w:r>
    </w:p>
    <w:p w:rsidR="007D0FA2" w:rsidRDefault="007D0FA2" w:rsidP="007D0FA2">
      <w:pPr>
        <w:pStyle w:val="a9"/>
        <w:numPr>
          <w:ilvl w:val="0"/>
          <w:numId w:val="15"/>
        </w:numPr>
        <w:ind w:left="0" w:firstLine="709"/>
      </w:pPr>
      <w:r w:rsidRPr="00CB519A">
        <w:t>способом повторений</w:t>
      </w:r>
      <w:r>
        <w:t>;</w:t>
      </w:r>
    </w:p>
    <w:p w:rsidR="007D0FA2" w:rsidRDefault="007D0FA2" w:rsidP="007D0FA2">
      <w:pPr>
        <w:pStyle w:val="a9"/>
        <w:numPr>
          <w:ilvl w:val="0"/>
          <w:numId w:val="15"/>
        </w:numPr>
        <w:ind w:left="0" w:firstLine="709"/>
      </w:pPr>
      <w:r w:rsidRPr="00CB519A">
        <w:t xml:space="preserve">способом круговых приемов. </w:t>
      </w:r>
    </w:p>
    <w:p w:rsidR="007D0FA2" w:rsidRPr="00CB519A" w:rsidRDefault="007D0FA2" w:rsidP="007D0FA2">
      <w:pPr>
        <w:ind w:firstLine="709"/>
      </w:pPr>
      <w:r w:rsidRPr="00CB519A">
        <w:t>При инженерно-геодезических работах наиболее распростр</w:t>
      </w:r>
      <w:r w:rsidRPr="00CB519A">
        <w:t>а</w:t>
      </w:r>
      <w:r w:rsidRPr="00CB519A">
        <w:t>ненным является способ приемов. При этом способе теодолит прив</w:t>
      </w:r>
      <w:r w:rsidRPr="00CB519A">
        <w:t>о</w:t>
      </w:r>
      <w:r w:rsidRPr="00CB519A">
        <w:t>дится в рабочее положение, наводится на точку, аналогично тому, как это было описано выше и берется отсчет по микроскопу. В том сл</w:t>
      </w:r>
      <w:r w:rsidRPr="00CB519A">
        <w:t>у</w:t>
      </w:r>
      <w:r w:rsidRPr="00CB519A">
        <w:t>чае, когда вертикальный круг находится слева от зрительной трубы, отсчет называется круг «лево» или КЛ. Когда вертикальный круг находится справа от зрительной трубы, отсчет называется круг «пр</w:t>
      </w:r>
      <w:r w:rsidRPr="00CB519A">
        <w:t>а</w:t>
      </w:r>
      <w:r w:rsidRPr="00CB519A">
        <w:t xml:space="preserve">во» или КП. </w:t>
      </w:r>
    </w:p>
    <w:p w:rsidR="007D0FA2" w:rsidRPr="00CB519A" w:rsidRDefault="007D0FA2" w:rsidP="007D0FA2">
      <w:pPr>
        <w:ind w:firstLine="709"/>
      </w:pPr>
      <w:r w:rsidRPr="00CB519A">
        <w:t>Измерение горизонтального угла производится в следующей п</w:t>
      </w:r>
      <w:r w:rsidRPr="00CB519A">
        <w:t>о</w:t>
      </w:r>
      <w:r w:rsidRPr="00CB519A">
        <w:t>следовательности:</w:t>
      </w:r>
    </w:p>
    <w:p w:rsidR="007D0FA2" w:rsidRPr="00CB519A" w:rsidRDefault="007D0FA2" w:rsidP="007D0FA2">
      <w:pPr>
        <w:ind w:firstLine="709"/>
      </w:pPr>
      <w:proofErr w:type="gramStart"/>
      <w:r>
        <w:rPr>
          <w:lang w:val="en-US"/>
        </w:rPr>
        <w:t>I</w:t>
      </w:r>
      <w:r w:rsidRPr="00CB519A">
        <w:t>. Теодолит устанавливается на вершине измеряемого угла точка В, приводится в рабочее положение, наводится на правую точку (А) и берется отсчет при круге «лево».</w:t>
      </w:r>
      <w:proofErr w:type="gramEnd"/>
      <w:r w:rsidRPr="00CB519A">
        <w:t xml:space="preserve"> В результате получаем отсчет КЛ</w:t>
      </w:r>
      <w:proofErr w:type="gramStart"/>
      <w:r w:rsidRPr="00CB519A">
        <w:t>1</w:t>
      </w:r>
      <w:proofErr w:type="gramEnd"/>
      <w:r w:rsidRPr="00CB519A">
        <w:t xml:space="preserve"> (</w:t>
      </w:r>
      <w:r w:rsidR="004D06A6">
        <w:t>рис. 7</w:t>
      </w:r>
      <w:r w:rsidRPr="00CB519A">
        <w:t xml:space="preserve">). </w:t>
      </w:r>
    </w:p>
    <w:p w:rsidR="007D0FA2" w:rsidRDefault="007D0FA2" w:rsidP="007D0FA2">
      <w:pPr>
        <w:ind w:firstLine="709"/>
      </w:pPr>
      <w:r>
        <w:rPr>
          <w:lang w:val="en-US"/>
        </w:rPr>
        <w:lastRenderedPageBreak/>
        <w:t>II</w:t>
      </w:r>
      <w:r w:rsidRPr="00CB519A">
        <w:t xml:space="preserve">. Теодолит переводится на левую точку (С) и берется отсчет КЛ2. </w:t>
      </w:r>
    </w:p>
    <w:p w:rsidR="007D0FA2" w:rsidRDefault="007D0FA2" w:rsidP="007D0FA2">
      <w:pPr>
        <w:ind w:firstLine="709"/>
      </w:pPr>
      <w:r w:rsidRPr="00CB519A">
        <w:t>Так как измеряемый угол β равен разности двух направлений, а подписи делений лимба возрастают по ходу часовой стрелки, то из правого направления вычитают левое</w:t>
      </w:r>
      <w:r>
        <w:t>, т</w:t>
      </w:r>
      <w:r w:rsidRPr="00CB519A">
        <w:t xml:space="preserve">о есть </w:t>
      </w:r>
    </w:p>
    <w:p w:rsidR="007D0FA2" w:rsidRPr="00287191" w:rsidRDefault="007D0FA2" w:rsidP="007D0FA2">
      <w:pPr>
        <w:rPr>
          <w:rFonts w:eastAsiaTheme="minorEastAsia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lang w:val="en-US"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hAnsi="Cambria Math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/>
                  <w:vertAlign w:val="subscript"/>
                </w:rPr>
                <m:t>1</m:t>
              </m:r>
              <m:r>
                <m:rPr>
                  <m:sty m:val="p"/>
                </m:rPr>
                <w:rPr>
                  <w:rFonts w:ascii="Cambria Math" w:hAnsi="Cambria Math"/>
                </w:rPr>
                <m:t xml:space="preserve"> = КЛ1 - КЛ2</m:t>
              </m:r>
              <m:r>
                <m:rPr>
                  <m:sty m:val="p"/>
                </m:rPr>
                <w:rPr>
                  <w:rFonts w:ascii="Cambria Math"/>
                </w:rPr>
                <m:t>.</m:t>
              </m:r>
              <m:r>
                <w:rPr>
                  <w:rFonts w:ascii="Cambria Math"/>
                  <w:lang w:val="en-US"/>
                </w:rPr>
                <m:t xml:space="preserve"> </m:t>
              </m:r>
              <m:r>
                <w:rPr>
                  <w:rFonts w:ascii="Cambria Math" w:hAnsi="Cambria Math"/>
                </w:rPr>
                <m:t>#</m:t>
              </m:r>
              <m:r>
                <w:rPr>
                  <w:rFonts w:ascii="Cambria Math"/>
                  <w:lang w:val="en-US"/>
                </w:rPr>
                <m:t xml:space="preserve"> 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/>
                      <w:lang w:val="en-US"/>
                    </w:rPr>
                    <m:t>7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eqArr>
        </m:oMath>
      </m:oMathPara>
    </w:p>
    <w:p w:rsidR="007D0FA2" w:rsidRDefault="007D0FA2" w:rsidP="007D0FA2">
      <w:r w:rsidRPr="00CB519A">
        <w:t>Если полученный отсчет на правую точку меньше отсчета на левую точку, то к его значению прибавляем 360°.</w:t>
      </w:r>
    </w:p>
    <w:p w:rsidR="007D0FA2" w:rsidRDefault="007D0FA2" w:rsidP="007D0FA2">
      <w:r w:rsidRPr="00CB519A">
        <w:t xml:space="preserve">Измерение угла при одном положение вертикального круга называется </w:t>
      </w:r>
      <w:proofErr w:type="spellStart"/>
      <w:r w:rsidRPr="00CB519A">
        <w:t>полуприемом</w:t>
      </w:r>
      <w:proofErr w:type="spellEnd"/>
      <w:r w:rsidRPr="00CB519A">
        <w:t xml:space="preserve">. </w:t>
      </w:r>
    </w:p>
    <w:p w:rsidR="007D0FA2" w:rsidRPr="00CB519A" w:rsidRDefault="007D0FA2" w:rsidP="007D0FA2">
      <w:r>
        <w:rPr>
          <w:lang w:val="en-US"/>
        </w:rPr>
        <w:t>III</w:t>
      </w:r>
      <w:r w:rsidRPr="00CB519A">
        <w:t xml:space="preserve">. Для контроля и ослабления погрешности измеряем угол </w:t>
      </w:r>
      <w:r w:rsidRPr="00CB519A">
        <w:rPr>
          <w:lang w:val="el-GR"/>
        </w:rPr>
        <w:t>β</w:t>
      </w:r>
      <w:r w:rsidRPr="00CB519A">
        <w:rPr>
          <w:vertAlign w:val="subscript"/>
        </w:rPr>
        <w:t>2</w:t>
      </w:r>
      <w:r w:rsidRPr="00CB519A">
        <w:t xml:space="preserve"> при круге право (</w:t>
      </w:r>
      <w:r>
        <w:t>р</w:t>
      </w:r>
      <w:r w:rsidRPr="00CB519A">
        <w:t>ис.</w:t>
      </w:r>
      <w:r w:rsidR="004D06A6">
        <w:t xml:space="preserve"> 12</w:t>
      </w:r>
      <w:r w:rsidRPr="00CB519A">
        <w:t>).  Для этого трубу теодолит переводим через зенит и наводим на правую точку (А), получаем отсчет КП</w:t>
      </w:r>
      <w:proofErr w:type="gramStart"/>
      <w:r w:rsidRPr="00CB519A">
        <w:t>1</w:t>
      </w:r>
      <w:proofErr w:type="gramEnd"/>
      <w:r w:rsidRPr="00CB519A">
        <w:t>.</w:t>
      </w:r>
    </w:p>
    <w:p w:rsidR="007D0FA2" w:rsidRPr="00CB519A" w:rsidRDefault="007D0FA2" w:rsidP="007D0FA2">
      <w:pPr>
        <w:rPr>
          <w:szCs w:val="28"/>
        </w:rPr>
      </w:pPr>
      <w:r>
        <w:rPr>
          <w:szCs w:val="28"/>
          <w:lang w:val="en-US"/>
        </w:rPr>
        <w:t>IV</w:t>
      </w:r>
      <w:r w:rsidRPr="00CB519A">
        <w:rPr>
          <w:szCs w:val="28"/>
        </w:rPr>
        <w:t xml:space="preserve">. Теодолит переводится на левую точку (С) и берется отсчет КП2. </w:t>
      </w:r>
    </w:p>
    <w:p w:rsidR="007D0FA2" w:rsidRDefault="007D0FA2" w:rsidP="007D0FA2">
      <w:pPr>
        <w:rPr>
          <w:szCs w:val="28"/>
        </w:rPr>
      </w:pPr>
      <w:r w:rsidRPr="00CB519A">
        <w:rPr>
          <w:szCs w:val="28"/>
        </w:rPr>
        <w:t>Угол β</w:t>
      </w:r>
      <w:r w:rsidRPr="00CB519A">
        <w:rPr>
          <w:szCs w:val="28"/>
          <w:vertAlign w:val="subscript"/>
        </w:rPr>
        <w:t>2</w:t>
      </w:r>
      <w:r w:rsidRPr="00BB4FC8">
        <w:rPr>
          <w:szCs w:val="28"/>
          <w:vertAlign w:val="subscript"/>
        </w:rPr>
        <w:t xml:space="preserve"> </w:t>
      </w:r>
      <w:r w:rsidRPr="00CB519A">
        <w:rPr>
          <w:szCs w:val="28"/>
        </w:rPr>
        <w:t xml:space="preserve"> </w:t>
      </w:r>
      <w:r>
        <w:rPr>
          <w:szCs w:val="28"/>
        </w:rPr>
        <w:t>определяется по формуле:</w:t>
      </w:r>
    </w:p>
    <w:p w:rsidR="007D0FA2" w:rsidRPr="00287191" w:rsidRDefault="007D0FA2" w:rsidP="007D0FA2">
      <w:pPr>
        <w:rPr>
          <w:rFonts w:eastAsiaTheme="minorEastAsia"/>
          <w:szCs w:val="28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Cs w:val="28"/>
                  <w:lang w:val="en-US"/>
                </w:rPr>
              </m:ctrlPr>
            </m:eqArrPr>
            <m:e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β</m:t>
              </m:r>
              <m:r>
                <m:rPr>
                  <m:sty m:val="p"/>
                </m:rPr>
                <w:rPr>
                  <w:rFonts w:ascii="Cambria Math" w:hAnsi="Cambria Math"/>
                  <w:szCs w:val="28"/>
                  <w:vertAlign w:val="subscript"/>
                </w:rPr>
                <m:t>2</m:t>
              </m:r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 xml:space="preserve"> = КП1 - КП2.</m:t>
              </m:r>
              <m:r>
                <m:rPr>
                  <m:sty m:val="p"/>
                </m:rPr>
                <w:rPr>
                  <w:rFonts w:ascii="Cambria Math"/>
                  <w:szCs w:val="28"/>
                </w:rPr>
                <m:t xml:space="preserve"> </m:t>
              </m:r>
              <m:r>
                <w:rPr>
                  <w:rFonts w:ascii="Cambria Math" w:hAnsi="Cambria Math"/>
                  <w:szCs w:val="28"/>
                </w:rPr>
                <m:t>#</m:t>
              </m:r>
              <m:r>
                <w:rPr>
                  <w:rFonts w:ascii="Cambria Math"/>
                  <w:szCs w:val="28"/>
                  <w:lang w:val="en-US"/>
                </w:rPr>
                <m:t xml:space="preserve"> </m:t>
              </m:r>
              <m:d>
                <m:d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/>
                      <w:szCs w:val="28"/>
                      <w:lang w:val="en-US"/>
                    </w:rPr>
                    <m:t>8</m:t>
                  </m:r>
                </m:e>
              </m:d>
              <m:ctrlPr>
                <w:rPr>
                  <w:rFonts w:ascii="Cambria Math" w:hAnsi="Cambria Math"/>
                  <w:i/>
                  <w:szCs w:val="28"/>
                </w:rPr>
              </m:ctrlPr>
            </m:e>
          </m:eqArr>
        </m:oMath>
      </m:oMathPara>
    </w:p>
    <w:p w:rsidR="007D0FA2" w:rsidRPr="00CB519A" w:rsidRDefault="007D0FA2" w:rsidP="007D0FA2">
      <w:pPr>
        <w:rPr>
          <w:szCs w:val="28"/>
        </w:rPr>
      </w:pPr>
      <w:r w:rsidRPr="00CB519A">
        <w:t xml:space="preserve">Допустимая разница двух </w:t>
      </w:r>
      <w:proofErr w:type="spellStart"/>
      <w:r w:rsidRPr="00CB519A">
        <w:t>полуприемов</w:t>
      </w:r>
      <w:proofErr w:type="spellEnd"/>
      <w:r w:rsidRPr="00CB519A">
        <w:t xml:space="preserve"> не должна превышать 1</w:t>
      </w:r>
      <w:r>
        <w:t>′:</w:t>
      </w:r>
    </w:p>
    <w:p w:rsidR="007D0FA2" w:rsidRPr="00287191" w:rsidRDefault="007D0FA2" w:rsidP="007D0FA2">
      <w:pPr>
        <w:rPr>
          <w:rFonts w:eastAsiaTheme="minorEastAsia"/>
          <w:szCs w:val="28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szCs w:val="28"/>
                </w:rPr>
              </m:ctrlPr>
            </m:eqArrPr>
            <m:e>
              <m:d>
                <m:dPr>
                  <m:ctrlPr>
                    <w:rPr>
                      <w:rFonts w:ascii="Cambria Math" w:hAnsi="Cambria Math"/>
                      <w:szCs w:val="28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β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  <w:vertAlign w:val="subscript"/>
                    </w:rPr>
                    <m:t>1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 xml:space="preserve"> - β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  <w:vertAlign w:val="subscript"/>
                    </w:rPr>
                    <m:t>2</m:t>
                  </m:r>
                </m:e>
              </m:d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 xml:space="preserve">≤ </m:t>
              </m:r>
              <m:sSup>
                <m:sSupPr>
                  <m:ctrlPr>
                    <w:rPr>
                      <w:rFonts w:ascii="Cambria Math" w:hAnsi="Cambria Math"/>
                      <w:szCs w:val="28"/>
                    </w:rPr>
                  </m:ctrlPr>
                </m:sSup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1</m:t>
                  </m:r>
                </m:e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Cs w:val="28"/>
                    </w:rPr>
                    <m:t>'</m:t>
                  </m:r>
                </m:sup>
              </m:sSup>
              <m:r>
                <m:rPr>
                  <m:sty m:val="p"/>
                </m:rPr>
                <w:rPr>
                  <w:rFonts w:ascii="Cambria Math" w:hAnsi="Cambria Math"/>
                  <w:szCs w:val="28"/>
                </w:rPr>
                <m:t>.</m:t>
              </m:r>
              <m:r>
                <w:rPr>
                  <w:rFonts w:ascii="Cambria Math" w:hAnsi="Cambria Math"/>
                  <w:szCs w:val="28"/>
                </w:rPr>
                <m:t>#</m:t>
              </m:r>
              <m:r>
                <w:rPr>
                  <w:rFonts w:ascii="Cambria Math" w:hAnsi="Cambria Math"/>
                  <w:szCs w:val="28"/>
                  <w:lang w:val="en-US"/>
                </w:rPr>
                <m:t xml:space="preserve"> </m:t>
              </m:r>
              <m:d>
                <m:dPr>
                  <m:ctrlPr>
                    <w:rPr>
                      <w:rFonts w:ascii="Cambria Math" w:hAnsi="Cambria Math"/>
                      <w:i/>
                      <w:szCs w:val="28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szCs w:val="28"/>
                      <w:lang w:val="en-US"/>
                    </w:rPr>
                    <m:t>9</m:t>
                  </m:r>
                </m:e>
              </m:d>
            </m:e>
          </m:eqArr>
        </m:oMath>
      </m:oMathPara>
    </w:p>
    <w:p w:rsidR="007D0FA2" w:rsidRDefault="007D0FA2" w:rsidP="007D0FA2">
      <w:pPr>
        <w:spacing w:after="160" w:line="259" w:lineRule="auto"/>
        <w:ind w:firstLine="0"/>
        <w:jc w:val="left"/>
        <w:rPr>
          <w:szCs w:val="28"/>
        </w:rPr>
      </w:pPr>
      <w:r>
        <w:rPr>
          <w:szCs w:val="28"/>
        </w:rPr>
        <w:br w:type="page"/>
      </w:r>
    </w:p>
    <w:p w:rsidR="007D0FA2" w:rsidRPr="00287191" w:rsidRDefault="007D0FA2" w:rsidP="007D0FA2">
      <w:pPr>
        <w:rPr>
          <w:rFonts w:eastAsiaTheme="minorEastAsia"/>
          <w:szCs w:val="28"/>
        </w:rPr>
      </w:pPr>
    </w:p>
    <w:tbl>
      <w:tblPr>
        <w:tblStyle w:val="programs"/>
        <w:tblW w:w="0" w:type="auto"/>
        <w:tblLook w:val="04A0" w:firstRow="1" w:lastRow="0" w:firstColumn="1" w:lastColumn="0" w:noHBand="0" w:noVBand="1"/>
      </w:tblPr>
      <w:tblGrid>
        <w:gridCol w:w="4896"/>
        <w:gridCol w:w="4673"/>
      </w:tblGrid>
      <w:tr w:rsidR="007D0FA2" w:rsidTr="007D0FA2">
        <w:tc>
          <w:tcPr>
            <w:tcW w:w="4672" w:type="dxa"/>
          </w:tcPr>
          <w:p w:rsidR="007D0FA2" w:rsidRDefault="007D0FA2" w:rsidP="007D0FA2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А)</w:t>
            </w:r>
          </w:p>
        </w:tc>
        <w:tc>
          <w:tcPr>
            <w:tcW w:w="4673" w:type="dxa"/>
          </w:tcPr>
          <w:p w:rsidR="007D0FA2" w:rsidRDefault="007D0FA2" w:rsidP="007D0FA2">
            <w:pPr>
              <w:ind w:firstLine="0"/>
              <w:rPr>
                <w:szCs w:val="28"/>
              </w:rPr>
            </w:pPr>
            <w:r>
              <w:rPr>
                <w:szCs w:val="28"/>
              </w:rPr>
              <w:t>Б)</w:t>
            </w:r>
          </w:p>
        </w:tc>
      </w:tr>
      <w:tr w:rsidR="007D0FA2" w:rsidTr="007D0FA2">
        <w:tc>
          <w:tcPr>
            <w:tcW w:w="4672" w:type="dxa"/>
          </w:tcPr>
          <w:p w:rsidR="007D0FA2" w:rsidRDefault="007D0FA2" w:rsidP="007D0FA2">
            <w:pPr>
              <w:ind w:firstLine="0"/>
              <w:jc w:val="center"/>
              <w:rPr>
                <w:szCs w:val="28"/>
              </w:rPr>
            </w:pPr>
            <w:r w:rsidRPr="00BB4FC8">
              <w:rPr>
                <w:i/>
                <w:iCs/>
                <w:noProof/>
              </w:rPr>
              <w:drawing>
                <wp:inline distT="0" distB="0" distL="0" distR="0" wp14:anchorId="753E8DD7" wp14:editId="7BD46DC8">
                  <wp:extent cx="2968388" cy="2286000"/>
                  <wp:effectExtent l="0" t="0" r="3810" b="0"/>
                  <wp:docPr id="614395543" name="Рисунок 8" descr="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7" descr="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867" cy="22925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3" w:type="dxa"/>
          </w:tcPr>
          <w:p w:rsidR="007D0FA2" w:rsidRDefault="007D0FA2" w:rsidP="007D0FA2">
            <w:pPr>
              <w:ind w:firstLine="0"/>
              <w:rPr>
                <w:szCs w:val="28"/>
              </w:rPr>
            </w:pPr>
            <w:r w:rsidRPr="004E75A1">
              <w:rPr>
                <w:noProof/>
              </w:rPr>
              <w:drawing>
                <wp:inline distT="0" distB="0" distL="0" distR="0" wp14:anchorId="3D4C661E" wp14:editId="36F6507C">
                  <wp:extent cx="2772507" cy="2171311"/>
                  <wp:effectExtent l="0" t="0" r="8890" b="635"/>
                  <wp:docPr id="15962540" name="Рисунок 7" descr="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" descr="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90450" cy="218536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D0FA2" w:rsidRPr="00BB4FC8" w:rsidRDefault="007D0FA2" w:rsidP="004D06A6">
      <w:pPr>
        <w:ind w:firstLine="0"/>
        <w:jc w:val="center"/>
        <w:rPr>
          <w:i/>
          <w:iCs/>
        </w:rPr>
      </w:pPr>
      <w:r w:rsidRPr="00BB4FC8">
        <w:rPr>
          <w:i/>
          <w:iCs/>
        </w:rPr>
        <w:t xml:space="preserve">Рисунок </w:t>
      </w:r>
      <w:r w:rsidR="004D06A6">
        <w:rPr>
          <w:i/>
          <w:iCs/>
        </w:rPr>
        <w:t>13</w:t>
      </w:r>
      <w:r w:rsidRPr="00BB4FC8">
        <w:rPr>
          <w:i/>
          <w:iCs/>
        </w:rPr>
        <w:t xml:space="preserve"> – Схема измерения горизонтального угла при круге левом (А) и круге правом (Б).</w:t>
      </w:r>
    </w:p>
    <w:p w:rsidR="007D0FA2" w:rsidRPr="00287191" w:rsidRDefault="007D0FA2" w:rsidP="007D0FA2"/>
    <w:p w:rsidR="007D0FA2" w:rsidRDefault="007D0FA2" w:rsidP="007D0FA2">
      <w:pPr>
        <w:ind w:firstLine="709"/>
      </w:pPr>
      <w:r>
        <w:rPr>
          <w:lang w:val="en-US"/>
        </w:rPr>
        <w:t>V</w:t>
      </w:r>
      <w:r w:rsidRPr="00CB519A">
        <w:t xml:space="preserve">. Значение горизонтального угла вычисляется как среднее из двух </w:t>
      </w:r>
      <w:proofErr w:type="spellStart"/>
      <w:r w:rsidRPr="00CB519A">
        <w:t>полуприемов</w:t>
      </w:r>
      <w:proofErr w:type="spellEnd"/>
      <w:r w:rsidRPr="00CB519A">
        <w:t xml:space="preserve">:  </w:t>
      </w:r>
    </w:p>
    <w:p w:rsidR="007D0FA2" w:rsidRPr="00287191" w:rsidRDefault="007D0FA2" w:rsidP="007D0FA2">
      <w:pPr>
        <w:rPr>
          <w:rFonts w:eastAsiaTheme="minorEastAsia"/>
          <w:kern w:val="0"/>
          <w:szCs w:val="28"/>
          <w:lang w:val="en-US"/>
          <w14:ligatures w14:val="none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eastAsia="Calibri" w:hAnsi="Cambria Math" w:cs="Times New Roman"/>
                      <w:kern w:val="0"/>
                      <w:szCs w:val="28"/>
                      <w14:ligatures w14:val="none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β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ср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eastAsia="Calibri" w:hAnsi="Cambria Math" w:cs="Times New Roman"/>
                      <w:kern w:val="0"/>
                      <w:szCs w:val="28"/>
                      <w14:ligatures w14:val="none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kern w:val="0"/>
                          <w:szCs w:val="28"/>
                          <w14:ligatures w14:val="none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β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1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="Calibri" w:hAnsi="Cambria Math" w:cs="Times New Roman"/>
                          <w:kern w:val="0"/>
                          <w:szCs w:val="28"/>
                          <w14:ligatures w14:val="none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β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2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 xml:space="preserve">. </m:t>
              </m:r>
              <m:r>
                <w:rPr>
                  <w:rFonts w:ascii="Cambria Math" w:eastAsia="Calibri" w:hAnsi="Cambria Math" w:cs="Times New Roman"/>
                  <w:kern w:val="0"/>
                  <w:szCs w:val="28"/>
                  <w14:ligatures w14:val="none"/>
                </w:rPr>
                <m:t>#</m:t>
              </m:r>
              <m:r>
                <w:rPr>
                  <w:rFonts w:ascii="Cambria Math" w:hAnsi="Cambria Math"/>
                  <w:lang w:val="en-US"/>
                </w:rPr>
                <m:t xml:space="preserve"> 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10</m:t>
                  </m:r>
                </m:e>
              </m:d>
              <m:ctrlPr>
                <w:rPr>
                  <w:rFonts w:ascii="Cambria Math" w:eastAsia="Calibri" w:hAnsi="Cambria Math" w:cs="Times New Roman"/>
                  <w:i/>
                  <w:kern w:val="0"/>
                  <w:szCs w:val="28"/>
                  <w14:ligatures w14:val="none"/>
                </w:rPr>
              </m:ctrlPr>
            </m:e>
          </m:eqArr>
        </m:oMath>
      </m:oMathPara>
    </w:p>
    <w:p w:rsidR="007D0FA2" w:rsidRPr="00CB519A" w:rsidRDefault="007D0FA2" w:rsidP="007D0FA2">
      <w:pPr>
        <w:ind w:firstLine="709"/>
      </w:pPr>
      <w:r w:rsidRPr="00CB519A">
        <w:t>Измерение горизонтального угла при двух положениях верт</w:t>
      </w:r>
      <w:r w:rsidRPr="00CB519A">
        <w:t>и</w:t>
      </w:r>
      <w:r w:rsidRPr="00CB519A">
        <w:t>кального круга называется полным приемом.</w:t>
      </w:r>
      <w:r w:rsidRPr="00CB519A">
        <w:rPr>
          <w:rFonts w:eastAsia="+mn-ea"/>
          <w:color w:val="000000"/>
          <w:kern w:val="24"/>
        </w:rPr>
        <w:t xml:space="preserve"> </w:t>
      </w:r>
    </w:p>
    <w:p w:rsidR="007D0FA2" w:rsidRDefault="007D0FA2" w:rsidP="007D0FA2">
      <w:pPr>
        <w:ind w:firstLine="709"/>
      </w:pPr>
      <w:r w:rsidRPr="00CB519A">
        <w:t xml:space="preserve">Вертикальным углом является угол наклона </w:t>
      </w:r>
      <w:r w:rsidRPr="00CB519A">
        <w:rPr>
          <w:lang w:val="el-GR"/>
        </w:rPr>
        <w:t>γ</w:t>
      </w:r>
      <w:r w:rsidRPr="00CB519A">
        <w:t>, составленный в</w:t>
      </w:r>
      <w:r w:rsidRPr="00CB519A">
        <w:t>и</w:t>
      </w:r>
      <w:r w:rsidRPr="00CB519A">
        <w:t xml:space="preserve">зирной осью зрительной трубы, наведенной на определяемую точку, с горизонтальной плоскостью. </w:t>
      </w:r>
    </w:p>
    <w:p w:rsidR="007D0FA2" w:rsidRPr="00365312" w:rsidRDefault="007D0FA2" w:rsidP="007D0FA2">
      <w:pPr>
        <w:ind w:firstLine="709"/>
      </w:pPr>
      <w:r w:rsidRPr="00CB519A">
        <w:t>Измерение углов наклона выполняются для определения гор</w:t>
      </w:r>
      <w:r w:rsidRPr="00CB519A">
        <w:t>и</w:t>
      </w:r>
      <w:r w:rsidRPr="00CB519A">
        <w:t>зонтальных проекций линий, при определении превышений методом тригонометрического нивелирования, при определении высоты с</w:t>
      </w:r>
      <w:r w:rsidRPr="00CB519A">
        <w:t>о</w:t>
      </w:r>
      <w:r w:rsidRPr="00CB519A">
        <w:t>оружения или отдельных его точек, а также при решении геодезич</w:t>
      </w:r>
      <w:r w:rsidRPr="00CB519A">
        <w:t>е</w:t>
      </w:r>
      <w:r w:rsidRPr="00CB519A">
        <w:t>ских задач на строительной площадке. Как и при измерении горизо</w:t>
      </w:r>
      <w:r w:rsidRPr="00CB519A">
        <w:t>н</w:t>
      </w:r>
      <w:r w:rsidRPr="00CB519A">
        <w:t xml:space="preserve">тального угла, измерение вертикального угла производится при двух положениях вертикального круга, круге «лево» и круге «право». </w:t>
      </w:r>
    </w:p>
    <w:p w:rsidR="007D0FA2" w:rsidRPr="00CB519A" w:rsidRDefault="007D0FA2" w:rsidP="007D0FA2">
      <w:r w:rsidRPr="00CB519A">
        <w:t>Определение значения вертикального угла производится в сл</w:t>
      </w:r>
      <w:r w:rsidRPr="00CB519A">
        <w:t>е</w:t>
      </w:r>
      <w:r w:rsidRPr="00CB519A">
        <w:t>дующей последовательности.</w:t>
      </w:r>
    </w:p>
    <w:p w:rsidR="007D0FA2" w:rsidRPr="00CB519A" w:rsidRDefault="007D0FA2" w:rsidP="007D0FA2">
      <w:proofErr w:type="gramStart"/>
      <w:r>
        <w:rPr>
          <w:lang w:val="en-US"/>
        </w:rPr>
        <w:t>I</w:t>
      </w:r>
      <w:r w:rsidRPr="00CB519A">
        <w:t>. Теодолит наводится на удаленную точку при круге «лево» и берется отсчет КЛ по шкале вертикального круга</w:t>
      </w:r>
      <w:r w:rsidR="004D06A6">
        <w:t xml:space="preserve"> (рис. 13</w:t>
      </w:r>
      <w:r>
        <w:t>)</w:t>
      </w:r>
      <w:r w:rsidRPr="00CB519A">
        <w:t>.</w:t>
      </w:r>
      <w:proofErr w:type="gramEnd"/>
    </w:p>
    <w:p w:rsidR="007D0FA2" w:rsidRPr="00CB519A" w:rsidRDefault="007D0FA2" w:rsidP="007D0FA2">
      <w:r>
        <w:rPr>
          <w:lang w:val="en-US"/>
        </w:rPr>
        <w:lastRenderedPageBreak/>
        <w:t>II</w:t>
      </w:r>
      <w:r w:rsidRPr="00CB519A">
        <w:t>. Зрительная труба теодолита поворачивается на 180° и нав</w:t>
      </w:r>
      <w:r w:rsidRPr="00CB519A">
        <w:t>о</w:t>
      </w:r>
      <w:r w:rsidRPr="00CB519A">
        <w:t>дится на определяемую точку при круге «право». Получаем отсчет КП.</w:t>
      </w:r>
    </w:p>
    <w:p w:rsidR="007D0FA2" w:rsidRPr="00365312" w:rsidRDefault="007D0FA2" w:rsidP="007D0FA2">
      <w:pPr>
        <w:ind w:firstLine="709"/>
      </w:pPr>
    </w:p>
    <w:p w:rsidR="007D0FA2" w:rsidRPr="006F2815" w:rsidRDefault="007D0FA2" w:rsidP="007D0FA2">
      <w:pPr>
        <w:jc w:val="center"/>
        <w:rPr>
          <w:i/>
          <w:iCs/>
          <w:szCs w:val="28"/>
        </w:rPr>
      </w:pPr>
      <w:r w:rsidRPr="006F2815">
        <w:rPr>
          <w:i/>
          <w:iCs/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636660A1" wp14:editId="6995FE24">
            <wp:simplePos x="0" y="0"/>
            <wp:positionH relativeFrom="column">
              <wp:posOffset>607646</wp:posOffset>
            </wp:positionH>
            <wp:positionV relativeFrom="paragraph">
              <wp:posOffset>173160</wp:posOffset>
            </wp:positionV>
            <wp:extent cx="4592955" cy="3188970"/>
            <wp:effectExtent l="0" t="0" r="0" b="0"/>
            <wp:wrapTopAndBottom/>
            <wp:docPr id="1098796304" name="Рисунок 13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474" descr="14"/>
                    <pic:cNvPicPr>
                      <a:picLocks noChangeAspect="1" noChangeArrowheads="1"/>
                    </pic:cNvPicPr>
                  </pic:nvPicPr>
                  <pic:blipFill rotWithShape="1"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933"/>
                    <a:stretch/>
                  </pic:blipFill>
                  <pic:spPr bwMode="auto">
                    <a:xfrm>
                      <a:off x="0" y="0"/>
                      <a:ext cx="4592955" cy="3188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2815">
        <w:rPr>
          <w:i/>
          <w:iCs/>
          <w:szCs w:val="28"/>
        </w:rPr>
        <w:t xml:space="preserve">Рисунок </w:t>
      </w:r>
      <w:r w:rsidR="004D06A6">
        <w:rPr>
          <w:i/>
          <w:iCs/>
          <w:szCs w:val="28"/>
        </w:rPr>
        <w:t>13</w:t>
      </w:r>
      <w:r w:rsidRPr="006F2815">
        <w:rPr>
          <w:i/>
          <w:iCs/>
          <w:szCs w:val="28"/>
        </w:rPr>
        <w:t xml:space="preserve"> – Схема измерения вертикального угла</w:t>
      </w:r>
    </w:p>
    <w:p w:rsidR="007D0FA2" w:rsidRPr="00365312" w:rsidRDefault="007D0FA2" w:rsidP="007D0FA2"/>
    <w:p w:rsidR="007D0FA2" w:rsidRPr="00CB519A" w:rsidRDefault="007D0FA2" w:rsidP="007D0FA2">
      <w:r>
        <w:rPr>
          <w:lang w:val="en-US"/>
        </w:rPr>
        <w:t>III</w:t>
      </w:r>
      <w:r w:rsidRPr="00CB519A">
        <w:t>. Определяем место нуля вертикального круга. Если визи</w:t>
      </w:r>
      <w:r w:rsidRPr="00CB519A">
        <w:t>р</w:t>
      </w:r>
      <w:r w:rsidRPr="00CB519A">
        <w:t>ную ось поставить в горизонтальное положение и пузырек цилиндр</w:t>
      </w:r>
      <w:r w:rsidRPr="00CB519A">
        <w:t>и</w:t>
      </w:r>
      <w:r w:rsidRPr="00CB519A">
        <w:t>ческого уровня при алидаде вывести на середину, то отсчет по лимбу вертикального круга должен быть равен нулю, что будет соответств</w:t>
      </w:r>
      <w:r w:rsidRPr="00CB519A">
        <w:t>о</w:t>
      </w:r>
      <w:r w:rsidRPr="00CB519A">
        <w:t>вать нулевому значению угла наклона. В случае, когда ось уровня не окажется параллельна визирной оси, последняя составит с визирной осью некоторый угол Х, т</w:t>
      </w:r>
      <w:r>
        <w:t>о есть</w:t>
      </w:r>
      <w:r w:rsidRPr="00CB519A">
        <w:t xml:space="preserve"> отсчет по лимбу будет отличаться от нуля (</w:t>
      </w:r>
      <w:r w:rsidR="004D06A6">
        <w:t>рис. 14</w:t>
      </w:r>
      <w:r w:rsidRPr="00CB519A">
        <w:t>). Этот отсчет является местом нуля вертикального круга М</w:t>
      </w:r>
      <w:proofErr w:type="gramStart"/>
      <w:r w:rsidRPr="006F2815">
        <w:rPr>
          <w:vertAlign w:val="subscript"/>
        </w:rPr>
        <w:t>0</w:t>
      </w:r>
      <w:proofErr w:type="gramEnd"/>
      <w:r w:rsidRPr="00CB519A">
        <w:t>.</w:t>
      </w:r>
    </w:p>
    <w:p w:rsidR="007D0FA2" w:rsidRPr="00365312" w:rsidRDefault="007D0FA2" w:rsidP="007D0FA2">
      <w:r>
        <w:rPr>
          <w:lang w:val="en-US"/>
        </w:rPr>
        <w:t>IV</w:t>
      </w:r>
      <w:r w:rsidRPr="00CB519A">
        <w:t>. Таким образом, местом нуля вертикального круга называе</w:t>
      </w:r>
      <w:r w:rsidRPr="00CB519A">
        <w:t>т</w:t>
      </w:r>
      <w:r w:rsidRPr="00CB519A">
        <w:t>ся отсчет по лимбу вертикального круга, соответствующий горизо</w:t>
      </w:r>
      <w:r w:rsidRPr="00CB519A">
        <w:t>н</w:t>
      </w:r>
      <w:r w:rsidRPr="00CB519A">
        <w:t>тальному положению визирной оси трубы и положению пузырька уровня при алидаде на середине.</w:t>
      </w:r>
    </w:p>
    <w:p w:rsidR="007D0FA2" w:rsidRPr="00CB519A" w:rsidRDefault="007D0FA2" w:rsidP="007D0FA2">
      <w:r w:rsidRPr="00CB519A">
        <w:t>Место нуля вертикального круга вычисляем по формуле</w:t>
      </w:r>
      <w:r>
        <w:t xml:space="preserve"> 88:</w:t>
      </w:r>
    </w:p>
    <w:p w:rsidR="007D0FA2" w:rsidRPr="00287191" w:rsidRDefault="007D0FA2" w:rsidP="007D0FA2">
      <w:pPr>
        <w:ind w:firstLine="709"/>
        <w:rPr>
          <w:rFonts w:eastAsiaTheme="minorEastAsia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eqArr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КЛ+КП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/>
                  <w:lang w:val="en-US"/>
                </w:rPr>
                <m:t xml:space="preserve">. </m:t>
              </m:r>
              <m:r>
                <w:rPr>
                  <w:rFonts w:ascii="Cambria Math" w:hAnsi="Cambria Math"/>
                </w:rPr>
                <m:t>#</m:t>
              </m:r>
              <m:r>
                <w:rPr>
                  <w:rFonts w:ascii="Cambria Math" w:eastAsiaTheme="minorEastAsia" w:hAnsi="Cambria Math"/>
                  <w:lang w:val="en-US"/>
                </w:rPr>
                <m:t xml:space="preserve"> 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11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eqArr>
        </m:oMath>
      </m:oMathPara>
    </w:p>
    <w:p w:rsidR="007D0FA2" w:rsidRPr="00CB519A" w:rsidRDefault="007D0FA2" w:rsidP="007D0FA2">
      <w:r w:rsidRPr="00CB519A">
        <w:t xml:space="preserve">В идеальном варианте место нуля равно нулю. Колебания места нуля не должно превышать двойной точности теодолита. Для </w:t>
      </w:r>
      <w:r w:rsidRPr="00CB519A">
        <w:lastRenderedPageBreak/>
        <w:t>теод</w:t>
      </w:r>
      <w:r w:rsidRPr="00CB519A">
        <w:t>о</w:t>
      </w:r>
      <w:r w:rsidRPr="00CB519A">
        <w:t xml:space="preserve">лита </w:t>
      </w:r>
      <w:r>
        <w:t>3Т5К</w:t>
      </w:r>
      <w:r w:rsidRPr="00CB519A">
        <w:t>П это 1'. Если М</w:t>
      </w:r>
      <w:proofErr w:type="gramStart"/>
      <w:r w:rsidRPr="008E597B">
        <w:rPr>
          <w:vertAlign w:val="subscript"/>
        </w:rPr>
        <w:t>0</w:t>
      </w:r>
      <w:proofErr w:type="gramEnd"/>
      <w:r w:rsidRPr="00CB519A">
        <w:t xml:space="preserve"> значительно отличается от 0, то возник</w:t>
      </w:r>
      <w:r w:rsidRPr="00CB519A">
        <w:t>а</w:t>
      </w:r>
      <w:r w:rsidRPr="00CB519A">
        <w:t xml:space="preserve">ют трудности при определении угла наклона. Для этого место нуля приводят к значению близкому 0. </w:t>
      </w:r>
    </w:p>
    <w:p w:rsidR="007D0FA2" w:rsidRPr="00365312" w:rsidRDefault="007D0FA2" w:rsidP="007D0FA2"/>
    <w:p w:rsidR="007D0FA2" w:rsidRPr="00365312" w:rsidRDefault="007D0FA2" w:rsidP="007D0FA2">
      <w:pPr>
        <w:ind w:firstLine="0"/>
        <w:jc w:val="center"/>
        <w:rPr>
          <w:i/>
          <w:iCs/>
          <w:spacing w:val="14"/>
        </w:rPr>
      </w:pPr>
      <w:r w:rsidRPr="004E75A1">
        <w:rPr>
          <w:noProof/>
          <w:lang w:eastAsia="ru-RU"/>
        </w:rPr>
        <w:drawing>
          <wp:inline distT="0" distB="0" distL="0" distR="0" wp14:anchorId="7EF55AAD" wp14:editId="25A49802">
            <wp:extent cx="5940425" cy="2471420"/>
            <wp:effectExtent l="0" t="0" r="3175" b="5080"/>
            <wp:docPr id="1214148762" name="Рисунок 6" descr="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9" descr="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471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06A6">
        <w:rPr>
          <w:i/>
          <w:iCs/>
          <w:spacing w:val="14"/>
        </w:rPr>
        <w:t>Рисунок 14</w:t>
      </w:r>
      <w:r w:rsidRPr="00287191">
        <w:rPr>
          <w:i/>
          <w:iCs/>
          <w:spacing w:val="14"/>
        </w:rPr>
        <w:t xml:space="preserve"> – Соотношение визирной оси теодолита и оси </w:t>
      </w:r>
    </w:p>
    <w:p w:rsidR="007D0FA2" w:rsidRPr="004303A9" w:rsidRDefault="007D0FA2" w:rsidP="007D0FA2">
      <w:pPr>
        <w:ind w:firstLine="2127"/>
        <w:jc w:val="left"/>
        <w:rPr>
          <w:i/>
          <w:iCs/>
          <w:spacing w:val="14"/>
        </w:rPr>
      </w:pPr>
      <w:r w:rsidRPr="00287191">
        <w:rPr>
          <w:i/>
          <w:iCs/>
          <w:spacing w:val="14"/>
        </w:rPr>
        <w:t>цилиндрического уровня.</w:t>
      </w:r>
    </w:p>
    <w:p w:rsidR="007D0FA2" w:rsidRPr="004303A9" w:rsidRDefault="007D0FA2" w:rsidP="007D0FA2">
      <w:pPr>
        <w:ind w:firstLine="0"/>
        <w:jc w:val="center"/>
        <w:rPr>
          <w:i/>
          <w:iCs/>
        </w:rPr>
      </w:pPr>
    </w:p>
    <w:p w:rsidR="007D0FA2" w:rsidRPr="008E597B" w:rsidRDefault="007D0FA2" w:rsidP="007D0FA2">
      <w:pPr>
        <w:ind w:firstLine="709"/>
      </w:pPr>
      <w:r>
        <w:rPr>
          <w:lang w:val="en-US"/>
        </w:rPr>
        <w:t>V</w:t>
      </w:r>
      <w:r w:rsidRPr="00CB519A">
        <w:t xml:space="preserve">. Угол </w:t>
      </w:r>
      <w:r w:rsidRPr="00CB519A">
        <w:rPr>
          <w:lang w:val="el-GR"/>
        </w:rPr>
        <w:t>γ</w:t>
      </w:r>
      <w:r w:rsidRPr="00CB519A">
        <w:t xml:space="preserve"> для </w:t>
      </w:r>
      <w:proofErr w:type="gramStart"/>
      <w:r w:rsidRPr="00CB519A">
        <w:t>теодолита  вычисляется</w:t>
      </w:r>
      <w:proofErr w:type="gramEnd"/>
      <w:r w:rsidRPr="00CB519A">
        <w:t xml:space="preserve"> по формуле:</w:t>
      </w:r>
    </w:p>
    <w:p w:rsidR="007D0FA2" w:rsidRPr="00287191" w:rsidRDefault="007D0FA2" w:rsidP="007D0FA2">
      <w:pPr>
        <w:rPr>
          <w:rFonts w:eastAsiaTheme="minorEastAsia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lang w:val="en-US"/>
                </w:rPr>
              </m:ctrlPr>
            </m:eqArrPr>
            <m:e>
              <m:r>
                <w:rPr>
                  <w:rFonts w:ascii="Cambria Math" w:hAnsi="Cambria Math"/>
                </w:rPr>
                <m:t>γ=</m:t>
              </m:r>
              <m:f>
                <m:f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/>
                    </w:rPr>
                    <m:t>КЛ-КП</m:t>
                  </m:r>
                </m:num>
                <m:den>
                  <m:r>
                    <w:rPr>
                      <w:rFonts w:ascii="Cambria Math" w:hAnsi="Cambria Math"/>
                    </w:rPr>
                    <m:t>2</m:t>
                  </m:r>
                </m:den>
              </m:f>
              <m:r>
                <w:rPr>
                  <w:rFonts w:ascii="Cambria Math" w:hAnsi="Cambria Math"/>
                  <w:lang w:val="en-US"/>
                </w:rPr>
                <m:t xml:space="preserve">. </m:t>
              </m:r>
              <m:r>
                <w:rPr>
                  <w:rFonts w:ascii="Cambria Math" w:hAnsi="Cambria Math"/>
                </w:rPr>
                <m:t>#</m:t>
              </m:r>
              <m:r>
                <w:rPr>
                  <w:rFonts w:ascii="Cambria Math" w:hAnsi="Cambria Math"/>
                  <w:lang w:val="en-US"/>
                </w:rPr>
                <m:t xml:space="preserve"> 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12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eqArr>
        </m:oMath>
      </m:oMathPara>
    </w:p>
    <w:p w:rsidR="007D0FA2" w:rsidRDefault="007D0FA2" w:rsidP="007D0FA2">
      <w:pPr>
        <w:ind w:firstLine="709"/>
      </w:pPr>
      <w:r w:rsidRPr="00CB519A">
        <w:t xml:space="preserve">Для контроля значения угла </w:t>
      </w:r>
      <w:r w:rsidRPr="00CB519A">
        <w:rPr>
          <w:lang w:val="el-GR"/>
        </w:rPr>
        <w:t>γ</w:t>
      </w:r>
      <w:r w:rsidRPr="00CB519A">
        <w:t xml:space="preserve"> вычисляем по формулам:</w:t>
      </w:r>
    </w:p>
    <w:p w:rsidR="007D0FA2" w:rsidRPr="00287191" w:rsidRDefault="007D0FA2" w:rsidP="007D0FA2">
      <w:pPr>
        <w:rPr>
          <w:rFonts w:eastAsiaTheme="minorEastAsia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hAnsi="Cambria Math"/>
                  <w:i/>
                  <w:lang w:val="en-US"/>
                </w:rPr>
              </m:ctrlPr>
            </m:eqArrPr>
            <m:e>
              <m:r>
                <w:rPr>
                  <w:rFonts w:ascii="Cambria Math" w:hAnsi="Cambria Math"/>
                </w:rPr>
                <m:t>γ=КЛ-</m:t>
              </m:r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,</m:t>
              </m:r>
              <m:r>
                <w:rPr>
                  <w:rFonts w:ascii="Cambria Math" w:hAnsi="Cambria Math"/>
                  <w:lang w:val="en-US"/>
                </w:rPr>
                <m:t xml:space="preserve"> </m:t>
              </m:r>
              <m:r>
                <w:rPr>
                  <w:rFonts w:ascii="Cambria Math" w:hAnsi="Cambria Math"/>
                </w:rPr>
                <m:t>#</m:t>
              </m:r>
              <m:r>
                <w:rPr>
                  <w:rFonts w:ascii="Cambria Math" w:hAnsi="Cambria Math"/>
                  <w:lang w:val="en-US"/>
                </w:rPr>
                <m:t xml:space="preserve"> </m:t>
              </m:r>
              <m:d>
                <m:d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/>
                      <w:lang w:val="en-US"/>
                    </w:rPr>
                    <m:t>13</m:t>
                  </m:r>
                </m:e>
              </m:d>
              <m:ctrlPr>
                <w:rPr>
                  <w:rFonts w:ascii="Cambria Math" w:hAnsi="Cambria Math"/>
                  <w:i/>
                </w:rPr>
              </m:ctrlPr>
            </m:e>
          </m:eqArr>
        </m:oMath>
      </m:oMathPara>
    </w:p>
    <w:p w:rsidR="007D0FA2" w:rsidRPr="00287191" w:rsidRDefault="007D0FA2" w:rsidP="007D0FA2">
      <w:pPr>
        <w:rPr>
          <w:rFonts w:eastAsiaTheme="minorEastAsia"/>
          <w:lang w:val="en-US"/>
        </w:rPr>
      </w:pPr>
      <m:oMathPara>
        <m:oMath>
          <m:eqArr>
            <m:eqArrPr>
              <m:maxDist m:val="1"/>
              <m:ctrlPr>
                <w:rPr>
                  <w:rFonts w:ascii="Cambria Math" w:eastAsiaTheme="minorEastAsia" w:hAnsi="Cambria Math"/>
                  <w:i/>
                  <w:lang w:val="en-US"/>
                </w:rPr>
              </m:ctrlPr>
            </m:eqArrPr>
            <m:e>
              <m:r>
                <w:rPr>
                  <w:rFonts w:ascii="Cambria Math" w:hAnsi="Cambria Math"/>
                  <w:lang w:val="en-US"/>
                </w:rPr>
                <m:t>γ</m:t>
              </m:r>
              <m:r>
                <w:rPr>
                  <w:rFonts w:ascii="Cambria Math" w:hAnsi="Cambria Math"/>
                </w:rPr>
                <m:t>=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M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>-КП</m:t>
              </m:r>
              <m:r>
                <w:rPr>
                  <w:rFonts w:ascii="Cambria Math" w:eastAsiaTheme="minorEastAsia" w:hAnsi="Cambria Math"/>
                </w:rPr>
                <m:t>.</m:t>
              </m:r>
              <m:r>
                <w:rPr>
                  <w:rFonts w:ascii="Cambria Math" w:eastAsiaTheme="minorEastAsia" w:hAnsi="Cambria Math"/>
                  <w:lang w:val="en-US"/>
                </w:rPr>
                <m:t xml:space="preserve"> </m:t>
              </m:r>
              <m:r>
                <w:rPr>
                  <w:rFonts w:ascii="Cambria Math" w:hAnsi="Cambria Math"/>
                  <w:lang w:val="en-US"/>
                </w:rPr>
                <m:t>#</m:t>
              </m:r>
              <m:r>
                <w:rPr>
                  <w:rFonts w:ascii="Cambria Math" w:eastAsiaTheme="minorEastAsia" w:hAnsi="Cambria Math"/>
                  <w:lang w:val="en-US"/>
                </w:rPr>
                <m:t xml:space="preserve"> </m:t>
              </m:r>
              <m:d>
                <m:dPr>
                  <m:ctrlPr>
                    <w:rPr>
                      <w:rFonts w:ascii="Cambria Math" w:eastAsiaTheme="minorEastAsia" w:hAnsi="Cambria Math"/>
                      <w:i/>
                      <w:lang w:val="en-US"/>
                    </w:rPr>
                  </m:ctrlPr>
                </m:dPr>
                <m:e>
                  <m:r>
                    <w:rPr>
                      <w:rFonts w:ascii="Cambria Math" w:eastAsiaTheme="minorEastAsia" w:hAnsi="Cambria Math"/>
                      <w:lang w:val="en-US"/>
                    </w:rPr>
                    <m:t>14</m:t>
                  </m:r>
                </m:e>
              </m:d>
              <m:ctrlPr>
                <w:rPr>
                  <w:rFonts w:ascii="Cambria Math" w:hAnsi="Cambria Math"/>
                  <w:i/>
                  <w:lang w:val="en-US"/>
                </w:rPr>
              </m:ctrlPr>
            </m:e>
          </m:eqArr>
        </m:oMath>
      </m:oMathPara>
    </w:p>
    <w:p w:rsidR="007D0FA2" w:rsidRDefault="007D0FA2" w:rsidP="007D0FA2">
      <w:pPr>
        <w:ind w:firstLine="709"/>
      </w:pPr>
      <w:r w:rsidRPr="00CB519A">
        <w:t xml:space="preserve">Сходимость значений вертикального угла </w:t>
      </w:r>
      <w:r w:rsidRPr="00CB519A">
        <w:rPr>
          <w:lang w:val="el-GR"/>
        </w:rPr>
        <w:t>γ</w:t>
      </w:r>
      <w:r w:rsidRPr="00CB519A">
        <w:t>, полученных по трем формулам, свидетельствует о правильности выполненных вычисл</w:t>
      </w:r>
      <w:r w:rsidRPr="00CB519A">
        <w:t>е</w:t>
      </w:r>
      <w:r w:rsidRPr="00CB519A">
        <w:t>ний.</w:t>
      </w:r>
    </w:p>
    <w:p w:rsidR="007D0FA2" w:rsidRPr="00CB519A" w:rsidRDefault="007D0FA2" w:rsidP="007D0FA2"/>
    <w:sectPr w:rsidR="007D0FA2" w:rsidRPr="00CB51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eterburg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MonoCondensed">
    <w:charset w:val="00"/>
    <w:family w:val="auto"/>
    <w:pitch w:val="variable"/>
    <w:sig w:usb0="00000203" w:usb1="00000000" w:usb2="00000000" w:usb3="00000000" w:csb0="00000005" w:csb1="00000000"/>
  </w:font>
  <w:font w:name="Prestige">
    <w:altName w:val="Cambria"/>
    <w:charset w:val="00"/>
    <w:family w:val="roman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sburgC">
    <w:altName w:val="Courier New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1089856"/>
      <w:docPartObj>
        <w:docPartGallery w:val="Page Numbers (Bottom of Page)"/>
        <w:docPartUnique/>
      </w:docPartObj>
    </w:sdtPr>
    <w:sdtContent>
      <w:p w:rsidR="007D0FA2" w:rsidRDefault="007D0FA2" w:rsidP="007D0FA2">
        <w:pPr>
          <w:pStyle w:val="ae"/>
          <w:spacing w:before="240"/>
          <w:ind w:firstLine="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2056">
          <w:rPr>
            <w:noProof/>
          </w:rPr>
          <w:t>3</w:t>
        </w:r>
        <w:r>
          <w:fldChar w:fldCharType="end"/>
        </w:r>
      </w:p>
    </w:sdtContent>
  </w:sdt>
  <w:p w:rsidR="007D0FA2" w:rsidRDefault="007D0FA2">
    <w:pPr>
      <w:pStyle w:val="ae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B0E86"/>
    <w:multiLevelType w:val="multilevel"/>
    <w:tmpl w:val="DC461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887530"/>
    <w:multiLevelType w:val="hybridMultilevel"/>
    <w:tmpl w:val="0C30E08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0A7B52DE"/>
    <w:multiLevelType w:val="hybridMultilevel"/>
    <w:tmpl w:val="3CDC5176"/>
    <w:lvl w:ilvl="0" w:tplc="B818DE5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0BA60295"/>
    <w:multiLevelType w:val="hybridMultilevel"/>
    <w:tmpl w:val="8190FF9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05B3089"/>
    <w:multiLevelType w:val="hybridMultilevel"/>
    <w:tmpl w:val="5FCA66AA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7EB58D0"/>
    <w:multiLevelType w:val="hybridMultilevel"/>
    <w:tmpl w:val="092E7480"/>
    <w:lvl w:ilvl="0" w:tplc="D026BC24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1A461691"/>
    <w:multiLevelType w:val="hybridMultilevel"/>
    <w:tmpl w:val="42E6D3A0"/>
    <w:lvl w:ilvl="0" w:tplc="0CA20682">
      <w:start w:val="1"/>
      <w:numFmt w:val="decimal"/>
      <w:suff w:val="space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E63771"/>
    <w:multiLevelType w:val="multilevel"/>
    <w:tmpl w:val="E696AD0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>
    <w:nsid w:val="1F320821"/>
    <w:multiLevelType w:val="multilevel"/>
    <w:tmpl w:val="08F64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1FF635D"/>
    <w:multiLevelType w:val="hybridMultilevel"/>
    <w:tmpl w:val="7F0670BE"/>
    <w:lvl w:ilvl="0" w:tplc="EEC0D59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259F0644"/>
    <w:multiLevelType w:val="hybridMultilevel"/>
    <w:tmpl w:val="239A375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1">
    <w:nsid w:val="26B06B07"/>
    <w:multiLevelType w:val="hybridMultilevel"/>
    <w:tmpl w:val="785A84A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7AA5A87"/>
    <w:multiLevelType w:val="hybridMultilevel"/>
    <w:tmpl w:val="7ED42FA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7D70CBD"/>
    <w:multiLevelType w:val="multilevel"/>
    <w:tmpl w:val="D9EA99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A6B11EC"/>
    <w:multiLevelType w:val="hybridMultilevel"/>
    <w:tmpl w:val="65FA87B2"/>
    <w:lvl w:ilvl="0" w:tplc="278E000E">
      <w:start w:val="4"/>
      <w:numFmt w:val="bullet"/>
      <w:lvlText w:val="–"/>
      <w:lvlJc w:val="left"/>
      <w:pPr>
        <w:ind w:left="121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5">
    <w:nsid w:val="2AB35AC4"/>
    <w:multiLevelType w:val="hybridMultilevel"/>
    <w:tmpl w:val="650632C2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6">
    <w:nsid w:val="2B162B63"/>
    <w:multiLevelType w:val="hybridMultilevel"/>
    <w:tmpl w:val="5CF6A40E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7">
    <w:nsid w:val="2F6030DF"/>
    <w:multiLevelType w:val="hybridMultilevel"/>
    <w:tmpl w:val="41C69B8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3693618A"/>
    <w:multiLevelType w:val="hybridMultilevel"/>
    <w:tmpl w:val="5B2E5C6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376D0146"/>
    <w:multiLevelType w:val="hybridMultilevel"/>
    <w:tmpl w:val="052A986C"/>
    <w:lvl w:ilvl="0" w:tplc="535EA6FC">
      <w:start w:val="1"/>
      <w:numFmt w:val="russianLower"/>
      <w:lvlText w:val="%1)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39023A55"/>
    <w:multiLevelType w:val="multilevel"/>
    <w:tmpl w:val="FB78ED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3A727754"/>
    <w:multiLevelType w:val="multilevel"/>
    <w:tmpl w:val="40649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DB93110"/>
    <w:multiLevelType w:val="hybridMultilevel"/>
    <w:tmpl w:val="EDD00040"/>
    <w:lvl w:ilvl="0" w:tplc="EEC0D59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3">
    <w:nsid w:val="3DDE2353"/>
    <w:multiLevelType w:val="hybridMultilevel"/>
    <w:tmpl w:val="36BACB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09E217B"/>
    <w:multiLevelType w:val="hybridMultilevel"/>
    <w:tmpl w:val="EC120BFC"/>
    <w:lvl w:ilvl="0" w:tplc="C026E4FA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4A527C38"/>
    <w:multiLevelType w:val="hybridMultilevel"/>
    <w:tmpl w:val="44667B5A"/>
    <w:lvl w:ilvl="0" w:tplc="D960F856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4C186EB3"/>
    <w:multiLevelType w:val="hybridMultilevel"/>
    <w:tmpl w:val="49B89FAA"/>
    <w:lvl w:ilvl="0" w:tplc="54C43F14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45" w:hanging="360"/>
      </w:pPr>
    </w:lvl>
    <w:lvl w:ilvl="2" w:tplc="0419001B">
      <w:start w:val="1"/>
      <w:numFmt w:val="lowerRoman"/>
      <w:lvlText w:val="%3."/>
      <w:lvlJc w:val="right"/>
      <w:pPr>
        <w:ind w:left="2565" w:hanging="180"/>
      </w:pPr>
    </w:lvl>
    <w:lvl w:ilvl="3" w:tplc="0419000F">
      <w:start w:val="1"/>
      <w:numFmt w:val="decimal"/>
      <w:lvlText w:val="%4."/>
      <w:lvlJc w:val="left"/>
      <w:pPr>
        <w:ind w:left="3285" w:hanging="360"/>
      </w:pPr>
    </w:lvl>
    <w:lvl w:ilvl="4" w:tplc="04190019">
      <w:start w:val="1"/>
      <w:numFmt w:val="lowerLetter"/>
      <w:lvlText w:val="%5."/>
      <w:lvlJc w:val="left"/>
      <w:pPr>
        <w:ind w:left="4005" w:hanging="360"/>
      </w:pPr>
    </w:lvl>
    <w:lvl w:ilvl="5" w:tplc="0419001B">
      <w:start w:val="1"/>
      <w:numFmt w:val="lowerRoman"/>
      <w:lvlText w:val="%6."/>
      <w:lvlJc w:val="right"/>
      <w:pPr>
        <w:ind w:left="4725" w:hanging="180"/>
      </w:pPr>
    </w:lvl>
    <w:lvl w:ilvl="6" w:tplc="0419000F">
      <w:start w:val="1"/>
      <w:numFmt w:val="decimal"/>
      <w:lvlText w:val="%7."/>
      <w:lvlJc w:val="left"/>
      <w:pPr>
        <w:ind w:left="5445" w:hanging="360"/>
      </w:pPr>
    </w:lvl>
    <w:lvl w:ilvl="7" w:tplc="04190019">
      <w:start w:val="1"/>
      <w:numFmt w:val="lowerLetter"/>
      <w:lvlText w:val="%8."/>
      <w:lvlJc w:val="left"/>
      <w:pPr>
        <w:ind w:left="6165" w:hanging="360"/>
      </w:pPr>
    </w:lvl>
    <w:lvl w:ilvl="8" w:tplc="0419001B">
      <w:start w:val="1"/>
      <w:numFmt w:val="lowerRoman"/>
      <w:lvlText w:val="%9."/>
      <w:lvlJc w:val="right"/>
      <w:pPr>
        <w:ind w:left="6885" w:hanging="180"/>
      </w:pPr>
    </w:lvl>
  </w:abstractNum>
  <w:abstractNum w:abstractNumId="27">
    <w:nsid w:val="51F32583"/>
    <w:multiLevelType w:val="hybridMultilevel"/>
    <w:tmpl w:val="725EF9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5347147C"/>
    <w:multiLevelType w:val="multilevel"/>
    <w:tmpl w:val="1D9A21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5403B40"/>
    <w:multiLevelType w:val="multilevel"/>
    <w:tmpl w:val="9628EA9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hint="default"/>
      </w:rPr>
    </w:lvl>
  </w:abstractNum>
  <w:abstractNum w:abstractNumId="30">
    <w:nsid w:val="55C64A87"/>
    <w:multiLevelType w:val="multilevel"/>
    <w:tmpl w:val="F0D0F00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abstractNum w:abstractNumId="31">
    <w:nsid w:val="57EC544D"/>
    <w:multiLevelType w:val="hybridMultilevel"/>
    <w:tmpl w:val="CC928EA8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2">
    <w:nsid w:val="61A00F09"/>
    <w:multiLevelType w:val="multilevel"/>
    <w:tmpl w:val="FA4AA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2830FCE"/>
    <w:multiLevelType w:val="multilevel"/>
    <w:tmpl w:val="1D2A4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30D3E77"/>
    <w:multiLevelType w:val="hybridMultilevel"/>
    <w:tmpl w:val="D7F6A482"/>
    <w:lvl w:ilvl="0" w:tplc="E228A42C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633B2647"/>
    <w:multiLevelType w:val="hybridMultilevel"/>
    <w:tmpl w:val="283CF652"/>
    <w:lvl w:ilvl="0" w:tplc="EEC0D59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6">
    <w:nsid w:val="63515BAE"/>
    <w:multiLevelType w:val="multilevel"/>
    <w:tmpl w:val="F50C4F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4B77D6C"/>
    <w:multiLevelType w:val="hybridMultilevel"/>
    <w:tmpl w:val="2C3C4B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5AC5389"/>
    <w:multiLevelType w:val="hybridMultilevel"/>
    <w:tmpl w:val="8690B744"/>
    <w:lvl w:ilvl="0" w:tplc="B3A2D81C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9">
    <w:nsid w:val="72F16098"/>
    <w:multiLevelType w:val="hybridMultilevel"/>
    <w:tmpl w:val="7AD26FEA"/>
    <w:lvl w:ilvl="0" w:tplc="A0AC9458">
      <w:start w:val="1"/>
      <w:numFmt w:val="bullet"/>
      <w:suff w:val="space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0">
    <w:nsid w:val="782A3AEB"/>
    <w:multiLevelType w:val="hybridMultilevel"/>
    <w:tmpl w:val="2CF8AA16"/>
    <w:lvl w:ilvl="0" w:tplc="A8C4FB68">
      <w:start w:val="1"/>
      <w:numFmt w:val="bullet"/>
      <w:suff w:val="space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1">
    <w:nsid w:val="7B2506D9"/>
    <w:multiLevelType w:val="hybridMultilevel"/>
    <w:tmpl w:val="5C2426BA"/>
    <w:lvl w:ilvl="0" w:tplc="ACEE9D8E">
      <w:start w:val="1"/>
      <w:numFmt w:val="bullet"/>
      <w:suff w:val="space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42">
    <w:nsid w:val="7C8308E9"/>
    <w:multiLevelType w:val="multilevel"/>
    <w:tmpl w:val="23024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D3F22C6"/>
    <w:multiLevelType w:val="hybridMultilevel"/>
    <w:tmpl w:val="F0BAC3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8"/>
  </w:num>
  <w:num w:numId="3">
    <w:abstractNumId w:val="33"/>
  </w:num>
  <w:num w:numId="4">
    <w:abstractNumId w:val="16"/>
  </w:num>
  <w:num w:numId="5">
    <w:abstractNumId w:val="29"/>
  </w:num>
  <w:num w:numId="6">
    <w:abstractNumId w:val="15"/>
  </w:num>
  <w:num w:numId="7">
    <w:abstractNumId w:val="23"/>
  </w:num>
  <w:num w:numId="8">
    <w:abstractNumId w:val="10"/>
  </w:num>
  <w:num w:numId="9">
    <w:abstractNumId w:val="37"/>
  </w:num>
  <w:num w:numId="10">
    <w:abstractNumId w:val="43"/>
  </w:num>
  <w:num w:numId="11">
    <w:abstractNumId w:val="2"/>
  </w:num>
  <w:num w:numId="12">
    <w:abstractNumId w:val="25"/>
  </w:num>
  <w:num w:numId="13">
    <w:abstractNumId w:val="30"/>
  </w:num>
  <w:num w:numId="14">
    <w:abstractNumId w:val="41"/>
  </w:num>
  <w:num w:numId="15">
    <w:abstractNumId w:val="6"/>
  </w:num>
  <w:num w:numId="16">
    <w:abstractNumId w:val="40"/>
  </w:num>
  <w:num w:numId="17">
    <w:abstractNumId w:val="5"/>
  </w:num>
  <w:num w:numId="18">
    <w:abstractNumId w:val="38"/>
  </w:num>
  <w:num w:numId="19">
    <w:abstractNumId w:val="19"/>
  </w:num>
  <w:num w:numId="20">
    <w:abstractNumId w:val="26"/>
  </w:num>
  <w:num w:numId="21">
    <w:abstractNumId w:val="17"/>
  </w:num>
  <w:num w:numId="22">
    <w:abstractNumId w:val="3"/>
  </w:num>
  <w:num w:numId="23">
    <w:abstractNumId w:val="11"/>
  </w:num>
  <w:num w:numId="24">
    <w:abstractNumId w:val="12"/>
  </w:num>
  <w:num w:numId="25">
    <w:abstractNumId w:val="27"/>
  </w:num>
  <w:num w:numId="26">
    <w:abstractNumId w:val="18"/>
  </w:num>
  <w:num w:numId="27">
    <w:abstractNumId w:val="36"/>
  </w:num>
  <w:num w:numId="28">
    <w:abstractNumId w:val="22"/>
  </w:num>
  <w:num w:numId="29">
    <w:abstractNumId w:val="31"/>
  </w:num>
  <w:num w:numId="30">
    <w:abstractNumId w:val="32"/>
  </w:num>
  <w:num w:numId="31">
    <w:abstractNumId w:val="13"/>
  </w:num>
  <w:num w:numId="32">
    <w:abstractNumId w:val="4"/>
  </w:num>
  <w:num w:numId="33">
    <w:abstractNumId w:val="20"/>
  </w:num>
  <w:num w:numId="34">
    <w:abstractNumId w:val="9"/>
  </w:num>
  <w:num w:numId="35">
    <w:abstractNumId w:val="42"/>
  </w:num>
  <w:num w:numId="36">
    <w:abstractNumId w:val="34"/>
  </w:num>
  <w:num w:numId="37">
    <w:abstractNumId w:val="24"/>
  </w:num>
  <w:num w:numId="38">
    <w:abstractNumId w:val="14"/>
  </w:num>
  <w:num w:numId="39">
    <w:abstractNumId w:val="7"/>
  </w:num>
  <w:num w:numId="40">
    <w:abstractNumId w:val="35"/>
  </w:num>
  <w:num w:numId="41">
    <w:abstractNumId w:val="39"/>
  </w:num>
  <w:num w:numId="42">
    <w:abstractNumId w:val="28"/>
  </w:num>
  <w:num w:numId="43">
    <w:abstractNumId w:val="0"/>
  </w:num>
  <w:num w:numId="44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19AF"/>
    <w:rsid w:val="00291365"/>
    <w:rsid w:val="004D06A6"/>
    <w:rsid w:val="007D0FA2"/>
    <w:rsid w:val="00D02056"/>
    <w:rsid w:val="00D21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FA2"/>
    <w:pPr>
      <w:spacing w:after="0" w:line="240" w:lineRule="auto"/>
      <w:ind w:firstLine="851"/>
      <w:jc w:val="both"/>
    </w:pPr>
    <w:rPr>
      <w:rFonts w:ascii="Times New Roman" w:hAnsi="Times New Roman"/>
      <w:kern w:val="2"/>
      <w:sz w:val="32"/>
      <w14:ligatures w14:val="standardContextual"/>
    </w:rPr>
  </w:style>
  <w:style w:type="paragraph" w:styleId="1">
    <w:name w:val="heading 1"/>
    <w:basedOn w:val="a"/>
    <w:next w:val="a"/>
    <w:link w:val="10"/>
    <w:qFormat/>
    <w:rsid w:val="007D0FA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Cs w:val="32"/>
    </w:rPr>
  </w:style>
  <w:style w:type="paragraph" w:styleId="2">
    <w:name w:val="heading 2"/>
    <w:aliases w:val="Параграф"/>
    <w:basedOn w:val="1"/>
    <w:next w:val="a"/>
    <w:link w:val="20"/>
    <w:unhideWhenUsed/>
    <w:qFormat/>
    <w:rsid w:val="007D0FA2"/>
    <w:pPr>
      <w:spacing w:before="0"/>
      <w:ind w:firstLine="0"/>
      <w:jc w:val="center"/>
      <w:outlineLvl w:val="1"/>
    </w:pPr>
    <w:rPr>
      <w:rFonts w:ascii="Times New Roman" w:hAnsi="Times New Roman"/>
      <w:b/>
      <w:color w:val="auto"/>
      <w:szCs w:val="26"/>
    </w:rPr>
  </w:style>
  <w:style w:type="paragraph" w:styleId="3">
    <w:name w:val="heading 3"/>
    <w:basedOn w:val="a"/>
    <w:next w:val="a"/>
    <w:link w:val="30"/>
    <w:unhideWhenUsed/>
    <w:qFormat/>
    <w:rsid w:val="007D0FA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nhideWhenUsed/>
    <w:qFormat/>
    <w:rsid w:val="007D0FA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nhideWhenUsed/>
    <w:qFormat/>
    <w:rsid w:val="007D0FA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nhideWhenUsed/>
    <w:qFormat/>
    <w:rsid w:val="007D0FA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nhideWhenUsed/>
    <w:qFormat/>
    <w:rsid w:val="007D0FA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nhideWhenUsed/>
    <w:qFormat/>
    <w:rsid w:val="007D0FA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nhideWhenUsed/>
    <w:qFormat/>
    <w:rsid w:val="007D0FA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0FA2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character" w:customStyle="1" w:styleId="20">
    <w:name w:val="Заголовок 2 Знак"/>
    <w:aliases w:val="Параграф Знак"/>
    <w:basedOn w:val="a0"/>
    <w:link w:val="2"/>
    <w:rsid w:val="007D0FA2"/>
    <w:rPr>
      <w:rFonts w:ascii="Times New Roman" w:eastAsiaTheme="majorEastAsia" w:hAnsi="Times New Roman" w:cstheme="majorBidi"/>
      <w:b/>
      <w:kern w:val="2"/>
      <w:sz w:val="32"/>
      <w:szCs w:val="26"/>
      <w14:ligatures w14:val="standardContextual"/>
    </w:rPr>
  </w:style>
  <w:style w:type="character" w:customStyle="1" w:styleId="30">
    <w:name w:val="Заголовок 3 Знак"/>
    <w:basedOn w:val="a0"/>
    <w:link w:val="3"/>
    <w:rsid w:val="007D0FA2"/>
    <w:rPr>
      <w:rFonts w:eastAsiaTheme="majorEastAsia" w:cstheme="majorBidi"/>
      <w:color w:val="365F91" w:themeColor="accent1" w:themeShade="BF"/>
      <w:kern w:val="2"/>
      <w:sz w:val="32"/>
      <w:szCs w:val="28"/>
      <w14:ligatures w14:val="standardContextual"/>
    </w:rPr>
  </w:style>
  <w:style w:type="character" w:customStyle="1" w:styleId="40">
    <w:name w:val="Заголовок 4 Знак"/>
    <w:basedOn w:val="a0"/>
    <w:link w:val="4"/>
    <w:rsid w:val="007D0FA2"/>
    <w:rPr>
      <w:rFonts w:eastAsiaTheme="majorEastAsia" w:cstheme="majorBidi"/>
      <w:i/>
      <w:iCs/>
      <w:color w:val="365F91" w:themeColor="accent1" w:themeShade="BF"/>
      <w:kern w:val="2"/>
      <w:sz w:val="32"/>
      <w14:ligatures w14:val="standardContextual"/>
    </w:rPr>
  </w:style>
  <w:style w:type="character" w:customStyle="1" w:styleId="50">
    <w:name w:val="Заголовок 5 Знак"/>
    <w:basedOn w:val="a0"/>
    <w:link w:val="5"/>
    <w:rsid w:val="007D0FA2"/>
    <w:rPr>
      <w:rFonts w:eastAsiaTheme="majorEastAsia" w:cstheme="majorBidi"/>
      <w:color w:val="365F91" w:themeColor="accent1" w:themeShade="BF"/>
      <w:kern w:val="2"/>
      <w:sz w:val="32"/>
      <w14:ligatures w14:val="standardContextual"/>
    </w:rPr>
  </w:style>
  <w:style w:type="character" w:customStyle="1" w:styleId="60">
    <w:name w:val="Заголовок 6 Знак"/>
    <w:basedOn w:val="a0"/>
    <w:link w:val="6"/>
    <w:rsid w:val="007D0FA2"/>
    <w:rPr>
      <w:rFonts w:eastAsiaTheme="majorEastAsia" w:cstheme="majorBidi"/>
      <w:i/>
      <w:iCs/>
      <w:color w:val="595959" w:themeColor="text1" w:themeTint="A6"/>
      <w:kern w:val="2"/>
      <w:sz w:val="32"/>
      <w14:ligatures w14:val="standardContextual"/>
    </w:rPr>
  </w:style>
  <w:style w:type="character" w:customStyle="1" w:styleId="70">
    <w:name w:val="Заголовок 7 Знак"/>
    <w:basedOn w:val="a0"/>
    <w:link w:val="7"/>
    <w:rsid w:val="007D0FA2"/>
    <w:rPr>
      <w:rFonts w:eastAsiaTheme="majorEastAsia" w:cstheme="majorBidi"/>
      <w:color w:val="595959" w:themeColor="text1" w:themeTint="A6"/>
      <w:kern w:val="2"/>
      <w:sz w:val="32"/>
      <w14:ligatures w14:val="standardContextual"/>
    </w:rPr>
  </w:style>
  <w:style w:type="character" w:customStyle="1" w:styleId="80">
    <w:name w:val="Заголовок 8 Знак"/>
    <w:basedOn w:val="a0"/>
    <w:link w:val="8"/>
    <w:rsid w:val="007D0FA2"/>
    <w:rPr>
      <w:rFonts w:eastAsiaTheme="majorEastAsia" w:cstheme="majorBidi"/>
      <w:i/>
      <w:iCs/>
      <w:color w:val="272727" w:themeColor="text1" w:themeTint="D8"/>
      <w:kern w:val="2"/>
      <w:sz w:val="32"/>
      <w14:ligatures w14:val="standardContextual"/>
    </w:rPr>
  </w:style>
  <w:style w:type="character" w:customStyle="1" w:styleId="90">
    <w:name w:val="Заголовок 9 Знак"/>
    <w:basedOn w:val="a0"/>
    <w:link w:val="9"/>
    <w:rsid w:val="007D0FA2"/>
    <w:rPr>
      <w:rFonts w:eastAsiaTheme="majorEastAsia" w:cstheme="majorBidi"/>
      <w:color w:val="272727" w:themeColor="text1" w:themeTint="D8"/>
      <w:kern w:val="2"/>
      <w:sz w:val="32"/>
      <w14:ligatures w14:val="standardContextual"/>
    </w:rPr>
  </w:style>
  <w:style w:type="paragraph" w:customStyle="1" w:styleId="a3">
    <w:name w:val="ГЛАВА"/>
    <w:basedOn w:val="1"/>
    <w:link w:val="a4"/>
    <w:qFormat/>
    <w:rsid w:val="007D0FA2"/>
    <w:pPr>
      <w:spacing w:before="0"/>
      <w:ind w:firstLine="0"/>
      <w:jc w:val="center"/>
    </w:pPr>
    <w:rPr>
      <w:rFonts w:ascii="Times New Roman" w:hAnsi="Times New Roman"/>
      <w:b/>
      <w:caps/>
      <w:sz w:val="28"/>
    </w:rPr>
  </w:style>
  <w:style w:type="character" w:customStyle="1" w:styleId="a4">
    <w:name w:val="ГЛАВА Знак"/>
    <w:basedOn w:val="10"/>
    <w:link w:val="a3"/>
    <w:rsid w:val="007D0FA2"/>
    <w:rPr>
      <w:rFonts w:ascii="Times New Roman" w:eastAsiaTheme="majorEastAsia" w:hAnsi="Times New Roman" w:cstheme="majorBidi"/>
      <w:b/>
      <w:caps/>
      <w:color w:val="365F91" w:themeColor="accent1" w:themeShade="BF"/>
      <w:kern w:val="2"/>
      <w:sz w:val="28"/>
      <w:szCs w:val="32"/>
      <w14:ligatures w14:val="standardContextual"/>
    </w:rPr>
  </w:style>
  <w:style w:type="paragraph" w:styleId="a5">
    <w:name w:val="Title"/>
    <w:basedOn w:val="a"/>
    <w:next w:val="a"/>
    <w:link w:val="11"/>
    <w:uiPriority w:val="10"/>
    <w:qFormat/>
    <w:rsid w:val="007D0F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Название Знак1"/>
    <w:basedOn w:val="a0"/>
    <w:link w:val="a5"/>
    <w:uiPriority w:val="10"/>
    <w:rsid w:val="007D0FA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6">
    <w:name w:val="Название Знак"/>
    <w:basedOn w:val="a0"/>
    <w:rsid w:val="007D0F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14:ligatures w14:val="standardContextual"/>
    </w:rPr>
  </w:style>
  <w:style w:type="paragraph" w:styleId="a7">
    <w:name w:val="Subtitle"/>
    <w:basedOn w:val="a"/>
    <w:next w:val="a"/>
    <w:link w:val="a8"/>
    <w:qFormat/>
    <w:rsid w:val="007D0FA2"/>
    <w:pPr>
      <w:numPr>
        <w:ilvl w:val="1"/>
      </w:numPr>
      <w:spacing w:after="160"/>
      <w:ind w:firstLine="851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8">
    <w:name w:val="Подзаголовок Знак"/>
    <w:basedOn w:val="a0"/>
    <w:link w:val="a7"/>
    <w:rsid w:val="007D0FA2"/>
    <w:rPr>
      <w:rFonts w:eastAsiaTheme="majorEastAsia" w:cstheme="majorBidi"/>
      <w:color w:val="595959" w:themeColor="text1" w:themeTint="A6"/>
      <w:spacing w:val="15"/>
      <w:kern w:val="2"/>
      <w:sz w:val="32"/>
      <w:szCs w:val="28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7D0FA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D0FA2"/>
    <w:rPr>
      <w:rFonts w:ascii="Times New Roman" w:hAnsi="Times New Roman"/>
      <w:i/>
      <w:iCs/>
      <w:color w:val="404040" w:themeColor="text1" w:themeTint="BF"/>
      <w:kern w:val="2"/>
      <w:sz w:val="32"/>
      <w14:ligatures w14:val="standardContextual"/>
    </w:rPr>
  </w:style>
  <w:style w:type="paragraph" w:styleId="a9">
    <w:name w:val="List Paragraph"/>
    <w:basedOn w:val="a"/>
    <w:uiPriority w:val="34"/>
    <w:qFormat/>
    <w:rsid w:val="007D0FA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D0FA2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D0FA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sid w:val="007D0FA2"/>
    <w:rPr>
      <w:rFonts w:ascii="Times New Roman" w:hAnsi="Times New Roman"/>
      <w:i/>
      <w:iCs/>
      <w:color w:val="365F91" w:themeColor="accent1" w:themeShade="BF"/>
      <w:kern w:val="2"/>
      <w:sz w:val="32"/>
      <w14:ligatures w14:val="standardContextual"/>
    </w:rPr>
  </w:style>
  <w:style w:type="character" w:styleId="ad">
    <w:name w:val="Intense Reference"/>
    <w:basedOn w:val="a0"/>
    <w:uiPriority w:val="32"/>
    <w:qFormat/>
    <w:rsid w:val="007D0FA2"/>
    <w:rPr>
      <w:b/>
      <w:bCs/>
      <w:smallCaps/>
      <w:color w:val="365F91" w:themeColor="accent1" w:themeShade="BF"/>
      <w:spacing w:val="5"/>
    </w:rPr>
  </w:style>
  <w:style w:type="paragraph" w:customStyle="1" w:styleId="formul1">
    <w:name w:val="formul1"/>
    <w:basedOn w:val="a"/>
    <w:rsid w:val="007D0FA2"/>
    <w:pPr>
      <w:tabs>
        <w:tab w:val="right" w:pos="9072"/>
      </w:tabs>
      <w:spacing w:before="120" w:after="120"/>
      <w:ind w:firstLine="0"/>
    </w:pPr>
    <w:rPr>
      <w:rFonts w:ascii="Peterburg" w:eastAsia="Times New Roman" w:hAnsi="Peterburg" w:cs="Times New Roman"/>
      <w:kern w:val="0"/>
      <w:szCs w:val="20"/>
      <w:lang w:val="en-US" w:eastAsia="ru-RU"/>
      <w14:ligatures w14:val="none"/>
    </w:rPr>
  </w:style>
  <w:style w:type="paragraph" w:customStyle="1" w:styleId="formuls">
    <w:name w:val="formuls"/>
    <w:basedOn w:val="a"/>
    <w:rsid w:val="007D0FA2"/>
    <w:pPr>
      <w:spacing w:before="120" w:after="120"/>
      <w:ind w:firstLine="0"/>
      <w:jc w:val="center"/>
    </w:pPr>
    <w:rPr>
      <w:rFonts w:ascii="Peterburg" w:eastAsia="Times New Roman" w:hAnsi="Peterburg" w:cs="Times New Roman"/>
      <w:spacing w:val="40"/>
      <w:kern w:val="0"/>
      <w:szCs w:val="20"/>
      <w:lang w:eastAsia="ru-RU"/>
      <w14:ligatures w14:val="none"/>
    </w:rPr>
  </w:style>
  <w:style w:type="paragraph" w:customStyle="1" w:styleId="paranorm">
    <w:name w:val="paranorm"/>
    <w:basedOn w:val="a"/>
    <w:link w:val="paranorm0"/>
    <w:rsid w:val="007D0FA2"/>
    <w:pPr>
      <w:ind w:firstLine="0"/>
    </w:pPr>
    <w:rPr>
      <w:rFonts w:ascii="Peterburg" w:eastAsia="Times New Roman" w:hAnsi="Peterburg" w:cs="Times New Roman"/>
      <w:kern w:val="0"/>
      <w:szCs w:val="20"/>
      <w:lang w:eastAsia="ru-RU"/>
      <w14:ligatures w14:val="none"/>
    </w:rPr>
  </w:style>
  <w:style w:type="character" w:customStyle="1" w:styleId="paranorm0">
    <w:name w:val="paranorm Знак"/>
    <w:link w:val="paranorm"/>
    <w:rsid w:val="007D0FA2"/>
    <w:rPr>
      <w:rFonts w:ascii="Peterburg" w:eastAsia="Times New Roman" w:hAnsi="Peterburg" w:cs="Times New Roman"/>
      <w:sz w:val="32"/>
      <w:szCs w:val="20"/>
      <w:lang w:eastAsia="ru-RU"/>
    </w:rPr>
  </w:style>
  <w:style w:type="paragraph" w:customStyle="1" w:styleId="underpict">
    <w:name w:val="under pict."/>
    <w:rsid w:val="007D0FA2"/>
    <w:pPr>
      <w:spacing w:before="120" w:after="240" w:line="240" w:lineRule="exact"/>
      <w:jc w:val="center"/>
    </w:pPr>
    <w:rPr>
      <w:rFonts w:ascii="Peterburg" w:eastAsia="Times New Roman" w:hAnsi="Peterburg" w:cs="Times New Roman"/>
      <w:sz w:val="26"/>
      <w:szCs w:val="20"/>
      <w:lang w:val="en-GB" w:eastAsia="ru-RU"/>
    </w:rPr>
  </w:style>
  <w:style w:type="paragraph" w:styleId="ae">
    <w:name w:val="footer"/>
    <w:basedOn w:val="a"/>
    <w:link w:val="af"/>
    <w:uiPriority w:val="99"/>
    <w:rsid w:val="007D0FA2"/>
    <w:pPr>
      <w:tabs>
        <w:tab w:val="center" w:pos="4819"/>
        <w:tab w:val="right" w:pos="9071"/>
      </w:tabs>
      <w:ind w:firstLine="454"/>
    </w:pPr>
    <w:rPr>
      <w:rFonts w:ascii="Peterburg" w:eastAsia="Times New Roman" w:hAnsi="Peterburg" w:cs="Times New Roman"/>
      <w:kern w:val="0"/>
      <w:szCs w:val="20"/>
      <w:lang w:eastAsia="ru-RU"/>
      <w14:ligatures w14:val="none"/>
    </w:rPr>
  </w:style>
  <w:style w:type="character" w:customStyle="1" w:styleId="af">
    <w:name w:val="Нижний колонтитул Знак"/>
    <w:basedOn w:val="a0"/>
    <w:link w:val="ae"/>
    <w:uiPriority w:val="99"/>
    <w:rsid w:val="007D0FA2"/>
    <w:rPr>
      <w:rFonts w:ascii="Peterburg" w:eastAsia="Times New Roman" w:hAnsi="Peterburg" w:cs="Times New Roman"/>
      <w:sz w:val="32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4"/>
    <w:semiHidden/>
    <w:rsid w:val="007D0FA2"/>
    <w:rPr>
      <w:rFonts w:ascii="Peterburg" w:eastAsia="Times New Roman" w:hAnsi="Peterburg" w:cs="Times New Roman"/>
      <w:sz w:val="32"/>
      <w:szCs w:val="20"/>
      <w:lang w:eastAsia="ru-RU"/>
    </w:rPr>
  </w:style>
  <w:style w:type="paragraph" w:styleId="24">
    <w:name w:val="Body Text Indent 2"/>
    <w:basedOn w:val="a"/>
    <w:link w:val="23"/>
    <w:semiHidden/>
    <w:rsid w:val="007D0FA2"/>
    <w:pPr>
      <w:ind w:firstLine="454"/>
    </w:pPr>
    <w:rPr>
      <w:rFonts w:ascii="Peterburg" w:eastAsia="Times New Roman" w:hAnsi="Peterburg" w:cs="Times New Roman"/>
      <w:kern w:val="0"/>
      <w:szCs w:val="20"/>
      <w:lang w:eastAsia="ru-RU"/>
      <w14:ligatures w14:val="none"/>
    </w:rPr>
  </w:style>
  <w:style w:type="paragraph" w:customStyle="1" w:styleId="af0">
    <w:name w:val="ТЕКСТ"/>
    <w:basedOn w:val="a"/>
    <w:link w:val="af1"/>
    <w:qFormat/>
    <w:rsid w:val="007D0FA2"/>
    <w:pPr>
      <w:ind w:firstLine="709"/>
    </w:pPr>
    <w:rPr>
      <w:rFonts w:eastAsia="Calibri" w:cs="Times New Roman"/>
      <w:kern w:val="0"/>
      <w:szCs w:val="28"/>
      <w14:ligatures w14:val="none"/>
    </w:rPr>
  </w:style>
  <w:style w:type="character" w:customStyle="1" w:styleId="af1">
    <w:name w:val="ТЕКСТ Знак"/>
    <w:link w:val="af0"/>
    <w:rsid w:val="007D0FA2"/>
    <w:rPr>
      <w:rFonts w:ascii="Times New Roman" w:eastAsia="Calibri" w:hAnsi="Times New Roman" w:cs="Times New Roman"/>
      <w:sz w:val="32"/>
      <w:szCs w:val="28"/>
    </w:rPr>
  </w:style>
  <w:style w:type="paragraph" w:styleId="31">
    <w:name w:val="Body Text Indent 3"/>
    <w:basedOn w:val="a"/>
    <w:link w:val="32"/>
    <w:unhideWhenUsed/>
    <w:rsid w:val="007D0FA2"/>
    <w:pPr>
      <w:spacing w:after="120" w:line="276" w:lineRule="auto"/>
      <w:ind w:left="283" w:firstLine="0"/>
      <w:jc w:val="left"/>
    </w:pPr>
    <w:rPr>
      <w:rFonts w:ascii="Calibri" w:eastAsia="Calibri" w:hAnsi="Calibri" w:cs="Times New Roman"/>
      <w:kern w:val="0"/>
      <w:sz w:val="16"/>
      <w:szCs w:val="16"/>
      <w14:ligatures w14:val="none"/>
    </w:rPr>
  </w:style>
  <w:style w:type="character" w:customStyle="1" w:styleId="32">
    <w:name w:val="Основной текст с отступом 3 Знак"/>
    <w:basedOn w:val="a0"/>
    <w:link w:val="31"/>
    <w:rsid w:val="007D0FA2"/>
    <w:rPr>
      <w:rFonts w:ascii="Calibri" w:eastAsia="Calibri" w:hAnsi="Calibri" w:cs="Times New Roman"/>
      <w:sz w:val="16"/>
      <w:szCs w:val="16"/>
    </w:rPr>
  </w:style>
  <w:style w:type="paragraph" w:customStyle="1" w:styleId="af2">
    <w:name w:val="ПАРАГРАФ"/>
    <w:basedOn w:val="1"/>
    <w:link w:val="af3"/>
    <w:qFormat/>
    <w:rsid w:val="007D0FA2"/>
    <w:pPr>
      <w:keepLines w:val="0"/>
      <w:spacing w:before="0"/>
      <w:ind w:firstLine="0"/>
      <w:jc w:val="center"/>
    </w:pPr>
    <w:rPr>
      <w:rFonts w:ascii="Times New Roman" w:eastAsia="Times New Roman" w:hAnsi="Times New Roman" w:cs="Times New Roman"/>
      <w:b/>
      <w:bCs/>
      <w:color w:val="auto"/>
      <w:kern w:val="32"/>
      <w:szCs w:val="28"/>
      <w14:ligatures w14:val="none"/>
    </w:rPr>
  </w:style>
  <w:style w:type="character" w:customStyle="1" w:styleId="af3">
    <w:name w:val="ПАРАГРАФ Знак"/>
    <w:link w:val="af2"/>
    <w:rsid w:val="007D0FA2"/>
    <w:rPr>
      <w:rFonts w:ascii="Times New Roman" w:eastAsia="Times New Roman" w:hAnsi="Times New Roman" w:cs="Times New Roman"/>
      <w:b/>
      <w:bCs/>
      <w:kern w:val="32"/>
      <w:sz w:val="32"/>
      <w:szCs w:val="28"/>
    </w:rPr>
  </w:style>
  <w:style w:type="table" w:styleId="af4">
    <w:name w:val="Table Grid"/>
    <w:basedOn w:val="a1"/>
    <w:uiPriority w:val="39"/>
    <w:rsid w:val="007D0FA2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0"/>
    <w:uiPriority w:val="99"/>
    <w:unhideWhenUsed/>
    <w:rsid w:val="007D0FA2"/>
    <w:rPr>
      <w:color w:val="0000FF" w:themeColor="hyperlink"/>
      <w:u w:val="single"/>
    </w:rPr>
  </w:style>
  <w:style w:type="paragraph" w:customStyle="1" w:styleId="programs">
    <w:name w:val="programs"/>
    <w:rsid w:val="007D0FA2"/>
    <w:pPr>
      <w:tabs>
        <w:tab w:val="left" w:pos="400"/>
        <w:tab w:val="left" w:pos="800"/>
        <w:tab w:val="left" w:pos="1200"/>
        <w:tab w:val="left" w:pos="1600"/>
        <w:tab w:val="left" w:pos="2000"/>
        <w:tab w:val="left" w:pos="2400"/>
        <w:tab w:val="left" w:pos="2800"/>
        <w:tab w:val="left" w:pos="3200"/>
        <w:tab w:val="left" w:pos="3600"/>
        <w:tab w:val="left" w:pos="4000"/>
        <w:tab w:val="left" w:pos="4400"/>
        <w:tab w:val="left" w:pos="4800"/>
        <w:tab w:val="left" w:pos="5200"/>
        <w:tab w:val="left" w:pos="5600"/>
        <w:tab w:val="left" w:pos="6000"/>
      </w:tabs>
      <w:spacing w:after="0" w:line="240" w:lineRule="auto"/>
    </w:pPr>
    <w:rPr>
      <w:rFonts w:ascii="MonoCondensed" w:eastAsia="Times New Roman" w:hAnsi="MonoCondensed" w:cs="Times New Roman"/>
      <w:sz w:val="28"/>
      <w:szCs w:val="20"/>
      <w:lang w:val="en-GB" w:eastAsia="ru-RU"/>
    </w:rPr>
  </w:style>
  <w:style w:type="paragraph" w:styleId="af6">
    <w:name w:val="header"/>
    <w:link w:val="af7"/>
    <w:rsid w:val="007D0FA2"/>
    <w:pPr>
      <w:keepLines/>
      <w:spacing w:after="0" w:line="240" w:lineRule="exact"/>
      <w:jc w:val="center"/>
    </w:pPr>
    <w:rPr>
      <w:rFonts w:ascii="Prestige" w:eastAsia="Times New Roman" w:hAnsi="Prestige" w:cs="Times New Roman"/>
      <w:sz w:val="20"/>
      <w:szCs w:val="20"/>
      <w:lang w:val="en-GB" w:eastAsia="ru-RU"/>
    </w:rPr>
  </w:style>
  <w:style w:type="character" w:customStyle="1" w:styleId="af7">
    <w:name w:val="Верхний колонтитул Знак"/>
    <w:basedOn w:val="a0"/>
    <w:link w:val="af6"/>
    <w:rsid w:val="007D0FA2"/>
    <w:rPr>
      <w:rFonts w:ascii="Prestige" w:eastAsia="Times New Roman" w:hAnsi="Prestige" w:cs="Times New Roman"/>
      <w:sz w:val="20"/>
      <w:szCs w:val="20"/>
      <w:lang w:val="en-GB" w:eastAsia="ru-RU"/>
    </w:rPr>
  </w:style>
  <w:style w:type="paragraph" w:styleId="12">
    <w:name w:val="toc 1"/>
    <w:autoRedefine/>
    <w:uiPriority w:val="39"/>
    <w:rsid w:val="007D0FA2"/>
    <w:pPr>
      <w:tabs>
        <w:tab w:val="right" w:leader="dot" w:pos="9072"/>
      </w:tabs>
      <w:spacing w:after="120" w:line="240" w:lineRule="auto"/>
      <w:ind w:left="454" w:hanging="454"/>
    </w:pPr>
    <w:rPr>
      <w:rFonts w:ascii="Peterburg" w:eastAsia="Times New Roman" w:hAnsi="Peterburg" w:cs="Times New Roman"/>
      <w:sz w:val="28"/>
      <w:szCs w:val="20"/>
      <w:lang w:val="en-GB" w:eastAsia="ru-RU"/>
    </w:rPr>
  </w:style>
  <w:style w:type="paragraph" w:styleId="25">
    <w:name w:val="Body Text 2"/>
    <w:basedOn w:val="a"/>
    <w:link w:val="26"/>
    <w:rsid w:val="007D0FA2"/>
    <w:pPr>
      <w:ind w:firstLine="0"/>
      <w:jc w:val="center"/>
    </w:pPr>
    <w:rPr>
      <w:rFonts w:ascii="Peterburg" w:eastAsia="Times New Roman" w:hAnsi="Peterburg" w:cs="Times New Roman"/>
      <w:kern w:val="0"/>
      <w:sz w:val="36"/>
      <w:szCs w:val="20"/>
      <w:lang w:eastAsia="ru-RU"/>
      <w14:ligatures w14:val="none"/>
    </w:rPr>
  </w:style>
  <w:style w:type="character" w:customStyle="1" w:styleId="26">
    <w:name w:val="Основной текст 2 Знак"/>
    <w:basedOn w:val="a0"/>
    <w:link w:val="25"/>
    <w:rsid w:val="007D0FA2"/>
    <w:rPr>
      <w:rFonts w:ascii="Peterburg" w:eastAsia="Times New Roman" w:hAnsi="Peterburg" w:cs="Times New Roman"/>
      <w:sz w:val="36"/>
      <w:szCs w:val="20"/>
      <w:lang w:eastAsia="ru-RU"/>
    </w:rPr>
  </w:style>
  <w:style w:type="paragraph" w:styleId="af8">
    <w:name w:val="Body Text Indent"/>
    <w:basedOn w:val="a"/>
    <w:link w:val="af9"/>
    <w:rsid w:val="007D0FA2"/>
    <w:pPr>
      <w:ind w:firstLine="567"/>
    </w:pPr>
    <w:rPr>
      <w:rFonts w:ascii="Peterburg" w:eastAsia="Times New Roman" w:hAnsi="Peterburg" w:cs="Times New Roman"/>
      <w:kern w:val="0"/>
      <w:sz w:val="24"/>
      <w:szCs w:val="20"/>
      <w:lang w:eastAsia="ru-RU"/>
      <w14:ligatures w14:val="none"/>
    </w:rPr>
  </w:style>
  <w:style w:type="character" w:customStyle="1" w:styleId="af9">
    <w:name w:val="Основной текст с отступом Знак"/>
    <w:basedOn w:val="a0"/>
    <w:link w:val="af8"/>
    <w:rsid w:val="007D0FA2"/>
    <w:rPr>
      <w:rFonts w:ascii="Peterburg" w:eastAsia="Times New Roman" w:hAnsi="Peterburg" w:cs="Times New Roman"/>
      <w:sz w:val="24"/>
      <w:szCs w:val="20"/>
      <w:lang w:eastAsia="ru-RU"/>
    </w:rPr>
  </w:style>
  <w:style w:type="paragraph" w:styleId="afa">
    <w:name w:val="caption"/>
    <w:basedOn w:val="a"/>
    <w:next w:val="a"/>
    <w:qFormat/>
    <w:rsid w:val="007D0FA2"/>
    <w:pPr>
      <w:ind w:firstLine="0"/>
      <w:jc w:val="center"/>
    </w:pPr>
    <w:rPr>
      <w:rFonts w:ascii="Peterburg" w:eastAsia="Times New Roman" w:hAnsi="Peterburg" w:cs="Times New Roman"/>
      <w:b/>
      <w:kern w:val="0"/>
      <w:szCs w:val="20"/>
      <w:lang w:eastAsia="ru-RU"/>
      <w14:ligatures w14:val="none"/>
    </w:rPr>
  </w:style>
  <w:style w:type="paragraph" w:styleId="afb">
    <w:name w:val="Body Text"/>
    <w:basedOn w:val="a"/>
    <w:link w:val="afc"/>
    <w:rsid w:val="007D0FA2"/>
    <w:pPr>
      <w:ind w:firstLine="0"/>
      <w:jc w:val="center"/>
    </w:pPr>
    <w:rPr>
      <w:rFonts w:ascii="Peterburg" w:eastAsia="Times New Roman" w:hAnsi="Peterburg" w:cs="Times New Roman"/>
      <w:kern w:val="0"/>
      <w:sz w:val="24"/>
      <w:szCs w:val="20"/>
      <w:lang w:eastAsia="ru-RU"/>
      <w14:ligatures w14:val="none"/>
    </w:rPr>
  </w:style>
  <w:style w:type="character" w:customStyle="1" w:styleId="afc">
    <w:name w:val="Основной текст Знак"/>
    <w:basedOn w:val="a0"/>
    <w:link w:val="afb"/>
    <w:rsid w:val="007D0FA2"/>
    <w:rPr>
      <w:rFonts w:ascii="Peterburg" w:eastAsia="Times New Roman" w:hAnsi="Peterburg" w:cs="Times New Roman"/>
      <w:sz w:val="24"/>
      <w:szCs w:val="20"/>
      <w:lang w:eastAsia="ru-RU"/>
    </w:rPr>
  </w:style>
  <w:style w:type="paragraph" w:styleId="afd">
    <w:name w:val="Balloon Text"/>
    <w:basedOn w:val="a"/>
    <w:link w:val="afe"/>
    <w:rsid w:val="007D0FA2"/>
    <w:pPr>
      <w:ind w:firstLine="0"/>
      <w:jc w:val="left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afe">
    <w:name w:val="Текст выноски Знак"/>
    <w:basedOn w:val="a0"/>
    <w:link w:val="afd"/>
    <w:rsid w:val="007D0F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">
    <w:name w:val="спис–"/>
    <w:basedOn w:val="a"/>
    <w:rsid w:val="007D0FA2"/>
    <w:pPr>
      <w:widowControl w:val="0"/>
      <w:shd w:val="clear" w:color="auto" w:fill="FFFFFF"/>
      <w:tabs>
        <w:tab w:val="left" w:pos="504"/>
        <w:tab w:val="num" w:pos="851"/>
      </w:tabs>
      <w:autoSpaceDE w:val="0"/>
      <w:autoSpaceDN w:val="0"/>
      <w:adjustRightInd w:val="0"/>
      <w:ind w:firstLine="454"/>
    </w:pPr>
    <w:rPr>
      <w:rFonts w:ascii="PetersburgC" w:eastAsia="Times New Roman" w:hAnsi="PetersburgC" w:cs="Times New Roman"/>
      <w:kern w:val="0"/>
      <w:szCs w:val="28"/>
      <w:lang w:eastAsia="ru-RU"/>
      <w14:ligatures w14:val="none"/>
    </w:rPr>
  </w:style>
  <w:style w:type="character" w:styleId="aff0">
    <w:name w:val="page number"/>
    <w:basedOn w:val="a0"/>
    <w:rsid w:val="007D0FA2"/>
  </w:style>
  <w:style w:type="paragraph" w:styleId="27">
    <w:name w:val="toc 2"/>
    <w:autoRedefine/>
    <w:uiPriority w:val="39"/>
    <w:rsid w:val="007D0FA2"/>
    <w:pPr>
      <w:tabs>
        <w:tab w:val="right" w:leader="dot" w:pos="9072"/>
      </w:tabs>
      <w:spacing w:after="0" w:line="240" w:lineRule="auto"/>
      <w:ind w:left="907" w:hanging="454"/>
    </w:pPr>
    <w:rPr>
      <w:rFonts w:ascii="Peterburg" w:eastAsia="Times New Roman" w:hAnsi="Peterburg" w:cs="Times New Roman"/>
      <w:sz w:val="28"/>
      <w:szCs w:val="20"/>
      <w:lang w:val="en-GB" w:eastAsia="ru-RU"/>
    </w:rPr>
  </w:style>
  <w:style w:type="paragraph" w:styleId="33">
    <w:name w:val="toc 3"/>
    <w:autoRedefine/>
    <w:uiPriority w:val="39"/>
    <w:rsid w:val="007D0FA2"/>
    <w:pPr>
      <w:tabs>
        <w:tab w:val="right" w:leader="dot" w:pos="9072"/>
      </w:tabs>
      <w:spacing w:after="0" w:line="240" w:lineRule="auto"/>
      <w:ind w:left="1361" w:hanging="907"/>
    </w:pPr>
    <w:rPr>
      <w:rFonts w:ascii="Peterburg" w:eastAsia="Times New Roman" w:hAnsi="Peterburg" w:cs="Times New Roman"/>
      <w:sz w:val="28"/>
      <w:szCs w:val="20"/>
      <w:lang w:val="en-GB" w:eastAsia="ru-RU"/>
    </w:rPr>
  </w:style>
  <w:style w:type="paragraph" w:styleId="41">
    <w:name w:val="toc 4"/>
    <w:autoRedefine/>
    <w:uiPriority w:val="39"/>
    <w:rsid w:val="007D0FA2"/>
    <w:pPr>
      <w:tabs>
        <w:tab w:val="right" w:leader="dot" w:pos="9072"/>
      </w:tabs>
      <w:spacing w:after="0" w:line="200" w:lineRule="exact"/>
      <w:ind w:left="680"/>
    </w:pPr>
    <w:rPr>
      <w:rFonts w:ascii="Peterburg" w:eastAsia="Times New Roman" w:hAnsi="Peterburg" w:cs="Times New Roman"/>
      <w:sz w:val="28"/>
      <w:szCs w:val="20"/>
      <w:lang w:val="en-GB" w:eastAsia="ru-RU"/>
    </w:rPr>
  </w:style>
  <w:style w:type="paragraph" w:styleId="51">
    <w:name w:val="toc 5"/>
    <w:basedOn w:val="a"/>
    <w:next w:val="a"/>
    <w:autoRedefine/>
    <w:uiPriority w:val="39"/>
    <w:rsid w:val="007D0FA2"/>
    <w:pPr>
      <w:tabs>
        <w:tab w:val="right" w:leader="dot" w:pos="9072"/>
      </w:tabs>
      <w:ind w:left="1120" w:firstLine="454"/>
    </w:pPr>
    <w:rPr>
      <w:rFonts w:ascii="Peterburg" w:eastAsia="Times New Roman" w:hAnsi="Peterburg" w:cs="Times New Roman"/>
      <w:kern w:val="0"/>
      <w:szCs w:val="20"/>
      <w:lang w:eastAsia="ru-RU"/>
      <w14:ligatures w14:val="none"/>
    </w:rPr>
  </w:style>
  <w:style w:type="paragraph" w:styleId="61">
    <w:name w:val="toc 6"/>
    <w:basedOn w:val="a"/>
    <w:next w:val="a"/>
    <w:autoRedefine/>
    <w:uiPriority w:val="39"/>
    <w:rsid w:val="007D0FA2"/>
    <w:pPr>
      <w:tabs>
        <w:tab w:val="right" w:leader="dot" w:pos="9072"/>
      </w:tabs>
      <w:ind w:left="1400" w:firstLine="454"/>
    </w:pPr>
    <w:rPr>
      <w:rFonts w:ascii="Peterburg" w:eastAsia="Times New Roman" w:hAnsi="Peterburg" w:cs="Times New Roman"/>
      <w:kern w:val="0"/>
      <w:szCs w:val="20"/>
      <w:lang w:eastAsia="ru-RU"/>
      <w14:ligatures w14:val="none"/>
    </w:rPr>
  </w:style>
  <w:style w:type="paragraph" w:styleId="71">
    <w:name w:val="toc 7"/>
    <w:basedOn w:val="a"/>
    <w:next w:val="a"/>
    <w:autoRedefine/>
    <w:uiPriority w:val="39"/>
    <w:rsid w:val="007D0FA2"/>
    <w:pPr>
      <w:tabs>
        <w:tab w:val="right" w:leader="dot" w:pos="9072"/>
      </w:tabs>
      <w:ind w:left="1680" w:firstLine="454"/>
    </w:pPr>
    <w:rPr>
      <w:rFonts w:ascii="Peterburg" w:eastAsia="Times New Roman" w:hAnsi="Peterburg" w:cs="Times New Roman"/>
      <w:kern w:val="0"/>
      <w:szCs w:val="20"/>
      <w:lang w:eastAsia="ru-RU"/>
      <w14:ligatures w14:val="none"/>
    </w:rPr>
  </w:style>
  <w:style w:type="paragraph" w:styleId="81">
    <w:name w:val="toc 8"/>
    <w:basedOn w:val="a"/>
    <w:next w:val="a"/>
    <w:autoRedefine/>
    <w:uiPriority w:val="39"/>
    <w:rsid w:val="007D0FA2"/>
    <w:pPr>
      <w:tabs>
        <w:tab w:val="right" w:leader="dot" w:pos="9072"/>
      </w:tabs>
      <w:ind w:left="1960" w:firstLine="454"/>
    </w:pPr>
    <w:rPr>
      <w:rFonts w:ascii="Peterburg" w:eastAsia="Times New Roman" w:hAnsi="Peterburg" w:cs="Times New Roman"/>
      <w:kern w:val="0"/>
      <w:szCs w:val="20"/>
      <w:lang w:eastAsia="ru-RU"/>
      <w14:ligatures w14:val="none"/>
    </w:rPr>
  </w:style>
  <w:style w:type="paragraph" w:styleId="91">
    <w:name w:val="toc 9"/>
    <w:basedOn w:val="a"/>
    <w:next w:val="a"/>
    <w:autoRedefine/>
    <w:uiPriority w:val="39"/>
    <w:rsid w:val="007D0FA2"/>
    <w:pPr>
      <w:tabs>
        <w:tab w:val="right" w:leader="dot" w:pos="9072"/>
      </w:tabs>
      <w:ind w:left="2240" w:firstLine="454"/>
    </w:pPr>
    <w:rPr>
      <w:rFonts w:ascii="Peterburg" w:eastAsia="Times New Roman" w:hAnsi="Peterburg" w:cs="Times New Roman"/>
      <w:kern w:val="0"/>
      <w:szCs w:val="20"/>
      <w:lang w:eastAsia="ru-RU"/>
      <w14:ligatures w14:val="none"/>
    </w:rPr>
  </w:style>
  <w:style w:type="paragraph" w:customStyle="1" w:styleId="aff1">
    <w:name w:val="Бормотов"/>
    <w:basedOn w:val="a"/>
    <w:rsid w:val="007D0FA2"/>
    <w:pPr>
      <w:ind w:firstLine="680"/>
    </w:pPr>
    <w:rPr>
      <w:rFonts w:eastAsia="Times New Roman" w:cs="Times New Roman"/>
      <w:snapToGrid w:val="0"/>
      <w:kern w:val="0"/>
      <w:szCs w:val="20"/>
      <w:lang w:eastAsia="ru-RU"/>
      <w14:ligatures w14:val="none"/>
    </w:rPr>
  </w:style>
  <w:style w:type="paragraph" w:customStyle="1" w:styleId="aff2">
    <w:name w:val="ДИПЛОМ"/>
    <w:basedOn w:val="a"/>
    <w:rsid w:val="007D0FA2"/>
    <w:pPr>
      <w:ind w:firstLine="720"/>
    </w:pPr>
    <w:rPr>
      <w:rFonts w:eastAsia="Times New Roman" w:cs="Times New Roman"/>
      <w:snapToGrid w:val="0"/>
      <w:kern w:val="0"/>
      <w:szCs w:val="20"/>
      <w:lang w:eastAsia="ru-RU"/>
      <w14:ligatures w14:val="none"/>
    </w:rPr>
  </w:style>
  <w:style w:type="character" w:customStyle="1" w:styleId="34">
    <w:name w:val="Основной текст 3 Знак"/>
    <w:basedOn w:val="a0"/>
    <w:link w:val="35"/>
    <w:semiHidden/>
    <w:rsid w:val="007D0FA2"/>
    <w:rPr>
      <w:rFonts w:ascii="Peterburg" w:eastAsia="Times New Roman" w:hAnsi="Peterburg" w:cs="Times New Roman"/>
      <w:sz w:val="24"/>
      <w:szCs w:val="20"/>
      <w:lang w:eastAsia="ru-RU"/>
    </w:rPr>
  </w:style>
  <w:style w:type="paragraph" w:styleId="35">
    <w:name w:val="Body Text 3"/>
    <w:basedOn w:val="a"/>
    <w:link w:val="34"/>
    <w:semiHidden/>
    <w:rsid w:val="007D0FA2"/>
    <w:pPr>
      <w:ind w:right="34" w:firstLine="0"/>
      <w:jc w:val="center"/>
    </w:pPr>
    <w:rPr>
      <w:rFonts w:ascii="Peterburg" w:eastAsia="Times New Roman" w:hAnsi="Peterburg" w:cs="Times New Roman"/>
      <w:kern w:val="0"/>
      <w:sz w:val="24"/>
      <w:szCs w:val="20"/>
      <w:lang w:eastAsia="ru-RU"/>
      <w14:ligatures w14:val="none"/>
    </w:rPr>
  </w:style>
  <w:style w:type="paragraph" w:customStyle="1" w:styleId="13">
    <w:name w:val="Знак1"/>
    <w:basedOn w:val="a"/>
    <w:rsid w:val="007D0FA2"/>
    <w:pPr>
      <w:spacing w:after="160" w:line="240" w:lineRule="exact"/>
      <w:ind w:firstLine="0"/>
      <w:jc w:val="lef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character" w:customStyle="1" w:styleId="14">
    <w:name w:val="Заголовок №1"/>
    <w:link w:val="110"/>
    <w:rsid w:val="007D0FA2"/>
    <w:rPr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4"/>
    <w:rsid w:val="007D0FA2"/>
    <w:pPr>
      <w:shd w:val="clear" w:color="auto" w:fill="FFFFFF"/>
      <w:spacing w:after="720" w:line="240" w:lineRule="atLeast"/>
      <w:ind w:firstLine="0"/>
      <w:jc w:val="left"/>
      <w:outlineLvl w:val="0"/>
    </w:pPr>
    <w:rPr>
      <w:rFonts w:asciiTheme="minorHAnsi" w:hAnsiTheme="minorHAnsi"/>
      <w:kern w:val="0"/>
      <w:sz w:val="26"/>
      <w:szCs w:val="26"/>
      <w14:ligatures w14:val="none"/>
    </w:rPr>
  </w:style>
  <w:style w:type="paragraph" w:customStyle="1" w:styleId="aff3">
    <w:name w:val="заг_табл"/>
    <w:basedOn w:val="paranorm"/>
    <w:rsid w:val="007D0FA2"/>
    <w:pPr>
      <w:spacing w:after="120"/>
      <w:jc w:val="center"/>
    </w:pPr>
    <w:rPr>
      <w:rFonts w:ascii="PetersburgC" w:hAnsi="PetersburgC"/>
    </w:rPr>
  </w:style>
  <w:style w:type="character" w:customStyle="1" w:styleId="aff4">
    <w:name w:val="Схема документа Знак"/>
    <w:basedOn w:val="a0"/>
    <w:link w:val="aff5"/>
    <w:semiHidden/>
    <w:rsid w:val="007D0FA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5">
    <w:name w:val="Document Map"/>
    <w:basedOn w:val="a"/>
    <w:link w:val="aff4"/>
    <w:semiHidden/>
    <w:rsid w:val="007D0FA2"/>
    <w:pPr>
      <w:shd w:val="clear" w:color="auto" w:fill="000080"/>
      <w:ind w:firstLine="454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customStyle="1" w:styleId="Style1">
    <w:name w:val="Style1"/>
    <w:basedOn w:val="a"/>
    <w:uiPriority w:val="99"/>
    <w:rsid w:val="007D0FA2"/>
    <w:pPr>
      <w:widowControl w:val="0"/>
      <w:autoSpaceDE w:val="0"/>
      <w:autoSpaceDN w:val="0"/>
      <w:adjustRightInd w:val="0"/>
      <w:spacing w:line="290" w:lineRule="exact"/>
      <w:ind w:firstLine="0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FontStyle11">
    <w:name w:val="Font Style11"/>
    <w:uiPriority w:val="99"/>
    <w:rsid w:val="007D0FA2"/>
    <w:rPr>
      <w:rFonts w:ascii="Times New Roman" w:hAnsi="Times New Roman" w:cs="Times New Roman"/>
      <w:spacing w:val="10"/>
      <w:sz w:val="20"/>
      <w:szCs w:val="20"/>
    </w:rPr>
  </w:style>
  <w:style w:type="paragraph" w:customStyle="1" w:styleId="Style2">
    <w:name w:val="Style2"/>
    <w:basedOn w:val="a"/>
    <w:uiPriority w:val="99"/>
    <w:rsid w:val="007D0FA2"/>
    <w:pPr>
      <w:widowControl w:val="0"/>
      <w:autoSpaceDE w:val="0"/>
      <w:autoSpaceDN w:val="0"/>
      <w:adjustRightInd w:val="0"/>
      <w:spacing w:line="329" w:lineRule="exact"/>
      <w:ind w:firstLine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tyle3">
    <w:name w:val="Style3"/>
    <w:basedOn w:val="a"/>
    <w:uiPriority w:val="99"/>
    <w:rsid w:val="007D0FA2"/>
    <w:pPr>
      <w:widowControl w:val="0"/>
      <w:autoSpaceDE w:val="0"/>
      <w:autoSpaceDN w:val="0"/>
      <w:adjustRightInd w:val="0"/>
      <w:spacing w:line="333" w:lineRule="exact"/>
      <w:ind w:firstLine="523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FontStyle12">
    <w:name w:val="Font Style12"/>
    <w:uiPriority w:val="99"/>
    <w:rsid w:val="007D0FA2"/>
    <w:rPr>
      <w:rFonts w:ascii="Times New Roman" w:hAnsi="Times New Roman" w:cs="Times New Roman"/>
      <w:spacing w:val="10"/>
      <w:sz w:val="24"/>
      <w:szCs w:val="24"/>
    </w:rPr>
  </w:style>
  <w:style w:type="paragraph" w:styleId="aff6">
    <w:name w:val="footnote text"/>
    <w:basedOn w:val="a"/>
    <w:link w:val="aff7"/>
    <w:rsid w:val="007D0FA2"/>
    <w:pPr>
      <w:ind w:firstLine="454"/>
    </w:pPr>
    <w:rPr>
      <w:rFonts w:ascii="PetersburgC" w:eastAsia="Times New Roman" w:hAnsi="PetersburgC" w:cs="Times New Roman"/>
      <w:kern w:val="0"/>
      <w:sz w:val="20"/>
      <w:szCs w:val="20"/>
      <w:lang w:eastAsia="ru-RU"/>
      <w14:ligatures w14:val="none"/>
    </w:rPr>
  </w:style>
  <w:style w:type="character" w:customStyle="1" w:styleId="aff7">
    <w:name w:val="Текст сноски Знак"/>
    <w:basedOn w:val="a0"/>
    <w:link w:val="aff6"/>
    <w:rsid w:val="007D0FA2"/>
    <w:rPr>
      <w:rFonts w:ascii="PetersburgC" w:eastAsia="Times New Roman" w:hAnsi="PetersburgC" w:cs="Times New Roman"/>
      <w:sz w:val="20"/>
      <w:szCs w:val="20"/>
      <w:lang w:eastAsia="ru-RU"/>
    </w:rPr>
  </w:style>
  <w:style w:type="character" w:styleId="aff8">
    <w:name w:val="footnote reference"/>
    <w:rsid w:val="007D0FA2"/>
    <w:rPr>
      <w:vertAlign w:val="superscript"/>
    </w:rPr>
  </w:style>
  <w:style w:type="character" w:styleId="aff9">
    <w:name w:val="Emphasis"/>
    <w:qFormat/>
    <w:rsid w:val="007D0FA2"/>
    <w:rPr>
      <w:i/>
      <w:iCs/>
    </w:rPr>
  </w:style>
  <w:style w:type="paragraph" w:styleId="affa">
    <w:name w:val="TOC Heading"/>
    <w:basedOn w:val="1"/>
    <w:next w:val="a"/>
    <w:uiPriority w:val="39"/>
    <w:unhideWhenUsed/>
    <w:qFormat/>
    <w:rsid w:val="007D0FA2"/>
    <w:pPr>
      <w:spacing w:before="480" w:line="276" w:lineRule="auto"/>
      <w:ind w:firstLine="0"/>
      <w:jc w:val="left"/>
      <w:outlineLvl w:val="9"/>
    </w:pPr>
    <w:rPr>
      <w:rFonts w:ascii="Cambria" w:eastAsia="Times New Roman" w:hAnsi="Cambria" w:cs="Times New Roman"/>
      <w:b/>
      <w:bCs/>
      <w:color w:val="365F91"/>
      <w:kern w:val="0"/>
      <w:sz w:val="28"/>
      <w:szCs w:val="28"/>
      <w14:ligatures w14:val="none"/>
    </w:rPr>
  </w:style>
  <w:style w:type="paragraph" w:styleId="affb">
    <w:name w:val="No Spacing"/>
    <w:uiPriority w:val="1"/>
    <w:qFormat/>
    <w:rsid w:val="007D0FA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26">
    <w:name w:val="p26"/>
    <w:basedOn w:val="a"/>
    <w:rsid w:val="007D0FA2"/>
    <w:pPr>
      <w:spacing w:before="100" w:beforeAutospacing="1" w:after="100" w:afterAutospacing="1"/>
      <w:ind w:firstLine="0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ft23">
    <w:name w:val="ft23"/>
    <w:basedOn w:val="a0"/>
    <w:rsid w:val="007D0FA2"/>
  </w:style>
  <w:style w:type="character" w:customStyle="1" w:styleId="ft4">
    <w:name w:val="ft4"/>
    <w:basedOn w:val="a0"/>
    <w:rsid w:val="007D0FA2"/>
  </w:style>
  <w:style w:type="paragraph" w:customStyle="1" w:styleId="p343">
    <w:name w:val="p343"/>
    <w:basedOn w:val="a"/>
    <w:rsid w:val="007D0FA2"/>
    <w:pPr>
      <w:spacing w:before="100" w:beforeAutospacing="1" w:after="100" w:afterAutospacing="1"/>
      <w:ind w:firstLine="0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ft39">
    <w:name w:val="ft39"/>
    <w:basedOn w:val="a0"/>
    <w:rsid w:val="007D0FA2"/>
  </w:style>
  <w:style w:type="paragraph" w:customStyle="1" w:styleId="15">
    <w:name w:val="Абзац списка1"/>
    <w:basedOn w:val="a"/>
    <w:uiPriority w:val="34"/>
    <w:qFormat/>
    <w:rsid w:val="007D0FA2"/>
    <w:pPr>
      <w:spacing w:after="160" w:line="259" w:lineRule="auto"/>
      <w:ind w:left="720" w:firstLine="0"/>
      <w:contextualSpacing/>
      <w:jc w:val="left"/>
    </w:pPr>
    <w:rPr>
      <w:rFonts w:asciiTheme="minorHAnsi" w:hAnsiTheme="minorHAnsi"/>
      <w:kern w:val="0"/>
      <w:sz w:val="22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header" w:uiPriority="0"/>
    <w:lsdException w:name="caption" w:uiPriority="0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FA2"/>
    <w:pPr>
      <w:spacing w:after="0" w:line="240" w:lineRule="auto"/>
      <w:ind w:firstLine="851"/>
      <w:jc w:val="both"/>
    </w:pPr>
    <w:rPr>
      <w:rFonts w:ascii="Times New Roman" w:hAnsi="Times New Roman"/>
      <w:kern w:val="2"/>
      <w:sz w:val="32"/>
      <w14:ligatures w14:val="standardContextual"/>
    </w:rPr>
  </w:style>
  <w:style w:type="paragraph" w:styleId="1">
    <w:name w:val="heading 1"/>
    <w:basedOn w:val="a"/>
    <w:next w:val="a"/>
    <w:link w:val="10"/>
    <w:qFormat/>
    <w:rsid w:val="007D0FA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Cs w:val="32"/>
    </w:rPr>
  </w:style>
  <w:style w:type="paragraph" w:styleId="2">
    <w:name w:val="heading 2"/>
    <w:aliases w:val="Параграф"/>
    <w:basedOn w:val="1"/>
    <w:next w:val="a"/>
    <w:link w:val="20"/>
    <w:unhideWhenUsed/>
    <w:qFormat/>
    <w:rsid w:val="007D0FA2"/>
    <w:pPr>
      <w:spacing w:before="0"/>
      <w:ind w:firstLine="0"/>
      <w:jc w:val="center"/>
      <w:outlineLvl w:val="1"/>
    </w:pPr>
    <w:rPr>
      <w:rFonts w:ascii="Times New Roman" w:hAnsi="Times New Roman"/>
      <w:b/>
      <w:color w:val="auto"/>
      <w:szCs w:val="26"/>
    </w:rPr>
  </w:style>
  <w:style w:type="paragraph" w:styleId="3">
    <w:name w:val="heading 3"/>
    <w:basedOn w:val="a"/>
    <w:next w:val="a"/>
    <w:link w:val="30"/>
    <w:unhideWhenUsed/>
    <w:qFormat/>
    <w:rsid w:val="007D0FA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Cs w:val="28"/>
    </w:rPr>
  </w:style>
  <w:style w:type="paragraph" w:styleId="4">
    <w:name w:val="heading 4"/>
    <w:basedOn w:val="a"/>
    <w:next w:val="a"/>
    <w:link w:val="40"/>
    <w:unhideWhenUsed/>
    <w:qFormat/>
    <w:rsid w:val="007D0FA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nhideWhenUsed/>
    <w:qFormat/>
    <w:rsid w:val="007D0FA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nhideWhenUsed/>
    <w:qFormat/>
    <w:rsid w:val="007D0FA2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nhideWhenUsed/>
    <w:qFormat/>
    <w:rsid w:val="007D0FA2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nhideWhenUsed/>
    <w:qFormat/>
    <w:rsid w:val="007D0FA2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nhideWhenUsed/>
    <w:qFormat/>
    <w:rsid w:val="007D0FA2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D0FA2"/>
    <w:rPr>
      <w:rFonts w:asciiTheme="majorHAnsi" w:eastAsiaTheme="majorEastAsia" w:hAnsiTheme="majorHAnsi" w:cstheme="majorBidi"/>
      <w:color w:val="365F91" w:themeColor="accent1" w:themeShade="BF"/>
      <w:kern w:val="2"/>
      <w:sz w:val="32"/>
      <w:szCs w:val="32"/>
      <w14:ligatures w14:val="standardContextual"/>
    </w:rPr>
  </w:style>
  <w:style w:type="character" w:customStyle="1" w:styleId="20">
    <w:name w:val="Заголовок 2 Знак"/>
    <w:aliases w:val="Параграф Знак"/>
    <w:basedOn w:val="a0"/>
    <w:link w:val="2"/>
    <w:rsid w:val="007D0FA2"/>
    <w:rPr>
      <w:rFonts w:ascii="Times New Roman" w:eastAsiaTheme="majorEastAsia" w:hAnsi="Times New Roman" w:cstheme="majorBidi"/>
      <w:b/>
      <w:kern w:val="2"/>
      <w:sz w:val="32"/>
      <w:szCs w:val="26"/>
      <w14:ligatures w14:val="standardContextual"/>
    </w:rPr>
  </w:style>
  <w:style w:type="character" w:customStyle="1" w:styleId="30">
    <w:name w:val="Заголовок 3 Знак"/>
    <w:basedOn w:val="a0"/>
    <w:link w:val="3"/>
    <w:rsid w:val="007D0FA2"/>
    <w:rPr>
      <w:rFonts w:eastAsiaTheme="majorEastAsia" w:cstheme="majorBidi"/>
      <w:color w:val="365F91" w:themeColor="accent1" w:themeShade="BF"/>
      <w:kern w:val="2"/>
      <w:sz w:val="32"/>
      <w:szCs w:val="28"/>
      <w14:ligatures w14:val="standardContextual"/>
    </w:rPr>
  </w:style>
  <w:style w:type="character" w:customStyle="1" w:styleId="40">
    <w:name w:val="Заголовок 4 Знак"/>
    <w:basedOn w:val="a0"/>
    <w:link w:val="4"/>
    <w:rsid w:val="007D0FA2"/>
    <w:rPr>
      <w:rFonts w:eastAsiaTheme="majorEastAsia" w:cstheme="majorBidi"/>
      <w:i/>
      <w:iCs/>
      <w:color w:val="365F91" w:themeColor="accent1" w:themeShade="BF"/>
      <w:kern w:val="2"/>
      <w:sz w:val="32"/>
      <w14:ligatures w14:val="standardContextual"/>
    </w:rPr>
  </w:style>
  <w:style w:type="character" w:customStyle="1" w:styleId="50">
    <w:name w:val="Заголовок 5 Знак"/>
    <w:basedOn w:val="a0"/>
    <w:link w:val="5"/>
    <w:rsid w:val="007D0FA2"/>
    <w:rPr>
      <w:rFonts w:eastAsiaTheme="majorEastAsia" w:cstheme="majorBidi"/>
      <w:color w:val="365F91" w:themeColor="accent1" w:themeShade="BF"/>
      <w:kern w:val="2"/>
      <w:sz w:val="32"/>
      <w14:ligatures w14:val="standardContextual"/>
    </w:rPr>
  </w:style>
  <w:style w:type="character" w:customStyle="1" w:styleId="60">
    <w:name w:val="Заголовок 6 Знак"/>
    <w:basedOn w:val="a0"/>
    <w:link w:val="6"/>
    <w:rsid w:val="007D0FA2"/>
    <w:rPr>
      <w:rFonts w:eastAsiaTheme="majorEastAsia" w:cstheme="majorBidi"/>
      <w:i/>
      <w:iCs/>
      <w:color w:val="595959" w:themeColor="text1" w:themeTint="A6"/>
      <w:kern w:val="2"/>
      <w:sz w:val="32"/>
      <w14:ligatures w14:val="standardContextual"/>
    </w:rPr>
  </w:style>
  <w:style w:type="character" w:customStyle="1" w:styleId="70">
    <w:name w:val="Заголовок 7 Знак"/>
    <w:basedOn w:val="a0"/>
    <w:link w:val="7"/>
    <w:rsid w:val="007D0FA2"/>
    <w:rPr>
      <w:rFonts w:eastAsiaTheme="majorEastAsia" w:cstheme="majorBidi"/>
      <w:color w:val="595959" w:themeColor="text1" w:themeTint="A6"/>
      <w:kern w:val="2"/>
      <w:sz w:val="32"/>
      <w14:ligatures w14:val="standardContextual"/>
    </w:rPr>
  </w:style>
  <w:style w:type="character" w:customStyle="1" w:styleId="80">
    <w:name w:val="Заголовок 8 Знак"/>
    <w:basedOn w:val="a0"/>
    <w:link w:val="8"/>
    <w:rsid w:val="007D0FA2"/>
    <w:rPr>
      <w:rFonts w:eastAsiaTheme="majorEastAsia" w:cstheme="majorBidi"/>
      <w:i/>
      <w:iCs/>
      <w:color w:val="272727" w:themeColor="text1" w:themeTint="D8"/>
      <w:kern w:val="2"/>
      <w:sz w:val="32"/>
      <w14:ligatures w14:val="standardContextual"/>
    </w:rPr>
  </w:style>
  <w:style w:type="character" w:customStyle="1" w:styleId="90">
    <w:name w:val="Заголовок 9 Знак"/>
    <w:basedOn w:val="a0"/>
    <w:link w:val="9"/>
    <w:rsid w:val="007D0FA2"/>
    <w:rPr>
      <w:rFonts w:eastAsiaTheme="majorEastAsia" w:cstheme="majorBidi"/>
      <w:color w:val="272727" w:themeColor="text1" w:themeTint="D8"/>
      <w:kern w:val="2"/>
      <w:sz w:val="32"/>
      <w14:ligatures w14:val="standardContextual"/>
    </w:rPr>
  </w:style>
  <w:style w:type="paragraph" w:customStyle="1" w:styleId="a3">
    <w:name w:val="ГЛАВА"/>
    <w:basedOn w:val="1"/>
    <w:link w:val="a4"/>
    <w:qFormat/>
    <w:rsid w:val="007D0FA2"/>
    <w:pPr>
      <w:spacing w:before="0"/>
      <w:ind w:firstLine="0"/>
      <w:jc w:val="center"/>
    </w:pPr>
    <w:rPr>
      <w:rFonts w:ascii="Times New Roman" w:hAnsi="Times New Roman"/>
      <w:b/>
      <w:caps/>
      <w:sz w:val="28"/>
    </w:rPr>
  </w:style>
  <w:style w:type="character" w:customStyle="1" w:styleId="a4">
    <w:name w:val="ГЛАВА Знак"/>
    <w:basedOn w:val="10"/>
    <w:link w:val="a3"/>
    <w:rsid w:val="007D0FA2"/>
    <w:rPr>
      <w:rFonts w:ascii="Times New Roman" w:eastAsiaTheme="majorEastAsia" w:hAnsi="Times New Roman" w:cstheme="majorBidi"/>
      <w:b/>
      <w:caps/>
      <w:color w:val="365F91" w:themeColor="accent1" w:themeShade="BF"/>
      <w:kern w:val="2"/>
      <w:sz w:val="28"/>
      <w:szCs w:val="32"/>
      <w14:ligatures w14:val="standardContextual"/>
    </w:rPr>
  </w:style>
  <w:style w:type="paragraph" w:styleId="a5">
    <w:name w:val="Title"/>
    <w:basedOn w:val="a"/>
    <w:next w:val="a"/>
    <w:link w:val="11"/>
    <w:uiPriority w:val="10"/>
    <w:qFormat/>
    <w:rsid w:val="007D0F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Название Знак1"/>
    <w:basedOn w:val="a0"/>
    <w:link w:val="a5"/>
    <w:uiPriority w:val="10"/>
    <w:rsid w:val="007D0FA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6">
    <w:name w:val="Название Знак"/>
    <w:basedOn w:val="a0"/>
    <w:rsid w:val="007D0FA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14:ligatures w14:val="standardContextual"/>
    </w:rPr>
  </w:style>
  <w:style w:type="paragraph" w:styleId="a7">
    <w:name w:val="Subtitle"/>
    <w:basedOn w:val="a"/>
    <w:next w:val="a"/>
    <w:link w:val="a8"/>
    <w:qFormat/>
    <w:rsid w:val="007D0FA2"/>
    <w:pPr>
      <w:numPr>
        <w:ilvl w:val="1"/>
      </w:numPr>
      <w:spacing w:after="160"/>
      <w:ind w:firstLine="851"/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8">
    <w:name w:val="Подзаголовок Знак"/>
    <w:basedOn w:val="a0"/>
    <w:link w:val="a7"/>
    <w:rsid w:val="007D0FA2"/>
    <w:rPr>
      <w:rFonts w:eastAsiaTheme="majorEastAsia" w:cstheme="majorBidi"/>
      <w:color w:val="595959" w:themeColor="text1" w:themeTint="A6"/>
      <w:spacing w:val="15"/>
      <w:kern w:val="2"/>
      <w:sz w:val="32"/>
      <w:szCs w:val="28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7D0FA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D0FA2"/>
    <w:rPr>
      <w:rFonts w:ascii="Times New Roman" w:hAnsi="Times New Roman"/>
      <w:i/>
      <w:iCs/>
      <w:color w:val="404040" w:themeColor="text1" w:themeTint="BF"/>
      <w:kern w:val="2"/>
      <w:sz w:val="32"/>
      <w14:ligatures w14:val="standardContextual"/>
    </w:rPr>
  </w:style>
  <w:style w:type="paragraph" w:styleId="a9">
    <w:name w:val="List Paragraph"/>
    <w:basedOn w:val="a"/>
    <w:uiPriority w:val="34"/>
    <w:qFormat/>
    <w:rsid w:val="007D0FA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7D0FA2"/>
    <w:rPr>
      <w:i/>
      <w:iCs/>
      <w:color w:val="365F9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D0FA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sid w:val="007D0FA2"/>
    <w:rPr>
      <w:rFonts w:ascii="Times New Roman" w:hAnsi="Times New Roman"/>
      <w:i/>
      <w:iCs/>
      <w:color w:val="365F91" w:themeColor="accent1" w:themeShade="BF"/>
      <w:kern w:val="2"/>
      <w:sz w:val="32"/>
      <w14:ligatures w14:val="standardContextual"/>
    </w:rPr>
  </w:style>
  <w:style w:type="character" w:styleId="ad">
    <w:name w:val="Intense Reference"/>
    <w:basedOn w:val="a0"/>
    <w:uiPriority w:val="32"/>
    <w:qFormat/>
    <w:rsid w:val="007D0FA2"/>
    <w:rPr>
      <w:b/>
      <w:bCs/>
      <w:smallCaps/>
      <w:color w:val="365F91" w:themeColor="accent1" w:themeShade="BF"/>
      <w:spacing w:val="5"/>
    </w:rPr>
  </w:style>
  <w:style w:type="paragraph" w:customStyle="1" w:styleId="formul1">
    <w:name w:val="formul1"/>
    <w:basedOn w:val="a"/>
    <w:rsid w:val="007D0FA2"/>
    <w:pPr>
      <w:tabs>
        <w:tab w:val="right" w:pos="9072"/>
      </w:tabs>
      <w:spacing w:before="120" w:after="120"/>
      <w:ind w:firstLine="0"/>
    </w:pPr>
    <w:rPr>
      <w:rFonts w:ascii="Peterburg" w:eastAsia="Times New Roman" w:hAnsi="Peterburg" w:cs="Times New Roman"/>
      <w:kern w:val="0"/>
      <w:szCs w:val="20"/>
      <w:lang w:val="en-US" w:eastAsia="ru-RU"/>
      <w14:ligatures w14:val="none"/>
    </w:rPr>
  </w:style>
  <w:style w:type="paragraph" w:customStyle="1" w:styleId="formuls">
    <w:name w:val="formuls"/>
    <w:basedOn w:val="a"/>
    <w:rsid w:val="007D0FA2"/>
    <w:pPr>
      <w:spacing w:before="120" w:after="120"/>
      <w:ind w:firstLine="0"/>
      <w:jc w:val="center"/>
    </w:pPr>
    <w:rPr>
      <w:rFonts w:ascii="Peterburg" w:eastAsia="Times New Roman" w:hAnsi="Peterburg" w:cs="Times New Roman"/>
      <w:spacing w:val="40"/>
      <w:kern w:val="0"/>
      <w:szCs w:val="20"/>
      <w:lang w:eastAsia="ru-RU"/>
      <w14:ligatures w14:val="none"/>
    </w:rPr>
  </w:style>
  <w:style w:type="paragraph" w:customStyle="1" w:styleId="paranorm">
    <w:name w:val="paranorm"/>
    <w:basedOn w:val="a"/>
    <w:link w:val="paranorm0"/>
    <w:rsid w:val="007D0FA2"/>
    <w:pPr>
      <w:ind w:firstLine="0"/>
    </w:pPr>
    <w:rPr>
      <w:rFonts w:ascii="Peterburg" w:eastAsia="Times New Roman" w:hAnsi="Peterburg" w:cs="Times New Roman"/>
      <w:kern w:val="0"/>
      <w:szCs w:val="20"/>
      <w:lang w:eastAsia="ru-RU"/>
      <w14:ligatures w14:val="none"/>
    </w:rPr>
  </w:style>
  <w:style w:type="character" w:customStyle="1" w:styleId="paranorm0">
    <w:name w:val="paranorm Знак"/>
    <w:link w:val="paranorm"/>
    <w:rsid w:val="007D0FA2"/>
    <w:rPr>
      <w:rFonts w:ascii="Peterburg" w:eastAsia="Times New Roman" w:hAnsi="Peterburg" w:cs="Times New Roman"/>
      <w:sz w:val="32"/>
      <w:szCs w:val="20"/>
      <w:lang w:eastAsia="ru-RU"/>
    </w:rPr>
  </w:style>
  <w:style w:type="paragraph" w:customStyle="1" w:styleId="underpict">
    <w:name w:val="under pict."/>
    <w:rsid w:val="007D0FA2"/>
    <w:pPr>
      <w:spacing w:before="120" w:after="240" w:line="240" w:lineRule="exact"/>
      <w:jc w:val="center"/>
    </w:pPr>
    <w:rPr>
      <w:rFonts w:ascii="Peterburg" w:eastAsia="Times New Roman" w:hAnsi="Peterburg" w:cs="Times New Roman"/>
      <w:sz w:val="26"/>
      <w:szCs w:val="20"/>
      <w:lang w:val="en-GB" w:eastAsia="ru-RU"/>
    </w:rPr>
  </w:style>
  <w:style w:type="paragraph" w:styleId="ae">
    <w:name w:val="footer"/>
    <w:basedOn w:val="a"/>
    <w:link w:val="af"/>
    <w:uiPriority w:val="99"/>
    <w:rsid w:val="007D0FA2"/>
    <w:pPr>
      <w:tabs>
        <w:tab w:val="center" w:pos="4819"/>
        <w:tab w:val="right" w:pos="9071"/>
      </w:tabs>
      <w:ind w:firstLine="454"/>
    </w:pPr>
    <w:rPr>
      <w:rFonts w:ascii="Peterburg" w:eastAsia="Times New Roman" w:hAnsi="Peterburg" w:cs="Times New Roman"/>
      <w:kern w:val="0"/>
      <w:szCs w:val="20"/>
      <w:lang w:eastAsia="ru-RU"/>
      <w14:ligatures w14:val="none"/>
    </w:rPr>
  </w:style>
  <w:style w:type="character" w:customStyle="1" w:styleId="af">
    <w:name w:val="Нижний колонтитул Знак"/>
    <w:basedOn w:val="a0"/>
    <w:link w:val="ae"/>
    <w:uiPriority w:val="99"/>
    <w:rsid w:val="007D0FA2"/>
    <w:rPr>
      <w:rFonts w:ascii="Peterburg" w:eastAsia="Times New Roman" w:hAnsi="Peterburg" w:cs="Times New Roman"/>
      <w:sz w:val="32"/>
      <w:szCs w:val="20"/>
      <w:lang w:eastAsia="ru-RU"/>
    </w:rPr>
  </w:style>
  <w:style w:type="character" w:customStyle="1" w:styleId="23">
    <w:name w:val="Основной текст с отступом 2 Знак"/>
    <w:basedOn w:val="a0"/>
    <w:link w:val="24"/>
    <w:semiHidden/>
    <w:rsid w:val="007D0FA2"/>
    <w:rPr>
      <w:rFonts w:ascii="Peterburg" w:eastAsia="Times New Roman" w:hAnsi="Peterburg" w:cs="Times New Roman"/>
      <w:sz w:val="32"/>
      <w:szCs w:val="20"/>
      <w:lang w:eastAsia="ru-RU"/>
    </w:rPr>
  </w:style>
  <w:style w:type="paragraph" w:styleId="24">
    <w:name w:val="Body Text Indent 2"/>
    <w:basedOn w:val="a"/>
    <w:link w:val="23"/>
    <w:semiHidden/>
    <w:rsid w:val="007D0FA2"/>
    <w:pPr>
      <w:ind w:firstLine="454"/>
    </w:pPr>
    <w:rPr>
      <w:rFonts w:ascii="Peterburg" w:eastAsia="Times New Roman" w:hAnsi="Peterburg" w:cs="Times New Roman"/>
      <w:kern w:val="0"/>
      <w:szCs w:val="20"/>
      <w:lang w:eastAsia="ru-RU"/>
      <w14:ligatures w14:val="none"/>
    </w:rPr>
  </w:style>
  <w:style w:type="paragraph" w:customStyle="1" w:styleId="af0">
    <w:name w:val="ТЕКСТ"/>
    <w:basedOn w:val="a"/>
    <w:link w:val="af1"/>
    <w:qFormat/>
    <w:rsid w:val="007D0FA2"/>
    <w:pPr>
      <w:ind w:firstLine="709"/>
    </w:pPr>
    <w:rPr>
      <w:rFonts w:eastAsia="Calibri" w:cs="Times New Roman"/>
      <w:kern w:val="0"/>
      <w:szCs w:val="28"/>
      <w14:ligatures w14:val="none"/>
    </w:rPr>
  </w:style>
  <w:style w:type="character" w:customStyle="1" w:styleId="af1">
    <w:name w:val="ТЕКСТ Знак"/>
    <w:link w:val="af0"/>
    <w:rsid w:val="007D0FA2"/>
    <w:rPr>
      <w:rFonts w:ascii="Times New Roman" w:eastAsia="Calibri" w:hAnsi="Times New Roman" w:cs="Times New Roman"/>
      <w:sz w:val="32"/>
      <w:szCs w:val="28"/>
    </w:rPr>
  </w:style>
  <w:style w:type="paragraph" w:styleId="31">
    <w:name w:val="Body Text Indent 3"/>
    <w:basedOn w:val="a"/>
    <w:link w:val="32"/>
    <w:unhideWhenUsed/>
    <w:rsid w:val="007D0FA2"/>
    <w:pPr>
      <w:spacing w:after="120" w:line="276" w:lineRule="auto"/>
      <w:ind w:left="283" w:firstLine="0"/>
      <w:jc w:val="left"/>
    </w:pPr>
    <w:rPr>
      <w:rFonts w:ascii="Calibri" w:eastAsia="Calibri" w:hAnsi="Calibri" w:cs="Times New Roman"/>
      <w:kern w:val="0"/>
      <w:sz w:val="16"/>
      <w:szCs w:val="16"/>
      <w14:ligatures w14:val="none"/>
    </w:rPr>
  </w:style>
  <w:style w:type="character" w:customStyle="1" w:styleId="32">
    <w:name w:val="Основной текст с отступом 3 Знак"/>
    <w:basedOn w:val="a0"/>
    <w:link w:val="31"/>
    <w:rsid w:val="007D0FA2"/>
    <w:rPr>
      <w:rFonts w:ascii="Calibri" w:eastAsia="Calibri" w:hAnsi="Calibri" w:cs="Times New Roman"/>
      <w:sz w:val="16"/>
      <w:szCs w:val="16"/>
    </w:rPr>
  </w:style>
  <w:style w:type="paragraph" w:customStyle="1" w:styleId="af2">
    <w:name w:val="ПАРАГРАФ"/>
    <w:basedOn w:val="1"/>
    <w:link w:val="af3"/>
    <w:qFormat/>
    <w:rsid w:val="007D0FA2"/>
    <w:pPr>
      <w:keepLines w:val="0"/>
      <w:spacing w:before="0"/>
      <w:ind w:firstLine="0"/>
      <w:jc w:val="center"/>
    </w:pPr>
    <w:rPr>
      <w:rFonts w:ascii="Times New Roman" w:eastAsia="Times New Roman" w:hAnsi="Times New Roman" w:cs="Times New Roman"/>
      <w:b/>
      <w:bCs/>
      <w:color w:val="auto"/>
      <w:kern w:val="32"/>
      <w:szCs w:val="28"/>
      <w14:ligatures w14:val="none"/>
    </w:rPr>
  </w:style>
  <w:style w:type="character" w:customStyle="1" w:styleId="af3">
    <w:name w:val="ПАРАГРАФ Знак"/>
    <w:link w:val="af2"/>
    <w:rsid w:val="007D0FA2"/>
    <w:rPr>
      <w:rFonts w:ascii="Times New Roman" w:eastAsia="Times New Roman" w:hAnsi="Times New Roman" w:cs="Times New Roman"/>
      <w:b/>
      <w:bCs/>
      <w:kern w:val="32"/>
      <w:sz w:val="32"/>
      <w:szCs w:val="28"/>
    </w:rPr>
  </w:style>
  <w:style w:type="table" w:styleId="af4">
    <w:name w:val="Table Grid"/>
    <w:basedOn w:val="a1"/>
    <w:uiPriority w:val="39"/>
    <w:rsid w:val="007D0FA2"/>
    <w:pPr>
      <w:spacing w:after="0" w:line="240" w:lineRule="auto"/>
    </w:pPr>
    <w:rPr>
      <w:kern w:val="2"/>
      <w14:ligatures w14:val="standardContextu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5">
    <w:name w:val="Hyperlink"/>
    <w:basedOn w:val="a0"/>
    <w:uiPriority w:val="99"/>
    <w:unhideWhenUsed/>
    <w:rsid w:val="007D0FA2"/>
    <w:rPr>
      <w:color w:val="0000FF" w:themeColor="hyperlink"/>
      <w:u w:val="single"/>
    </w:rPr>
  </w:style>
  <w:style w:type="paragraph" w:customStyle="1" w:styleId="programs">
    <w:name w:val="programs"/>
    <w:rsid w:val="007D0FA2"/>
    <w:pPr>
      <w:tabs>
        <w:tab w:val="left" w:pos="400"/>
        <w:tab w:val="left" w:pos="800"/>
        <w:tab w:val="left" w:pos="1200"/>
        <w:tab w:val="left" w:pos="1600"/>
        <w:tab w:val="left" w:pos="2000"/>
        <w:tab w:val="left" w:pos="2400"/>
        <w:tab w:val="left" w:pos="2800"/>
        <w:tab w:val="left" w:pos="3200"/>
        <w:tab w:val="left" w:pos="3600"/>
        <w:tab w:val="left" w:pos="4000"/>
        <w:tab w:val="left" w:pos="4400"/>
        <w:tab w:val="left" w:pos="4800"/>
        <w:tab w:val="left" w:pos="5200"/>
        <w:tab w:val="left" w:pos="5600"/>
        <w:tab w:val="left" w:pos="6000"/>
      </w:tabs>
      <w:spacing w:after="0" w:line="240" w:lineRule="auto"/>
    </w:pPr>
    <w:rPr>
      <w:rFonts w:ascii="MonoCondensed" w:eastAsia="Times New Roman" w:hAnsi="MonoCondensed" w:cs="Times New Roman"/>
      <w:sz w:val="28"/>
      <w:szCs w:val="20"/>
      <w:lang w:val="en-GB" w:eastAsia="ru-RU"/>
    </w:rPr>
  </w:style>
  <w:style w:type="paragraph" w:styleId="af6">
    <w:name w:val="header"/>
    <w:link w:val="af7"/>
    <w:rsid w:val="007D0FA2"/>
    <w:pPr>
      <w:keepLines/>
      <w:spacing w:after="0" w:line="240" w:lineRule="exact"/>
      <w:jc w:val="center"/>
    </w:pPr>
    <w:rPr>
      <w:rFonts w:ascii="Prestige" w:eastAsia="Times New Roman" w:hAnsi="Prestige" w:cs="Times New Roman"/>
      <w:sz w:val="20"/>
      <w:szCs w:val="20"/>
      <w:lang w:val="en-GB" w:eastAsia="ru-RU"/>
    </w:rPr>
  </w:style>
  <w:style w:type="character" w:customStyle="1" w:styleId="af7">
    <w:name w:val="Верхний колонтитул Знак"/>
    <w:basedOn w:val="a0"/>
    <w:link w:val="af6"/>
    <w:rsid w:val="007D0FA2"/>
    <w:rPr>
      <w:rFonts w:ascii="Prestige" w:eastAsia="Times New Roman" w:hAnsi="Prestige" w:cs="Times New Roman"/>
      <w:sz w:val="20"/>
      <w:szCs w:val="20"/>
      <w:lang w:val="en-GB" w:eastAsia="ru-RU"/>
    </w:rPr>
  </w:style>
  <w:style w:type="paragraph" w:styleId="12">
    <w:name w:val="toc 1"/>
    <w:autoRedefine/>
    <w:uiPriority w:val="39"/>
    <w:rsid w:val="007D0FA2"/>
    <w:pPr>
      <w:tabs>
        <w:tab w:val="right" w:leader="dot" w:pos="9072"/>
      </w:tabs>
      <w:spacing w:after="120" w:line="240" w:lineRule="auto"/>
      <w:ind w:left="454" w:hanging="454"/>
    </w:pPr>
    <w:rPr>
      <w:rFonts w:ascii="Peterburg" w:eastAsia="Times New Roman" w:hAnsi="Peterburg" w:cs="Times New Roman"/>
      <w:sz w:val="28"/>
      <w:szCs w:val="20"/>
      <w:lang w:val="en-GB" w:eastAsia="ru-RU"/>
    </w:rPr>
  </w:style>
  <w:style w:type="paragraph" w:styleId="25">
    <w:name w:val="Body Text 2"/>
    <w:basedOn w:val="a"/>
    <w:link w:val="26"/>
    <w:rsid w:val="007D0FA2"/>
    <w:pPr>
      <w:ind w:firstLine="0"/>
      <w:jc w:val="center"/>
    </w:pPr>
    <w:rPr>
      <w:rFonts w:ascii="Peterburg" w:eastAsia="Times New Roman" w:hAnsi="Peterburg" w:cs="Times New Roman"/>
      <w:kern w:val="0"/>
      <w:sz w:val="36"/>
      <w:szCs w:val="20"/>
      <w:lang w:eastAsia="ru-RU"/>
      <w14:ligatures w14:val="none"/>
    </w:rPr>
  </w:style>
  <w:style w:type="character" w:customStyle="1" w:styleId="26">
    <w:name w:val="Основной текст 2 Знак"/>
    <w:basedOn w:val="a0"/>
    <w:link w:val="25"/>
    <w:rsid w:val="007D0FA2"/>
    <w:rPr>
      <w:rFonts w:ascii="Peterburg" w:eastAsia="Times New Roman" w:hAnsi="Peterburg" w:cs="Times New Roman"/>
      <w:sz w:val="36"/>
      <w:szCs w:val="20"/>
      <w:lang w:eastAsia="ru-RU"/>
    </w:rPr>
  </w:style>
  <w:style w:type="paragraph" w:styleId="af8">
    <w:name w:val="Body Text Indent"/>
    <w:basedOn w:val="a"/>
    <w:link w:val="af9"/>
    <w:rsid w:val="007D0FA2"/>
    <w:pPr>
      <w:ind w:firstLine="567"/>
    </w:pPr>
    <w:rPr>
      <w:rFonts w:ascii="Peterburg" w:eastAsia="Times New Roman" w:hAnsi="Peterburg" w:cs="Times New Roman"/>
      <w:kern w:val="0"/>
      <w:sz w:val="24"/>
      <w:szCs w:val="20"/>
      <w:lang w:eastAsia="ru-RU"/>
      <w14:ligatures w14:val="none"/>
    </w:rPr>
  </w:style>
  <w:style w:type="character" w:customStyle="1" w:styleId="af9">
    <w:name w:val="Основной текст с отступом Знак"/>
    <w:basedOn w:val="a0"/>
    <w:link w:val="af8"/>
    <w:rsid w:val="007D0FA2"/>
    <w:rPr>
      <w:rFonts w:ascii="Peterburg" w:eastAsia="Times New Roman" w:hAnsi="Peterburg" w:cs="Times New Roman"/>
      <w:sz w:val="24"/>
      <w:szCs w:val="20"/>
      <w:lang w:eastAsia="ru-RU"/>
    </w:rPr>
  </w:style>
  <w:style w:type="paragraph" w:styleId="afa">
    <w:name w:val="caption"/>
    <w:basedOn w:val="a"/>
    <w:next w:val="a"/>
    <w:qFormat/>
    <w:rsid w:val="007D0FA2"/>
    <w:pPr>
      <w:ind w:firstLine="0"/>
      <w:jc w:val="center"/>
    </w:pPr>
    <w:rPr>
      <w:rFonts w:ascii="Peterburg" w:eastAsia="Times New Roman" w:hAnsi="Peterburg" w:cs="Times New Roman"/>
      <w:b/>
      <w:kern w:val="0"/>
      <w:szCs w:val="20"/>
      <w:lang w:eastAsia="ru-RU"/>
      <w14:ligatures w14:val="none"/>
    </w:rPr>
  </w:style>
  <w:style w:type="paragraph" w:styleId="afb">
    <w:name w:val="Body Text"/>
    <w:basedOn w:val="a"/>
    <w:link w:val="afc"/>
    <w:rsid w:val="007D0FA2"/>
    <w:pPr>
      <w:ind w:firstLine="0"/>
      <w:jc w:val="center"/>
    </w:pPr>
    <w:rPr>
      <w:rFonts w:ascii="Peterburg" w:eastAsia="Times New Roman" w:hAnsi="Peterburg" w:cs="Times New Roman"/>
      <w:kern w:val="0"/>
      <w:sz w:val="24"/>
      <w:szCs w:val="20"/>
      <w:lang w:eastAsia="ru-RU"/>
      <w14:ligatures w14:val="none"/>
    </w:rPr>
  </w:style>
  <w:style w:type="character" w:customStyle="1" w:styleId="afc">
    <w:name w:val="Основной текст Знак"/>
    <w:basedOn w:val="a0"/>
    <w:link w:val="afb"/>
    <w:rsid w:val="007D0FA2"/>
    <w:rPr>
      <w:rFonts w:ascii="Peterburg" w:eastAsia="Times New Roman" w:hAnsi="Peterburg" w:cs="Times New Roman"/>
      <w:sz w:val="24"/>
      <w:szCs w:val="20"/>
      <w:lang w:eastAsia="ru-RU"/>
    </w:rPr>
  </w:style>
  <w:style w:type="paragraph" w:styleId="afd">
    <w:name w:val="Balloon Text"/>
    <w:basedOn w:val="a"/>
    <w:link w:val="afe"/>
    <w:rsid w:val="007D0FA2"/>
    <w:pPr>
      <w:ind w:firstLine="0"/>
      <w:jc w:val="left"/>
    </w:pPr>
    <w:rPr>
      <w:rFonts w:ascii="Tahoma" w:eastAsia="Times New Roman" w:hAnsi="Tahoma" w:cs="Tahoma"/>
      <w:kern w:val="0"/>
      <w:sz w:val="16"/>
      <w:szCs w:val="16"/>
      <w:lang w:eastAsia="ru-RU"/>
      <w14:ligatures w14:val="none"/>
    </w:rPr>
  </w:style>
  <w:style w:type="character" w:customStyle="1" w:styleId="afe">
    <w:name w:val="Текст выноски Знак"/>
    <w:basedOn w:val="a0"/>
    <w:link w:val="afd"/>
    <w:rsid w:val="007D0FA2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">
    <w:name w:val="спис–"/>
    <w:basedOn w:val="a"/>
    <w:rsid w:val="007D0FA2"/>
    <w:pPr>
      <w:widowControl w:val="0"/>
      <w:shd w:val="clear" w:color="auto" w:fill="FFFFFF"/>
      <w:tabs>
        <w:tab w:val="left" w:pos="504"/>
        <w:tab w:val="num" w:pos="851"/>
      </w:tabs>
      <w:autoSpaceDE w:val="0"/>
      <w:autoSpaceDN w:val="0"/>
      <w:adjustRightInd w:val="0"/>
      <w:ind w:firstLine="454"/>
    </w:pPr>
    <w:rPr>
      <w:rFonts w:ascii="PetersburgC" w:eastAsia="Times New Roman" w:hAnsi="PetersburgC" w:cs="Times New Roman"/>
      <w:kern w:val="0"/>
      <w:szCs w:val="28"/>
      <w:lang w:eastAsia="ru-RU"/>
      <w14:ligatures w14:val="none"/>
    </w:rPr>
  </w:style>
  <w:style w:type="character" w:styleId="aff0">
    <w:name w:val="page number"/>
    <w:basedOn w:val="a0"/>
    <w:rsid w:val="007D0FA2"/>
  </w:style>
  <w:style w:type="paragraph" w:styleId="27">
    <w:name w:val="toc 2"/>
    <w:autoRedefine/>
    <w:uiPriority w:val="39"/>
    <w:rsid w:val="007D0FA2"/>
    <w:pPr>
      <w:tabs>
        <w:tab w:val="right" w:leader="dot" w:pos="9072"/>
      </w:tabs>
      <w:spacing w:after="0" w:line="240" w:lineRule="auto"/>
      <w:ind w:left="907" w:hanging="454"/>
    </w:pPr>
    <w:rPr>
      <w:rFonts w:ascii="Peterburg" w:eastAsia="Times New Roman" w:hAnsi="Peterburg" w:cs="Times New Roman"/>
      <w:sz w:val="28"/>
      <w:szCs w:val="20"/>
      <w:lang w:val="en-GB" w:eastAsia="ru-RU"/>
    </w:rPr>
  </w:style>
  <w:style w:type="paragraph" w:styleId="33">
    <w:name w:val="toc 3"/>
    <w:autoRedefine/>
    <w:uiPriority w:val="39"/>
    <w:rsid w:val="007D0FA2"/>
    <w:pPr>
      <w:tabs>
        <w:tab w:val="right" w:leader="dot" w:pos="9072"/>
      </w:tabs>
      <w:spacing w:after="0" w:line="240" w:lineRule="auto"/>
      <w:ind w:left="1361" w:hanging="907"/>
    </w:pPr>
    <w:rPr>
      <w:rFonts w:ascii="Peterburg" w:eastAsia="Times New Roman" w:hAnsi="Peterburg" w:cs="Times New Roman"/>
      <w:sz w:val="28"/>
      <w:szCs w:val="20"/>
      <w:lang w:val="en-GB" w:eastAsia="ru-RU"/>
    </w:rPr>
  </w:style>
  <w:style w:type="paragraph" w:styleId="41">
    <w:name w:val="toc 4"/>
    <w:autoRedefine/>
    <w:uiPriority w:val="39"/>
    <w:rsid w:val="007D0FA2"/>
    <w:pPr>
      <w:tabs>
        <w:tab w:val="right" w:leader="dot" w:pos="9072"/>
      </w:tabs>
      <w:spacing w:after="0" w:line="200" w:lineRule="exact"/>
      <w:ind w:left="680"/>
    </w:pPr>
    <w:rPr>
      <w:rFonts w:ascii="Peterburg" w:eastAsia="Times New Roman" w:hAnsi="Peterburg" w:cs="Times New Roman"/>
      <w:sz w:val="28"/>
      <w:szCs w:val="20"/>
      <w:lang w:val="en-GB" w:eastAsia="ru-RU"/>
    </w:rPr>
  </w:style>
  <w:style w:type="paragraph" w:styleId="51">
    <w:name w:val="toc 5"/>
    <w:basedOn w:val="a"/>
    <w:next w:val="a"/>
    <w:autoRedefine/>
    <w:uiPriority w:val="39"/>
    <w:rsid w:val="007D0FA2"/>
    <w:pPr>
      <w:tabs>
        <w:tab w:val="right" w:leader="dot" w:pos="9072"/>
      </w:tabs>
      <w:ind w:left="1120" w:firstLine="454"/>
    </w:pPr>
    <w:rPr>
      <w:rFonts w:ascii="Peterburg" w:eastAsia="Times New Roman" w:hAnsi="Peterburg" w:cs="Times New Roman"/>
      <w:kern w:val="0"/>
      <w:szCs w:val="20"/>
      <w:lang w:eastAsia="ru-RU"/>
      <w14:ligatures w14:val="none"/>
    </w:rPr>
  </w:style>
  <w:style w:type="paragraph" w:styleId="61">
    <w:name w:val="toc 6"/>
    <w:basedOn w:val="a"/>
    <w:next w:val="a"/>
    <w:autoRedefine/>
    <w:uiPriority w:val="39"/>
    <w:rsid w:val="007D0FA2"/>
    <w:pPr>
      <w:tabs>
        <w:tab w:val="right" w:leader="dot" w:pos="9072"/>
      </w:tabs>
      <w:ind w:left="1400" w:firstLine="454"/>
    </w:pPr>
    <w:rPr>
      <w:rFonts w:ascii="Peterburg" w:eastAsia="Times New Roman" w:hAnsi="Peterburg" w:cs="Times New Roman"/>
      <w:kern w:val="0"/>
      <w:szCs w:val="20"/>
      <w:lang w:eastAsia="ru-RU"/>
      <w14:ligatures w14:val="none"/>
    </w:rPr>
  </w:style>
  <w:style w:type="paragraph" w:styleId="71">
    <w:name w:val="toc 7"/>
    <w:basedOn w:val="a"/>
    <w:next w:val="a"/>
    <w:autoRedefine/>
    <w:uiPriority w:val="39"/>
    <w:rsid w:val="007D0FA2"/>
    <w:pPr>
      <w:tabs>
        <w:tab w:val="right" w:leader="dot" w:pos="9072"/>
      </w:tabs>
      <w:ind w:left="1680" w:firstLine="454"/>
    </w:pPr>
    <w:rPr>
      <w:rFonts w:ascii="Peterburg" w:eastAsia="Times New Roman" w:hAnsi="Peterburg" w:cs="Times New Roman"/>
      <w:kern w:val="0"/>
      <w:szCs w:val="20"/>
      <w:lang w:eastAsia="ru-RU"/>
      <w14:ligatures w14:val="none"/>
    </w:rPr>
  </w:style>
  <w:style w:type="paragraph" w:styleId="81">
    <w:name w:val="toc 8"/>
    <w:basedOn w:val="a"/>
    <w:next w:val="a"/>
    <w:autoRedefine/>
    <w:uiPriority w:val="39"/>
    <w:rsid w:val="007D0FA2"/>
    <w:pPr>
      <w:tabs>
        <w:tab w:val="right" w:leader="dot" w:pos="9072"/>
      </w:tabs>
      <w:ind w:left="1960" w:firstLine="454"/>
    </w:pPr>
    <w:rPr>
      <w:rFonts w:ascii="Peterburg" w:eastAsia="Times New Roman" w:hAnsi="Peterburg" w:cs="Times New Roman"/>
      <w:kern w:val="0"/>
      <w:szCs w:val="20"/>
      <w:lang w:eastAsia="ru-RU"/>
      <w14:ligatures w14:val="none"/>
    </w:rPr>
  </w:style>
  <w:style w:type="paragraph" w:styleId="91">
    <w:name w:val="toc 9"/>
    <w:basedOn w:val="a"/>
    <w:next w:val="a"/>
    <w:autoRedefine/>
    <w:uiPriority w:val="39"/>
    <w:rsid w:val="007D0FA2"/>
    <w:pPr>
      <w:tabs>
        <w:tab w:val="right" w:leader="dot" w:pos="9072"/>
      </w:tabs>
      <w:ind w:left="2240" w:firstLine="454"/>
    </w:pPr>
    <w:rPr>
      <w:rFonts w:ascii="Peterburg" w:eastAsia="Times New Roman" w:hAnsi="Peterburg" w:cs="Times New Roman"/>
      <w:kern w:val="0"/>
      <w:szCs w:val="20"/>
      <w:lang w:eastAsia="ru-RU"/>
      <w14:ligatures w14:val="none"/>
    </w:rPr>
  </w:style>
  <w:style w:type="paragraph" w:customStyle="1" w:styleId="aff1">
    <w:name w:val="Бормотов"/>
    <w:basedOn w:val="a"/>
    <w:rsid w:val="007D0FA2"/>
    <w:pPr>
      <w:ind w:firstLine="680"/>
    </w:pPr>
    <w:rPr>
      <w:rFonts w:eastAsia="Times New Roman" w:cs="Times New Roman"/>
      <w:snapToGrid w:val="0"/>
      <w:kern w:val="0"/>
      <w:szCs w:val="20"/>
      <w:lang w:eastAsia="ru-RU"/>
      <w14:ligatures w14:val="none"/>
    </w:rPr>
  </w:style>
  <w:style w:type="paragraph" w:customStyle="1" w:styleId="aff2">
    <w:name w:val="ДИПЛОМ"/>
    <w:basedOn w:val="a"/>
    <w:rsid w:val="007D0FA2"/>
    <w:pPr>
      <w:ind w:firstLine="720"/>
    </w:pPr>
    <w:rPr>
      <w:rFonts w:eastAsia="Times New Roman" w:cs="Times New Roman"/>
      <w:snapToGrid w:val="0"/>
      <w:kern w:val="0"/>
      <w:szCs w:val="20"/>
      <w:lang w:eastAsia="ru-RU"/>
      <w14:ligatures w14:val="none"/>
    </w:rPr>
  </w:style>
  <w:style w:type="character" w:customStyle="1" w:styleId="34">
    <w:name w:val="Основной текст 3 Знак"/>
    <w:basedOn w:val="a0"/>
    <w:link w:val="35"/>
    <w:semiHidden/>
    <w:rsid w:val="007D0FA2"/>
    <w:rPr>
      <w:rFonts w:ascii="Peterburg" w:eastAsia="Times New Roman" w:hAnsi="Peterburg" w:cs="Times New Roman"/>
      <w:sz w:val="24"/>
      <w:szCs w:val="20"/>
      <w:lang w:eastAsia="ru-RU"/>
    </w:rPr>
  </w:style>
  <w:style w:type="paragraph" w:styleId="35">
    <w:name w:val="Body Text 3"/>
    <w:basedOn w:val="a"/>
    <w:link w:val="34"/>
    <w:semiHidden/>
    <w:rsid w:val="007D0FA2"/>
    <w:pPr>
      <w:ind w:right="34" w:firstLine="0"/>
      <w:jc w:val="center"/>
    </w:pPr>
    <w:rPr>
      <w:rFonts w:ascii="Peterburg" w:eastAsia="Times New Roman" w:hAnsi="Peterburg" w:cs="Times New Roman"/>
      <w:kern w:val="0"/>
      <w:sz w:val="24"/>
      <w:szCs w:val="20"/>
      <w:lang w:eastAsia="ru-RU"/>
      <w14:ligatures w14:val="none"/>
    </w:rPr>
  </w:style>
  <w:style w:type="paragraph" w:customStyle="1" w:styleId="13">
    <w:name w:val="Знак1"/>
    <w:basedOn w:val="a"/>
    <w:rsid w:val="007D0FA2"/>
    <w:pPr>
      <w:spacing w:after="160" w:line="240" w:lineRule="exact"/>
      <w:ind w:firstLine="0"/>
      <w:jc w:val="left"/>
    </w:pPr>
    <w:rPr>
      <w:rFonts w:ascii="Verdana" w:eastAsia="Times New Roman" w:hAnsi="Verdana" w:cs="Times New Roman"/>
      <w:kern w:val="0"/>
      <w:sz w:val="20"/>
      <w:szCs w:val="20"/>
      <w:lang w:val="en-US"/>
      <w14:ligatures w14:val="none"/>
    </w:rPr>
  </w:style>
  <w:style w:type="character" w:customStyle="1" w:styleId="14">
    <w:name w:val="Заголовок №1"/>
    <w:link w:val="110"/>
    <w:rsid w:val="007D0FA2"/>
    <w:rPr>
      <w:sz w:val="26"/>
      <w:szCs w:val="26"/>
      <w:shd w:val="clear" w:color="auto" w:fill="FFFFFF"/>
    </w:rPr>
  </w:style>
  <w:style w:type="paragraph" w:customStyle="1" w:styleId="110">
    <w:name w:val="Заголовок №11"/>
    <w:basedOn w:val="a"/>
    <w:link w:val="14"/>
    <w:rsid w:val="007D0FA2"/>
    <w:pPr>
      <w:shd w:val="clear" w:color="auto" w:fill="FFFFFF"/>
      <w:spacing w:after="720" w:line="240" w:lineRule="atLeast"/>
      <w:ind w:firstLine="0"/>
      <w:jc w:val="left"/>
      <w:outlineLvl w:val="0"/>
    </w:pPr>
    <w:rPr>
      <w:rFonts w:asciiTheme="minorHAnsi" w:hAnsiTheme="minorHAnsi"/>
      <w:kern w:val="0"/>
      <w:sz w:val="26"/>
      <w:szCs w:val="26"/>
      <w14:ligatures w14:val="none"/>
    </w:rPr>
  </w:style>
  <w:style w:type="paragraph" w:customStyle="1" w:styleId="aff3">
    <w:name w:val="заг_табл"/>
    <w:basedOn w:val="paranorm"/>
    <w:rsid w:val="007D0FA2"/>
    <w:pPr>
      <w:spacing w:after="120"/>
      <w:jc w:val="center"/>
    </w:pPr>
    <w:rPr>
      <w:rFonts w:ascii="PetersburgC" w:hAnsi="PetersburgC"/>
    </w:rPr>
  </w:style>
  <w:style w:type="character" w:customStyle="1" w:styleId="aff4">
    <w:name w:val="Схема документа Знак"/>
    <w:basedOn w:val="a0"/>
    <w:link w:val="aff5"/>
    <w:semiHidden/>
    <w:rsid w:val="007D0FA2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f5">
    <w:name w:val="Document Map"/>
    <w:basedOn w:val="a"/>
    <w:link w:val="aff4"/>
    <w:semiHidden/>
    <w:rsid w:val="007D0FA2"/>
    <w:pPr>
      <w:shd w:val="clear" w:color="auto" w:fill="000080"/>
      <w:ind w:firstLine="454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  <w:style w:type="paragraph" w:customStyle="1" w:styleId="Style1">
    <w:name w:val="Style1"/>
    <w:basedOn w:val="a"/>
    <w:uiPriority w:val="99"/>
    <w:rsid w:val="007D0FA2"/>
    <w:pPr>
      <w:widowControl w:val="0"/>
      <w:autoSpaceDE w:val="0"/>
      <w:autoSpaceDN w:val="0"/>
      <w:adjustRightInd w:val="0"/>
      <w:spacing w:line="290" w:lineRule="exact"/>
      <w:ind w:firstLine="0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FontStyle11">
    <w:name w:val="Font Style11"/>
    <w:uiPriority w:val="99"/>
    <w:rsid w:val="007D0FA2"/>
    <w:rPr>
      <w:rFonts w:ascii="Times New Roman" w:hAnsi="Times New Roman" w:cs="Times New Roman"/>
      <w:spacing w:val="10"/>
      <w:sz w:val="20"/>
      <w:szCs w:val="20"/>
    </w:rPr>
  </w:style>
  <w:style w:type="paragraph" w:customStyle="1" w:styleId="Style2">
    <w:name w:val="Style2"/>
    <w:basedOn w:val="a"/>
    <w:uiPriority w:val="99"/>
    <w:rsid w:val="007D0FA2"/>
    <w:pPr>
      <w:widowControl w:val="0"/>
      <w:autoSpaceDE w:val="0"/>
      <w:autoSpaceDN w:val="0"/>
      <w:adjustRightInd w:val="0"/>
      <w:spacing w:line="329" w:lineRule="exact"/>
      <w:ind w:firstLine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Style3">
    <w:name w:val="Style3"/>
    <w:basedOn w:val="a"/>
    <w:uiPriority w:val="99"/>
    <w:rsid w:val="007D0FA2"/>
    <w:pPr>
      <w:widowControl w:val="0"/>
      <w:autoSpaceDE w:val="0"/>
      <w:autoSpaceDN w:val="0"/>
      <w:adjustRightInd w:val="0"/>
      <w:spacing w:line="333" w:lineRule="exact"/>
      <w:ind w:firstLine="523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FontStyle12">
    <w:name w:val="Font Style12"/>
    <w:uiPriority w:val="99"/>
    <w:rsid w:val="007D0FA2"/>
    <w:rPr>
      <w:rFonts w:ascii="Times New Roman" w:hAnsi="Times New Roman" w:cs="Times New Roman"/>
      <w:spacing w:val="10"/>
      <w:sz w:val="24"/>
      <w:szCs w:val="24"/>
    </w:rPr>
  </w:style>
  <w:style w:type="paragraph" w:styleId="aff6">
    <w:name w:val="footnote text"/>
    <w:basedOn w:val="a"/>
    <w:link w:val="aff7"/>
    <w:rsid w:val="007D0FA2"/>
    <w:pPr>
      <w:ind w:firstLine="454"/>
    </w:pPr>
    <w:rPr>
      <w:rFonts w:ascii="PetersburgC" w:eastAsia="Times New Roman" w:hAnsi="PetersburgC" w:cs="Times New Roman"/>
      <w:kern w:val="0"/>
      <w:sz w:val="20"/>
      <w:szCs w:val="20"/>
      <w:lang w:eastAsia="ru-RU"/>
      <w14:ligatures w14:val="none"/>
    </w:rPr>
  </w:style>
  <w:style w:type="character" w:customStyle="1" w:styleId="aff7">
    <w:name w:val="Текст сноски Знак"/>
    <w:basedOn w:val="a0"/>
    <w:link w:val="aff6"/>
    <w:rsid w:val="007D0FA2"/>
    <w:rPr>
      <w:rFonts w:ascii="PetersburgC" w:eastAsia="Times New Roman" w:hAnsi="PetersburgC" w:cs="Times New Roman"/>
      <w:sz w:val="20"/>
      <w:szCs w:val="20"/>
      <w:lang w:eastAsia="ru-RU"/>
    </w:rPr>
  </w:style>
  <w:style w:type="character" w:styleId="aff8">
    <w:name w:val="footnote reference"/>
    <w:rsid w:val="007D0FA2"/>
    <w:rPr>
      <w:vertAlign w:val="superscript"/>
    </w:rPr>
  </w:style>
  <w:style w:type="character" w:styleId="aff9">
    <w:name w:val="Emphasis"/>
    <w:qFormat/>
    <w:rsid w:val="007D0FA2"/>
    <w:rPr>
      <w:i/>
      <w:iCs/>
    </w:rPr>
  </w:style>
  <w:style w:type="paragraph" w:styleId="affa">
    <w:name w:val="TOC Heading"/>
    <w:basedOn w:val="1"/>
    <w:next w:val="a"/>
    <w:uiPriority w:val="39"/>
    <w:unhideWhenUsed/>
    <w:qFormat/>
    <w:rsid w:val="007D0FA2"/>
    <w:pPr>
      <w:spacing w:before="480" w:line="276" w:lineRule="auto"/>
      <w:ind w:firstLine="0"/>
      <w:jc w:val="left"/>
      <w:outlineLvl w:val="9"/>
    </w:pPr>
    <w:rPr>
      <w:rFonts w:ascii="Cambria" w:eastAsia="Times New Roman" w:hAnsi="Cambria" w:cs="Times New Roman"/>
      <w:b/>
      <w:bCs/>
      <w:color w:val="365F91"/>
      <w:kern w:val="0"/>
      <w:sz w:val="28"/>
      <w:szCs w:val="28"/>
      <w14:ligatures w14:val="none"/>
    </w:rPr>
  </w:style>
  <w:style w:type="paragraph" w:styleId="affb">
    <w:name w:val="No Spacing"/>
    <w:uiPriority w:val="1"/>
    <w:qFormat/>
    <w:rsid w:val="007D0FA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p26">
    <w:name w:val="p26"/>
    <w:basedOn w:val="a"/>
    <w:rsid w:val="007D0FA2"/>
    <w:pPr>
      <w:spacing w:before="100" w:beforeAutospacing="1" w:after="100" w:afterAutospacing="1"/>
      <w:ind w:firstLine="0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ft23">
    <w:name w:val="ft23"/>
    <w:basedOn w:val="a0"/>
    <w:rsid w:val="007D0FA2"/>
  </w:style>
  <w:style w:type="character" w:customStyle="1" w:styleId="ft4">
    <w:name w:val="ft4"/>
    <w:basedOn w:val="a0"/>
    <w:rsid w:val="007D0FA2"/>
  </w:style>
  <w:style w:type="paragraph" w:customStyle="1" w:styleId="p343">
    <w:name w:val="p343"/>
    <w:basedOn w:val="a"/>
    <w:rsid w:val="007D0FA2"/>
    <w:pPr>
      <w:spacing w:before="100" w:beforeAutospacing="1" w:after="100" w:afterAutospacing="1"/>
      <w:ind w:firstLine="0"/>
      <w:jc w:val="left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ft39">
    <w:name w:val="ft39"/>
    <w:basedOn w:val="a0"/>
    <w:rsid w:val="007D0FA2"/>
  </w:style>
  <w:style w:type="paragraph" w:customStyle="1" w:styleId="15">
    <w:name w:val="Абзац списка1"/>
    <w:basedOn w:val="a"/>
    <w:uiPriority w:val="34"/>
    <w:qFormat/>
    <w:rsid w:val="007D0FA2"/>
    <w:pPr>
      <w:spacing w:after="160" w:line="259" w:lineRule="auto"/>
      <w:ind w:left="720" w:firstLine="0"/>
      <w:contextualSpacing/>
      <w:jc w:val="left"/>
    </w:pPr>
    <w:rPr>
      <w:rFonts w:asciiTheme="minorHAnsi" w:hAnsiTheme="minorHAnsi"/>
      <w:kern w:val="0"/>
      <w:sz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microsoft.com/office/2007/relationships/stylesWithEffects" Target="stylesWithEffects.xml"/><Relationship Id="rId21" Type="http://schemas.openxmlformats.org/officeDocument/2006/relationships/image" Target="media/image15.jpeg"/><Relationship Id="rId7" Type="http://schemas.openxmlformats.org/officeDocument/2006/relationships/footer" Target="footer1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23</Pages>
  <Words>3862</Words>
  <Characters>22014</Characters>
  <Application>Microsoft Office Word</Application>
  <DocSecurity>0</DocSecurity>
  <Lines>183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Ноут</dc:creator>
  <cp:keywords/>
  <dc:description/>
  <cp:lastModifiedBy>Ноут</cp:lastModifiedBy>
  <cp:revision>3</cp:revision>
  <dcterms:created xsi:type="dcterms:W3CDTF">2008-12-31T22:09:00Z</dcterms:created>
  <dcterms:modified xsi:type="dcterms:W3CDTF">2008-12-31T22:29:00Z</dcterms:modified>
</cp:coreProperties>
</file>