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1090" w14:textId="7D1BED15" w:rsidR="00DB2BA2" w:rsidRPr="00DB2BA2" w:rsidRDefault="00DB2BA2" w:rsidP="00DB2BA2">
      <w:pPr>
        <w:ind w:firstLine="709"/>
        <w:jc w:val="both"/>
        <w:rPr>
          <w:sz w:val="28"/>
          <w:szCs w:val="28"/>
        </w:rPr>
      </w:pPr>
      <w:r w:rsidRPr="00DB2BA2">
        <w:rPr>
          <w:sz w:val="28"/>
          <w:szCs w:val="28"/>
        </w:rPr>
        <w:t xml:space="preserve">На основе </w:t>
      </w:r>
      <w:r w:rsidR="003A69CB">
        <w:rPr>
          <w:sz w:val="28"/>
          <w:szCs w:val="28"/>
        </w:rPr>
        <w:t>ранее</w:t>
      </w:r>
      <w:r w:rsidR="003A69CB" w:rsidRPr="00DB2BA2">
        <w:rPr>
          <w:sz w:val="28"/>
          <w:szCs w:val="28"/>
        </w:rPr>
        <w:t xml:space="preserve"> </w:t>
      </w:r>
      <w:r w:rsidRPr="00DB2BA2">
        <w:rPr>
          <w:sz w:val="28"/>
          <w:szCs w:val="28"/>
        </w:rPr>
        <w:t xml:space="preserve">изученного материала представьте краткие ответы по приведенным </w:t>
      </w:r>
      <w:r w:rsidR="003A69CB" w:rsidRPr="00DB2BA2">
        <w:rPr>
          <w:sz w:val="28"/>
          <w:szCs w:val="28"/>
        </w:rPr>
        <w:t>ниже</w:t>
      </w:r>
      <w:r w:rsidR="003A69CB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вопросам:</w:t>
      </w:r>
    </w:p>
    <w:tbl>
      <w:tblPr>
        <w:tblStyle w:val="a5"/>
        <w:tblW w:w="9351" w:type="dxa"/>
        <w:tblInd w:w="0" w:type="dxa"/>
        <w:tblLook w:val="04A0" w:firstRow="1" w:lastRow="0" w:firstColumn="1" w:lastColumn="0" w:noHBand="0" w:noVBand="1"/>
      </w:tblPr>
      <w:tblGrid>
        <w:gridCol w:w="4928"/>
        <w:gridCol w:w="4423"/>
      </w:tblGrid>
      <w:tr w:rsidR="00DB2BA2" w14:paraId="62FD9247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4D49" w14:textId="77777777" w:rsidR="00DB2BA2" w:rsidRPr="00DB2BA2" w:rsidRDefault="00DB2BA2">
            <w:pPr>
              <w:jc w:val="center"/>
              <w:rPr>
                <w:iCs/>
                <w:sz w:val="28"/>
                <w:szCs w:val="28"/>
                <w:lang w:eastAsia="en-US"/>
              </w:rPr>
            </w:pPr>
            <w:r w:rsidRPr="00DB2BA2">
              <w:rPr>
                <w:iCs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D5CB" w14:textId="77777777" w:rsidR="00DB2BA2" w:rsidRPr="00DB2BA2" w:rsidRDefault="00DB2BA2">
            <w:pPr>
              <w:jc w:val="center"/>
              <w:rPr>
                <w:iCs/>
                <w:sz w:val="28"/>
                <w:szCs w:val="28"/>
                <w:lang w:eastAsia="en-US"/>
              </w:rPr>
            </w:pPr>
            <w:r w:rsidRPr="00DB2BA2">
              <w:rPr>
                <w:iCs/>
                <w:sz w:val="28"/>
                <w:szCs w:val="28"/>
                <w:lang w:eastAsia="en-US"/>
              </w:rPr>
              <w:t>Ответ</w:t>
            </w:r>
          </w:p>
        </w:tc>
      </w:tr>
      <w:tr w:rsidR="00DB2BA2" w14:paraId="471FC594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2A5C" w14:textId="77777777" w:rsidR="00DB2BA2" w:rsidRDefault="00DB2BA2" w:rsidP="00DB2BA2">
            <w:pPr>
              <w:jc w:val="both"/>
              <w:rPr>
                <w:iCs/>
                <w:sz w:val="28"/>
                <w:szCs w:val="28"/>
                <w:lang w:eastAsia="en-US"/>
              </w:rPr>
            </w:pPr>
            <w:r w:rsidRPr="00DB2BA2">
              <w:rPr>
                <w:iCs/>
                <w:sz w:val="28"/>
                <w:szCs w:val="28"/>
                <w:lang w:eastAsia="en-US"/>
              </w:rPr>
              <w:t>Что является о</w:t>
            </w:r>
            <w:r w:rsidRPr="00DB2BA2">
              <w:rPr>
                <w:spacing w:val="-6"/>
                <w:sz w:val="28"/>
                <w:szCs w:val="28"/>
              </w:rPr>
              <w:t>бъектами хозяйственного учета</w:t>
            </w:r>
            <w:r w:rsidRPr="00DB2BA2">
              <w:rPr>
                <w:iCs/>
                <w:sz w:val="28"/>
                <w:szCs w:val="28"/>
                <w:lang w:eastAsia="en-US"/>
              </w:rPr>
              <w:t>?</w:t>
            </w:r>
          </w:p>
          <w:p w14:paraId="34E19D36" w14:textId="63674E0D" w:rsidR="002942B4" w:rsidRPr="00DB2BA2" w:rsidRDefault="002942B4" w:rsidP="00DB2BA2">
            <w:pPr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E47" w14:textId="787D6839" w:rsidR="00DB2BA2" w:rsidRPr="006055DE" w:rsidRDefault="00DB2BA2" w:rsidP="006055DE">
            <w:pPr>
              <w:jc w:val="both"/>
              <w:rPr>
                <w:b/>
                <w:iCs/>
                <w:sz w:val="20"/>
                <w:szCs w:val="20"/>
                <w:lang w:eastAsia="en-US"/>
              </w:rPr>
            </w:pPr>
          </w:p>
        </w:tc>
      </w:tr>
      <w:tr w:rsidR="00DB2BA2" w14:paraId="36E8C309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0491" w14:textId="77777777" w:rsidR="00DB2BA2" w:rsidRDefault="00DB2BA2" w:rsidP="00DB2BA2">
            <w:pPr>
              <w:jc w:val="both"/>
              <w:rPr>
                <w:sz w:val="28"/>
                <w:szCs w:val="28"/>
                <w:lang w:eastAsia="en-US"/>
              </w:rPr>
            </w:pPr>
            <w:r w:rsidRPr="00DB2BA2">
              <w:rPr>
                <w:sz w:val="28"/>
                <w:szCs w:val="28"/>
                <w:lang w:eastAsia="en-US"/>
              </w:rPr>
              <w:t xml:space="preserve">Какие объекты учета отражаются </w:t>
            </w:r>
            <w:r w:rsidRPr="00DB2BA2">
              <w:rPr>
                <w:spacing w:val="-13"/>
                <w:sz w:val="28"/>
                <w:szCs w:val="28"/>
              </w:rPr>
              <w:t xml:space="preserve">в </w:t>
            </w:r>
            <w:r w:rsidRPr="00DB2BA2">
              <w:rPr>
                <w:spacing w:val="-1"/>
                <w:sz w:val="28"/>
                <w:szCs w:val="28"/>
              </w:rPr>
              <w:t>натуральном выражении</w:t>
            </w:r>
            <w:r w:rsidRPr="00DB2BA2">
              <w:rPr>
                <w:sz w:val="28"/>
                <w:szCs w:val="28"/>
                <w:lang w:eastAsia="en-US"/>
              </w:rPr>
              <w:t>?</w:t>
            </w:r>
          </w:p>
          <w:p w14:paraId="28EBAC2A" w14:textId="25A7B289" w:rsidR="002942B4" w:rsidRPr="00DB2BA2" w:rsidRDefault="002942B4" w:rsidP="00DB2BA2">
            <w:pPr>
              <w:jc w:val="both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8239" w14:textId="7E1440C6" w:rsidR="00DB2BA2" w:rsidRPr="00DB2BA2" w:rsidRDefault="00DB2BA2" w:rsidP="006055DE">
            <w:pPr>
              <w:shd w:val="clear" w:color="auto" w:fill="FFFFFF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DB2BA2" w14:paraId="04B31ADE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F4A3" w14:textId="77777777" w:rsidR="00DB2BA2" w:rsidRDefault="00DB2BA2" w:rsidP="00DB2BA2">
            <w:pPr>
              <w:jc w:val="both"/>
              <w:rPr>
                <w:iCs/>
                <w:sz w:val="28"/>
                <w:szCs w:val="28"/>
                <w:lang w:eastAsia="en-US"/>
              </w:rPr>
            </w:pPr>
            <w:r w:rsidRPr="00DB2BA2">
              <w:rPr>
                <w:sz w:val="28"/>
                <w:szCs w:val="28"/>
                <w:lang w:eastAsia="en-US"/>
              </w:rPr>
              <w:t xml:space="preserve">Какие объекты учета отражаются </w:t>
            </w:r>
            <w:r w:rsidRPr="00DB2BA2">
              <w:rPr>
                <w:spacing w:val="-13"/>
                <w:sz w:val="28"/>
                <w:szCs w:val="28"/>
              </w:rPr>
              <w:t xml:space="preserve">в </w:t>
            </w:r>
            <w:r>
              <w:rPr>
                <w:spacing w:val="-13"/>
                <w:sz w:val="28"/>
                <w:szCs w:val="28"/>
              </w:rPr>
              <w:t>денежном</w:t>
            </w:r>
            <w:r w:rsidRPr="00DB2BA2">
              <w:rPr>
                <w:spacing w:val="-1"/>
                <w:sz w:val="28"/>
                <w:szCs w:val="28"/>
              </w:rPr>
              <w:t xml:space="preserve"> выражении</w:t>
            </w:r>
            <w:r w:rsidRPr="00DB2BA2">
              <w:rPr>
                <w:iCs/>
                <w:sz w:val="28"/>
                <w:szCs w:val="28"/>
                <w:lang w:eastAsia="en-US"/>
              </w:rPr>
              <w:t>?</w:t>
            </w:r>
          </w:p>
          <w:p w14:paraId="1A8F13B4" w14:textId="16B0FD81" w:rsidR="002942B4" w:rsidRPr="00DB2BA2" w:rsidRDefault="002942B4" w:rsidP="00DB2BA2">
            <w:pPr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549" w14:textId="6A05E5B0" w:rsidR="00DB2BA2" w:rsidRPr="00DB2BA2" w:rsidRDefault="00DB2BA2" w:rsidP="006055DE">
            <w:pPr>
              <w:shd w:val="clear" w:color="auto" w:fill="FFFFFF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DB2BA2" w14:paraId="311CE910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785F" w14:textId="77777777" w:rsidR="00DB2BA2" w:rsidRDefault="00DB2BA2" w:rsidP="00DB2BA2">
            <w:pPr>
              <w:shd w:val="clear" w:color="auto" w:fill="FFFFFF"/>
              <w:jc w:val="both"/>
              <w:rPr>
                <w:sz w:val="28"/>
                <w:szCs w:val="28"/>
                <w:lang w:eastAsia="en-US"/>
              </w:rPr>
            </w:pPr>
            <w:r w:rsidRPr="00DB2BA2">
              <w:rPr>
                <w:spacing w:val="-1"/>
                <w:sz w:val="28"/>
                <w:szCs w:val="28"/>
              </w:rPr>
              <w:t>В чем отличие бухгалтерского учета от остальных видов учета</w:t>
            </w:r>
            <w:r w:rsidRPr="00DB2BA2">
              <w:rPr>
                <w:sz w:val="28"/>
                <w:szCs w:val="28"/>
                <w:lang w:eastAsia="en-US"/>
              </w:rPr>
              <w:t>?</w:t>
            </w:r>
          </w:p>
          <w:p w14:paraId="661A682D" w14:textId="762AE296" w:rsidR="002942B4" w:rsidRPr="00DB2BA2" w:rsidRDefault="002942B4" w:rsidP="00DB2BA2">
            <w:pPr>
              <w:shd w:val="clear" w:color="auto" w:fill="FFFFFF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F33B" w14:textId="7F497138" w:rsidR="00DB2BA2" w:rsidRPr="00DB2BA2" w:rsidRDefault="00DB2BA2" w:rsidP="002942B4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709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DB2BA2" w14:paraId="1A90319F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3BD6" w14:textId="77777777" w:rsidR="00DB2BA2" w:rsidRDefault="00B8268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 характеризуется информационная функция бухгалтерского учета</w:t>
            </w:r>
            <w:r w:rsidR="00DB2BA2" w:rsidRPr="00DB2BA2">
              <w:rPr>
                <w:sz w:val="28"/>
                <w:szCs w:val="28"/>
                <w:lang w:eastAsia="en-US"/>
              </w:rPr>
              <w:t>?</w:t>
            </w:r>
          </w:p>
          <w:p w14:paraId="3D25E15B" w14:textId="456DB34C" w:rsidR="002942B4" w:rsidRPr="00DB2BA2" w:rsidRDefault="002942B4">
            <w:pPr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07AC" w14:textId="77777777" w:rsidR="00DB2BA2" w:rsidRPr="00B82682" w:rsidRDefault="00DB2BA2" w:rsidP="002942B4">
            <w:pPr>
              <w:ind w:firstLine="709"/>
              <w:jc w:val="both"/>
              <w:rPr>
                <w:b/>
                <w:iCs/>
                <w:sz w:val="20"/>
                <w:szCs w:val="20"/>
                <w:lang w:eastAsia="en-US"/>
              </w:rPr>
            </w:pPr>
          </w:p>
        </w:tc>
      </w:tr>
      <w:tr w:rsidR="00DB2BA2" w14:paraId="7008C053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A0BE" w14:textId="77777777" w:rsidR="00DB2BA2" w:rsidRDefault="00B82682" w:rsidP="00B8268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 осуществляется контрольная функция бухгалтерского учета</w:t>
            </w:r>
            <w:r w:rsidRPr="00DB2BA2">
              <w:rPr>
                <w:sz w:val="28"/>
                <w:szCs w:val="28"/>
                <w:lang w:eastAsia="en-US"/>
              </w:rPr>
              <w:t>?</w:t>
            </w:r>
          </w:p>
          <w:p w14:paraId="28CC55F6" w14:textId="17F83053" w:rsidR="002942B4" w:rsidRPr="00DB2BA2" w:rsidRDefault="002942B4" w:rsidP="00B82682">
            <w:pPr>
              <w:jc w:val="both"/>
              <w:rPr>
                <w:iCs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8FD" w14:textId="77777777" w:rsidR="00DB2BA2" w:rsidRPr="00B82682" w:rsidRDefault="00DB2BA2">
            <w:pPr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</w:p>
        </w:tc>
      </w:tr>
      <w:tr w:rsidR="00DB2BA2" w14:paraId="313CBE00" w14:textId="77777777" w:rsidTr="00DB2B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B627" w14:textId="77777777" w:rsidR="00DB2BA2" w:rsidRDefault="00B82682" w:rsidP="00B82682">
            <w:pPr>
              <w:pStyle w:val="a3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 реализуется аналитическая функция бухгалтерского учета</w:t>
            </w:r>
            <w:r w:rsidRPr="00DB2BA2">
              <w:rPr>
                <w:sz w:val="28"/>
                <w:szCs w:val="28"/>
                <w:lang w:eastAsia="en-US"/>
              </w:rPr>
              <w:t>?</w:t>
            </w:r>
          </w:p>
          <w:p w14:paraId="1AC715C2" w14:textId="0DBD6288" w:rsidR="002942B4" w:rsidRPr="00DB2BA2" w:rsidRDefault="002942B4" w:rsidP="00B82682">
            <w:pPr>
              <w:pStyle w:val="a3"/>
              <w:ind w:firstLine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0D66" w14:textId="77777777" w:rsidR="00DB2BA2" w:rsidRPr="00DB2BA2" w:rsidRDefault="00DB2BA2">
            <w:pPr>
              <w:ind w:firstLine="720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</w:tbl>
    <w:p w14:paraId="0251C578" w14:textId="77777777" w:rsidR="004B5042" w:rsidRDefault="004B5042"/>
    <w:sectPr w:rsidR="004B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C86588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46F"/>
    <w:rsid w:val="002942B4"/>
    <w:rsid w:val="003A69CB"/>
    <w:rsid w:val="004B5042"/>
    <w:rsid w:val="006055DE"/>
    <w:rsid w:val="006E146F"/>
    <w:rsid w:val="006E2CAA"/>
    <w:rsid w:val="00B82682"/>
    <w:rsid w:val="00DB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6E2C"/>
  <w15:chartTrackingRefBased/>
  <w15:docId w15:val="{F9356586-E996-4282-A6D1-CAFC52A1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B2BA2"/>
    <w:pPr>
      <w:suppressAutoHyphens/>
      <w:ind w:firstLine="720"/>
      <w:jc w:val="both"/>
    </w:pPr>
    <w:rPr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DB2BA2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5">
    <w:name w:val="Table Grid"/>
    <w:basedOn w:val="a1"/>
    <w:uiPriority w:val="59"/>
    <w:rsid w:val="00DB2B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PIV12</dc:creator>
  <cp:keywords/>
  <dc:description/>
  <cp:lastModifiedBy>Пользователь</cp:lastModifiedBy>
  <cp:revision>7</cp:revision>
  <dcterms:created xsi:type="dcterms:W3CDTF">2023-02-07T15:02:00Z</dcterms:created>
  <dcterms:modified xsi:type="dcterms:W3CDTF">2026-05-07T19:44:00Z</dcterms:modified>
</cp:coreProperties>
</file>