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2EE" w:rsidRDefault="0038160F">
      <w:r>
        <w:rPr>
          <w:noProof/>
          <w:lang w:eastAsia="ru-RU"/>
        </w:rPr>
        <w:drawing>
          <wp:inline distT="0" distB="0" distL="0" distR="0" wp14:anchorId="24020F35" wp14:editId="44F6E1D3">
            <wp:extent cx="6181725" cy="4662195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28528" t="17949" r="14097" b="12820"/>
                    <a:stretch/>
                  </pic:blipFill>
                  <pic:spPr bwMode="auto">
                    <a:xfrm>
                      <a:off x="0" y="0"/>
                      <a:ext cx="6178807" cy="46599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160F" w:rsidRDefault="0038160F">
      <w:pPr>
        <w:sectPr w:rsidR="0038160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48B">
        <w:rPr>
          <w:rFonts w:ascii="Times New Roman" w:hAnsi="Times New Roman" w:cs="Times New Roman"/>
          <w:b/>
          <w:sz w:val="28"/>
          <w:szCs w:val="28"/>
        </w:rPr>
        <w:lastRenderedPageBreak/>
        <w:t>Системы параллельного и автоматического вождения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>В сельском хозяйстве получили широкое распространение и доказали свою эффективность три класса приборов для управления движением тракторов и комбайнов, использующих GPS-приемники: системы параллельного вождения и подруливающие устройства для автопилотирования. Использование космических навигационных систем становится возможным после установки на транспортное средство специального приемника, постоянно получающего сигналы о местоположении навигационных спутников и расстояниях до них. В зависимости от требуемой точности управление такой техникой осуществляется механизатором вручную по показаниям метки на экране дисплея, либо с использованием подруливающего устройства или автопилотирования.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>Система параллельного вождения является самой наглядной и быстро окупаемой частью технологии точного земледелия, предназначена для проведения полевых работ и наиболее эффективна в условиях применения с широкозахватной техникой.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>Система параллельного вождения – это активное участие механизатора в управлении машиной по схеме «измерение текущих координат сельхозмашины – отображение отклонений от заданного маршрута на табло в кабине – вращение механизатором рулевого колеса для удержания агрегата на заданном маршруте» (рис. 3).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48B">
        <w:rPr>
          <w:rFonts w:ascii="Times New Roman" w:hAnsi="Times New Roman" w:cs="Times New Roman"/>
          <w:b/>
          <w:sz w:val="28"/>
          <w:szCs w:val="28"/>
        </w:rPr>
        <w:t>Рис. 3. Принцип функционирования прибора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 xml:space="preserve">К сожалению, психомоторная реакция среднестатистического человека не позволяет осуществлять параллельное вождение с отклонениями менее ±30 см, что также соответствует точности GPS-приемника, опирающегося только на обычные 24 спутника. В общем случае самая простая система параллельного вождения состоит из GPS-приемника с внешней антенной и </w:t>
      </w:r>
      <w:r w:rsidRPr="0027748B">
        <w:rPr>
          <w:rFonts w:ascii="Times New Roman" w:hAnsi="Times New Roman" w:cs="Times New Roman"/>
          <w:sz w:val="28"/>
          <w:szCs w:val="28"/>
        </w:rPr>
        <w:lastRenderedPageBreak/>
        <w:t>указателя курса. Системы легко и быстро устанавливаются на трактор или комбайн. Требуется только подключение к электропитанию и установка внешнего блока (приемник GPS). Обучение механизаторов работе с данным видом оборудования, в зависимости от желаемой «глубины» изучения, составляет от нескольких минут до суток.</w:t>
      </w:r>
    </w:p>
    <w:p w:rsid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 xml:space="preserve">Необходимо отметить, что использование приборов параллельного вождения с точностью ведения агрегата ±30 см очень ограничено и используется, в основном, только на внесении удобрений. Для проведения </w:t>
      </w:r>
      <w:proofErr w:type="spellStart"/>
      <w:r w:rsidRPr="0027748B">
        <w:rPr>
          <w:rFonts w:ascii="Times New Roman" w:hAnsi="Times New Roman" w:cs="Times New Roman"/>
          <w:sz w:val="28"/>
          <w:szCs w:val="28"/>
        </w:rPr>
        <w:t>почвообработки</w:t>
      </w:r>
      <w:proofErr w:type="spellEnd"/>
      <w:r w:rsidRPr="0027748B">
        <w:rPr>
          <w:rFonts w:ascii="Times New Roman" w:hAnsi="Times New Roman" w:cs="Times New Roman"/>
          <w:sz w:val="28"/>
          <w:szCs w:val="28"/>
        </w:rPr>
        <w:t>, посева, защиты растений, уборки и ряда других операций требуется более высокая точность ведения агрегата.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48B">
        <w:rPr>
          <w:rFonts w:ascii="Times New Roman" w:hAnsi="Times New Roman" w:cs="Times New Roman"/>
          <w:b/>
          <w:sz w:val="28"/>
          <w:szCs w:val="28"/>
        </w:rPr>
        <w:t>В состав оборудования для систем более точного параллельного вождения входят: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>навигационный приёмник с точностью позиционирования – до 10 см, способный работать на двух частотах (рис. 4);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>дисплей (рис. 5) или светодиодная панель (рис. 6);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>контроллер для расчета отклонений на неровностях антенны приемника и корректировки направления движения (рис. 7);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>подруливающее устройство (рис. 10).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>Есть несколько распространенных способов корректировки спутниковых навигационных сигналов для достижения высокой точности. Поправки могут быть получены как от геостационарных спутников, что повысит точность до ±10 см, так и от базовой спутниковой станции РТК (рис. 10), расположенной в непосредственной близости от поля.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 xml:space="preserve">Принцип и системы автоматического вождения (автопилот). Автопилотирование отличается от параллельного вождения тем, что </w:t>
      </w:r>
      <w:r w:rsidRPr="0027748B">
        <w:rPr>
          <w:rFonts w:ascii="Times New Roman" w:hAnsi="Times New Roman" w:cs="Times New Roman"/>
          <w:sz w:val="28"/>
          <w:szCs w:val="28"/>
        </w:rPr>
        <w:lastRenderedPageBreak/>
        <w:t>отклонения от заданной траектории, вырабатываемые GPS-приемником и навигационным контроллером, через специальные устройства (управляющий клапан) (рис. 9) вводятся непосредственно в гидравлическую систему управления ходовой частью трактора, исключая инертность и люфт рулевого управления. В дополнение на трактор устанавливается специальный датчик угла поворота колес (рис. 8). Такая система обеспечивает максимальную точность (отклонение ±2 см) движения по маршруту без вмешательства механизатора.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>Основное преимущество использования систем параллельного вождения – уменьшение ошибок (сведение к минимуму человеческого фактора) при обработке полей. Практика показывает, что при опрыскивании культур традиционным способом большинство операторов предпочитают проходить соседние ряды с перекрытием, чтобы избежать пропусков. В результате взаимное перекрытие рядов, даже с использованием пенных маркеров, составляет не менее 5 %. Применение указателей курса с подруливающими устройствами снижает перекрытие до 2…3 % и менее.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 xml:space="preserve">Рис. 4. Приемник </w:t>
      </w:r>
      <w:proofErr w:type="spellStart"/>
      <w:r w:rsidRPr="0027748B">
        <w:rPr>
          <w:rFonts w:ascii="Times New Roman" w:hAnsi="Times New Roman" w:cs="Times New Roman"/>
          <w:sz w:val="28"/>
          <w:szCs w:val="28"/>
        </w:rPr>
        <w:t>AgGPS</w:t>
      </w:r>
      <w:proofErr w:type="spellEnd"/>
      <w:r w:rsidRPr="0027748B">
        <w:rPr>
          <w:rFonts w:ascii="Times New Roman" w:hAnsi="Times New Roman" w:cs="Times New Roman"/>
          <w:sz w:val="28"/>
          <w:szCs w:val="28"/>
        </w:rPr>
        <w:t xml:space="preserve"> 252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 xml:space="preserve">Приемник поддерживает различные варианты для поправок GPS, в т. ч. WAAD, </w:t>
      </w:r>
      <w:proofErr w:type="spellStart"/>
      <w:r w:rsidRPr="0027748B">
        <w:rPr>
          <w:rFonts w:ascii="Times New Roman" w:hAnsi="Times New Roman" w:cs="Times New Roman"/>
          <w:sz w:val="28"/>
          <w:szCs w:val="28"/>
        </w:rPr>
        <w:t>OmniSTAR</w:t>
      </w:r>
      <w:proofErr w:type="spellEnd"/>
      <w:r w:rsidRPr="0027748B">
        <w:rPr>
          <w:rFonts w:ascii="Times New Roman" w:hAnsi="Times New Roman" w:cs="Times New Roman"/>
          <w:sz w:val="28"/>
          <w:szCs w:val="28"/>
        </w:rPr>
        <w:t>. Использование этих поправок позволяет обеспечить точность проходов до ±10 см.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 xml:space="preserve">Рис. 5. Светодиодная панель </w:t>
      </w:r>
      <w:proofErr w:type="spellStart"/>
      <w:r w:rsidRPr="0027748B">
        <w:rPr>
          <w:rFonts w:ascii="Times New Roman" w:hAnsi="Times New Roman" w:cs="Times New Roman"/>
          <w:sz w:val="28"/>
          <w:szCs w:val="28"/>
        </w:rPr>
        <w:t>AgGPS</w:t>
      </w:r>
      <w:proofErr w:type="spellEnd"/>
      <w:r w:rsidRPr="0027748B">
        <w:rPr>
          <w:rFonts w:ascii="Times New Roman" w:hAnsi="Times New Roman" w:cs="Times New Roman"/>
          <w:sz w:val="28"/>
          <w:szCs w:val="28"/>
        </w:rPr>
        <w:t xml:space="preserve"> EZ-GUIDE PLUS или EZ-GUIDE 500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>Панель в графическом виде показывает текущее положение транспортного средства и обеспечивает водителя дополнительной информацией при разворотах или вождении по изогнутым рядам. Она имеет графический дисплей с возможностью считывания данных при ярком солнечном свете.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 xml:space="preserve">Рис. 6. Полевой компьютер </w:t>
      </w:r>
      <w:proofErr w:type="spellStart"/>
      <w:r w:rsidRPr="0027748B">
        <w:rPr>
          <w:rFonts w:ascii="Times New Roman" w:hAnsi="Times New Roman" w:cs="Times New Roman"/>
          <w:sz w:val="28"/>
          <w:szCs w:val="28"/>
        </w:rPr>
        <w:t>Insight</w:t>
      </w:r>
      <w:proofErr w:type="spellEnd"/>
      <w:r w:rsidRPr="0027748B">
        <w:rPr>
          <w:rFonts w:ascii="Times New Roman" w:hAnsi="Times New Roman" w:cs="Times New Roman"/>
          <w:sz w:val="28"/>
          <w:szCs w:val="28"/>
        </w:rPr>
        <w:t xml:space="preserve"> с программным обеспечением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>Полевой компьютер с программным обеспечением – система управления полевыми данными, использующимися для навигации, автоматического вождения, ведения записей, полевой съемки, площадной съемки, приложений с изменяемыми показателями.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 xml:space="preserve">Рис. 7. Контроллер </w:t>
      </w:r>
      <w:proofErr w:type="spellStart"/>
      <w:r w:rsidRPr="0027748B">
        <w:rPr>
          <w:rFonts w:ascii="Times New Roman" w:hAnsi="Times New Roman" w:cs="Times New Roman"/>
          <w:sz w:val="28"/>
          <w:szCs w:val="28"/>
        </w:rPr>
        <w:t>AgGPS</w:t>
      </w:r>
      <w:proofErr w:type="spellEnd"/>
      <w:r w:rsidRPr="0027748B">
        <w:rPr>
          <w:rFonts w:ascii="Times New Roman" w:hAnsi="Times New Roman" w:cs="Times New Roman"/>
          <w:sz w:val="28"/>
          <w:szCs w:val="28"/>
        </w:rPr>
        <w:t xml:space="preserve"> NAVCONTROLLER II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>Контроллер, используя данные от GPS-приемника и внутренних датчиков, находящихся в состоянии покоя и работающих по 6 осям, передает команды для системы управления.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>Рис. 8 – Датчик угла поворота колес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>Датчик угла поворота колес предназначен для непрерывной обратной связи с системой управления трактором.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>Рис. 9 – Управляющий клапан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>Гидравлический клапан получает электрические сигналы от контроллера и преобразует их в гидравлические, которые система использует для удержания транспортного средства на заданном курсе.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>Рис. 10 – Подруливающее устройство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>Подруливающее устройство обеспечивает параллельное вождение с точностью до 10 см.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>Рис. 11 – Базовая станция (RTK)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lastRenderedPageBreak/>
        <w:t>Базовая станция передает поправки GPS-положения на GPS-приемник трактора через радио или GSM-модем для определения координат с высокой точностью (погрешность менее ±2 см).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>Возможные варианты расположения оборудования на тракторе для параллельного вождения и автопилотирования показаны на рис. 12.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>Рис. 12. Расположение оборудования для параллельного и автоматического вождения на тракторе (рисунок с сайта http://www.trimble.com/agriculture/autopilot.aspx (http://www.trimble.com/agriculture/autopilot.aspx))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>Минимальный набор для параллельного вождения с точностью ±30 см показан на рис. 13. Основными его компонентами являются: светодиодная панель, антенна, установочная площадка антенны, крепежная стойка, набор соединительных кабелей, программное обеспечение и инструкция по использованию.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>Данное оборудование востребовано в связи с тем, что оно обеспечивает экономию средств. Например, в Европе экономический эффект от применения GPS-оборудования в сельском хозяйстве достигает 50…60 евро на гектар.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 xml:space="preserve">Кстати сказать, обычная спутниковая навигация, широко применяемая на автомобильном транспорте, может дать максимальную точность только около 2 м, что недопустимо для технологий точного земледелия. Применительно к системам навигации имеются понятия абсолютной и относительной точности. Абсолютная точность – это фактические координаты, при помощи которых определяется местонахождение объекта, например, строения, автомобиля, трактора или комбайна. Для систем точного земледелия можно ограничиться относительной точностью, т. е. текущим местоположением какого-либо объекта, например, относительно первого </w:t>
      </w:r>
      <w:r w:rsidRPr="0027748B">
        <w:rPr>
          <w:rFonts w:ascii="Times New Roman" w:hAnsi="Times New Roman" w:cs="Times New Roman"/>
          <w:sz w:val="28"/>
          <w:szCs w:val="28"/>
        </w:rPr>
        <w:lastRenderedPageBreak/>
        <w:t>прохода, на данный момент времени. В зависимости от используемого оборудования относительная точность должна достигать значений порядка 2,5…30 см.</w:t>
      </w:r>
    </w:p>
    <w:p w:rsidR="0041415A" w:rsidRDefault="0041415A" w:rsidP="004141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48B" w:rsidRPr="0027748B" w:rsidRDefault="0027748B" w:rsidP="0041415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>Рис. 13. Стандартные компоненты системы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 xml:space="preserve">В настоящее время в мире действуют несколько сервисов поправок, но в Российской Федерации работает только один – </w:t>
      </w:r>
      <w:proofErr w:type="spellStart"/>
      <w:r w:rsidRPr="0027748B">
        <w:rPr>
          <w:rFonts w:ascii="Times New Roman" w:hAnsi="Times New Roman" w:cs="Times New Roman"/>
          <w:sz w:val="28"/>
          <w:szCs w:val="28"/>
        </w:rPr>
        <w:t>Omnistar</w:t>
      </w:r>
      <w:proofErr w:type="spellEnd"/>
      <w:r w:rsidRPr="0027748B">
        <w:rPr>
          <w:rFonts w:ascii="Times New Roman" w:hAnsi="Times New Roman" w:cs="Times New Roman"/>
          <w:sz w:val="28"/>
          <w:szCs w:val="28"/>
        </w:rPr>
        <w:t xml:space="preserve"> HP/XP. Сервис работает следующим образом: компания </w:t>
      </w:r>
      <w:proofErr w:type="spellStart"/>
      <w:r w:rsidRPr="0027748B">
        <w:rPr>
          <w:rFonts w:ascii="Times New Roman" w:hAnsi="Times New Roman" w:cs="Times New Roman"/>
          <w:sz w:val="28"/>
          <w:szCs w:val="28"/>
        </w:rPr>
        <w:t>Omnistar</w:t>
      </w:r>
      <w:proofErr w:type="spellEnd"/>
      <w:r w:rsidRPr="0027748B">
        <w:rPr>
          <w:rFonts w:ascii="Times New Roman" w:hAnsi="Times New Roman" w:cs="Times New Roman"/>
          <w:sz w:val="28"/>
          <w:szCs w:val="28"/>
        </w:rPr>
        <w:t xml:space="preserve"> имеет собственную сеть базовых станций, расположенных по всему миру. Они в автоматическом режиме вычисляют необходимую коррекцию сигнала, а затем через геостационарные спутники передают поправку на конкретный GPS-приемник.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>Дополнительно к дифференциальным поправкам широко применяется режим RTK, при котором на территории хозяйства размещается своя стационарная или переносная базовая станция, и поправки на приемники высылаются с неё радиосигналом с частотой 450 либо 900 МГц. При этом не нужно покупать подписку на каждый приёмник, достигается достаточно высокая относительная точность позиционирования, но, с другой стороны, необходимы значительные разовые затраты на приобретение и установку оборудования. К тому же существует ограничение по площади действия, обуславливаемое характеристиками сигнала. Так, для стационарной базовой станции это ограничение – круг радиусом 11 км, в центре которого находится базовая станция, для переносной – немного меньше. За рубежом несколько хозяйств объединяют свои RTK для снижения общих затрат и более полного перекрытия полей, при этом также может осуществляться перепродажа сигнала.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 xml:space="preserve">Так как точность вождения напрямую зависит от точности измерений GPS-приёмника, то очень важно знание механизаторами основных принципов работы приёмников. На точность определения местоположения влияет несколько основных факторов: временные рассогласования, количество </w:t>
      </w:r>
      <w:r w:rsidRPr="0027748B">
        <w:rPr>
          <w:rFonts w:ascii="Times New Roman" w:hAnsi="Times New Roman" w:cs="Times New Roman"/>
          <w:sz w:val="28"/>
          <w:szCs w:val="28"/>
        </w:rPr>
        <w:lastRenderedPageBreak/>
        <w:t>одновременно наблюдаемых спутников, атмосферная интерференция, вариации орбит спутников, многолучевое распространение сигнала и др.</w:t>
      </w:r>
    </w:p>
    <w:p w:rsidR="0041415A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 xml:space="preserve">Системы параллельного вождения и автопилотирования помогают точно соблюдать расстояния между проходами машин при выполнении полевых работ. При их использовании технологические операции выполняются с минимальными перекрытиями, экономятся рабочее и машинное время, топливно-смазочные материалы, семена, удобрения и средства защиты растений. Навигация очень удобна для опрыскивания, которое лучше проводить ночью, когда ниже температура воздуха и отсутствует ветер. 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>Таким образом, преимуществами систем параллельного вождения являются: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>точность движения агрегатов по междурядьям;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>снижение нагрузки на тракториста (машиниста);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>возможность работы в темное время суток и в условиях плохой видимости.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>Для этого системы параллельного вождения (рис. 14) имеют специальный интерфейс, существенно облегчающий работу.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>Движение может осуществляться как по прямолинейным, так и по криволинейным траекториям (рис. 15), однако точность ведения, особенно при работе с прицепными агрегатами, выше при движении по прямым линиям.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>Рис. 14. Навигационный прибор EZ-</w:t>
      </w:r>
      <w:proofErr w:type="spellStart"/>
      <w:r w:rsidRPr="0027748B">
        <w:rPr>
          <w:rFonts w:ascii="Times New Roman" w:hAnsi="Times New Roman" w:cs="Times New Roman"/>
          <w:sz w:val="28"/>
          <w:szCs w:val="28"/>
        </w:rPr>
        <w:t>Guide</w:t>
      </w:r>
      <w:proofErr w:type="spellEnd"/>
      <w:r w:rsidRPr="0027748B">
        <w:rPr>
          <w:rFonts w:ascii="Times New Roman" w:hAnsi="Times New Roman" w:cs="Times New Roman"/>
          <w:sz w:val="28"/>
          <w:szCs w:val="28"/>
        </w:rPr>
        <w:t xml:space="preserve"> 500 </w:t>
      </w:r>
      <w:proofErr w:type="spellStart"/>
      <w:r w:rsidRPr="0027748B">
        <w:rPr>
          <w:rFonts w:ascii="Times New Roman" w:hAnsi="Times New Roman" w:cs="Times New Roman"/>
          <w:sz w:val="28"/>
          <w:szCs w:val="28"/>
        </w:rPr>
        <w:t>Lightbar</w:t>
      </w:r>
      <w:proofErr w:type="spellEnd"/>
      <w:r w:rsidRPr="0027748B">
        <w:rPr>
          <w:rFonts w:ascii="Times New Roman" w:hAnsi="Times New Roman" w:cs="Times New Roman"/>
          <w:sz w:val="28"/>
          <w:szCs w:val="28"/>
        </w:rPr>
        <w:t xml:space="preserve"> для системы «Автопилот» в работе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>Рис. 15. Возможная траектории движения агрегатов (рисунок с сайта http://www.geomir.ru/ag_navigation_ru (http://www.geomir.ru/ag_navigation_ru))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>Испытания навигационной системы в России, проведенные Центром «</w:t>
      </w:r>
      <w:proofErr w:type="spellStart"/>
      <w:r w:rsidRPr="0027748B">
        <w:rPr>
          <w:rFonts w:ascii="Times New Roman" w:hAnsi="Times New Roman" w:cs="Times New Roman"/>
          <w:sz w:val="28"/>
          <w:szCs w:val="28"/>
        </w:rPr>
        <w:t>Геомир</w:t>
      </w:r>
      <w:proofErr w:type="spellEnd"/>
      <w:r w:rsidRPr="0027748B">
        <w:rPr>
          <w:rFonts w:ascii="Times New Roman" w:hAnsi="Times New Roman" w:cs="Times New Roman"/>
          <w:sz w:val="28"/>
          <w:szCs w:val="28"/>
        </w:rPr>
        <w:t xml:space="preserve">» в 2004 г. на площадях ООО «Интеко-Агро» в Белгородской области, показали: установка системы на неподготовленный трактор </w:t>
      </w:r>
      <w:proofErr w:type="spellStart"/>
      <w:r w:rsidRPr="0027748B">
        <w:rPr>
          <w:rFonts w:ascii="Times New Roman" w:hAnsi="Times New Roman" w:cs="Times New Roman"/>
          <w:sz w:val="28"/>
          <w:szCs w:val="28"/>
        </w:rPr>
        <w:t>John</w:t>
      </w:r>
      <w:proofErr w:type="spellEnd"/>
      <w:r w:rsidRPr="00277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48B">
        <w:rPr>
          <w:rFonts w:ascii="Times New Roman" w:hAnsi="Times New Roman" w:cs="Times New Roman"/>
          <w:sz w:val="28"/>
          <w:szCs w:val="28"/>
        </w:rPr>
        <w:t>Deere</w:t>
      </w:r>
      <w:proofErr w:type="spellEnd"/>
      <w:r w:rsidRPr="0027748B">
        <w:rPr>
          <w:rFonts w:ascii="Times New Roman" w:hAnsi="Times New Roman" w:cs="Times New Roman"/>
          <w:sz w:val="28"/>
          <w:szCs w:val="28"/>
        </w:rPr>
        <w:t xml:space="preserve"> занимает около 10 мин.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>Бригадой механизаторов из 12 человек, ранее не работавших с системой параллельного вождения, было обработано поле культиватором «</w:t>
      </w:r>
      <w:proofErr w:type="spellStart"/>
      <w:r w:rsidRPr="0027748B">
        <w:rPr>
          <w:rFonts w:ascii="Times New Roman" w:hAnsi="Times New Roman" w:cs="Times New Roman"/>
          <w:sz w:val="28"/>
          <w:szCs w:val="28"/>
        </w:rPr>
        <w:t>Хорш</w:t>
      </w:r>
      <w:proofErr w:type="spellEnd"/>
      <w:r w:rsidRPr="0027748B">
        <w:rPr>
          <w:rFonts w:ascii="Times New Roman" w:hAnsi="Times New Roman" w:cs="Times New Roman"/>
          <w:sz w:val="28"/>
          <w:szCs w:val="28"/>
        </w:rPr>
        <w:t xml:space="preserve">» (18,3 м) по два прохода длиной около 800 м, при этом ошибка в расстоянии между рядами составила 25 см. Использовалась поправка VBS спутника </w:t>
      </w:r>
      <w:proofErr w:type="spellStart"/>
      <w:r w:rsidRPr="0027748B">
        <w:rPr>
          <w:rFonts w:ascii="Times New Roman" w:hAnsi="Times New Roman" w:cs="Times New Roman"/>
          <w:sz w:val="28"/>
          <w:szCs w:val="28"/>
        </w:rPr>
        <w:t>Omnistar</w:t>
      </w:r>
      <w:proofErr w:type="spellEnd"/>
      <w:r w:rsidRPr="0027748B">
        <w:rPr>
          <w:rFonts w:ascii="Times New Roman" w:hAnsi="Times New Roman" w:cs="Times New Roman"/>
          <w:sz w:val="28"/>
          <w:szCs w:val="28"/>
        </w:rPr>
        <w:t>. У систем параллельного вождения и автопилотов имеется одна особенность. «Сердце» этих систем – GPS-приемник – относится к типу датчиков, ввоз и продажа которых на территории России строго контролируется государством. Поэтому их законная реализация возможна только после сертификации и лицензирования. Для ряда систем эти процедуры уже проведены, и они разрешены к продаже.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>В табл. 1 представлены данные трехлетних исследований величин стыковых междурядий при посевах различных культур по маркеру и с использованием системы «Автопилот» (рис. 16, 17) в РГАУ – МСХА имени К. А. Тимирязева.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>Таблица 1.Значения ширины стыковых междурядий и отклонений от стандартной величины междурядий сеялки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>Рис. 16. Вид стыкового междурядья при посеве по маркеру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>Рис. 17. Вид стыкового междурядья при посеве по автопилоту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 xml:space="preserve">Посев зерновых культур (озимой пшеницы и ячменя) проводился в одном случае по автопилоту, в другом по маркеру. При этом посев озимой пшеницы и ячменя на отвальном фоне осуществлялся рядовой сеялкой D9-30 </w:t>
      </w:r>
      <w:proofErr w:type="spellStart"/>
      <w:r w:rsidRPr="0027748B">
        <w:rPr>
          <w:rFonts w:ascii="Times New Roman" w:hAnsi="Times New Roman" w:cs="Times New Roman"/>
          <w:sz w:val="28"/>
          <w:szCs w:val="28"/>
        </w:rPr>
        <w:t>Amazone</w:t>
      </w:r>
      <w:proofErr w:type="spellEnd"/>
      <w:r w:rsidRPr="0027748B">
        <w:rPr>
          <w:rFonts w:ascii="Times New Roman" w:hAnsi="Times New Roman" w:cs="Times New Roman"/>
          <w:sz w:val="28"/>
          <w:szCs w:val="28"/>
        </w:rPr>
        <w:t xml:space="preserve"> (далее по тексту D-9-30) с применением системы «Автопилот» и маркера. По варианту нулевой (без обработки) и минимальной обработок почвы проводился посев пневматической сеялкой прямого посева DMС Primera-3000 </w:t>
      </w:r>
      <w:proofErr w:type="spellStart"/>
      <w:r w:rsidRPr="0027748B">
        <w:rPr>
          <w:rFonts w:ascii="Times New Roman" w:hAnsi="Times New Roman" w:cs="Times New Roman"/>
          <w:sz w:val="28"/>
          <w:szCs w:val="28"/>
        </w:rPr>
        <w:t>Amazone</w:t>
      </w:r>
      <w:proofErr w:type="spellEnd"/>
      <w:r w:rsidRPr="0027748B">
        <w:rPr>
          <w:rFonts w:ascii="Times New Roman" w:hAnsi="Times New Roman" w:cs="Times New Roman"/>
          <w:sz w:val="28"/>
          <w:szCs w:val="28"/>
        </w:rPr>
        <w:t>, (далее по тексту DMC) только с использованием автопилота. Посев викоовсяной смеси проводился двумя сеялками: D9-30 на вспашке, DMС на нулевом варианте только с применением автопилота.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>В ходе исследований наблюдалась неодинаковая ширина стыковых междурядий между смежными проходами сеялок при посеве зерновых культур и викоовсяной смеси по маркеру и автопилоту. Так, в 2008 г. сеялкой D9-30 высевали ячмень по варианту отвальной обработки почвы. При этом получены отклонения значений стыковых междурядий от стандартной ширины междурядий, предусмотренных конструкцией сеялки, в случае посева ячменя по маркеру 3,4 см, с использованием автопилота – 1,5 см.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>Несмотря на сравнительно хорошие средние значения отклонений (0,63 и 2,98 см в первом повторении и 1,59 и 2,68 см во втором соответственно), посев ячменя по маркеру (рис. 16) показал большее расхождение в параметрах стыковых междурядий – от +13,75 см до – 9,0 см. Такая нестыковка междурядий может иметь негативное значение, особенно при выращивании пропашных культур. При использовании системы «Автопилот» таких существенных отклонений не наблюдалось (рис. 17). Что же касается работы автопилота на отвальном и минимальном фоне, то отклонения на последнем имеют меньшие значения, так как на более плотной почве легче осуществляется управление трактором.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lastRenderedPageBreak/>
        <w:t>Необходимо отметить ещё одно важное достоинство системы «Автопилот» по сравнению с маркером. При работе по системе нулевой обработки почвы след от маркера, особенно в сумерки, не очень хорошо виден. «Автопилот» же позволяет работать в круглосуточном режиме. Одно это обстоятельство может существенно повысить эффективность работ в сельском хозяйстве: два механизатора могут работать по очереди на одном тракторе без перерыва 24 часа в сутки и проводить посевную в кратчайшие и лучшие агротехнические сроки (рис. 18).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>В 2010 г. несоответствия в ширине стыковых междурядий для отдельных культур проявились следующим образом. У озимой пшеницы при посеве по отвальной обработке D9-30 по маркеру получено расстояние между смежными проходами сеялки 5 см, у ячменя – 3,2 см. При посеве по автопилоту получены результаты: 1,5 и 1,2 см. соответственно. Для вики с овсом эта величина равнялась 1,7 см. Отклонения при посеве этих культур сеялкой DMС с использованием системы GPS составили: для озимой пшеницы – 1,4 см; ячменя – 0,7 см; вики с овсом —0,3 см. При ширине междурядий сеялки 18,8 см данные несоответствия вполне допустимы.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>Рис. 18. Работа в ночное время с использованием системы «Автопилот»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>На пропашных культурах, помимо точной посадки, требуется проведение междурядных обработок. Поэтому, при использовании навигационных систем необходима высокая точность ведения агрегата.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 xml:space="preserve">В ходе экспериментов была предпринята попытка адаптировать систему «Автопилот» под междурядную обработку картофеля. Под картофель был выбран участок на склоне, чтобы сделать работу автопилота более сложной (рис. 19). В компьютер системы «Автопилот» в задание для </w:t>
      </w:r>
      <w:proofErr w:type="spellStart"/>
      <w:r w:rsidRPr="0027748B">
        <w:rPr>
          <w:rFonts w:ascii="Times New Roman" w:hAnsi="Times New Roman" w:cs="Times New Roman"/>
          <w:sz w:val="28"/>
          <w:szCs w:val="28"/>
        </w:rPr>
        <w:t>гребнеобразователя</w:t>
      </w:r>
      <w:proofErr w:type="spellEnd"/>
      <w:r w:rsidRPr="0027748B">
        <w:rPr>
          <w:rFonts w:ascii="Times New Roman" w:hAnsi="Times New Roman" w:cs="Times New Roman"/>
          <w:sz w:val="28"/>
          <w:szCs w:val="28"/>
        </w:rPr>
        <w:t xml:space="preserve"> были загружены траектории, пройденные картофелесажалкой (рис. 20).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lastRenderedPageBreak/>
        <w:t>Автопилот без труда справлялся с такими задачами, которые обычному механизатору было бы выполнить очень тяжело, так как трактор стаскивало вниз по склону. Системе «Автопилот» удавалось подруливать трактор, движущийся практически боком. Как результат – идеально прямолинейные гребни и дружные последующие всходы даже на склоне (рис. 21).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>Рис. 19. Посадка картофеля на склоне с использованием системы «Автопилот»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 xml:space="preserve">Рис. 20. </w:t>
      </w:r>
      <w:proofErr w:type="spellStart"/>
      <w:r w:rsidRPr="0027748B">
        <w:rPr>
          <w:rFonts w:ascii="Times New Roman" w:hAnsi="Times New Roman" w:cs="Times New Roman"/>
          <w:sz w:val="28"/>
          <w:szCs w:val="28"/>
        </w:rPr>
        <w:t>Гребнеобразование</w:t>
      </w:r>
      <w:proofErr w:type="spellEnd"/>
      <w:r w:rsidRPr="0027748B">
        <w:rPr>
          <w:rFonts w:ascii="Times New Roman" w:hAnsi="Times New Roman" w:cs="Times New Roman"/>
          <w:sz w:val="28"/>
          <w:szCs w:val="28"/>
        </w:rPr>
        <w:t xml:space="preserve"> картофеля с использованием системы «Автопилот»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 xml:space="preserve">Рис. 21. Идеально прямолинейные гребни и всходы картофеля (посадка и </w:t>
      </w:r>
      <w:proofErr w:type="spellStart"/>
      <w:r w:rsidRPr="0027748B">
        <w:rPr>
          <w:rFonts w:ascii="Times New Roman" w:hAnsi="Times New Roman" w:cs="Times New Roman"/>
          <w:sz w:val="28"/>
          <w:szCs w:val="28"/>
        </w:rPr>
        <w:t>гребнеобразование</w:t>
      </w:r>
      <w:proofErr w:type="spellEnd"/>
      <w:r w:rsidRPr="0027748B">
        <w:rPr>
          <w:rFonts w:ascii="Times New Roman" w:hAnsi="Times New Roman" w:cs="Times New Roman"/>
          <w:sz w:val="28"/>
          <w:szCs w:val="28"/>
        </w:rPr>
        <w:t xml:space="preserve"> проводились по автопилоту)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 xml:space="preserve">Посадка картофеля осуществлялась картофелесажалкой GL-34T по автопилоту и по маркеру (см. рис. 19). Заданная траектория движения агрегата, с использованием системы GPS, повторялась на варианте точного земледелия в ходе проведения </w:t>
      </w:r>
      <w:proofErr w:type="spellStart"/>
      <w:r w:rsidRPr="0027748B">
        <w:rPr>
          <w:rFonts w:ascii="Times New Roman" w:hAnsi="Times New Roman" w:cs="Times New Roman"/>
          <w:sz w:val="28"/>
          <w:szCs w:val="28"/>
        </w:rPr>
        <w:t>гребнеобразования</w:t>
      </w:r>
      <w:proofErr w:type="spellEnd"/>
      <w:r w:rsidRPr="0027748B">
        <w:rPr>
          <w:rFonts w:ascii="Times New Roman" w:hAnsi="Times New Roman" w:cs="Times New Roman"/>
          <w:sz w:val="28"/>
          <w:szCs w:val="28"/>
        </w:rPr>
        <w:t xml:space="preserve"> по всходам картофеля. По традиционной технологии возделывания картофеля этот прием проводился визуально, т. е. движением агрегата управлял механизатор. Ширина междурядий между проходами картофелесажалки при использовании маркера и автопилота отличалась по отдельным годам незначительно, составляя по традиционной технологии интервал в среднем от 60…65 до 80…85 см, т. е. отклонение от стандартного междурядья сажалки (75 см) находилась в пределах от – 15 до +10 см. Применение системы «Автопилот» обеспечивало отклонение от прямолинейности смежных рядков от 2,8 до 3,0 см (табл. 2).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>Таблица 2. Ширина стыковых междурядий и расположение растений картофеля на гребне при различных технологиях возделывания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 xml:space="preserve">Важным условием развития полноценного растения картофеля является его расположение по отношению к центральной части гребня, формируемое в ходе проведения </w:t>
      </w:r>
      <w:proofErr w:type="spellStart"/>
      <w:r w:rsidRPr="0027748B">
        <w:rPr>
          <w:rFonts w:ascii="Times New Roman" w:hAnsi="Times New Roman" w:cs="Times New Roman"/>
          <w:sz w:val="28"/>
          <w:szCs w:val="28"/>
        </w:rPr>
        <w:t>гребнеобразования</w:t>
      </w:r>
      <w:proofErr w:type="spellEnd"/>
      <w:r w:rsidRPr="0027748B">
        <w:rPr>
          <w:rFonts w:ascii="Times New Roman" w:hAnsi="Times New Roman" w:cs="Times New Roman"/>
          <w:sz w:val="28"/>
          <w:szCs w:val="28"/>
        </w:rPr>
        <w:t xml:space="preserve"> после появления всходов. </w:t>
      </w:r>
      <w:proofErr w:type="spellStart"/>
      <w:r w:rsidRPr="0027748B">
        <w:rPr>
          <w:rFonts w:ascii="Times New Roman" w:hAnsi="Times New Roman" w:cs="Times New Roman"/>
          <w:sz w:val="28"/>
          <w:szCs w:val="28"/>
        </w:rPr>
        <w:t>Гребнеобразование</w:t>
      </w:r>
      <w:proofErr w:type="spellEnd"/>
      <w:r w:rsidRPr="0027748B">
        <w:rPr>
          <w:rFonts w:ascii="Times New Roman" w:hAnsi="Times New Roman" w:cs="Times New Roman"/>
          <w:sz w:val="28"/>
          <w:szCs w:val="28"/>
        </w:rPr>
        <w:t xml:space="preserve"> в посадках картофеля, возделываемых по традиционной технологии, обеспечивало формирование растений картофеля с отклонениями от центра от 10 до 15 см (рис. 22b). Это приводило к одностороннему изменению нарастания вегетативной части, неравномерности в образовании и развитии подземных клубней, а главное, снижению качества продукции из-за появления большого количества зеленого картофеля.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 xml:space="preserve">Рис. 22. Возможные проблемы при </w:t>
      </w:r>
      <w:proofErr w:type="spellStart"/>
      <w:r w:rsidRPr="0027748B">
        <w:rPr>
          <w:rFonts w:ascii="Times New Roman" w:hAnsi="Times New Roman" w:cs="Times New Roman"/>
          <w:sz w:val="28"/>
          <w:szCs w:val="28"/>
        </w:rPr>
        <w:t>гребнеобразовании</w:t>
      </w:r>
      <w:proofErr w:type="spellEnd"/>
      <w:r w:rsidRPr="0027748B">
        <w:rPr>
          <w:rFonts w:ascii="Times New Roman" w:hAnsi="Times New Roman" w:cs="Times New Roman"/>
          <w:sz w:val="28"/>
          <w:szCs w:val="28"/>
        </w:rPr>
        <w:t xml:space="preserve"> картофеля (работа без автопилота): a) сужение гребня; b) отклонение от центра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 xml:space="preserve">При применении технологии точного земледелия растения картофеля располагались по центру рядка с отклонением от 2,8 до 3,5 см. Сочетание двух проходов агрегата по полю, а именно, посадки и </w:t>
      </w:r>
      <w:proofErr w:type="spellStart"/>
      <w:r w:rsidRPr="0027748B">
        <w:rPr>
          <w:rFonts w:ascii="Times New Roman" w:hAnsi="Times New Roman" w:cs="Times New Roman"/>
          <w:sz w:val="28"/>
          <w:szCs w:val="28"/>
        </w:rPr>
        <w:t>гребнеобразования</w:t>
      </w:r>
      <w:proofErr w:type="spellEnd"/>
      <w:r w:rsidRPr="0027748B">
        <w:rPr>
          <w:rFonts w:ascii="Times New Roman" w:hAnsi="Times New Roman" w:cs="Times New Roman"/>
          <w:sz w:val="28"/>
          <w:szCs w:val="28"/>
        </w:rPr>
        <w:t xml:space="preserve"> картофеля представлены в табл. 3.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>Таблица 3. Частота встречаемости (%) отклонений растений картофеля от центра гребня в опыте РГАУ-МСХА имени К. А. Тимирязева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 xml:space="preserve">Проведение обработок с применением автопилота на основе системы GPS, с корректировкой сигнала в режиме реального времени, показывает высокую точность. Так, на вспашке критические отклонения (рис. 23, обозначение L) свыше 8 см составили 7 % случаев, на минимальной обработке – 2 %. При посадке по маркеру и глазомерном </w:t>
      </w:r>
      <w:proofErr w:type="spellStart"/>
      <w:r w:rsidRPr="0027748B">
        <w:rPr>
          <w:rFonts w:ascii="Times New Roman" w:hAnsi="Times New Roman" w:cs="Times New Roman"/>
          <w:sz w:val="28"/>
          <w:szCs w:val="28"/>
        </w:rPr>
        <w:t>гребнеобразовании</w:t>
      </w:r>
      <w:proofErr w:type="spellEnd"/>
      <w:r w:rsidRPr="0027748B">
        <w:rPr>
          <w:rFonts w:ascii="Times New Roman" w:hAnsi="Times New Roman" w:cs="Times New Roman"/>
          <w:sz w:val="28"/>
          <w:szCs w:val="28"/>
        </w:rPr>
        <w:t xml:space="preserve"> критические отклонения встречаются чаще, соответственно в 39 и 26 % случаев.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 xml:space="preserve">Таким образом, при работе с пропашными культурами к системе ГЛОНАСС и техническим средствам автоматического ведения МТА предъявляются следующие требования: ведение агрегатов в реальных полевых </w:t>
      </w:r>
      <w:r w:rsidRPr="0027748B">
        <w:rPr>
          <w:rFonts w:ascii="Times New Roman" w:hAnsi="Times New Roman" w:cs="Times New Roman"/>
          <w:sz w:val="28"/>
          <w:szCs w:val="28"/>
        </w:rPr>
        <w:lastRenderedPageBreak/>
        <w:t>условиях из-за наложения одного прохода на другой должно достигать точности в отклонениях каждого прохода не более ±4 см по рабочим органам в 95 % случаев. В настоящее время такую точность обеспечивает система GPS с применением дополнительной базовой станции.</w:t>
      </w:r>
    </w:p>
    <w:p w:rsidR="00CC571F" w:rsidRDefault="00CC571F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 xml:space="preserve">Рис. 23. Иллюстрация и схема </w:t>
      </w:r>
      <w:proofErr w:type="spellStart"/>
      <w:r w:rsidRPr="0027748B">
        <w:rPr>
          <w:rFonts w:ascii="Times New Roman" w:hAnsi="Times New Roman" w:cs="Times New Roman"/>
          <w:sz w:val="28"/>
          <w:szCs w:val="28"/>
        </w:rPr>
        <w:t>гребнеобразования</w:t>
      </w:r>
      <w:proofErr w:type="spellEnd"/>
      <w:r w:rsidRPr="0027748B">
        <w:rPr>
          <w:rFonts w:ascii="Times New Roman" w:hAnsi="Times New Roman" w:cs="Times New Roman"/>
          <w:sz w:val="28"/>
          <w:szCs w:val="28"/>
        </w:rPr>
        <w:t xml:space="preserve"> в посадках картофеля: L – расстояние от растения до центра гребня</w:t>
      </w: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8B" w:rsidRP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 xml:space="preserve">Необходимо отметить, что кроме высокоточной системы обработки спутниковых навигационных сигналов необходима соответствующая автоматическая система управления трактором, так как ни один механизатор вручную не в состоянии обеспечить требуемую точность движения. Скажем, компания </w:t>
      </w:r>
      <w:proofErr w:type="spellStart"/>
      <w:r w:rsidRPr="0027748B">
        <w:rPr>
          <w:rFonts w:ascii="Times New Roman" w:hAnsi="Times New Roman" w:cs="Times New Roman"/>
          <w:sz w:val="28"/>
          <w:szCs w:val="28"/>
        </w:rPr>
        <w:t>John</w:t>
      </w:r>
      <w:proofErr w:type="spellEnd"/>
      <w:r w:rsidRPr="002774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48B">
        <w:rPr>
          <w:rFonts w:ascii="Times New Roman" w:hAnsi="Times New Roman" w:cs="Times New Roman"/>
          <w:sz w:val="28"/>
          <w:szCs w:val="28"/>
        </w:rPr>
        <w:t>Deere</w:t>
      </w:r>
      <w:proofErr w:type="spellEnd"/>
      <w:r w:rsidRPr="0027748B">
        <w:rPr>
          <w:rFonts w:ascii="Times New Roman" w:hAnsi="Times New Roman" w:cs="Times New Roman"/>
          <w:sz w:val="28"/>
          <w:szCs w:val="28"/>
        </w:rPr>
        <w:t xml:space="preserve"> уже на заводах устанавливает на свои тракторы системы типа «Автопилот». Есть и другие системы </w:t>
      </w:r>
      <w:proofErr w:type="spellStart"/>
      <w:r w:rsidRPr="0027748B">
        <w:rPr>
          <w:rFonts w:ascii="Times New Roman" w:hAnsi="Times New Roman" w:cs="Times New Roman"/>
          <w:sz w:val="28"/>
          <w:szCs w:val="28"/>
        </w:rPr>
        <w:t>подруливания</w:t>
      </w:r>
      <w:proofErr w:type="spellEnd"/>
      <w:r w:rsidRPr="0027748B">
        <w:rPr>
          <w:rFonts w:ascii="Times New Roman" w:hAnsi="Times New Roman" w:cs="Times New Roman"/>
          <w:sz w:val="28"/>
          <w:szCs w:val="28"/>
        </w:rPr>
        <w:t xml:space="preserve">, реагирующие на соответствующие навигационные сигналы. Можно установить сервопривод на рулевое управление трактора, который тоже будет автоматически управлять движением машины. Однако установка такого сервопривода на серийный трактор МТЗ-1221 не имела успеха из-за очень «тугого» руля (усилия поворота на руле): электронная система воспринимала данное усилие как попытку человека взять управление «на себя» и автоматически отключалась. Сейчас на Минском тракторном заводе начат выпуск тракторов с гидравликой производства фирмы </w:t>
      </w:r>
      <w:proofErr w:type="spellStart"/>
      <w:r w:rsidRPr="0027748B">
        <w:rPr>
          <w:rFonts w:ascii="Times New Roman" w:hAnsi="Times New Roman" w:cs="Times New Roman"/>
          <w:sz w:val="28"/>
          <w:szCs w:val="28"/>
        </w:rPr>
        <w:t>Bosch</w:t>
      </w:r>
      <w:proofErr w:type="spellEnd"/>
      <w:r w:rsidRPr="0027748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7748B">
        <w:rPr>
          <w:rFonts w:ascii="Times New Roman" w:hAnsi="Times New Roman" w:cs="Times New Roman"/>
          <w:sz w:val="28"/>
          <w:szCs w:val="28"/>
        </w:rPr>
        <w:t>Sauer-Danfoss</w:t>
      </w:r>
      <w:proofErr w:type="spellEnd"/>
      <w:r w:rsidRPr="0027748B">
        <w:rPr>
          <w:rFonts w:ascii="Times New Roman" w:hAnsi="Times New Roman" w:cs="Times New Roman"/>
          <w:sz w:val="28"/>
          <w:szCs w:val="28"/>
        </w:rPr>
        <w:t xml:space="preserve">), и теперь, возможно, удастся оснастить их соответствующими системами </w:t>
      </w:r>
      <w:proofErr w:type="spellStart"/>
      <w:r w:rsidRPr="0027748B">
        <w:rPr>
          <w:rFonts w:ascii="Times New Roman" w:hAnsi="Times New Roman" w:cs="Times New Roman"/>
          <w:sz w:val="28"/>
          <w:szCs w:val="28"/>
        </w:rPr>
        <w:t>подруливания</w:t>
      </w:r>
      <w:proofErr w:type="spellEnd"/>
      <w:r w:rsidRPr="0027748B">
        <w:rPr>
          <w:rFonts w:ascii="Times New Roman" w:hAnsi="Times New Roman" w:cs="Times New Roman"/>
          <w:sz w:val="28"/>
          <w:szCs w:val="28"/>
        </w:rPr>
        <w:t>.</w:t>
      </w:r>
    </w:p>
    <w:p w:rsidR="0027748B" w:rsidRDefault="0027748B" w:rsidP="002774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48B">
        <w:rPr>
          <w:rFonts w:ascii="Times New Roman" w:hAnsi="Times New Roman" w:cs="Times New Roman"/>
          <w:sz w:val="28"/>
          <w:szCs w:val="28"/>
        </w:rPr>
        <w:t>Тенденция на сегодняшний день такова, что без сомнения, за системами параллельного вождения и автопилотами будущее современного сельскохозяйственного производства.</w:t>
      </w:r>
      <w:bookmarkStart w:id="0" w:name="_GoBack"/>
      <w:bookmarkEnd w:id="0"/>
    </w:p>
    <w:sectPr w:rsidR="00277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60F"/>
    <w:rsid w:val="00001196"/>
    <w:rsid w:val="000172D0"/>
    <w:rsid w:val="000219DF"/>
    <w:rsid w:val="00023407"/>
    <w:rsid w:val="00042EB0"/>
    <w:rsid w:val="00045406"/>
    <w:rsid w:val="00054165"/>
    <w:rsid w:val="0005604A"/>
    <w:rsid w:val="00061D41"/>
    <w:rsid w:val="0006446C"/>
    <w:rsid w:val="00065E3B"/>
    <w:rsid w:val="00071E07"/>
    <w:rsid w:val="00076DD6"/>
    <w:rsid w:val="00082587"/>
    <w:rsid w:val="000B433C"/>
    <w:rsid w:val="000B46B4"/>
    <w:rsid w:val="000C19E2"/>
    <w:rsid w:val="000C361F"/>
    <w:rsid w:val="000C4ED8"/>
    <w:rsid w:val="000F1187"/>
    <w:rsid w:val="00121DF5"/>
    <w:rsid w:val="00145411"/>
    <w:rsid w:val="00146A7E"/>
    <w:rsid w:val="0017433B"/>
    <w:rsid w:val="001A042F"/>
    <w:rsid w:val="001B13C4"/>
    <w:rsid w:val="001B401F"/>
    <w:rsid w:val="001C0C70"/>
    <w:rsid w:val="001C6F2B"/>
    <w:rsid w:val="001C7BE9"/>
    <w:rsid w:val="001D0CF5"/>
    <w:rsid w:val="001D121F"/>
    <w:rsid w:val="001E038E"/>
    <w:rsid w:val="00201AAD"/>
    <w:rsid w:val="00211513"/>
    <w:rsid w:val="002227EA"/>
    <w:rsid w:val="0022281F"/>
    <w:rsid w:val="00227089"/>
    <w:rsid w:val="00237390"/>
    <w:rsid w:val="00242884"/>
    <w:rsid w:val="002456D0"/>
    <w:rsid w:val="00245A7D"/>
    <w:rsid w:val="00251988"/>
    <w:rsid w:val="002636B5"/>
    <w:rsid w:val="002744B0"/>
    <w:rsid w:val="0027748B"/>
    <w:rsid w:val="002815E4"/>
    <w:rsid w:val="002909EC"/>
    <w:rsid w:val="002A51D1"/>
    <w:rsid w:val="002B12EB"/>
    <w:rsid w:val="002D131D"/>
    <w:rsid w:val="002D6408"/>
    <w:rsid w:val="002E3FE9"/>
    <w:rsid w:val="00301152"/>
    <w:rsid w:val="003423C5"/>
    <w:rsid w:val="003440E7"/>
    <w:rsid w:val="00353443"/>
    <w:rsid w:val="00356522"/>
    <w:rsid w:val="003614B6"/>
    <w:rsid w:val="00364170"/>
    <w:rsid w:val="003671B8"/>
    <w:rsid w:val="0038160F"/>
    <w:rsid w:val="00383614"/>
    <w:rsid w:val="00390D1B"/>
    <w:rsid w:val="003C41E4"/>
    <w:rsid w:val="003D6EEB"/>
    <w:rsid w:val="003F3DA7"/>
    <w:rsid w:val="0041118C"/>
    <w:rsid w:val="0041415A"/>
    <w:rsid w:val="0041735A"/>
    <w:rsid w:val="00421967"/>
    <w:rsid w:val="00425D0F"/>
    <w:rsid w:val="00434BD9"/>
    <w:rsid w:val="00435910"/>
    <w:rsid w:val="00440036"/>
    <w:rsid w:val="0044148C"/>
    <w:rsid w:val="00453929"/>
    <w:rsid w:val="00455D17"/>
    <w:rsid w:val="00456A14"/>
    <w:rsid w:val="004672CB"/>
    <w:rsid w:val="00474638"/>
    <w:rsid w:val="00476D5C"/>
    <w:rsid w:val="004811B4"/>
    <w:rsid w:val="00482086"/>
    <w:rsid w:val="00487B5C"/>
    <w:rsid w:val="00492AFE"/>
    <w:rsid w:val="00496982"/>
    <w:rsid w:val="004A1A16"/>
    <w:rsid w:val="004B7228"/>
    <w:rsid w:val="004B73DF"/>
    <w:rsid w:val="004C3840"/>
    <w:rsid w:val="004C5A9C"/>
    <w:rsid w:val="004C78BC"/>
    <w:rsid w:val="004E1A19"/>
    <w:rsid w:val="004F5E3E"/>
    <w:rsid w:val="00505185"/>
    <w:rsid w:val="00525173"/>
    <w:rsid w:val="0054080E"/>
    <w:rsid w:val="00551889"/>
    <w:rsid w:val="00594174"/>
    <w:rsid w:val="005967EA"/>
    <w:rsid w:val="005A4677"/>
    <w:rsid w:val="005C4D8B"/>
    <w:rsid w:val="005D4BD4"/>
    <w:rsid w:val="005E2AF1"/>
    <w:rsid w:val="005E3948"/>
    <w:rsid w:val="005F648F"/>
    <w:rsid w:val="00600022"/>
    <w:rsid w:val="0061560E"/>
    <w:rsid w:val="00622047"/>
    <w:rsid w:val="00627B59"/>
    <w:rsid w:val="00634B8D"/>
    <w:rsid w:val="00635D09"/>
    <w:rsid w:val="006858CF"/>
    <w:rsid w:val="00695B14"/>
    <w:rsid w:val="0069698E"/>
    <w:rsid w:val="006B12EE"/>
    <w:rsid w:val="006C7C6D"/>
    <w:rsid w:val="006F2C5D"/>
    <w:rsid w:val="006F7AAD"/>
    <w:rsid w:val="00704BF4"/>
    <w:rsid w:val="0071747B"/>
    <w:rsid w:val="00736CD0"/>
    <w:rsid w:val="007546A1"/>
    <w:rsid w:val="00757556"/>
    <w:rsid w:val="00766CB5"/>
    <w:rsid w:val="007713FD"/>
    <w:rsid w:val="0078480F"/>
    <w:rsid w:val="00793A50"/>
    <w:rsid w:val="007978FD"/>
    <w:rsid w:val="007B5F69"/>
    <w:rsid w:val="007B608F"/>
    <w:rsid w:val="007D1D07"/>
    <w:rsid w:val="007D5220"/>
    <w:rsid w:val="00806E8D"/>
    <w:rsid w:val="0082647B"/>
    <w:rsid w:val="0083431F"/>
    <w:rsid w:val="008376C3"/>
    <w:rsid w:val="00851B2F"/>
    <w:rsid w:val="008520C0"/>
    <w:rsid w:val="00852A0E"/>
    <w:rsid w:val="008752C2"/>
    <w:rsid w:val="008805B5"/>
    <w:rsid w:val="00884DA3"/>
    <w:rsid w:val="00895ACB"/>
    <w:rsid w:val="008A2FAD"/>
    <w:rsid w:val="008C73AA"/>
    <w:rsid w:val="008E0E30"/>
    <w:rsid w:val="008E7226"/>
    <w:rsid w:val="00906D09"/>
    <w:rsid w:val="009208F0"/>
    <w:rsid w:val="00930E8D"/>
    <w:rsid w:val="0093440E"/>
    <w:rsid w:val="00934908"/>
    <w:rsid w:val="00943344"/>
    <w:rsid w:val="00943404"/>
    <w:rsid w:val="00946A58"/>
    <w:rsid w:val="00954616"/>
    <w:rsid w:val="0095694A"/>
    <w:rsid w:val="009620E6"/>
    <w:rsid w:val="0097101A"/>
    <w:rsid w:val="00977486"/>
    <w:rsid w:val="00986071"/>
    <w:rsid w:val="0099362C"/>
    <w:rsid w:val="009A7FDB"/>
    <w:rsid w:val="00A13414"/>
    <w:rsid w:val="00A13428"/>
    <w:rsid w:val="00A161FD"/>
    <w:rsid w:val="00A179A8"/>
    <w:rsid w:val="00A23266"/>
    <w:rsid w:val="00A37B9D"/>
    <w:rsid w:val="00A41B45"/>
    <w:rsid w:val="00A42046"/>
    <w:rsid w:val="00A61701"/>
    <w:rsid w:val="00A777A2"/>
    <w:rsid w:val="00A865EB"/>
    <w:rsid w:val="00A9569D"/>
    <w:rsid w:val="00A968D1"/>
    <w:rsid w:val="00AA1822"/>
    <w:rsid w:val="00AA2662"/>
    <w:rsid w:val="00AB7BA6"/>
    <w:rsid w:val="00AC3938"/>
    <w:rsid w:val="00AC5F6F"/>
    <w:rsid w:val="00AD33C4"/>
    <w:rsid w:val="00AD4F26"/>
    <w:rsid w:val="00AF3567"/>
    <w:rsid w:val="00B01FF5"/>
    <w:rsid w:val="00B10FC0"/>
    <w:rsid w:val="00B21BF2"/>
    <w:rsid w:val="00B35182"/>
    <w:rsid w:val="00B455EE"/>
    <w:rsid w:val="00B63C2F"/>
    <w:rsid w:val="00B74859"/>
    <w:rsid w:val="00B84EAF"/>
    <w:rsid w:val="00B87BE1"/>
    <w:rsid w:val="00B91A0D"/>
    <w:rsid w:val="00B9753B"/>
    <w:rsid w:val="00BC0B89"/>
    <w:rsid w:val="00C10B40"/>
    <w:rsid w:val="00C16560"/>
    <w:rsid w:val="00C201E8"/>
    <w:rsid w:val="00C4225F"/>
    <w:rsid w:val="00C422DE"/>
    <w:rsid w:val="00C61410"/>
    <w:rsid w:val="00C62537"/>
    <w:rsid w:val="00C627DD"/>
    <w:rsid w:val="00C6682C"/>
    <w:rsid w:val="00C70E6E"/>
    <w:rsid w:val="00C80395"/>
    <w:rsid w:val="00C8654A"/>
    <w:rsid w:val="00CB72A7"/>
    <w:rsid w:val="00CC1CD1"/>
    <w:rsid w:val="00CC571F"/>
    <w:rsid w:val="00CC5C6A"/>
    <w:rsid w:val="00CC6075"/>
    <w:rsid w:val="00CD306F"/>
    <w:rsid w:val="00CF13B6"/>
    <w:rsid w:val="00CF159F"/>
    <w:rsid w:val="00CF1BEA"/>
    <w:rsid w:val="00CF4231"/>
    <w:rsid w:val="00D005E9"/>
    <w:rsid w:val="00D27969"/>
    <w:rsid w:val="00D30E02"/>
    <w:rsid w:val="00D3274A"/>
    <w:rsid w:val="00D356BD"/>
    <w:rsid w:val="00D4628C"/>
    <w:rsid w:val="00D7370B"/>
    <w:rsid w:val="00D73D88"/>
    <w:rsid w:val="00D75C81"/>
    <w:rsid w:val="00DA5860"/>
    <w:rsid w:val="00DA64B3"/>
    <w:rsid w:val="00DB6489"/>
    <w:rsid w:val="00DC1D3B"/>
    <w:rsid w:val="00DC39AF"/>
    <w:rsid w:val="00DC4951"/>
    <w:rsid w:val="00DD707F"/>
    <w:rsid w:val="00DF2B6F"/>
    <w:rsid w:val="00DF387A"/>
    <w:rsid w:val="00E61FE3"/>
    <w:rsid w:val="00E63C14"/>
    <w:rsid w:val="00E90E83"/>
    <w:rsid w:val="00E9271F"/>
    <w:rsid w:val="00E93045"/>
    <w:rsid w:val="00EC1D75"/>
    <w:rsid w:val="00EC3E5D"/>
    <w:rsid w:val="00EC4DDA"/>
    <w:rsid w:val="00EC59CC"/>
    <w:rsid w:val="00EF231E"/>
    <w:rsid w:val="00EF4BC7"/>
    <w:rsid w:val="00F16869"/>
    <w:rsid w:val="00F3361A"/>
    <w:rsid w:val="00F34299"/>
    <w:rsid w:val="00F371E9"/>
    <w:rsid w:val="00F564BC"/>
    <w:rsid w:val="00F835C7"/>
    <w:rsid w:val="00F83D90"/>
    <w:rsid w:val="00FA3DB7"/>
    <w:rsid w:val="00FC3EA7"/>
    <w:rsid w:val="00FD52A1"/>
    <w:rsid w:val="00FD6543"/>
    <w:rsid w:val="00FE539F"/>
    <w:rsid w:val="00FE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C8981"/>
  <w15:docId w15:val="{84D19F99-3D34-498A-B766-5C296A7E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2994</Words>
  <Characters>17067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2026-05-07T10:48:00Z</dcterms:created>
  <dcterms:modified xsi:type="dcterms:W3CDTF">2026-05-07T10:48:00Z</dcterms:modified>
</cp:coreProperties>
</file>