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703E" w14:textId="5198EC27" w:rsidR="0027022D" w:rsidRPr="00A06F80" w:rsidRDefault="004171F6" w:rsidP="004171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F80">
        <w:rPr>
          <w:rFonts w:ascii="Times New Roman" w:hAnsi="Times New Roman" w:cs="Times New Roman"/>
          <w:b/>
          <w:bCs/>
          <w:sz w:val="28"/>
          <w:szCs w:val="28"/>
        </w:rPr>
        <w:t>Страхование</w:t>
      </w:r>
    </w:p>
    <w:p w14:paraId="72A87965" w14:textId="7E63CEBF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Страхование как один из способов управления рисками</w:t>
      </w:r>
    </w:p>
    <w:p w14:paraId="55FF6A93" w14:textId="7B23681E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Виды страхования (личное, имущественное, страхование гражданской ответственности)</w:t>
      </w:r>
    </w:p>
    <w:p w14:paraId="185E2EFA" w14:textId="2C3F3EF4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Основные виды страховых продуктов</w:t>
      </w:r>
    </w:p>
    <w:p w14:paraId="115EE40B" w14:textId="005F45D4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068299" w14:textId="694D6F93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171F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1 </w:t>
      </w:r>
    </w:p>
    <w:p w14:paraId="5ABE45A0" w14:textId="2E0CBA39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>В условиях рыночной экономики любой хозяйствующий субъект неизбежно сталкивается с разнообразными рисками, способными нанести существенный материальный ущерб или даже привести к банкротству. В этой связи управление рисками (риск-менеджмент) становится одной из ключевых функций современного менеджмента. Среди множества способов воздействия на риск особое место занимает страхование, которое в экономической теории рассматривается как один из наиболее эффективных методов трансфера (передачи) риска. Данная работа посвящена анализу страхования как способа управления рисками на основе положений экономической науки.</w:t>
      </w:r>
    </w:p>
    <w:p w14:paraId="3950EC5B" w14:textId="34EACA51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>В экономической теории под риском понимается вероятность отклонения фактических результатов деятельности от запланированных, а также возможность наступления неблагоприятных событий, влекущих за собой материальные или иные потери</w:t>
      </w:r>
    </w:p>
    <w:p w14:paraId="2E6052C1" w14:textId="15449833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>Для целей управления и страхования риски принято классифицировать по различным основаниям. Наиболее значимой является классификация на чистые и спекулятивные риски. Чистые риски означают возможность получения только отрицательного или нулевого результата (пожар, авария, болезнь). Спекулятивные риски, напротив, допускают возможность как негативного, так и позитивного отклонения (финансовые риски, рыночные риски). Именно чистые риски являются объектом классического страхования.</w:t>
      </w:r>
    </w:p>
    <w:p w14:paraId="6D277E1F" w14:textId="34CAF5F8" w:rsidR="004171F6" w:rsidRP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>Помимо этого, риски подразделяются на:</w:t>
      </w:r>
    </w:p>
    <w:p w14:paraId="6B3BDAED" w14:textId="697A4AA4" w:rsidR="004171F6" w:rsidRP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lastRenderedPageBreak/>
        <w:t>Фундаментальные и частные — первые связаны с явлениями природы или общества и затрагивают большие группы людей, вторые имеют локальный характер;</w:t>
      </w:r>
    </w:p>
    <w:p w14:paraId="038F8CDC" w14:textId="138E5A0F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>Материальные и нематериальные — в зависимости от объекта, которому может быть причинен вред.</w:t>
      </w:r>
    </w:p>
    <w:p w14:paraId="5721BB2D" w14:textId="4CB9F6DB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>Управление рисками представляет собой целенаправленный процесс по прогнозированию рисковых событий, выбору метода воздействия на них, осуществлению этого воздействия, контролю и корректировке методов и действий. В экономической литературе выделяют следующие основные методы управления риском</w:t>
      </w:r>
    </w:p>
    <w:tbl>
      <w:tblPr>
        <w:tblW w:w="112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8278"/>
      </w:tblGrid>
      <w:tr w:rsidR="004171F6" w:rsidRPr="004171F6" w14:paraId="1EDDF42C" w14:textId="77777777" w:rsidTr="004171F6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D5F181" w14:textId="77777777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Метод управления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ED1A9" w14:textId="77777777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Сущность метода</w:t>
            </w:r>
          </w:p>
        </w:tc>
      </w:tr>
      <w:tr w:rsidR="004171F6" w:rsidRPr="004171F6" w14:paraId="590777C4" w14:textId="77777777" w:rsidTr="004171F6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ED032B" w14:textId="77777777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Избежание риска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9F5186" w14:textId="77777777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Отказ от деятельности, связанной с риском</w:t>
            </w:r>
          </w:p>
        </w:tc>
      </w:tr>
      <w:tr w:rsidR="004171F6" w:rsidRPr="004171F6" w14:paraId="58D309A4" w14:textId="77777777" w:rsidTr="004171F6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A7E3C" w14:textId="77777777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Принятие риска (поглощение)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9A6C2" w14:textId="77777777" w:rsid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Осознанное решение покрывать </w:t>
            </w:r>
          </w:p>
          <w:p w14:paraId="72198A14" w14:textId="567A382B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возможные убытки за счет собственных средств</w:t>
            </w:r>
          </w:p>
        </w:tc>
      </w:tr>
      <w:tr w:rsidR="004171F6" w:rsidRPr="004171F6" w14:paraId="0FD56C5C" w14:textId="77777777" w:rsidTr="004171F6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5B378" w14:textId="77777777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Минимизация риска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F835B6" w14:textId="77777777" w:rsid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Проведение предупредительных (превентивных) </w:t>
            </w:r>
          </w:p>
          <w:p w14:paraId="3132FC92" w14:textId="77777777" w:rsid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мероприятий для снижения вероятности или тяжести </w:t>
            </w:r>
          </w:p>
          <w:p w14:paraId="4862C2BB" w14:textId="22DA7122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последствий</w:t>
            </w:r>
          </w:p>
        </w:tc>
      </w:tr>
      <w:tr w:rsidR="004171F6" w:rsidRPr="004171F6" w14:paraId="4B9A5EC1" w14:textId="77777777" w:rsidTr="004171F6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AAB288" w14:textId="77777777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Передача риска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1C4045" w14:textId="77777777" w:rsid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Заключение договора с профессиональным участником рынка (страховщиком), который за плату принимает </w:t>
            </w:r>
          </w:p>
          <w:p w14:paraId="748FCC37" w14:textId="023165D5" w:rsidR="004171F6" w:rsidRPr="004171F6" w:rsidRDefault="004171F6" w:rsidP="004171F6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171F6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 себя обязательство возместить убытки</w:t>
            </w:r>
          </w:p>
        </w:tc>
      </w:tr>
    </w:tbl>
    <w:p w14:paraId="1540140A" w14:textId="0C103101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349D2C" w14:textId="4104AD3C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>Выбор конкретного метода зависит от множества факторов: характера риска, финансовых возможностей организации, соотношения затрат на управление риском и потенциального ущерба.</w:t>
      </w:r>
    </w:p>
    <w:p w14:paraId="6B76B461" w14:textId="27CBD900" w:rsidR="004171F6" w:rsidRDefault="004171F6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1F6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«Об организации страхового дела в Российской Федерации», страхование представляет собой «отношения по защите имущественных интересов физических и юридических лиц при наступлении определенных событий (страховых случаев) за счет денежных </w:t>
      </w:r>
      <w:r w:rsidRPr="004171F6">
        <w:rPr>
          <w:rFonts w:ascii="Times New Roman" w:hAnsi="Times New Roman" w:cs="Times New Roman"/>
          <w:sz w:val="28"/>
          <w:szCs w:val="28"/>
        </w:rPr>
        <w:lastRenderedPageBreak/>
        <w:t>фондов, формируемых из уплачиваемых ими страховых взносов (страховых премий)»</w:t>
      </w:r>
    </w:p>
    <w:p w14:paraId="5250A5D9" w14:textId="67BA2073" w:rsidR="004171F6" w:rsidRDefault="003E04A5" w:rsidP="00417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С экономической точки зрения страхование — это совокупность специфических распределительных и перераспределительных отношений по поводу формирования и использования специального страхового фонда для преодоления или возмещения потерь, наносимых материальному производству и жизненному уровню населения</w:t>
      </w:r>
    </w:p>
    <w:p w14:paraId="3383A39E" w14:textId="61E8BFC1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В страховании как экономической категории выделяют следующие сущностные признаки:</w:t>
      </w:r>
    </w:p>
    <w:p w14:paraId="1F0BFEE2" w14:textId="47D264D0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Наличие денежных перераспределительных отношений, обусловленных существованием страхового риска.</w:t>
      </w:r>
    </w:p>
    <w:p w14:paraId="2216B3D8" w14:textId="544773D5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Замкнутый характер перераспределительных отношений — солидарная раскладка суммы ущерба между всеми участниками страхования.</w:t>
      </w:r>
    </w:p>
    <w:p w14:paraId="40FE0BD5" w14:textId="5C9663F9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Создание целевого денежного страхового фонда за счет фиксированных взносов.</w:t>
      </w:r>
    </w:p>
    <w:p w14:paraId="69E48D3F" w14:textId="090240E2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Перераспределение ущерба как в пространстве, так и во времени.</w:t>
      </w:r>
    </w:p>
    <w:p w14:paraId="6A7BD562" w14:textId="6052EF8A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Возвратность мобилизованных в страховой фонд платежей.</w:t>
      </w:r>
    </w:p>
    <w:p w14:paraId="1E5EFA48" w14:textId="72C9513C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Экономическая сущность страхования раскрывается через его функции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D5D1BB" w14:textId="5A305185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Рисковая функция — основная функция, заключающаяся в перераспределении денежной формы стоимости среди участников страхования в связи с последствиями случайных страховых событий.</w:t>
      </w:r>
    </w:p>
    <w:p w14:paraId="0020501C" w14:textId="7C04ED29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Предупредительная функция — финансирование за счет части средств страхового фонда мероприятий по уменьшению страхового риска.</w:t>
      </w:r>
    </w:p>
    <w:p w14:paraId="17FA845E" w14:textId="6FEAA1D2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Сберегательная функция — накопление обусловленных страховых сумм по договорам страхования жизни.</w:t>
      </w:r>
    </w:p>
    <w:p w14:paraId="24DE5156" w14:textId="0BE9FD41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Контрольная функция — целевое формирование и использование средств страхового фонда.</w:t>
      </w:r>
    </w:p>
    <w:p w14:paraId="2AA56A93" w14:textId="0E79B280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04A5">
        <w:rPr>
          <w:rFonts w:ascii="Times New Roman" w:hAnsi="Times New Roman" w:cs="Times New Roman"/>
          <w:i/>
          <w:iCs/>
          <w:sz w:val="28"/>
          <w:szCs w:val="28"/>
        </w:rPr>
        <w:t>Место страхования в системе методов управления рисками</w:t>
      </w:r>
    </w:p>
    <w:p w14:paraId="6DC1909E" w14:textId="5FED1110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 xml:space="preserve">Страхование относится к группе методов передачи риска. Суть его заключается в том, что за определенную относительно небольшую плату </w:t>
      </w:r>
      <w:r w:rsidRPr="003E04A5">
        <w:rPr>
          <w:rFonts w:ascii="Times New Roman" w:hAnsi="Times New Roman" w:cs="Times New Roman"/>
          <w:sz w:val="28"/>
          <w:szCs w:val="28"/>
        </w:rPr>
        <w:lastRenderedPageBreak/>
        <w:t xml:space="preserve">(страховую премию) страхователь передает страховщику финансовые последствия реализации </w:t>
      </w:r>
      <w:proofErr w:type="gramStart"/>
      <w:r w:rsidRPr="003E04A5">
        <w:rPr>
          <w:rFonts w:ascii="Times New Roman" w:hAnsi="Times New Roman" w:cs="Times New Roman"/>
          <w:sz w:val="28"/>
          <w:szCs w:val="28"/>
        </w:rPr>
        <w:t>риска .</w:t>
      </w:r>
      <w:proofErr w:type="gramEnd"/>
      <w:r w:rsidRPr="003E04A5">
        <w:rPr>
          <w:rFonts w:ascii="Times New Roman" w:hAnsi="Times New Roman" w:cs="Times New Roman"/>
          <w:sz w:val="28"/>
          <w:szCs w:val="28"/>
        </w:rPr>
        <w:t xml:space="preserve"> Страхователь избегает неопределенности в планировании своей деятельности: в случае наступления страхового случая он получит страховое возмещение, которое позволит компенсировать ущерб</w:t>
      </w:r>
    </w:p>
    <w:p w14:paraId="24B48801" w14:textId="328A13BF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 xml:space="preserve">В учебной литературе по </w:t>
      </w:r>
      <w:proofErr w:type="gramStart"/>
      <w:r w:rsidRPr="003E04A5">
        <w:rPr>
          <w:rFonts w:ascii="Times New Roman" w:hAnsi="Times New Roman" w:cs="Times New Roman"/>
          <w:sz w:val="28"/>
          <w:szCs w:val="28"/>
        </w:rPr>
        <w:t>экономике  подчеркивается</w:t>
      </w:r>
      <w:proofErr w:type="gramEnd"/>
      <w:r w:rsidRPr="003E04A5">
        <w:rPr>
          <w:rFonts w:ascii="Times New Roman" w:hAnsi="Times New Roman" w:cs="Times New Roman"/>
          <w:sz w:val="28"/>
          <w:szCs w:val="28"/>
        </w:rPr>
        <w:t>, что страхование является не просто одним из методов, а основным, наиболее распространенным и институционально оформленным способом трансфера риска в современной рыночной экономике.</w:t>
      </w:r>
    </w:p>
    <w:p w14:paraId="762447A5" w14:textId="53831EE8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04A5">
        <w:rPr>
          <w:rFonts w:ascii="Times New Roman" w:hAnsi="Times New Roman" w:cs="Times New Roman"/>
          <w:i/>
          <w:iCs/>
          <w:sz w:val="28"/>
          <w:szCs w:val="28"/>
        </w:rPr>
        <w:t>Теоретические основы выбора страхования как способа управления риском</w:t>
      </w:r>
    </w:p>
    <w:p w14:paraId="021E1522" w14:textId="2ECE1634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 xml:space="preserve">Не всякий риск может быть передан на страхование. В экономической теории выделяются критерии </w:t>
      </w:r>
      <w:proofErr w:type="spellStart"/>
      <w:r w:rsidRPr="003E04A5">
        <w:rPr>
          <w:rFonts w:ascii="Times New Roman" w:hAnsi="Times New Roman" w:cs="Times New Roman"/>
          <w:sz w:val="28"/>
          <w:szCs w:val="28"/>
        </w:rPr>
        <w:t>страхуемости</w:t>
      </w:r>
      <w:proofErr w:type="spellEnd"/>
      <w:r w:rsidRPr="003E04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04A5">
        <w:rPr>
          <w:rFonts w:ascii="Times New Roman" w:hAnsi="Times New Roman" w:cs="Times New Roman"/>
          <w:sz w:val="28"/>
          <w:szCs w:val="28"/>
        </w:rPr>
        <w:t>риска :</w:t>
      </w:r>
      <w:proofErr w:type="gramEnd"/>
    </w:p>
    <w:p w14:paraId="20E75B8B" w14:textId="41C63805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Случайный характер наступления ущерба — событие не должно находиться под контролем страхователя.</w:t>
      </w:r>
    </w:p>
    <w:p w14:paraId="7B508854" w14:textId="25E8AF0D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Независимость страхуемых рисков — наступление страхового случая в отношении одного объекта не должно влечь за собой массу других случаев.</w:t>
      </w:r>
    </w:p>
    <w:p w14:paraId="7FA25BD8" w14:textId="267F512C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Возможность оценки максимальной величины ущерба и распределения убытка во времени и пространстве на основе закона больших чисел.</w:t>
      </w:r>
    </w:p>
    <w:p w14:paraId="68459234" w14:textId="704D47CC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Экономическая целесообразность страхования для обеих сторон</w:t>
      </w:r>
    </w:p>
    <w:p w14:paraId="63C69846" w14:textId="77777777" w:rsidR="003E04A5" w:rsidRPr="003E04A5" w:rsidRDefault="003E04A5" w:rsidP="003E04A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E04A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Преимущества и недостатки страхования как метода управления рисками</w:t>
      </w:r>
    </w:p>
    <w:p w14:paraId="54CC91BE" w14:textId="77777777" w:rsidR="003E04A5" w:rsidRPr="003E04A5" w:rsidRDefault="003E04A5" w:rsidP="003E04A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Обобщая положения экономической </w:t>
      </w:r>
      <w:proofErr w:type="gramStart"/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литературы ,</w:t>
      </w:r>
      <w:proofErr w:type="gramEnd"/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можно выделить следующие </w:t>
      </w: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преимущества страхования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46FFF778" w14:textId="77777777" w:rsidR="003E04A5" w:rsidRPr="003E04A5" w:rsidRDefault="003E04A5" w:rsidP="003E04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Обеспечение определенности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страхователь точно знает, что в случае убытка он получит компенсацию, что облегчает финансовое планирование.</w:t>
      </w:r>
    </w:p>
    <w:p w14:paraId="64C5A171" w14:textId="77777777" w:rsidR="003E04A5" w:rsidRPr="003E04A5" w:rsidRDefault="003E04A5" w:rsidP="003E04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Высвобождение капитала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отсутствие необходимости создавать крупный резервный фонд; средства могут быть направлены на развитие бизнеса.</w:t>
      </w:r>
    </w:p>
    <w:p w14:paraId="0CCF46A4" w14:textId="77777777" w:rsidR="003E04A5" w:rsidRPr="003E04A5" w:rsidRDefault="003E04A5" w:rsidP="003E04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Доступ к профессиональной экспертизе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страховые компании обладают квалифицированными специалистами по оценке и управлению рисками.</w:t>
      </w:r>
    </w:p>
    <w:p w14:paraId="06D5CC36" w14:textId="77777777" w:rsidR="003E04A5" w:rsidRPr="003E04A5" w:rsidRDefault="003E04A5" w:rsidP="003E04A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то же время страхователю следует учитывать и </w:t>
      </w: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недостатки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5307E3CC" w14:textId="77777777" w:rsidR="003E04A5" w:rsidRPr="003E04A5" w:rsidRDefault="003E04A5" w:rsidP="003E04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Увеличение расходов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уплата страховой премии представляет собой прямые издержки.</w:t>
      </w:r>
    </w:p>
    <w:p w14:paraId="70BADB14" w14:textId="77777777" w:rsidR="003E04A5" w:rsidRPr="003E04A5" w:rsidRDefault="003E04A5" w:rsidP="003E04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Временной разрыв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между наступлением убытка и получением выплаты может пройти значительное время.</w:t>
      </w:r>
    </w:p>
    <w:p w14:paraId="4B738387" w14:textId="77777777" w:rsidR="003E04A5" w:rsidRPr="003E04A5" w:rsidRDefault="003E04A5" w:rsidP="003E04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E04A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Риски, связанные со страховщиком</w:t>
      </w:r>
      <w:r w:rsidRPr="003E04A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возможность банкротства страховой компании, неэффективности ее управления и пр.</w:t>
      </w:r>
    </w:p>
    <w:p w14:paraId="5FC85452" w14:textId="6F789875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C00F3" w14:textId="11E7D9FC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На основе анализа экономической литературы можно сделать вывод, что страхование занимает центральное место в системе методов управления рисками. Как экономическая категория, страхование представляет собой совокупность перераспределительных отношений по формированию и использованию страхового фонда. Как метод управления риском, страхование позволяет передать финансовые последствия реализации чистого риска профессиональному участнику рынка — страховщику.</w:t>
      </w:r>
    </w:p>
    <w:p w14:paraId="6FDD252B" w14:textId="77777777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Выбор в пользу страхования должен основываться на экономическом расчете, учитывающем доходность активов организации и стоимость страхования. При определенных условиях оптимальной стратегией может оказаться не чистое страхование, а его комбинация с резервированием. Тем не менее, универсальность и институциональная развитость страхования делают его незаменимым инструментом защиты имущественных интересов в современной рыночной экономике.</w:t>
      </w:r>
    </w:p>
    <w:p w14:paraId="007DA9B5" w14:textId="1D567C51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BF3B0" w14:textId="0BF06CA0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3E6C1" w14:textId="0463038E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E04A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</w:t>
      </w:r>
    </w:p>
    <w:p w14:paraId="658C21DF" w14:textId="5F190EAB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04A5">
        <w:rPr>
          <w:rFonts w:ascii="Times New Roman" w:hAnsi="Times New Roman" w:cs="Times New Roman"/>
          <w:i/>
          <w:iCs/>
          <w:sz w:val="28"/>
          <w:szCs w:val="28"/>
        </w:rPr>
        <w:t>Понятие и сущность личного страхования</w:t>
      </w:r>
    </w:p>
    <w:p w14:paraId="5F54A996" w14:textId="459D9A33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Личное страхование направлено на защиту имущественных интересов человека, связанных непосредственно с ним самим — с его жизнью, здоровьем, трудоспособностью и возможностью получать доход</w:t>
      </w:r>
    </w:p>
    <w:p w14:paraId="4BC62708" w14:textId="19D41205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Объектами личного страхования в соответствии со ст. 4 Закона РФ «Об организации страхового дела в Российской Федерации» являются имущественные интересы, связанные:</w:t>
      </w:r>
    </w:p>
    <w:p w14:paraId="685161B6" w14:textId="6C947B60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с дожитием физических лиц до определенных возраста или срока, с наступлением иных событий в жизни, а также со смертью (страхование жизни);</w:t>
      </w:r>
    </w:p>
    <w:p w14:paraId="4B259A8D" w14:textId="117C95C0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с причинением вреда здоровью, а также со смертью в результате несчастного случая или болезни (страхование от несчастных случаев и болезней);</w:t>
      </w:r>
    </w:p>
    <w:p w14:paraId="2C8ABD58" w14:textId="2BF2B9F1" w:rsidR="003E04A5" w:rsidRP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4A5">
        <w:rPr>
          <w:rFonts w:ascii="Times New Roman" w:hAnsi="Times New Roman" w:cs="Times New Roman"/>
          <w:sz w:val="28"/>
          <w:szCs w:val="28"/>
        </w:rPr>
        <w:t>с оплатой организации и оказания медицинской и лекарственной помощи (медицинское страхование).</w:t>
      </w:r>
    </w:p>
    <w:p w14:paraId="4A31747D" w14:textId="77C3F785" w:rsidR="003E04A5" w:rsidRDefault="003E04A5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A5">
        <w:rPr>
          <w:rFonts w:ascii="Times New Roman" w:hAnsi="Times New Roman" w:cs="Times New Roman"/>
          <w:sz w:val="28"/>
          <w:szCs w:val="28"/>
        </w:rPr>
        <w:t>Ключевая особенность личного страхования заключается в том, что страховая сумма не имеет объективного стоимостного предела, поскольку жизнь и здоровье человека не могут быть оценены в денежном эквиваленте. Размер страховой суммы определяется исключительно соглашением сторон договора.</w:t>
      </w:r>
    </w:p>
    <w:p w14:paraId="33FBA1E1" w14:textId="0AB652D1" w:rsidR="003E04A5" w:rsidRDefault="0022793B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В личном страховании традиционно выделяют следующие основные категории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FAABD8B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93B">
        <w:rPr>
          <w:rFonts w:ascii="Times New Roman" w:hAnsi="Times New Roman" w:cs="Times New Roman"/>
          <w:b/>
          <w:bCs/>
          <w:sz w:val="28"/>
          <w:szCs w:val="28"/>
        </w:rPr>
        <w:t>Страхование жизни</w:t>
      </w:r>
    </w:p>
    <w:p w14:paraId="14365431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жизни представляет собой наиболее сложный и долгосрочный вид личного страхования. Оно может осуществляться в различных формах:</w:t>
      </w:r>
    </w:p>
    <w:tbl>
      <w:tblPr>
        <w:tblW w:w="112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8019"/>
      </w:tblGrid>
      <w:tr w:rsidR="0022793B" w:rsidRPr="0022793B" w14:paraId="75DBCD33" w14:textId="77777777" w:rsidTr="00A06F80">
        <w:trPr>
          <w:tblHeader/>
        </w:trPr>
        <w:tc>
          <w:tcPr>
            <w:tcW w:w="3261" w:type="dxa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7BE5D6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Форма страхования жизни</w:t>
            </w:r>
          </w:p>
        </w:tc>
        <w:tc>
          <w:tcPr>
            <w:tcW w:w="8019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D31CA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Характеристика</w:t>
            </w:r>
          </w:p>
        </w:tc>
      </w:tr>
      <w:tr w:rsidR="0022793B" w:rsidRPr="0022793B" w14:paraId="7D96ACC4" w14:textId="77777777" w:rsidTr="00A06F80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5C0DEC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Накопительное страхование жизни (НСЖ)</w:t>
            </w:r>
          </w:p>
        </w:tc>
        <w:tc>
          <w:tcPr>
            <w:tcW w:w="801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237CE1" w14:textId="77777777" w:rsid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Сочетает защиту жизни и здоровья с формированием </w:t>
            </w:r>
          </w:p>
          <w:p w14:paraId="1E2F02C0" w14:textId="77777777" w:rsidR="00A06F80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накоплений. Страхователь получает фиксированную </w:t>
            </w:r>
          </w:p>
          <w:p w14:paraId="07BE1B64" w14:textId="77777777" w:rsidR="00A06F80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сумму к определенному сроку (например, </w:t>
            </w:r>
          </w:p>
          <w:p w14:paraId="7A2E6563" w14:textId="0C893B8C" w:rsidR="00A06F80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к совершеннолетию </w:t>
            </w:r>
          </w:p>
          <w:p w14:paraId="428EDBE5" w14:textId="46A31A22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ребенка). Срок действия — от 5 до 40 лет.</w:t>
            </w:r>
          </w:p>
        </w:tc>
      </w:tr>
      <w:tr w:rsidR="0022793B" w:rsidRPr="0022793B" w14:paraId="784C89BC" w14:textId="77777777" w:rsidTr="00A06F80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6ECD79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Инвестиционное страхование жизни (ИСЖ)</w:t>
            </w:r>
          </w:p>
        </w:tc>
        <w:tc>
          <w:tcPr>
            <w:tcW w:w="801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4EE23B" w14:textId="77777777" w:rsid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Делает акцент на получении инвестиционного дохода </w:t>
            </w:r>
          </w:p>
          <w:p w14:paraId="4C2D1566" w14:textId="77777777" w:rsid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от вложений страховщика в различные финансовые </w:t>
            </w:r>
          </w:p>
          <w:p w14:paraId="670EBAB2" w14:textId="77777777" w:rsid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инструменты. Срок действия — обычно 3-5 лет. </w:t>
            </w:r>
          </w:p>
          <w:p w14:paraId="6DCD4E95" w14:textId="789AD5F3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Гарантирует возврат вложенной суммы.</w:t>
            </w:r>
          </w:p>
        </w:tc>
      </w:tr>
      <w:tr w:rsidR="0022793B" w:rsidRPr="0022793B" w14:paraId="5A248EED" w14:textId="77777777" w:rsidTr="00A06F80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4CE8CF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lastRenderedPageBreak/>
              <w:t>Рисковое страхование жизни</w:t>
            </w:r>
          </w:p>
        </w:tc>
        <w:tc>
          <w:tcPr>
            <w:tcW w:w="801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D757CF" w14:textId="77777777" w:rsid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Предусматривает выплату только при наступлении </w:t>
            </w:r>
          </w:p>
          <w:p w14:paraId="23C5523E" w14:textId="77777777" w:rsidR="00A06F80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страхового случая (смерти, инвалидности). </w:t>
            </w:r>
          </w:p>
          <w:p w14:paraId="408C1C40" w14:textId="232D814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Действует обычно один год с возможностью продления.</w:t>
            </w:r>
          </w:p>
        </w:tc>
      </w:tr>
      <w:tr w:rsidR="0022793B" w:rsidRPr="0022793B" w14:paraId="523C0EBA" w14:textId="77777777" w:rsidTr="00A06F80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8C0578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Пенсионное страхование</w:t>
            </w:r>
          </w:p>
        </w:tc>
        <w:tc>
          <w:tcPr>
            <w:tcW w:w="801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1FC51" w14:textId="77777777" w:rsidR="00A06F80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Позволяет сформировать </w:t>
            </w:r>
          </w:p>
          <w:p w14:paraId="22B6C8AA" w14:textId="63F0D902" w:rsid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дополнительный доход </w:t>
            </w:r>
          </w:p>
          <w:p w14:paraId="12BDF792" w14:textId="77777777" w:rsid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к моменту выхода на пенсию. </w:t>
            </w:r>
          </w:p>
          <w:p w14:paraId="2ACC41A1" w14:textId="77777777" w:rsidR="00A06F80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Включает период накопления и </w:t>
            </w:r>
          </w:p>
          <w:p w14:paraId="61BAB198" w14:textId="11F97A0F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период регулярных выплат</w:t>
            </w:r>
          </w:p>
        </w:tc>
      </w:tr>
    </w:tbl>
    <w:p w14:paraId="0F93C211" w14:textId="1CCF44E1" w:rsidR="0022793B" w:rsidRDefault="0022793B" w:rsidP="003E0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8573D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от несчастных случаев и болезней</w:t>
      </w:r>
    </w:p>
    <w:p w14:paraId="57DACFFC" w14:textId="54BF74BB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Это один из наиболее массовых видов личного страхования. Его суть заключается в защите трудоспособности застрахованного от внешних воздействий случайного характера (травм, аварий, несчастных случаев).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93B">
        <w:rPr>
          <w:rFonts w:ascii="Times New Roman" w:hAnsi="Times New Roman" w:cs="Times New Roman"/>
          <w:sz w:val="28"/>
          <w:szCs w:val="28"/>
        </w:rPr>
        <w:t>Результатом страхового случая могут быть:</w:t>
      </w:r>
    </w:p>
    <w:p w14:paraId="76D692D9" w14:textId="4FEE0AAA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смерть застрахованного — выплата производится выгодоприобретателям;</w:t>
      </w:r>
    </w:p>
    <w:p w14:paraId="62AC4B6C" w14:textId="7A1C08B3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временная нетрудоспособность — компенсация утраченного дохода на период лечения;</w:t>
      </w:r>
    </w:p>
    <w:p w14:paraId="663BAB33" w14:textId="2086BF4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постоянная нетрудоспособность (инвалидность) — единовременная выплата в зависимости от степени утраты трудоспособности.</w:t>
      </w:r>
    </w:p>
    <w:p w14:paraId="68525787" w14:textId="6C64D132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Размер выплаты определяется с помощью специальных таблиц: например, потеря одного глаза может составить 50% страховой суммы, потеря зрения — 100%, полная глухота — 25%.</w:t>
      </w:r>
    </w:p>
    <w:p w14:paraId="02E05C11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93B">
        <w:rPr>
          <w:rFonts w:ascii="Times New Roman" w:hAnsi="Times New Roman" w:cs="Times New Roman"/>
          <w:b/>
          <w:bCs/>
          <w:sz w:val="28"/>
          <w:szCs w:val="28"/>
        </w:rPr>
        <w:t>Медицинское страхование</w:t>
      </w:r>
    </w:p>
    <w:p w14:paraId="3F17E095" w14:textId="16277685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Медицинское страхование имеет важную особенность: страховое возмещение предоставляется не в форме денежной выплаты, а в виде оплаты медицинских услуг.</w:t>
      </w:r>
    </w:p>
    <w:p w14:paraId="77F489B7" w14:textId="02FA868A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В России существуют две формы медицинского страхования:</w:t>
      </w:r>
    </w:p>
    <w:p w14:paraId="648200AB" w14:textId="600814C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lastRenderedPageBreak/>
        <w:t>Обязательное медицинское страхование (ОМС) — обеспечивает базовый объем медицинской помощи бесплатно за счет средств, уплачиваемых работодателями и государством.</w:t>
      </w:r>
    </w:p>
    <w:p w14:paraId="71155097" w14:textId="3111FC6C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Добровольное медицинское страхование (ДМС) — предоставляет доступ к дополнительным медицинским услугам (например, лечение в платных клиниках без очередей, расширенный перечень диагностических процедур).</w:t>
      </w:r>
    </w:p>
    <w:p w14:paraId="5ECEF66C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Формы организации личного страхования</w:t>
      </w:r>
    </w:p>
    <w:p w14:paraId="0E1FA6C3" w14:textId="0FD271C0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Личное страхование может быть:</w:t>
      </w:r>
    </w:p>
    <w:p w14:paraId="01588060" w14:textId="17628A33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обязательным (в установленных законом случаях);</w:t>
      </w:r>
    </w:p>
    <w:p w14:paraId="6087B178" w14:textId="3A5C89E3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добровольным (по инициативе и желанию страхователя).</w:t>
      </w:r>
    </w:p>
    <w:p w14:paraId="1A0D9BD2" w14:textId="0B22AE9F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 2023 года договор личного страхования перестал считаться публичным договором, что расширило возможности страховщиков учитывать индивидуальные особенности каждого страхователя</w:t>
      </w:r>
    </w:p>
    <w:p w14:paraId="6189D0B8" w14:textId="77777777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6153A" w14:textId="7F191CD3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Имущественное страхование представляет собой совокупность видов страхования, объектом которых выступают имущественные интересы, связанные с владением, пользованием и распоряжением имуществом.</w:t>
      </w:r>
    </w:p>
    <w:p w14:paraId="4C91C57B" w14:textId="4DF9083D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В соответствии с Гражданским кодексом РФ, имущество может быть застраховано только лицом, имеющим основанный на законе, ином правовом акте или договоре интерес в его сохранении (собственник, арендатор, лицо, ответственное за сохранность имущества)</w:t>
      </w:r>
    </w:p>
    <w:p w14:paraId="2106187A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Объекты имущественного страхования</w:t>
      </w:r>
    </w:p>
    <w:p w14:paraId="63EA6DE2" w14:textId="0DA96B10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К имуществу, которое может быть застраховано, относятся:</w:t>
      </w:r>
    </w:p>
    <w:p w14:paraId="461DB0B9" w14:textId="377D0A92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недвижимое имущество: здания, сооружения, квартиры, дома, дачи, объекты незавершенного строительства;</w:t>
      </w:r>
    </w:p>
    <w:p w14:paraId="448FEF8B" w14:textId="530B6100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транспортные средства: автомобили, тракторы, суда;</w:t>
      </w:r>
    </w:p>
    <w:p w14:paraId="5FB0D123" w14:textId="76950E4B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оборудование: инвентарь, машины, механизмы;</w:t>
      </w:r>
    </w:p>
    <w:p w14:paraId="3D5FD37F" w14:textId="4F525685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товарно-материальные ценности: готовая продукция, сырье, перевозимые грузы;</w:t>
      </w:r>
    </w:p>
    <w:p w14:paraId="65BDE2B3" w14:textId="24CE0F26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lastRenderedPageBreak/>
        <w:t>иные объекты: наличные деньги, документарные ценные бумаги.</w:t>
      </w:r>
    </w:p>
    <w:p w14:paraId="7CC895B0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Виды имущественного страхования по типу объектов</w:t>
      </w:r>
    </w:p>
    <w:p w14:paraId="362383C3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имущества подразделяется на три основные категории:</w:t>
      </w:r>
    </w:p>
    <w:p w14:paraId="0B82AF60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EC00E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недвижимости защищает жилье от повреждения и утраты. Полисы покрывают конструктивные элементы (стены, перекрытия), внутреннюю отделку, инженерные системы и встроенное оборудование. Основные риски: пожар, залив, взрыв газа, кража со взломом, стихийные бедствия.</w:t>
      </w:r>
    </w:p>
    <w:p w14:paraId="126AAC2F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5C4B69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движимого имущества покрывает мебель, бытовую технику, электронику, предметы домашнего обихода и личные вещи. Защита действует только в пределах указанного помещения. Обычно не страхуются наличные деньги и драгоценности сверх установленных лимитов.</w:t>
      </w:r>
    </w:p>
    <w:p w14:paraId="6CC5C7CB" w14:textId="77777777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27EEB0" w14:textId="4F020620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ответственности — отдельный вид, рассматриваемый далее в рамках имущественного страхования, поскольку объектом выступает имущественный интерес, связанный с обязанностью возместить причиненный вред</w:t>
      </w:r>
    </w:p>
    <w:p w14:paraId="1BB1E0A7" w14:textId="12043725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C43D10" w14:textId="73665E22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93B">
        <w:rPr>
          <w:rFonts w:ascii="Times New Roman" w:hAnsi="Times New Roman" w:cs="Times New Roman"/>
          <w:b/>
          <w:bCs/>
          <w:sz w:val="28"/>
          <w:szCs w:val="28"/>
        </w:rPr>
        <w:t>Страхование гражданской ответственности</w:t>
      </w:r>
    </w:p>
    <w:p w14:paraId="235A83D2" w14:textId="7B0E6BE5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гражданской ответственности — это вид страхования, при котором страхуется ответственность страхователя (или иного лица) перед третьими лицами за причинение вреда их жизни, здоровью или имуществу</w:t>
      </w:r>
    </w:p>
    <w:p w14:paraId="40C36934" w14:textId="77777777" w:rsidR="0022793B" w:rsidRP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гражданской ответственности может быть </w:t>
      </w:r>
      <w:r w:rsidRPr="0022793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обязательным</w:t>
      </w: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 </w:t>
      </w:r>
      <w:r w:rsidRPr="0022793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добровольным</w:t>
      </w: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9295"/>
      </w:tblGrid>
      <w:tr w:rsidR="0022793B" w:rsidRPr="0022793B" w14:paraId="5E251CCE" w14:textId="77777777" w:rsidTr="00A06F80">
        <w:trPr>
          <w:tblHeader/>
        </w:trPr>
        <w:tc>
          <w:tcPr>
            <w:tcW w:w="198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A7C4DD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Характер страхования</w:t>
            </w:r>
          </w:p>
        </w:tc>
        <w:tc>
          <w:tcPr>
            <w:tcW w:w="929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380502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Примеры</w:t>
            </w:r>
          </w:p>
        </w:tc>
      </w:tr>
      <w:tr w:rsidR="0022793B" w:rsidRPr="0022793B" w14:paraId="4DFA0E35" w14:textId="77777777" w:rsidTr="00A06F80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CEE712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Обязательное</w:t>
            </w:r>
          </w:p>
        </w:tc>
        <w:tc>
          <w:tcPr>
            <w:tcW w:w="92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838E62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ОСАГО — обязательное страхование автогражданской ответственности</w:t>
            </w: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• ОСГОП — ответственность перевозчика</w:t>
            </w: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• ответственность владельцев опасных объектов</w:t>
            </w:r>
          </w:p>
        </w:tc>
      </w:tr>
      <w:tr w:rsidR="0022793B" w:rsidRPr="0022793B" w14:paraId="0433122D" w14:textId="77777777" w:rsidTr="00A06F80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FFE179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Добровольное</w:t>
            </w:r>
          </w:p>
        </w:tc>
        <w:tc>
          <w:tcPr>
            <w:tcW w:w="92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7986BE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ДСАГО — расширение лимита по автострахованию</w:t>
            </w: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• ответственность перед соседями (залив, пожар)</w:t>
            </w: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• ответственность владельцев домашних животных</w:t>
            </w:r>
            <w:r w:rsidRPr="002279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• профессиональная ответственность</w:t>
            </w:r>
          </w:p>
        </w:tc>
      </w:tr>
    </w:tbl>
    <w:p w14:paraId="734E3171" w14:textId="763D1D5C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7F32C5" w14:textId="77777777" w:rsidR="0022793B" w:rsidRDefault="0022793B" w:rsidP="0022793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Страхование гражданской ответственности распространяется на следующие виды ущерба:</w:t>
      </w:r>
    </w:p>
    <w:p w14:paraId="26CB6F42" w14:textId="77777777" w:rsidR="0022793B" w:rsidRDefault="0022793B" w:rsidP="0022793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вред материальному имуществу</w:t>
      </w:r>
      <w:r>
        <w:rPr>
          <w:rFonts w:ascii="Segoe UI" w:hAnsi="Segoe UI" w:cs="Segoe UI"/>
          <w:color w:val="0F1115"/>
        </w:rPr>
        <w:t> — расходы на ремонт, восстановление;</w:t>
      </w:r>
    </w:p>
    <w:p w14:paraId="6577F996" w14:textId="77777777" w:rsidR="0022793B" w:rsidRDefault="0022793B" w:rsidP="0022793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личный ущерб</w:t>
      </w:r>
      <w:r>
        <w:rPr>
          <w:rFonts w:ascii="Segoe UI" w:hAnsi="Segoe UI" w:cs="Segoe UI"/>
          <w:color w:val="0F1115"/>
        </w:rPr>
        <w:t> — расходы на лечение, уход, реабилитацию пострадавшего;</w:t>
      </w:r>
    </w:p>
    <w:p w14:paraId="46AEDBB0" w14:textId="77777777" w:rsidR="0022793B" w:rsidRDefault="0022793B" w:rsidP="0022793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моральный вред</w:t>
      </w:r>
      <w:r>
        <w:rPr>
          <w:rFonts w:ascii="Segoe UI" w:hAnsi="Segoe UI" w:cs="Segoe UI"/>
          <w:color w:val="0F1115"/>
        </w:rPr>
        <w:t> (в случаях, предусмотренных законом).</w:t>
      </w:r>
    </w:p>
    <w:p w14:paraId="219C4510" w14:textId="57C2DA14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51298" w14:textId="657A48CE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Взаимосвязь видов страхования</w:t>
      </w:r>
    </w:p>
    <w:p w14:paraId="55FB2496" w14:textId="7F15E06F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Важно понимать, что три рассмотренных вида страхования не существуют изолированно. В соответствии с российским законодательством, страхование гражданской ответственности и страхование имущества являются разновидностями имущественного страхования, а личное страхование представляет собой самостоятельную отрасль.</w:t>
      </w:r>
    </w:p>
    <w:p w14:paraId="1F47ED44" w14:textId="054FF3EB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При этом допускается комбинированное страхование, объединяющее объекты, относящиеся к разным видам страхования (например, комплексное ипотечное страхование, сочетающее страхование имущества, страхование ответственности заемщика и страхование от несчастных случаев).</w:t>
      </w:r>
    </w:p>
    <w:p w14:paraId="674D3FEE" w14:textId="58DAA8B2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6A2F5" w14:textId="5605994F" w:rsidR="0022793B" w:rsidRP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2793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</w:p>
    <w:p w14:paraId="2FD7537A" w14:textId="012B8614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Классификация страховых продуктов по объекту страхования</w:t>
      </w:r>
    </w:p>
    <w:p w14:paraId="7DC354C0" w14:textId="5C6847A0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 xml:space="preserve">Наиболее распространённым и юридически значимым является деление страховых продуктов по объекту страхования. Согласно законодательству, </w:t>
      </w:r>
      <w:r w:rsidRPr="0022793B">
        <w:rPr>
          <w:rFonts w:ascii="Times New Roman" w:hAnsi="Times New Roman" w:cs="Times New Roman"/>
          <w:sz w:val="28"/>
          <w:szCs w:val="28"/>
        </w:rPr>
        <w:lastRenderedPageBreak/>
        <w:t>выделяют три основные группы: личное страхование, имущественное страхование и страхование ответственности</w:t>
      </w:r>
    </w:p>
    <w:p w14:paraId="2790A1D0" w14:textId="0116F87D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93B">
        <w:rPr>
          <w:rFonts w:ascii="Times New Roman" w:hAnsi="Times New Roman" w:cs="Times New Roman"/>
          <w:i/>
          <w:iCs/>
          <w:sz w:val="28"/>
          <w:szCs w:val="28"/>
        </w:rPr>
        <w:t>Продукты личного страхования</w:t>
      </w:r>
    </w:p>
    <w:p w14:paraId="74EDC772" w14:textId="77777777" w:rsidR="0022793B" w:rsidRDefault="0022793B" w:rsidP="0022793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рамках личного страхования выделяются следующие ключевые продукты:</w:t>
      </w:r>
    </w:p>
    <w:p w14:paraId="610951EE" w14:textId="77777777" w:rsidR="0022793B" w:rsidRDefault="0022793B" w:rsidP="0022793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Страхование жизни</w:t>
      </w:r>
      <w:r>
        <w:rPr>
          <w:rFonts w:ascii="Segoe UI" w:hAnsi="Segoe UI" w:cs="Segoe UI"/>
          <w:color w:val="0F1115"/>
        </w:rPr>
        <w:t> объединяет программы, предусматривающие выплату при наступлении смерти или дожитии до определённого срока. В эту категорию входят:</w:t>
      </w:r>
    </w:p>
    <w:p w14:paraId="3D98F87E" w14:textId="77777777" w:rsidR="0022793B" w:rsidRDefault="0022793B" w:rsidP="0022793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Накопительное страхование жизни</w:t>
      </w:r>
      <w:r>
        <w:rPr>
          <w:rFonts w:ascii="Segoe UI" w:hAnsi="Segoe UI" w:cs="Segoe UI"/>
          <w:color w:val="0F1115"/>
        </w:rPr>
        <w:t> — сочетает защиту с формированием финансового резерва;</w:t>
      </w:r>
    </w:p>
    <w:p w14:paraId="3081DC3B" w14:textId="77777777" w:rsidR="0022793B" w:rsidRDefault="0022793B" w:rsidP="0022793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Инвестиционное страхование жизни</w:t>
      </w:r>
      <w:r>
        <w:rPr>
          <w:rFonts w:ascii="Segoe UI" w:hAnsi="Segoe UI" w:cs="Segoe UI"/>
          <w:color w:val="0F1115"/>
        </w:rPr>
        <w:t> — позволяет получить инвестиционный доход;</w:t>
      </w:r>
    </w:p>
    <w:p w14:paraId="00EA90D7" w14:textId="77777777" w:rsidR="0022793B" w:rsidRDefault="0022793B" w:rsidP="0022793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Рисковое страхование жизни</w:t>
      </w:r>
      <w:r>
        <w:rPr>
          <w:rFonts w:ascii="Segoe UI" w:hAnsi="Segoe UI" w:cs="Segoe UI"/>
          <w:color w:val="0F1115"/>
        </w:rPr>
        <w:t> — предусматривает выплату только при наступлении страхового случая.</w:t>
      </w:r>
    </w:p>
    <w:p w14:paraId="69477666" w14:textId="6E2CAB08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AB13A4" w14:textId="77777777" w:rsidR="0022793B" w:rsidRPr="0022793B" w:rsidRDefault="0022793B" w:rsidP="0022793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2793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Продукты имущественного страхования</w:t>
      </w:r>
    </w:p>
    <w:p w14:paraId="681D3804" w14:textId="43FAEF8F" w:rsid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Имущественное страхование защищает материальные ценности от повреждения, утраты или уничтожения. Страховая сумма здесь не может превышать действительную стоимость имущества.</w:t>
      </w:r>
    </w:p>
    <w:p w14:paraId="0CC50F54" w14:textId="3C152492" w:rsid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транспортных средств</w:t>
      </w:r>
    </w:p>
    <w:p w14:paraId="1228D3D4" w14:textId="34E3CF7D" w:rsid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жилья и недвижимости</w:t>
      </w:r>
    </w:p>
    <w:p w14:paraId="229BC4CE" w14:textId="2C565E0F" w:rsid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грузов</w:t>
      </w:r>
    </w:p>
    <w:p w14:paraId="08632ECF" w14:textId="0CF27339" w:rsid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Сельскохозяйственное страхование</w:t>
      </w:r>
    </w:p>
    <w:p w14:paraId="4C3B00FD" w14:textId="77777777" w:rsidR="0022793B" w:rsidRP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4734792" w14:textId="77777777" w:rsidR="0022793B" w:rsidRPr="0022793B" w:rsidRDefault="0022793B" w:rsidP="0022793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2793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Продукты страхования ответственности</w:t>
      </w:r>
    </w:p>
    <w:p w14:paraId="558D6A4E" w14:textId="77777777" w:rsidR="0022793B" w:rsidRPr="0022793B" w:rsidRDefault="0022793B" w:rsidP="0022793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2793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ответственности позволяет переложить на страховщика обязанность по возмещению вреда, причинённого третьим лицам. Ключевые продукты этой категории:</w:t>
      </w:r>
    </w:p>
    <w:p w14:paraId="42AA4359" w14:textId="322B5C97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ОСАГО</w:t>
      </w:r>
    </w:p>
    <w:p w14:paraId="448BD4DD" w14:textId="72359070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lastRenderedPageBreak/>
        <w:t>Страхование ответственности владельцев опасных объектов (ОСОПО) — обязательный продукт для предприятий, эксплуатирующих опасные производственные объекты (АЗС, заводы, шахты)</w:t>
      </w:r>
    </w:p>
    <w:p w14:paraId="0BF32063" w14:textId="759DA157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ОСГОП — обязательное страхование гражданской ответственности перевозчика за причинение вреда жизни, здоровью, имуществу пассажиров</w:t>
      </w:r>
    </w:p>
    <w:p w14:paraId="3B437D71" w14:textId="2A1446E7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ответственности за причинение вреда третьим лицам (добровольное) — покрывает случаи залива соседей, пожара, причинения вреда домашними животными</w:t>
      </w:r>
    </w:p>
    <w:p w14:paraId="66F0D5F2" w14:textId="3C38E6FF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Страхование профессиональной ответственности — актуально для врачей, риелторов, нотариусов, арбитражных управляющих</w:t>
      </w:r>
    </w:p>
    <w:p w14:paraId="6E02A6B7" w14:textId="2BC5A291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93B">
        <w:rPr>
          <w:rFonts w:ascii="Times New Roman" w:hAnsi="Times New Roman" w:cs="Times New Roman"/>
          <w:i/>
          <w:iCs/>
          <w:sz w:val="28"/>
          <w:szCs w:val="28"/>
        </w:rPr>
        <w:t>Обязательные страховые продукты</w:t>
      </w:r>
    </w:p>
    <w:p w14:paraId="57FA6E83" w14:textId="00F0B779" w:rsidR="0022793B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3B">
        <w:rPr>
          <w:rFonts w:ascii="Times New Roman" w:hAnsi="Times New Roman" w:cs="Times New Roman"/>
          <w:sz w:val="28"/>
          <w:szCs w:val="28"/>
        </w:rPr>
        <w:t>Обязательное страхование устанавливается федеральными законами и является обязательным для всех либо для определённых категорий граждан или организаций. Тарифы и лимиты строго регулируются государством.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93B">
        <w:rPr>
          <w:rFonts w:ascii="Times New Roman" w:hAnsi="Times New Roman" w:cs="Times New Roman"/>
          <w:sz w:val="28"/>
          <w:szCs w:val="28"/>
        </w:rPr>
        <w:t>К основным видам обязательного страхования в России относятся:</w:t>
      </w:r>
    </w:p>
    <w:tbl>
      <w:tblPr>
        <w:tblW w:w="112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268"/>
        <w:gridCol w:w="6035"/>
      </w:tblGrid>
      <w:tr w:rsidR="0022793B" w:rsidRPr="0022793B" w14:paraId="6809A452" w14:textId="77777777" w:rsidTr="00A06F80">
        <w:trPr>
          <w:tblHeader/>
        </w:trPr>
        <w:tc>
          <w:tcPr>
            <w:tcW w:w="2977" w:type="dxa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0149A3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Страховой продукт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72D139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Кого охватывает</w:t>
            </w:r>
          </w:p>
        </w:tc>
        <w:tc>
          <w:tcPr>
            <w:tcW w:w="6035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15DD5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Ключевая характеристика</w:t>
            </w:r>
          </w:p>
        </w:tc>
      </w:tr>
      <w:tr w:rsidR="0022793B" w:rsidRPr="0022793B" w14:paraId="2EB22046" w14:textId="77777777" w:rsidTr="00A06F80">
        <w:tc>
          <w:tcPr>
            <w:tcW w:w="297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1C5DD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ОМС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409496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Всех граждан РФ</w:t>
            </w:r>
          </w:p>
        </w:tc>
        <w:tc>
          <w:tcPr>
            <w:tcW w:w="60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912E82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Бесплатная медпомощь в госучреждениях</w:t>
            </w:r>
          </w:p>
        </w:tc>
      </w:tr>
      <w:tr w:rsidR="0022793B" w:rsidRPr="0022793B" w14:paraId="3F29FB69" w14:textId="77777777" w:rsidTr="00A06F80">
        <w:tc>
          <w:tcPr>
            <w:tcW w:w="297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8CD867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ОСАГО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69905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Владельцев ТС</w:t>
            </w:r>
          </w:p>
        </w:tc>
        <w:tc>
          <w:tcPr>
            <w:tcW w:w="60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67D53" w14:textId="77777777" w:rsidR="00B56A6A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Возмещение ущерба </w:t>
            </w:r>
          </w:p>
          <w:p w14:paraId="45393819" w14:textId="3649AEDF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потерпевшим в ДТП</w:t>
            </w:r>
          </w:p>
        </w:tc>
      </w:tr>
      <w:tr w:rsidR="0022793B" w:rsidRPr="0022793B" w14:paraId="64F6BB07" w14:textId="77777777" w:rsidTr="00A06F80">
        <w:tc>
          <w:tcPr>
            <w:tcW w:w="297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9ECD4D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Обязательное пенсионное страхование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36DADE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Работающих граждан</w:t>
            </w:r>
          </w:p>
        </w:tc>
        <w:tc>
          <w:tcPr>
            <w:tcW w:w="60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179A6E" w14:textId="77777777" w:rsidR="00B56A6A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Формирование </w:t>
            </w:r>
          </w:p>
          <w:p w14:paraId="46772C99" w14:textId="30C2AA9A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пенсионных накоплений</w:t>
            </w:r>
          </w:p>
        </w:tc>
      </w:tr>
      <w:tr w:rsidR="0022793B" w:rsidRPr="0022793B" w14:paraId="338C148B" w14:textId="77777777" w:rsidTr="00A06F80">
        <w:tc>
          <w:tcPr>
            <w:tcW w:w="297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71E663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Социальное страхование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A064EA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Работающих граждан</w:t>
            </w:r>
          </w:p>
        </w:tc>
        <w:tc>
          <w:tcPr>
            <w:tcW w:w="60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C813D9" w14:textId="77777777" w:rsidR="00B56A6A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Выплаты по больничным, </w:t>
            </w:r>
          </w:p>
          <w:p w14:paraId="484C5600" w14:textId="1F8C488D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декретные пособия</w:t>
            </w:r>
          </w:p>
        </w:tc>
      </w:tr>
      <w:tr w:rsidR="0022793B" w:rsidRPr="0022793B" w14:paraId="7E0641FC" w14:textId="77777777" w:rsidTr="00A06F80">
        <w:tc>
          <w:tcPr>
            <w:tcW w:w="297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FCEA78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Страхование банковских вкладов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BCC7E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Вкладчиков банков</w:t>
            </w:r>
          </w:p>
        </w:tc>
        <w:tc>
          <w:tcPr>
            <w:tcW w:w="60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F4ECA1" w14:textId="77777777" w:rsidR="00B56A6A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Гарантия возврата </w:t>
            </w:r>
          </w:p>
          <w:p w14:paraId="454996EE" w14:textId="77777777" w:rsidR="00B56A6A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средств до </w:t>
            </w:r>
          </w:p>
          <w:p w14:paraId="73A0E1E0" w14:textId="2D26D1C1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1,4 млн рублей</w:t>
            </w:r>
          </w:p>
        </w:tc>
      </w:tr>
      <w:tr w:rsidR="0022793B" w:rsidRPr="0022793B" w14:paraId="219D65A1" w14:textId="77777777" w:rsidTr="00A06F80">
        <w:tc>
          <w:tcPr>
            <w:tcW w:w="297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E6B3D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lastRenderedPageBreak/>
              <w:t>ОСОПО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4E565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Владельцев опасных объектов</w:t>
            </w:r>
          </w:p>
        </w:tc>
        <w:tc>
          <w:tcPr>
            <w:tcW w:w="60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FD7F58" w14:textId="77777777" w:rsidR="00B56A6A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Компенсация </w:t>
            </w:r>
          </w:p>
          <w:p w14:paraId="31E10C30" w14:textId="332FFCAE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вреда при авариях</w:t>
            </w:r>
          </w:p>
        </w:tc>
      </w:tr>
      <w:tr w:rsidR="0022793B" w:rsidRPr="0022793B" w14:paraId="08F0AE8C" w14:textId="77777777" w:rsidTr="00A06F80">
        <w:tc>
          <w:tcPr>
            <w:tcW w:w="297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50A350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ОСГОП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5F506" w14:textId="77777777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Перевозчиков</w:t>
            </w:r>
          </w:p>
        </w:tc>
        <w:tc>
          <w:tcPr>
            <w:tcW w:w="60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04EFE5" w14:textId="77777777" w:rsidR="00B56A6A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Защита пассажиров </w:t>
            </w:r>
          </w:p>
          <w:p w14:paraId="21E5D387" w14:textId="620B2E88" w:rsidR="0022793B" w:rsidRPr="0022793B" w:rsidRDefault="0022793B" w:rsidP="0022793B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22793B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при перевозках</w:t>
            </w:r>
          </w:p>
        </w:tc>
      </w:tr>
    </w:tbl>
    <w:p w14:paraId="2DBB4246" w14:textId="727411E2" w:rsidR="0022793B" w:rsidRPr="00A06F80" w:rsidRDefault="0022793B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14:paraId="67C4CCAE" w14:textId="77777777" w:rsidR="00B56A6A" w:rsidRPr="00B56A6A" w:rsidRDefault="00B56A6A" w:rsidP="00B56A6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6A6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Добровольные страховые продукты</w:t>
      </w:r>
    </w:p>
    <w:p w14:paraId="03ED0BFA" w14:textId="77777777" w:rsidR="00B56A6A" w:rsidRPr="00B56A6A" w:rsidRDefault="00B56A6A" w:rsidP="00B56A6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Добровольное страхование осуществляется на основе договора между страхователем и страховщиком. Человек самостоятельно решает, какие риски ему страховать и на каких условиях.</w:t>
      </w:r>
    </w:p>
    <w:p w14:paraId="37F1245A" w14:textId="77777777" w:rsidR="00B56A6A" w:rsidRPr="00B56A6A" w:rsidRDefault="00B56A6A" w:rsidP="00B56A6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 наиболее востребованным добровольным продуктам относятся:</w:t>
      </w:r>
    </w:p>
    <w:p w14:paraId="390C62D1" w14:textId="77777777" w:rsidR="00B56A6A" w:rsidRPr="00B56A6A" w:rsidRDefault="00B56A6A" w:rsidP="00B56A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Добровольное медицинское страхование (ДМС);</w:t>
      </w:r>
    </w:p>
    <w:p w14:paraId="2B37C8C3" w14:textId="77777777" w:rsidR="00B56A6A" w:rsidRPr="00B56A6A" w:rsidRDefault="00B56A6A" w:rsidP="00B56A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КАСКО (страхование автомобилей);</w:t>
      </w:r>
    </w:p>
    <w:p w14:paraId="161DBCB4" w14:textId="77777777" w:rsidR="00B56A6A" w:rsidRPr="00B56A6A" w:rsidRDefault="00B56A6A" w:rsidP="00B56A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Накопительное и инвестиционное страхование жизни;</w:t>
      </w:r>
    </w:p>
    <w:p w14:paraId="0DDD1365" w14:textId="77777777" w:rsidR="00B56A6A" w:rsidRPr="00B56A6A" w:rsidRDefault="00B56A6A" w:rsidP="00B56A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от несчастных случаев и болезней;</w:t>
      </w:r>
    </w:p>
    <w:p w14:paraId="753DC089" w14:textId="77777777" w:rsidR="00B56A6A" w:rsidRPr="00B56A6A" w:rsidRDefault="00B56A6A" w:rsidP="00B56A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имущества (квартир, домов);</w:t>
      </w:r>
    </w:p>
    <w:p w14:paraId="5D104679" w14:textId="77777777" w:rsidR="00B56A6A" w:rsidRPr="00B56A6A" w:rsidRDefault="00B56A6A" w:rsidP="00B56A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выезжающих за рубеж;</w:t>
      </w:r>
    </w:p>
    <w:p w14:paraId="546C6FCA" w14:textId="77777777" w:rsidR="00B56A6A" w:rsidRPr="00B56A6A" w:rsidRDefault="00B56A6A" w:rsidP="00B56A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Страхование ответственности перед третьими лицами</w:t>
      </w:r>
    </w:p>
    <w:p w14:paraId="69DF084E" w14:textId="2DEFAAC5" w:rsidR="00B56A6A" w:rsidRPr="00A06F80" w:rsidRDefault="00B56A6A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14:paraId="3878AFEE" w14:textId="77777777" w:rsidR="00B56A6A" w:rsidRPr="00B56A6A" w:rsidRDefault="00B56A6A" w:rsidP="00B56A6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6A6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Классификация по сроку действия и другим критериям</w:t>
      </w:r>
    </w:p>
    <w:p w14:paraId="0902156E" w14:textId="77777777" w:rsidR="00B56A6A" w:rsidRPr="00B56A6A" w:rsidRDefault="00B56A6A" w:rsidP="00B56A6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Страховые продукты также могут классифицироваться по следующим основаниям:</w:t>
      </w:r>
    </w:p>
    <w:p w14:paraId="2FFCD9E1" w14:textId="77777777" w:rsidR="00B56A6A" w:rsidRPr="00B56A6A" w:rsidRDefault="00B56A6A" w:rsidP="00B56A6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сроку действия:</w:t>
      </w:r>
    </w:p>
    <w:p w14:paraId="123F5A11" w14:textId="77777777" w:rsidR="00B56A6A" w:rsidRPr="00B56A6A" w:rsidRDefault="00B56A6A" w:rsidP="00B56A6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Краткосрочные</w:t>
      </w: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например, страхование путешественника на период поездки;</w:t>
      </w:r>
    </w:p>
    <w:p w14:paraId="236F0309" w14:textId="77777777" w:rsidR="00B56A6A" w:rsidRPr="00B56A6A" w:rsidRDefault="00B56A6A" w:rsidP="00B56A6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Годовые</w:t>
      </w: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ОСАГО, полис ипотечного страхования;</w:t>
      </w:r>
    </w:p>
    <w:p w14:paraId="74D44755" w14:textId="77777777" w:rsidR="00B56A6A" w:rsidRPr="00B56A6A" w:rsidRDefault="00B56A6A" w:rsidP="00B56A6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Долгосрочные</w:t>
      </w: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накопительное страхование жизни (до 40 лет).</w:t>
      </w:r>
    </w:p>
    <w:p w14:paraId="0EC18AA2" w14:textId="77777777" w:rsidR="00B56A6A" w:rsidRPr="00B56A6A" w:rsidRDefault="00B56A6A" w:rsidP="00B56A6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размеру платежей:</w:t>
      </w:r>
    </w:p>
    <w:p w14:paraId="31F01AFB" w14:textId="77777777" w:rsidR="00B56A6A" w:rsidRPr="00B56A6A" w:rsidRDefault="00B56A6A" w:rsidP="00B56A6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Фиксированный лимит</w:t>
      </w: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выплата в ОСАГО в пределах установленных сумм;</w:t>
      </w:r>
    </w:p>
    <w:p w14:paraId="6347D683" w14:textId="77777777" w:rsidR="00B56A6A" w:rsidRPr="00B56A6A" w:rsidRDefault="00B56A6A" w:rsidP="00B56A6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6A6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Индивидуальный лимит</w:t>
      </w:r>
      <w:r w:rsidRPr="00B56A6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определяемый соглашением сторон в добровольных видах страхования.</w:t>
      </w:r>
    </w:p>
    <w:p w14:paraId="5E770C6D" w14:textId="77777777" w:rsidR="00B56A6A" w:rsidRPr="0022793B" w:rsidRDefault="00B56A6A" w:rsidP="00227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6A6A" w:rsidRPr="0022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7E3"/>
    <w:multiLevelType w:val="multilevel"/>
    <w:tmpl w:val="C1A0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A0F1B"/>
    <w:multiLevelType w:val="multilevel"/>
    <w:tmpl w:val="7608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F6AB2"/>
    <w:multiLevelType w:val="multilevel"/>
    <w:tmpl w:val="EE5C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22BF9"/>
    <w:multiLevelType w:val="multilevel"/>
    <w:tmpl w:val="6E6A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F26C0"/>
    <w:multiLevelType w:val="multilevel"/>
    <w:tmpl w:val="9466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35586"/>
    <w:multiLevelType w:val="multilevel"/>
    <w:tmpl w:val="591C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F5A74"/>
    <w:multiLevelType w:val="multilevel"/>
    <w:tmpl w:val="ABA2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1B"/>
    <w:rsid w:val="0003341B"/>
    <w:rsid w:val="0022793B"/>
    <w:rsid w:val="0027022D"/>
    <w:rsid w:val="003E04A5"/>
    <w:rsid w:val="004171F6"/>
    <w:rsid w:val="00A06F80"/>
    <w:rsid w:val="00B5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1694"/>
  <w15:chartTrackingRefBased/>
  <w15:docId w15:val="{BBD5D733-1012-4554-BD0B-E822EFF9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2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793B"/>
    <w:rPr>
      <w:b/>
      <w:bCs/>
    </w:rPr>
  </w:style>
  <w:style w:type="character" w:styleId="a4">
    <w:name w:val="Emphasis"/>
    <w:basedOn w:val="a0"/>
    <w:uiPriority w:val="20"/>
    <w:qFormat/>
    <w:rsid w:val="002279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2026-05-04T08:06:00Z</dcterms:created>
  <dcterms:modified xsi:type="dcterms:W3CDTF">2026-05-07T06:40:00Z</dcterms:modified>
</cp:coreProperties>
</file>