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0069" w14:textId="7D40CD83" w:rsidR="00A8232B" w:rsidRDefault="00FC2308" w:rsidP="00FC23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докладов по информатике</w:t>
      </w:r>
    </w:p>
    <w:p w14:paraId="3A1925CF" w14:textId="77777777" w:rsidR="00FC2308" w:rsidRDefault="00FC2308" w:rsidP="00FC23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38ACE4" w14:textId="7E559CB7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FC2308">
        <w:rPr>
          <w:rFonts w:ascii="Times New Roman" w:hAnsi="Times New Roman" w:cs="Times New Roman"/>
          <w:sz w:val="28"/>
          <w:szCs w:val="28"/>
        </w:rPr>
        <w:t>Эволюция Microsoft Word: от печатной машинки до AI-ассистента</w:t>
      </w:r>
    </w:p>
    <w:p w14:paraId="356A08A6" w14:textId="319D5653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C2308">
        <w:rPr>
          <w:rFonts w:ascii="Times New Roman" w:hAnsi="Times New Roman" w:cs="Times New Roman"/>
          <w:sz w:val="28"/>
          <w:szCs w:val="28"/>
        </w:rPr>
        <w:t>Секреты стилей и форматирования: как сделать документ не только красивым, но и структурным</w:t>
      </w:r>
    </w:p>
    <w:p w14:paraId="7C058D9C" w14:textId="33EA0A55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FC2308">
        <w:rPr>
          <w:rFonts w:ascii="Times New Roman" w:hAnsi="Times New Roman" w:cs="Times New Roman"/>
          <w:sz w:val="28"/>
          <w:szCs w:val="28"/>
        </w:rPr>
        <w:t>Автоматизация рутины в Word: макросы и использование полей</w:t>
      </w:r>
    </w:p>
    <w:p w14:paraId="349B3FC3" w14:textId="3328D388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FC2308">
        <w:rPr>
          <w:rFonts w:ascii="Times New Roman" w:hAnsi="Times New Roman" w:cs="Times New Roman"/>
          <w:sz w:val="28"/>
          <w:szCs w:val="28"/>
        </w:rPr>
        <w:t xml:space="preserve">Сравнение возможностей: Google Документы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FC2308">
        <w:rPr>
          <w:rFonts w:ascii="Times New Roman" w:hAnsi="Times New Roman" w:cs="Times New Roman"/>
          <w:sz w:val="28"/>
          <w:szCs w:val="28"/>
        </w:rPr>
        <w:t xml:space="preserve"> Microsoft Word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FC2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LibreOffice</w:t>
      </w:r>
      <w:proofErr w:type="spellEnd"/>
      <w:r w:rsidRPr="00FC2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Writer</w:t>
      </w:r>
      <w:proofErr w:type="spellEnd"/>
    </w:p>
    <w:p w14:paraId="4047CC11" w14:textId="01FCE86D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FC2308">
        <w:rPr>
          <w:rFonts w:ascii="Times New Roman" w:hAnsi="Times New Roman" w:cs="Times New Roman"/>
          <w:sz w:val="28"/>
          <w:szCs w:val="28"/>
        </w:rPr>
        <w:t>Прикладные инструменты Excel: финансовое моделирование, инженерная калькуляция и бизнес-прогнозирование</w:t>
      </w:r>
    </w:p>
    <w:p w14:paraId="5E6D3DED" w14:textId="6139C9A2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FC2308">
        <w:rPr>
          <w:rFonts w:ascii="Times New Roman" w:hAnsi="Times New Roman" w:cs="Times New Roman"/>
          <w:sz w:val="28"/>
          <w:szCs w:val="28"/>
        </w:rPr>
        <w:t xml:space="preserve">Разработка управленческих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дашбордов</w:t>
      </w:r>
      <w:proofErr w:type="spellEnd"/>
      <w:r w:rsidRPr="00FC2308">
        <w:rPr>
          <w:rFonts w:ascii="Times New Roman" w:hAnsi="Times New Roman" w:cs="Times New Roman"/>
          <w:sz w:val="28"/>
          <w:szCs w:val="28"/>
        </w:rPr>
        <w:t>: правила визуализации KPI и принципы информационного дизайна в Excel</w:t>
      </w:r>
    </w:p>
    <w:p w14:paraId="00F943CE" w14:textId="3DAD3C1E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FC2308">
        <w:rPr>
          <w:rFonts w:ascii="Times New Roman" w:hAnsi="Times New Roman" w:cs="Times New Roman"/>
          <w:sz w:val="28"/>
          <w:szCs w:val="28"/>
        </w:rPr>
        <w:t xml:space="preserve">Управление проектами и ресурсами в Excel: построение диаграммы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FC23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бэклога</w:t>
      </w:r>
      <w:proofErr w:type="spellEnd"/>
      <w:r w:rsidRPr="00FC2308">
        <w:rPr>
          <w:rFonts w:ascii="Times New Roman" w:hAnsi="Times New Roman" w:cs="Times New Roman"/>
          <w:sz w:val="28"/>
          <w:szCs w:val="28"/>
        </w:rPr>
        <w:t xml:space="preserve"> задач и динамических </w:t>
      </w:r>
      <w:proofErr w:type="spellStart"/>
      <w:r w:rsidRPr="00FC2308">
        <w:rPr>
          <w:rFonts w:ascii="Times New Roman" w:hAnsi="Times New Roman" w:cs="Times New Roman"/>
          <w:sz w:val="28"/>
          <w:szCs w:val="28"/>
        </w:rPr>
        <w:t>дашбордов</w:t>
      </w:r>
      <w:proofErr w:type="spellEnd"/>
      <w:r w:rsidRPr="00FC2308">
        <w:rPr>
          <w:rFonts w:ascii="Times New Roman" w:hAnsi="Times New Roman" w:cs="Times New Roman"/>
          <w:sz w:val="28"/>
          <w:szCs w:val="28"/>
        </w:rPr>
        <w:t xml:space="preserve"> без надстроек</w:t>
      </w:r>
    </w:p>
    <w:p w14:paraId="39E81321" w14:textId="58B74D2F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FC2308">
        <w:rPr>
          <w:rFonts w:ascii="Times New Roman" w:hAnsi="Times New Roman" w:cs="Times New Roman"/>
          <w:sz w:val="28"/>
          <w:szCs w:val="28"/>
        </w:rPr>
        <w:t xml:space="preserve">Блок-схемы как язык для программистов: почему "квадратики" все еще актуальны в эпоху </w:t>
      </w:r>
      <w:r>
        <w:rPr>
          <w:rFonts w:ascii="Times New Roman" w:hAnsi="Times New Roman" w:cs="Times New Roman"/>
          <w:sz w:val="28"/>
          <w:szCs w:val="28"/>
        </w:rPr>
        <w:t>искусственного интеллекта</w:t>
      </w:r>
    </w:p>
    <w:p w14:paraId="0B18EDCD" w14:textId="3CA69A61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FC2308">
        <w:rPr>
          <w:rFonts w:ascii="Times New Roman" w:hAnsi="Times New Roman" w:cs="Times New Roman"/>
          <w:sz w:val="28"/>
          <w:szCs w:val="28"/>
        </w:rPr>
        <w:t>Асимптотический анализ вычислительной сложности (O-большое): методы оценки эффективности алгоритмов на примере задач сортировки и поиска</w:t>
      </w:r>
    </w:p>
    <w:p w14:paraId="5E7D58E6" w14:textId="6BE36A7E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FC2308">
        <w:rPr>
          <w:rFonts w:ascii="Times New Roman" w:hAnsi="Times New Roman" w:cs="Times New Roman"/>
          <w:sz w:val="28"/>
          <w:szCs w:val="28"/>
        </w:rPr>
        <w:t>Сравнительный анализ парадигм программирования: императивный (процедурный) и декларативный подходы — критерии выбора для реализации проектов</w:t>
      </w:r>
    </w:p>
    <w:p w14:paraId="0E794A94" w14:textId="0E9716A4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FC2308">
        <w:rPr>
          <w:rFonts w:ascii="Times New Roman" w:hAnsi="Times New Roman" w:cs="Times New Roman"/>
          <w:sz w:val="28"/>
          <w:szCs w:val="28"/>
        </w:rPr>
        <w:t>Типовые структуры данных и их эксплуатационные характеристики: стек, очередь, бинарное дерево (моделирование на прикладных задачах)</w:t>
      </w:r>
    </w:p>
    <w:p w14:paraId="554C4CD8" w14:textId="702069FE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FC2308">
        <w:rPr>
          <w:rFonts w:ascii="Times New Roman" w:hAnsi="Times New Roman" w:cs="Times New Roman"/>
          <w:sz w:val="28"/>
          <w:szCs w:val="28"/>
        </w:rPr>
        <w:t>Сравнительный анализ языков программирования для начальной подготовки кадров</w:t>
      </w:r>
    </w:p>
    <w:p w14:paraId="268F2A17" w14:textId="73DCA877" w:rsidR="00FC2308" w:rsidRDefault="00FC2308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BD65D0" w:rsidRPr="00BD65D0">
        <w:rPr>
          <w:rFonts w:ascii="Times New Roman" w:hAnsi="Times New Roman" w:cs="Times New Roman"/>
          <w:sz w:val="28"/>
          <w:szCs w:val="28"/>
        </w:rPr>
        <w:t>Типовые структуры данных и их эксплуатационные характеристики: стек, очередь, бинарное дерево (моделирование на прикладных задачах)</w:t>
      </w:r>
    </w:p>
    <w:p w14:paraId="7337E54C" w14:textId="5DF1EC5F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BD65D0">
        <w:rPr>
          <w:rFonts w:ascii="Times New Roman" w:hAnsi="Times New Roman" w:cs="Times New Roman"/>
          <w:sz w:val="28"/>
          <w:szCs w:val="28"/>
        </w:rPr>
        <w:t>Сводные таблицы как инструмент бизнес-аналитики: консолидация и агрегация операционных данных в Excel</w:t>
      </w:r>
    </w:p>
    <w:p w14:paraId="2505E60F" w14:textId="51966CB7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BD65D0">
        <w:rPr>
          <w:rFonts w:ascii="Times New Roman" w:hAnsi="Times New Roman" w:cs="Times New Roman"/>
          <w:sz w:val="28"/>
          <w:szCs w:val="28"/>
        </w:rPr>
        <w:t xml:space="preserve">Автоматизация бизнес-процессов средствами VBA в Excel: запись макросов и внедрение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кастомных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 кнопок</w:t>
      </w:r>
    </w:p>
    <w:p w14:paraId="12D580AD" w14:textId="4FDFA0C6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BD65D0">
        <w:rPr>
          <w:rFonts w:ascii="Times New Roman" w:hAnsi="Times New Roman" w:cs="Times New Roman"/>
          <w:sz w:val="28"/>
          <w:szCs w:val="28"/>
        </w:rPr>
        <w:t xml:space="preserve">Кроссплатформенная разработка на Python: унификация кода для Windows, Linux и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 — принципы и инструменты обеспечения совместимости</w:t>
      </w:r>
    </w:p>
    <w:p w14:paraId="5127A71E" w14:textId="63FA9B14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17 </w:t>
      </w:r>
      <w:r w:rsidRPr="00BD65D0">
        <w:rPr>
          <w:rFonts w:ascii="Times New Roman" w:hAnsi="Times New Roman" w:cs="Times New Roman"/>
          <w:sz w:val="28"/>
          <w:szCs w:val="28"/>
        </w:rPr>
        <w:t>Генераторы и итераторы как механизм оптимизации памяти: обработка потоковых данных (Big Data) без перегрузки оперативной памяти</w:t>
      </w:r>
    </w:p>
    <w:p w14:paraId="201C3BF7" w14:textId="40EBC212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BD65D0">
        <w:rPr>
          <w:rFonts w:ascii="Times New Roman" w:hAnsi="Times New Roman" w:cs="Times New Roman"/>
          <w:sz w:val="28"/>
          <w:szCs w:val="28"/>
        </w:rPr>
        <w:t>Различные парадигмы программирования: объектно-ориентированная (Java), функциональная (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Haskell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>) и структурная (C) — сравнительный анализ</w:t>
      </w:r>
    </w:p>
    <w:p w14:paraId="1A844553" w14:textId="77777777" w:rsidR="00BD65D0" w:rsidRPr="00BD65D0" w:rsidRDefault="00BD65D0" w:rsidP="00BD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BD65D0">
        <w:rPr>
          <w:rFonts w:ascii="Times New Roman" w:hAnsi="Times New Roman" w:cs="Times New Roman"/>
          <w:sz w:val="28"/>
          <w:szCs w:val="28"/>
        </w:rPr>
        <w:t>Компилируемые и интерпретируемые языки: почему на C++ разрабатывают игры и космическую технику, а на Python — нейросети и веб</w:t>
      </w:r>
    </w:p>
    <w:p w14:paraId="2F80F705" w14:textId="14AA6138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BD65D0">
        <w:rPr>
          <w:rFonts w:ascii="Times New Roman" w:hAnsi="Times New Roman" w:cs="Times New Roman"/>
          <w:sz w:val="28"/>
          <w:szCs w:val="28"/>
        </w:rPr>
        <w:t xml:space="preserve">Языки-призраки в корпоративном секторе: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Pascal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Fortran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Cobol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 — области их текущего применения и причины высокой оплаты труда специалистов</w:t>
      </w:r>
    </w:p>
    <w:p w14:paraId="67605411" w14:textId="58BD999C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BD65D0">
        <w:rPr>
          <w:rFonts w:ascii="Times New Roman" w:hAnsi="Times New Roman" w:cs="Times New Roman"/>
          <w:sz w:val="28"/>
          <w:szCs w:val="28"/>
        </w:rPr>
        <w:t xml:space="preserve">Эволюция JavaScript: от клиентской анимации до серверной разработки (Node.js,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TypeScript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>)</w:t>
      </w:r>
    </w:p>
    <w:p w14:paraId="7CBAD26E" w14:textId="35D7B75C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BD65D0">
        <w:rPr>
          <w:rFonts w:ascii="Times New Roman" w:hAnsi="Times New Roman" w:cs="Times New Roman"/>
          <w:sz w:val="28"/>
          <w:szCs w:val="28"/>
        </w:rPr>
        <w:t xml:space="preserve">Перспективные языки нового поколения: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Rust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 (безопасная работа с памятью),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Zig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 (альтернатива C) и </w:t>
      </w:r>
      <w:proofErr w:type="spellStart"/>
      <w:r w:rsidRPr="00BD65D0">
        <w:rPr>
          <w:rFonts w:ascii="Times New Roman" w:hAnsi="Times New Roman" w:cs="Times New Roman"/>
          <w:sz w:val="28"/>
          <w:szCs w:val="28"/>
        </w:rPr>
        <w:t>Mojo</w:t>
      </w:r>
      <w:proofErr w:type="spellEnd"/>
      <w:r w:rsidRPr="00BD65D0">
        <w:rPr>
          <w:rFonts w:ascii="Times New Roman" w:hAnsi="Times New Roman" w:cs="Times New Roman"/>
          <w:sz w:val="28"/>
          <w:szCs w:val="28"/>
        </w:rPr>
        <w:t xml:space="preserve"> (высокая производительность для задач ИИ)</w:t>
      </w:r>
    </w:p>
    <w:p w14:paraId="2FA211AD" w14:textId="7432C936" w:rsidR="00BD65D0" w:rsidRDefault="00BD65D0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474CA4" w:rsidRPr="00474CA4">
        <w:rPr>
          <w:rFonts w:ascii="Times New Roman" w:hAnsi="Times New Roman" w:cs="Times New Roman"/>
          <w:sz w:val="28"/>
          <w:szCs w:val="28"/>
        </w:rPr>
        <w:t>Использование сценариев «Что если?» в Excel для финансового планирования и анализа рисков</w:t>
      </w:r>
    </w:p>
    <w:p w14:paraId="04628E84" w14:textId="676CD74F" w:rsidR="00BD65D0" w:rsidRDefault="00474CA4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474CA4">
        <w:rPr>
          <w:rFonts w:ascii="Times New Roman" w:hAnsi="Times New Roman" w:cs="Times New Roman"/>
          <w:sz w:val="28"/>
          <w:szCs w:val="28"/>
        </w:rPr>
        <w:t>Сравнение циклов с предусловием, постусловием и со счётчиком на практических примерах</w:t>
      </w:r>
    </w:p>
    <w:p w14:paraId="558CE23E" w14:textId="4B13D750" w:rsidR="00474CA4" w:rsidRDefault="00474CA4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474CA4">
        <w:rPr>
          <w:rFonts w:ascii="Times New Roman" w:hAnsi="Times New Roman" w:cs="Times New Roman"/>
          <w:sz w:val="28"/>
          <w:szCs w:val="28"/>
        </w:rPr>
        <w:t>Отладка программ в Python: точки останова, пошаговое выполнение и анализ переменных</w:t>
      </w:r>
    </w:p>
    <w:p w14:paraId="5337F57F" w14:textId="748741A7" w:rsidR="00474CA4" w:rsidRDefault="00474CA4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474CA4">
        <w:rPr>
          <w:rFonts w:ascii="Times New Roman" w:hAnsi="Times New Roman" w:cs="Times New Roman"/>
          <w:sz w:val="28"/>
          <w:szCs w:val="28"/>
        </w:rPr>
        <w:t>Регулярные выражения в Python для поиска и замены текста в больших массивах данных</w:t>
      </w:r>
    </w:p>
    <w:p w14:paraId="03EE8E12" w14:textId="64667575" w:rsidR="00474CA4" w:rsidRDefault="00474CA4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</w:t>
      </w:r>
      <w:r w:rsidRPr="00474CA4">
        <w:rPr>
          <w:rFonts w:ascii="Times New Roman" w:hAnsi="Times New Roman" w:cs="Times New Roman"/>
          <w:sz w:val="28"/>
          <w:szCs w:val="28"/>
        </w:rPr>
        <w:t>Стек вызовов функций: как Python запоминает, куда возвращаться после выполнения функции</w:t>
      </w:r>
    </w:p>
    <w:p w14:paraId="49B4EC7C" w14:textId="4A4FDF10" w:rsidR="00474CA4" w:rsidRDefault="00474CA4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</w:t>
      </w:r>
      <w:r w:rsidRPr="00474CA4">
        <w:rPr>
          <w:rFonts w:ascii="Times New Roman" w:hAnsi="Times New Roman" w:cs="Times New Roman"/>
          <w:sz w:val="28"/>
          <w:szCs w:val="28"/>
        </w:rPr>
        <w:t>Сортировка пузырьком и быстрая сортировка: сравнение скорости работы на разных объёмах данных</w:t>
      </w:r>
    </w:p>
    <w:p w14:paraId="752D52D5" w14:textId="43687020" w:rsidR="00474CA4" w:rsidRDefault="00474CA4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</w:t>
      </w:r>
      <w:r w:rsidRPr="00474CA4">
        <w:rPr>
          <w:rFonts w:ascii="Times New Roman" w:hAnsi="Times New Roman" w:cs="Times New Roman"/>
          <w:sz w:val="28"/>
          <w:szCs w:val="28"/>
        </w:rPr>
        <w:t xml:space="preserve">Использование библиотеки </w:t>
      </w:r>
      <w:proofErr w:type="spellStart"/>
      <w:r w:rsidRPr="00474CA4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474CA4">
        <w:rPr>
          <w:rFonts w:ascii="Times New Roman" w:hAnsi="Times New Roman" w:cs="Times New Roman"/>
          <w:sz w:val="28"/>
          <w:szCs w:val="28"/>
        </w:rPr>
        <w:t xml:space="preserve"> в Python для построения графиков и диаграмм по табличным данным</w:t>
      </w:r>
    </w:p>
    <w:p w14:paraId="18A25FE2" w14:textId="1276912C" w:rsidR="00474CA4" w:rsidRPr="00FC2308" w:rsidRDefault="00474CA4" w:rsidP="00FC2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474CA4">
        <w:rPr>
          <w:rFonts w:ascii="Times New Roman" w:hAnsi="Times New Roman" w:cs="Times New Roman"/>
          <w:sz w:val="28"/>
          <w:szCs w:val="28"/>
        </w:rPr>
        <w:t>Работа с датой и временем в Python: задачи учёта рабочего времени, расчёта сроков и дедлайнов</w:t>
      </w:r>
    </w:p>
    <w:sectPr w:rsidR="00474CA4" w:rsidRPr="00FC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55"/>
    <w:rsid w:val="00474CA4"/>
    <w:rsid w:val="00812E55"/>
    <w:rsid w:val="00A8232B"/>
    <w:rsid w:val="00BD65D0"/>
    <w:rsid w:val="00FC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78EE"/>
  <w15:chartTrackingRefBased/>
  <w15:docId w15:val="{825924AF-288D-4EE7-97B0-11CC1630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4</cp:revision>
  <dcterms:created xsi:type="dcterms:W3CDTF">2026-05-07T06:54:00Z</dcterms:created>
  <dcterms:modified xsi:type="dcterms:W3CDTF">2026-05-07T07:09:00Z</dcterms:modified>
</cp:coreProperties>
</file>