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Тема. Диф уравнения второго порядка линейное с постоянными коэффициентами . Одноролое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(Уже решали после темы комплексные числа) еще раз</w:t>
      </w:r>
    </w:p>
    <w:p>
      <w:pPr>
        <w:pStyle w:val="Normal"/>
        <w:rPr/>
      </w:pPr>
      <w:hyperlink r:id="rId2">
        <w:r>
          <w:rPr>
            <w:rStyle w:val="Style12"/>
          </w:rPr>
          <w:t>https://mathprofi.ru/differencialnye_uravnenija_vtorogo_poryadka.html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Отсюда раздел </w:t>
      </w:r>
      <w:r>
        <w:rPr>
          <w:rStyle w:val="Style13"/>
          <w:rFonts w:ascii="Arial;Verdana" w:hAnsi="Arial;Verdana"/>
          <w:b/>
          <w:i w:val="false"/>
          <w:caps w:val="false"/>
          <w:smallCaps w:val="false"/>
          <w:color w:val="FF0000"/>
          <w:spacing w:val="0"/>
          <w:sz w:val="24"/>
        </w:rPr>
        <w:t>Линейные дифференциальные уравнения второго порядка</w:t>
      </w:r>
      <w:r>
        <w:rPr>
          <w:rFonts w:ascii="Arial;Verdana" w:hAnsi="Arial;Verdana"/>
          <w:b/>
          <w:i w:val="false"/>
          <w:caps w:val="false"/>
          <w:smallCaps w:val="false"/>
          <w:color w:val="FF0000"/>
          <w:spacing w:val="0"/>
          <w:sz w:val="24"/>
        </w:rPr>
        <w:br/>
      </w:r>
      <w:r>
        <w:rPr>
          <w:rStyle w:val="Style13"/>
          <w:rFonts w:ascii="Arial;Verdana" w:hAnsi="Arial;Verdana"/>
          <w:b/>
          <w:i w:val="false"/>
          <w:caps w:val="false"/>
          <w:smallCaps w:val="false"/>
          <w:color w:val="FF0000"/>
          <w:spacing w:val="0"/>
          <w:sz w:val="24"/>
        </w:rPr>
        <w:t>с постоянными коэффициентами</w:t>
      </w:r>
    </w:p>
    <w:p>
      <w:pPr>
        <w:pStyle w:val="Normal"/>
        <w:rPr/>
      </w:pPr>
      <w:r>
        <w:rPr/>
        <w:t>Вид неоднородного, вид однородного, вид характеристического уравнений выписать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Необходимые формулы выписать для каждого из случаев</w:t>
      </w:r>
    </w:p>
    <w:p>
      <w:pPr>
        <w:pStyle w:val="3"/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Style w:val="Style13"/>
          <w:rFonts w:ascii="Arial;Verdana" w:hAnsi="Arial;Verdana"/>
          <w:b/>
          <w:i w:val="false"/>
          <w:caps w:val="false"/>
          <w:smallCaps w:val="false"/>
          <w:color w:val="008000"/>
          <w:spacing w:val="0"/>
          <w:sz w:val="24"/>
          <w:u w:val="single"/>
        </w:rPr>
        <w:t>Характеристическое уравнение имеет два различных действительных корня</w:t>
      </w:r>
    </w:p>
    <w:p>
      <w:pPr>
        <w:pStyle w:val="Style15"/>
        <w:rPr>
          <w:rStyle w:val="Style13"/>
          <w:b/>
          <w:color w:val="008000"/>
          <w:sz w:val="24"/>
        </w:rPr>
      </w:pP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3"/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Style w:val="Style13"/>
          <w:rFonts w:ascii="Arial;Verdana" w:hAnsi="Arial;Verdana"/>
          <w:b/>
          <w:i w:val="false"/>
          <w:caps w:val="false"/>
          <w:smallCaps w:val="false"/>
          <w:color w:val="008000"/>
          <w:spacing w:val="0"/>
          <w:sz w:val="24"/>
          <w:u w:val="single"/>
        </w:rPr>
        <w:t>Характеристическое уравнение имеет два кратных действительных корня</w:t>
      </w:r>
    </w:p>
    <w:p>
      <w:pPr>
        <w:pStyle w:val="Style15"/>
        <w:rPr>
          <w:rStyle w:val="Style13"/>
          <w:b/>
          <w:color w:val="008000"/>
          <w:sz w:val="24"/>
        </w:rPr>
      </w:pP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3"/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Style w:val="Style13"/>
          <w:rFonts w:ascii="Arial;Verdana" w:hAnsi="Arial;Verdana"/>
          <w:b/>
          <w:i w:val="false"/>
          <w:caps w:val="false"/>
          <w:smallCaps w:val="false"/>
          <w:color w:val="008000"/>
          <w:spacing w:val="0"/>
          <w:sz w:val="24"/>
          <w:u w:val="single"/>
        </w:rPr>
        <w:t>Характеристическое уравнение имеет сопряженные комплексные корни</w:t>
      </w:r>
    </w:p>
    <w:p>
      <w:pPr>
        <w:pStyle w:val="Normal"/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 xml:space="preserve">И  </w:t>
      </w: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Пример</w:t>
      </w: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ы</w:t>
      </w:r>
      <w:r>
        <w:rPr>
          <w:rFonts w:ascii="Arial;Verdana" w:hAnsi="Arial;Verdana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 xml:space="preserve"> 1,2,3,4, 5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Verdan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thprofi.ru/differencialnye_uravnenija_vtorogo_poryadka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69</Words>
  <Characters>587</Characters>
  <CharactersWithSpaces>647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2026-05-07T09:36:15Z</dcterms:created>
  <dc:creator/>
  <dc:description/>
  <dc:language>ru-RU</dc:language>
  <cp:lastModifiedBy/>
  <dcterms:modified xsi:type="dcterms:W3CDTF">2026-05-07T09:50:28Z</dcterms:modified>
  <cp:revision>1</cp:revision>
  <dc:subject/>
  <dc:title/>
</cp:coreProperties>
</file>