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B6" w:rsidRPr="00B31C45" w:rsidRDefault="007D00B6" w:rsidP="007D00B6">
      <w:pPr>
        <w:pStyle w:val="a3"/>
        <w:ind w:firstLine="709"/>
        <w:jc w:val="center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color w:val="231F20"/>
          <w:spacing w:val="36"/>
        </w:rPr>
        <w:t>Практические</w:t>
      </w:r>
      <w:r w:rsidRPr="00B31C45">
        <w:rPr>
          <w:rFonts w:ascii="Times New Roman" w:hAnsi="Times New Roman" w:cs="Times New Roman"/>
          <w:color w:val="231F20"/>
          <w:spacing w:val="56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32"/>
        </w:rPr>
        <w:t>задания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>Задача 1.</w:t>
      </w:r>
      <w:r w:rsidRPr="00B31C45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Вкладчик разместил 100 тыс. р. под 16,15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 годовых на срок 1 год без капитализации с выплатой процентов в конце срока. Максимальная ключевая ставка в текущем году — 17,5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color w:val="231F20"/>
        </w:rPr>
      </w:pPr>
      <w:r w:rsidRPr="00B31C45">
        <w:rPr>
          <w:rFonts w:ascii="Times New Roman" w:hAnsi="Times New Roman" w:cs="Times New Roman"/>
          <w:color w:val="231F20"/>
          <w:spacing w:val="-4"/>
        </w:rPr>
        <w:t>Рассчитайте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его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номинальный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и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реальный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доход,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если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инфля</w:t>
      </w:r>
      <w:r w:rsidRPr="00B31C45">
        <w:rPr>
          <w:rFonts w:ascii="Times New Roman" w:hAnsi="Times New Roman" w:cs="Times New Roman"/>
          <w:color w:val="231F20"/>
        </w:rPr>
        <w:t>ция составила 8,5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>Задача</w:t>
      </w:r>
      <w:r w:rsidRPr="00B31C45">
        <w:rPr>
          <w:rFonts w:ascii="Times New Roman" w:hAnsi="Times New Roman" w:cs="Times New Roman"/>
          <w:b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b/>
          <w:color w:val="231F20"/>
        </w:rPr>
        <w:t xml:space="preserve">2. </w:t>
      </w:r>
      <w:r w:rsidRPr="00B31C45">
        <w:rPr>
          <w:rFonts w:ascii="Times New Roman" w:hAnsi="Times New Roman" w:cs="Times New Roman"/>
          <w:color w:val="231F20"/>
        </w:rPr>
        <w:t>Вкладчику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(резиденту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Российской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Федерации)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от</w:t>
      </w:r>
      <w:r w:rsidRPr="00B31C45">
        <w:rPr>
          <w:rFonts w:ascii="Times New Roman" w:hAnsi="Times New Roman" w:cs="Times New Roman"/>
          <w:color w:val="231F20"/>
          <w:spacing w:val="-6"/>
        </w:rPr>
        <w:t>крыт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депозитный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счет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в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банке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на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сумму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2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proofErr w:type="gramStart"/>
      <w:r w:rsidRPr="00B31C45">
        <w:rPr>
          <w:rFonts w:ascii="Times New Roman" w:hAnsi="Times New Roman" w:cs="Times New Roman"/>
          <w:color w:val="231F20"/>
          <w:spacing w:val="-6"/>
        </w:rPr>
        <w:t>млн</w:t>
      </w:r>
      <w:proofErr w:type="spellEnd"/>
      <w:proofErr w:type="gramEnd"/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р.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под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1</w:t>
      </w:r>
      <w:r w:rsidRPr="00B31C45">
        <w:rPr>
          <w:rFonts w:ascii="Times New Roman" w:hAnsi="Times New Roman" w:cs="Times New Roman"/>
          <w:color w:val="231F20"/>
          <w:spacing w:val="-6"/>
        </w:rPr>
        <w:t>5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>%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6"/>
        </w:rPr>
        <w:t xml:space="preserve">годовых </w:t>
      </w:r>
      <w:r w:rsidRPr="00B31C45">
        <w:rPr>
          <w:rFonts w:ascii="Times New Roman" w:hAnsi="Times New Roman" w:cs="Times New Roman"/>
          <w:color w:val="231F20"/>
        </w:rPr>
        <w:t>сроком на 1 год с выплатой процентов в конце срока.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color w:val="231F20"/>
          <w:spacing w:val="-2"/>
        </w:rPr>
      </w:pPr>
      <w:r w:rsidRPr="00B31C45">
        <w:rPr>
          <w:rFonts w:ascii="Times New Roman" w:hAnsi="Times New Roman" w:cs="Times New Roman"/>
          <w:color w:val="231F20"/>
        </w:rPr>
        <w:t xml:space="preserve">Рассчитайте его реальный доход, если инфляция составила </w:t>
      </w:r>
      <w:r w:rsidRPr="00B31C45">
        <w:rPr>
          <w:rFonts w:ascii="Times New Roman" w:hAnsi="Times New Roman" w:cs="Times New Roman"/>
          <w:color w:val="231F20"/>
          <w:spacing w:val="-2"/>
        </w:rPr>
        <w:t>8,5</w:t>
      </w:r>
      <w:r w:rsidRPr="00B31C45">
        <w:rPr>
          <w:rFonts w:ascii="Times New Roman" w:hAnsi="Times New Roman" w:cs="Times New Roman"/>
          <w:color w:val="231F20"/>
          <w:spacing w:val="-33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%,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а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максимальная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ключевая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ставка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текущего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года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—</w:t>
      </w:r>
      <w:r w:rsidRPr="00B31C4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15,5</w:t>
      </w:r>
      <w:r w:rsidRPr="00B31C45">
        <w:rPr>
          <w:rFonts w:ascii="Times New Roman" w:hAnsi="Times New Roman" w:cs="Times New Roman"/>
          <w:color w:val="231F20"/>
          <w:spacing w:val="-3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%. 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i/>
          <w:color w:val="231F20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>Задача</w:t>
      </w:r>
      <w:r w:rsidRPr="00B31C45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b/>
          <w:color w:val="231F20"/>
        </w:rPr>
        <w:t>3.</w:t>
      </w:r>
      <w:r w:rsidRPr="00B31C45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26 января в коммерческом банке открыт счет</w:t>
      </w:r>
      <w:r w:rsidRPr="00B31C4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по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вкладу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на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сумму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500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000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р.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под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17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%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proofErr w:type="gramStart"/>
      <w:r w:rsidRPr="00B31C45">
        <w:rPr>
          <w:rFonts w:ascii="Times New Roman" w:hAnsi="Times New Roman" w:cs="Times New Roman"/>
          <w:color w:val="231F20"/>
          <w:spacing w:val="-2"/>
        </w:rPr>
        <w:t>годовых</w:t>
      </w:r>
      <w:proofErr w:type="gramEnd"/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ежемесячной </w:t>
      </w:r>
      <w:r w:rsidRPr="00B31C45">
        <w:rPr>
          <w:rFonts w:ascii="Times New Roman" w:hAnsi="Times New Roman" w:cs="Times New Roman"/>
          <w:color w:val="231F20"/>
          <w:spacing w:val="-4"/>
        </w:rPr>
        <w:t>капитализацией. По вкладу совершены дополнительные взносы: 10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февраля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на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сумму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50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000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р.,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30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марта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—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40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000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р.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и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частичные</w:t>
      </w:r>
      <w:r w:rsidRPr="00B31C45">
        <w:rPr>
          <w:rFonts w:ascii="Times New Roman" w:hAnsi="Times New Roman" w:cs="Times New Roman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выдачи: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26 февраля в сумме 30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000 р., 10 апреля — 10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100 р., 16 апреля того же года счет закрыт.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табл.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необходимо рассчитать,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каким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образом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происходит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изменение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остатка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счету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процентов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при совершении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каждой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proofErr w:type="gramStart"/>
      <w:r w:rsidRPr="00B31C45">
        <w:rPr>
          <w:rFonts w:ascii="Times New Roman" w:hAnsi="Times New Roman" w:cs="Times New Roman"/>
          <w:color w:val="231F20"/>
        </w:rPr>
        <w:t>операции</w:t>
      </w:r>
      <w:proofErr w:type="gramEnd"/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proofErr w:type="gramStart"/>
      <w:r w:rsidRPr="00B31C45">
        <w:rPr>
          <w:rFonts w:ascii="Times New Roman" w:hAnsi="Times New Roman" w:cs="Times New Roman"/>
          <w:color w:val="231F20"/>
        </w:rPr>
        <w:t>какова</w:t>
      </w:r>
      <w:proofErr w:type="gramEnd"/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сумма,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которую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вкладчик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может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получить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истечении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каждого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месяца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после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капитализации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закрытии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счета.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пополнении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вклада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про</w:t>
      </w:r>
      <w:r w:rsidRPr="00B31C45">
        <w:rPr>
          <w:rFonts w:ascii="Times New Roman" w:hAnsi="Times New Roman" w:cs="Times New Roman"/>
          <w:color w:val="231F20"/>
          <w:spacing w:val="-4"/>
        </w:rPr>
        <w:t>центы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B31C45">
        <w:rPr>
          <w:rFonts w:ascii="Times New Roman" w:hAnsi="Times New Roman" w:cs="Times New Roman"/>
          <w:color w:val="231F20"/>
          <w:spacing w:val="-4"/>
        </w:rPr>
        <w:t>доначисляют</w:t>
      </w:r>
      <w:proofErr w:type="spellEnd"/>
      <w:r w:rsidRPr="00B31C45">
        <w:rPr>
          <w:rFonts w:ascii="Times New Roman" w:hAnsi="Times New Roman" w:cs="Times New Roman"/>
          <w:color w:val="231F20"/>
          <w:spacing w:val="-4"/>
        </w:rPr>
        <w:t>,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при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частичных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выдачах,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наоборот,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процен</w:t>
      </w:r>
      <w:r w:rsidRPr="00B31C45">
        <w:rPr>
          <w:rFonts w:ascii="Times New Roman" w:hAnsi="Times New Roman" w:cs="Times New Roman"/>
          <w:color w:val="231F20"/>
          <w:spacing w:val="-2"/>
        </w:rPr>
        <w:t>ты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уменьшаются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(расчеты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приведены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в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соответствующих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ячей</w:t>
      </w:r>
      <w:r w:rsidRPr="00B31C45">
        <w:rPr>
          <w:rFonts w:ascii="Times New Roman" w:hAnsi="Times New Roman" w:cs="Times New Roman"/>
          <w:color w:val="231F20"/>
        </w:rPr>
        <w:t>ках таблицы).</w:t>
      </w:r>
    </w:p>
    <w:p w:rsidR="007D00B6" w:rsidRPr="00B31C45" w:rsidRDefault="007D00B6" w:rsidP="007D00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w w:val="105"/>
          <w:sz w:val="18"/>
        </w:rPr>
      </w:pPr>
    </w:p>
    <w:p w:rsidR="007D00B6" w:rsidRPr="00B31C45" w:rsidRDefault="007D00B6" w:rsidP="007D0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B31C45">
        <w:rPr>
          <w:rFonts w:ascii="Times New Roman" w:hAnsi="Times New Roman" w:cs="Times New Roman"/>
          <w:color w:val="231F20"/>
          <w:w w:val="105"/>
          <w:sz w:val="18"/>
        </w:rPr>
        <w:t>Т</w:t>
      </w:r>
      <w:r w:rsidRPr="00B31C45">
        <w:rPr>
          <w:rFonts w:ascii="Times New Roman" w:hAnsi="Times New Roman" w:cs="Times New Roman"/>
          <w:color w:val="231F20"/>
          <w:spacing w:val="-24"/>
          <w:w w:val="105"/>
          <w:sz w:val="18"/>
        </w:rPr>
        <w:t xml:space="preserve"> </w:t>
      </w:r>
      <w:r w:rsidRPr="00B31C45">
        <w:rPr>
          <w:rFonts w:ascii="Times New Roman" w:hAnsi="Times New Roman" w:cs="Times New Roman"/>
          <w:color w:val="231F20"/>
          <w:w w:val="105"/>
          <w:sz w:val="18"/>
        </w:rPr>
        <w:t>А</w:t>
      </w:r>
      <w:r w:rsidRPr="00B31C45">
        <w:rPr>
          <w:rFonts w:ascii="Times New Roman" w:hAnsi="Times New Roman" w:cs="Times New Roman"/>
          <w:color w:val="231F20"/>
          <w:spacing w:val="-16"/>
          <w:w w:val="105"/>
          <w:sz w:val="1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24"/>
          <w:w w:val="105"/>
          <w:sz w:val="18"/>
        </w:rPr>
        <w:t>БЛИ</w:t>
      </w:r>
      <w:r w:rsidRPr="00B31C45">
        <w:rPr>
          <w:rFonts w:ascii="Times New Roman" w:hAnsi="Times New Roman" w:cs="Times New Roman"/>
          <w:color w:val="231F20"/>
          <w:spacing w:val="18"/>
          <w:w w:val="105"/>
          <w:sz w:val="18"/>
        </w:rPr>
        <w:t>ЦА</w:t>
      </w:r>
      <w:r w:rsidRPr="00B31C45">
        <w:rPr>
          <w:rFonts w:ascii="Times New Roman" w:hAnsi="Times New Roman" w:cs="Times New Roman"/>
          <w:color w:val="231F20"/>
          <w:spacing w:val="31"/>
          <w:w w:val="105"/>
          <w:sz w:val="18"/>
        </w:rPr>
        <w:t xml:space="preserve"> </w:t>
      </w:r>
      <w:r w:rsidRPr="00B31C45">
        <w:rPr>
          <w:rFonts w:ascii="Times New Roman" w:hAnsi="Times New Roman" w:cs="Times New Roman"/>
          <w:color w:val="231F20"/>
          <w:w w:val="105"/>
          <w:sz w:val="18"/>
        </w:rPr>
        <w:t>1.</w:t>
      </w:r>
      <w:r w:rsidRPr="00B31C45">
        <w:rPr>
          <w:rFonts w:ascii="Times New Roman" w:hAnsi="Times New Roman" w:cs="Times New Roman"/>
          <w:color w:val="231F20"/>
          <w:spacing w:val="-1"/>
          <w:w w:val="105"/>
          <w:sz w:val="18"/>
        </w:rPr>
        <w:t xml:space="preserve"> </w:t>
      </w:r>
      <w:r w:rsidRPr="00B31C45">
        <w:rPr>
          <w:rFonts w:ascii="Times New Roman" w:hAnsi="Times New Roman" w:cs="Times New Roman"/>
          <w:color w:val="231F20"/>
          <w:w w:val="105"/>
          <w:sz w:val="18"/>
        </w:rPr>
        <w:t>ИЗМЕНЕНИЕ ОСТАТКА</w:t>
      </w:r>
      <w:r w:rsidRPr="00B31C45">
        <w:rPr>
          <w:rFonts w:ascii="Times New Roman" w:hAnsi="Times New Roman" w:cs="Times New Roman"/>
          <w:color w:val="231F20"/>
          <w:spacing w:val="-1"/>
          <w:w w:val="105"/>
          <w:sz w:val="18"/>
        </w:rPr>
        <w:t xml:space="preserve"> </w:t>
      </w:r>
      <w:r w:rsidRPr="00B31C45">
        <w:rPr>
          <w:rFonts w:ascii="Times New Roman" w:hAnsi="Times New Roman" w:cs="Times New Roman"/>
          <w:color w:val="231F20"/>
          <w:w w:val="105"/>
          <w:sz w:val="18"/>
        </w:rPr>
        <w:t xml:space="preserve">ПО </w:t>
      </w:r>
      <w:r w:rsidRPr="00B31C45">
        <w:rPr>
          <w:rFonts w:ascii="Times New Roman" w:hAnsi="Times New Roman" w:cs="Times New Roman"/>
          <w:color w:val="231F20"/>
          <w:spacing w:val="-2"/>
          <w:w w:val="105"/>
          <w:sz w:val="18"/>
        </w:rPr>
        <w:t>ВКЛАДУ</w:t>
      </w:r>
    </w:p>
    <w:p w:rsidR="007D00B6" w:rsidRPr="00B31C45" w:rsidRDefault="007D00B6" w:rsidP="007D00B6">
      <w:pPr>
        <w:pStyle w:val="a3"/>
        <w:ind w:firstLine="709"/>
        <w:jc w:val="left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6804" w:type="dxa"/>
        <w:tblInd w:w="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843"/>
        <w:gridCol w:w="1275"/>
        <w:gridCol w:w="1843"/>
        <w:gridCol w:w="1843"/>
      </w:tblGrid>
      <w:tr w:rsidR="007D00B6" w:rsidRPr="00B31C45" w:rsidTr="00D33C2B">
        <w:trPr>
          <w:trHeight w:val="312"/>
        </w:trPr>
        <w:tc>
          <w:tcPr>
            <w:tcW w:w="1843" w:type="dxa"/>
            <w:vMerge w:val="restart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jc w:val="left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jc w:val="lef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B31C45">
              <w:rPr>
                <w:rFonts w:ascii="Times New Roman" w:hAnsi="Times New Roman" w:cs="Times New Roman"/>
                <w:color w:val="231F20"/>
                <w:spacing w:val="-4"/>
                <w:sz w:val="16"/>
              </w:rPr>
              <w:t>Дата</w:t>
            </w:r>
            <w:proofErr w:type="spellEnd"/>
          </w:p>
        </w:tc>
        <w:tc>
          <w:tcPr>
            <w:tcW w:w="4961" w:type="dxa"/>
            <w:gridSpan w:val="3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B31C45">
              <w:rPr>
                <w:rFonts w:ascii="Times New Roman" w:hAnsi="Times New Roman" w:cs="Times New Roman"/>
                <w:color w:val="231F20"/>
                <w:spacing w:val="-2"/>
                <w:sz w:val="16"/>
              </w:rPr>
              <w:t>Вклад</w:t>
            </w:r>
            <w:proofErr w:type="spellEnd"/>
          </w:p>
        </w:tc>
      </w:tr>
      <w:tr w:rsidR="007D00B6" w:rsidRPr="00B31C45" w:rsidTr="00D33C2B">
        <w:trPr>
          <w:trHeight w:val="312"/>
        </w:trPr>
        <w:tc>
          <w:tcPr>
            <w:tcW w:w="1843" w:type="dxa"/>
            <w:vMerge/>
            <w:tcBorders>
              <w:top w:val="nil"/>
            </w:tcBorders>
          </w:tcPr>
          <w:p w:rsidR="007D00B6" w:rsidRPr="00B31C45" w:rsidRDefault="007D00B6" w:rsidP="00D33C2B">
            <w:pPr>
              <w:ind w:firstLine="709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B31C45">
              <w:rPr>
                <w:rFonts w:ascii="Times New Roman" w:hAnsi="Times New Roman" w:cs="Times New Roman"/>
                <w:color w:val="231F20"/>
                <w:spacing w:val="-2"/>
                <w:sz w:val="16"/>
              </w:rPr>
              <w:t>Приход</w:t>
            </w:r>
            <w:proofErr w:type="spellEnd"/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B31C45">
              <w:rPr>
                <w:rFonts w:ascii="Times New Roman" w:hAnsi="Times New Roman" w:cs="Times New Roman"/>
                <w:color w:val="231F20"/>
                <w:spacing w:val="-2"/>
                <w:sz w:val="16"/>
              </w:rPr>
              <w:t>Расход</w:t>
            </w:r>
            <w:proofErr w:type="spellEnd"/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B31C45">
              <w:rPr>
                <w:rFonts w:ascii="Times New Roman" w:hAnsi="Times New Roman" w:cs="Times New Roman"/>
                <w:color w:val="231F20"/>
                <w:spacing w:val="-2"/>
                <w:sz w:val="16"/>
              </w:rPr>
              <w:t>Остаток</w:t>
            </w:r>
            <w:proofErr w:type="spellEnd"/>
          </w:p>
        </w:tc>
      </w:tr>
      <w:tr w:rsidR="007D00B6" w:rsidRPr="00B31C45" w:rsidTr="00D33C2B">
        <w:trPr>
          <w:trHeight w:val="333"/>
        </w:trPr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  <w:lang w:val="ru-RU"/>
              </w:rPr>
              <w:t>2</w:t>
            </w: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</w:rPr>
              <w:t>6.01</w:t>
            </w:r>
          </w:p>
        </w:tc>
        <w:tc>
          <w:tcPr>
            <w:tcW w:w="1275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6"/>
                <w:sz w:val="18"/>
                <w:lang w:val="ru-RU"/>
              </w:rPr>
              <w:t>5</w:t>
            </w:r>
            <w:r w:rsidRPr="00B31C45">
              <w:rPr>
                <w:rFonts w:ascii="Times New Roman" w:hAnsi="Times New Roman" w:cs="Times New Roman"/>
                <w:color w:val="231F20"/>
                <w:spacing w:val="-6"/>
                <w:sz w:val="18"/>
              </w:rPr>
              <w:t>00</w:t>
            </w:r>
            <w:r w:rsidRPr="00B31C45">
              <w:rPr>
                <w:rFonts w:ascii="Times New Roman" w:hAnsi="Times New Roman" w:cs="Times New Roman"/>
                <w:color w:val="231F20"/>
                <w:spacing w:val="-24"/>
                <w:sz w:val="18"/>
              </w:rPr>
              <w:t xml:space="preserve"> </w:t>
            </w:r>
            <w:r w:rsidRPr="00B31C45">
              <w:rPr>
                <w:rFonts w:ascii="Times New Roman" w:hAnsi="Times New Roman" w:cs="Times New Roman"/>
                <w:color w:val="231F20"/>
                <w:spacing w:val="-5"/>
                <w:sz w:val="18"/>
              </w:rPr>
              <w:t>000</w:t>
            </w: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10"/>
                <w:w w:val="110"/>
                <w:sz w:val="18"/>
              </w:rPr>
              <w:t>—</w:t>
            </w: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6"/>
                <w:sz w:val="18"/>
                <w:lang w:val="ru-RU"/>
              </w:rPr>
              <w:t>5</w:t>
            </w:r>
            <w:r w:rsidRPr="00B31C45">
              <w:rPr>
                <w:rFonts w:ascii="Times New Roman" w:hAnsi="Times New Roman" w:cs="Times New Roman"/>
                <w:color w:val="231F20"/>
                <w:spacing w:val="-6"/>
                <w:sz w:val="18"/>
              </w:rPr>
              <w:t>00</w:t>
            </w:r>
            <w:r w:rsidRPr="00B31C45">
              <w:rPr>
                <w:rFonts w:ascii="Times New Roman" w:hAnsi="Times New Roman" w:cs="Times New Roman"/>
                <w:color w:val="231F20"/>
                <w:spacing w:val="-24"/>
                <w:sz w:val="18"/>
              </w:rPr>
              <w:t xml:space="preserve"> </w:t>
            </w:r>
            <w:r w:rsidRPr="00B31C45">
              <w:rPr>
                <w:rFonts w:ascii="Times New Roman" w:hAnsi="Times New Roman" w:cs="Times New Roman"/>
                <w:color w:val="231F20"/>
                <w:spacing w:val="-5"/>
                <w:sz w:val="18"/>
              </w:rPr>
              <w:t>000</w:t>
            </w:r>
          </w:p>
        </w:tc>
      </w:tr>
      <w:tr w:rsidR="007D00B6" w:rsidRPr="00B31C45" w:rsidTr="00D33C2B">
        <w:trPr>
          <w:trHeight w:val="333"/>
        </w:trPr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  <w:lang w:val="ru-RU"/>
              </w:rPr>
              <w:t>10</w:t>
            </w: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</w:rPr>
              <w:t>.02</w:t>
            </w:r>
          </w:p>
        </w:tc>
        <w:tc>
          <w:tcPr>
            <w:tcW w:w="1275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6"/>
                <w:sz w:val="18"/>
              </w:rPr>
              <w:t>50</w:t>
            </w:r>
            <w:r w:rsidRPr="00B31C45">
              <w:rPr>
                <w:rFonts w:ascii="Times New Roman" w:hAnsi="Times New Roman" w:cs="Times New Roman"/>
                <w:color w:val="231F20"/>
                <w:spacing w:val="-25"/>
                <w:sz w:val="18"/>
              </w:rPr>
              <w:t xml:space="preserve"> </w:t>
            </w:r>
            <w:r w:rsidRPr="00B31C45">
              <w:rPr>
                <w:rFonts w:ascii="Times New Roman" w:hAnsi="Times New Roman" w:cs="Times New Roman"/>
                <w:color w:val="231F20"/>
                <w:spacing w:val="-5"/>
                <w:sz w:val="18"/>
              </w:rPr>
              <w:t>000</w:t>
            </w: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10"/>
                <w:w w:val="110"/>
                <w:sz w:val="18"/>
              </w:rPr>
              <w:t>—</w:t>
            </w: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</w:p>
        </w:tc>
      </w:tr>
      <w:tr w:rsidR="007D00B6" w:rsidRPr="00B31C45" w:rsidTr="00D33C2B">
        <w:trPr>
          <w:trHeight w:val="333"/>
        </w:trPr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  <w:lang w:val="ru-RU"/>
              </w:rPr>
            </w:pP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  <w:lang w:val="ru-RU"/>
              </w:rPr>
              <w:t>30</w:t>
            </w: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</w:rPr>
              <w:t>.0</w:t>
            </w:r>
            <w:r w:rsidRPr="00B31C45">
              <w:rPr>
                <w:rFonts w:ascii="Times New Roman" w:hAnsi="Times New Roman" w:cs="Times New Roman"/>
                <w:color w:val="231F20"/>
                <w:spacing w:val="-2"/>
                <w:sz w:val="18"/>
                <w:lang w:val="ru-RU"/>
              </w:rPr>
              <w:t>3</w:t>
            </w:r>
          </w:p>
        </w:tc>
        <w:tc>
          <w:tcPr>
            <w:tcW w:w="1275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jc w:val="lef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</w:p>
        </w:tc>
      </w:tr>
      <w:tr w:rsidR="007D00B6" w:rsidRPr="00B31C45" w:rsidTr="00D33C2B">
        <w:trPr>
          <w:trHeight w:val="333"/>
        </w:trPr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</w:tcPr>
          <w:p w:rsidR="007D00B6" w:rsidRPr="00B31C45" w:rsidRDefault="007D00B6" w:rsidP="00D33C2B">
            <w:pPr>
              <w:pStyle w:val="TableParagraph"/>
              <w:spacing w:before="0"/>
              <w:ind w:left="0" w:firstLine="709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b/>
          <w:color w:val="231F20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 xml:space="preserve">Задача 4. </w:t>
      </w:r>
      <w:r w:rsidRPr="00B31C45">
        <w:rPr>
          <w:rFonts w:ascii="Times New Roman" w:hAnsi="Times New Roman" w:cs="Times New Roman"/>
          <w:color w:val="231F20"/>
        </w:rPr>
        <w:t>Отозвана лицензия у банка, в котором вкладчик имел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два</w:t>
      </w:r>
      <w:r w:rsidRPr="00B31C4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депозитных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счета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разных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структурных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подразделениях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этого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банка: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первый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депозит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сумме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1,2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proofErr w:type="spellStart"/>
      <w:proofErr w:type="gramStart"/>
      <w:r w:rsidRPr="00B31C45">
        <w:rPr>
          <w:rFonts w:ascii="Times New Roman" w:hAnsi="Times New Roman" w:cs="Times New Roman"/>
          <w:color w:val="231F20"/>
        </w:rPr>
        <w:t>млн</w:t>
      </w:r>
      <w:proofErr w:type="spellEnd"/>
      <w:proofErr w:type="gramEnd"/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р.,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второй</w:t>
      </w:r>
      <w:r w:rsidRPr="00B31C45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 800 тыс. р.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color w:val="231F20"/>
        </w:rPr>
        <w:t>Рассчитайте</w:t>
      </w:r>
      <w:r w:rsidRPr="00B31C4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страховое</w:t>
      </w:r>
      <w:r w:rsidRPr="00B31C4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возмещение</w:t>
      </w:r>
      <w:r w:rsidRPr="00B31C4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</w:t>
      </w:r>
      <w:r w:rsidRPr="00B31C4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обоим</w:t>
      </w:r>
      <w:r w:rsidRPr="00B31C4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депозитам</w:t>
      </w:r>
      <w:r w:rsidRPr="00B31C4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остатки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счетах,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которые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должен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выплатить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завершении процедуры ликвидации. Проанализируйте результат.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 xml:space="preserve">Задача 5. </w:t>
      </w:r>
      <w:r w:rsidRPr="00B31C45">
        <w:rPr>
          <w:rFonts w:ascii="Times New Roman" w:hAnsi="Times New Roman" w:cs="Times New Roman"/>
          <w:color w:val="231F20"/>
        </w:rPr>
        <w:t>Остаток по валютному вкладу при наступлении страхового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случая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относительно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банка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составляет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15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000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евро. Официальный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валютный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курс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евро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91,05р.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Вкладчик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од</w:t>
      </w:r>
      <w:r w:rsidRPr="00B31C45">
        <w:rPr>
          <w:rFonts w:ascii="Times New Roman" w:hAnsi="Times New Roman" w:cs="Times New Roman"/>
          <w:color w:val="231F20"/>
          <w:spacing w:val="-4"/>
        </w:rPr>
        <w:t>новременно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является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заемщиком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этого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банка,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остаток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задолжен</w:t>
      </w:r>
      <w:r w:rsidRPr="00B31C45">
        <w:rPr>
          <w:rFonts w:ascii="Times New Roman" w:hAnsi="Times New Roman" w:cs="Times New Roman"/>
          <w:color w:val="231F20"/>
        </w:rPr>
        <w:t>ности по кредиту составляет 150</w:t>
      </w:r>
      <w:r w:rsidRPr="00B31C45">
        <w:rPr>
          <w:rFonts w:ascii="Times New Roman" w:hAnsi="Times New Roman" w:cs="Times New Roman"/>
          <w:color w:val="231F20"/>
          <w:spacing w:val="-2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000 р.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color w:val="231F20"/>
        </w:rPr>
        <w:t>Рассчитайте сумму, которую получит вкладчик в порядке страхового возмещения. Проанализируйте результат.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i/>
          <w:color w:val="231F20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>Задача</w:t>
      </w:r>
      <w:r w:rsidRPr="00B31C45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b/>
          <w:color w:val="231F20"/>
        </w:rPr>
        <w:t>6.</w:t>
      </w:r>
      <w:r w:rsidRPr="00B31C45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Горбунов В.А.</w:t>
      </w:r>
      <w:r w:rsidRPr="00B31C45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открыл</w:t>
      </w:r>
      <w:r w:rsidRPr="00B31C45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банке</w:t>
      </w:r>
      <w:r w:rsidRPr="00B31C45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два</w:t>
      </w:r>
      <w:r w:rsidRPr="00B31C45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обезличенных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металлических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счета: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первый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золоте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100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 xml:space="preserve">сумму 1 200 600 р., второй — в палладии на 100 г на сумму 4 150 </w:t>
      </w:r>
      <w:r w:rsidRPr="00B31C45">
        <w:rPr>
          <w:rFonts w:ascii="Times New Roman" w:hAnsi="Times New Roman" w:cs="Times New Roman"/>
          <w:color w:val="231F20"/>
          <w:spacing w:val="-2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800 р. Оба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были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закрыты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через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185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дней.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Цена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покупки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дату закрытия</w:t>
      </w:r>
      <w:r w:rsidRPr="00B31C4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счетов: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золото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—12 500р.,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палладий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4 200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р.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за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г. Рассчитайте доход или убыток, полученный за 185 дней хранения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обезличенных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металлических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счетов,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сравните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этот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 xml:space="preserve">результат с тем, который мог бы получить Горбунов В.А., если бы он </w:t>
      </w:r>
      <w:r w:rsidRPr="00B31C45">
        <w:rPr>
          <w:rFonts w:ascii="Times New Roman" w:hAnsi="Times New Roman" w:cs="Times New Roman"/>
          <w:color w:val="231F20"/>
          <w:spacing w:val="-4"/>
        </w:rPr>
        <w:t>внес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средства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на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депозит.</w:t>
      </w:r>
      <w:r w:rsidRPr="00B31C4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Процентная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ставка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по</w:t>
      </w:r>
      <w:r w:rsidRPr="00B31C4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депозиту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в</w:t>
      </w:r>
      <w:r w:rsidRPr="00B31C4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руб</w:t>
      </w:r>
      <w:r w:rsidRPr="00B31C45">
        <w:rPr>
          <w:rFonts w:ascii="Times New Roman" w:hAnsi="Times New Roman" w:cs="Times New Roman"/>
          <w:color w:val="231F20"/>
        </w:rPr>
        <w:t>лях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банке</w:t>
      </w:r>
      <w:r w:rsidRPr="00B31C4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составляла</w:t>
      </w:r>
      <w:r w:rsidRPr="00B31C4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18</w:t>
      </w:r>
      <w:r w:rsidRPr="00B31C45">
        <w:rPr>
          <w:rFonts w:ascii="Times New Roman" w:hAnsi="Times New Roman" w:cs="Times New Roman"/>
          <w:color w:val="231F20"/>
          <w:spacing w:val="-29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</w:t>
      </w:r>
      <w:r w:rsidRPr="00B31C4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годовых.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i/>
          <w:color w:val="231F20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 xml:space="preserve">Задача 7. </w:t>
      </w:r>
      <w:r w:rsidRPr="00B31C45">
        <w:rPr>
          <w:rFonts w:ascii="Times New Roman" w:hAnsi="Times New Roman" w:cs="Times New Roman"/>
          <w:color w:val="231F20"/>
        </w:rPr>
        <w:t>Кузнецов А.Г. планирует открыть депозитный счет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банке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сумму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proofErr w:type="gramStart"/>
      <w:r w:rsidRPr="00B31C45">
        <w:rPr>
          <w:rFonts w:ascii="Times New Roman" w:hAnsi="Times New Roman" w:cs="Times New Roman"/>
          <w:color w:val="231F20"/>
        </w:rPr>
        <w:t>млн</w:t>
      </w:r>
      <w:proofErr w:type="spellEnd"/>
      <w:proofErr w:type="gramEnd"/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р.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сроком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год.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соответствии с информацией, размещенной на сайте банка, ему подходят два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варианта: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первый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депозит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под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1</w:t>
      </w:r>
      <w:r w:rsidRPr="00B31C45">
        <w:rPr>
          <w:rFonts w:ascii="Times New Roman" w:hAnsi="Times New Roman" w:cs="Times New Roman"/>
          <w:color w:val="231F20"/>
        </w:rPr>
        <w:t>5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годовых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капитализацией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конце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срока,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второй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под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1</w:t>
      </w:r>
      <w:r w:rsidRPr="00B31C45">
        <w:rPr>
          <w:rFonts w:ascii="Times New Roman" w:hAnsi="Times New Roman" w:cs="Times New Roman"/>
          <w:color w:val="231F20"/>
        </w:rPr>
        <w:t>4,75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ежемесячной</w:t>
      </w:r>
      <w:r w:rsidRPr="00B31C4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</w:t>
      </w:r>
      <w:r w:rsidRPr="00B31C45">
        <w:rPr>
          <w:rFonts w:ascii="Times New Roman" w:hAnsi="Times New Roman" w:cs="Times New Roman"/>
          <w:color w:val="231F20"/>
          <w:spacing w:val="-2"/>
        </w:rPr>
        <w:t>питализацией.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color w:val="231F20"/>
        </w:rPr>
        <w:t>Определите,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какой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из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двух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депозитов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принесет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больший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доход вкладчику.</w:t>
      </w: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  <w:i/>
          <w:color w:val="231F20"/>
        </w:rPr>
      </w:pPr>
    </w:p>
    <w:p w:rsidR="007D00B6" w:rsidRPr="00B31C45" w:rsidRDefault="007D00B6" w:rsidP="007D00B6">
      <w:pPr>
        <w:pStyle w:val="a3"/>
        <w:ind w:firstLine="709"/>
        <w:rPr>
          <w:rFonts w:ascii="Times New Roman" w:hAnsi="Times New Roman" w:cs="Times New Roman"/>
        </w:rPr>
      </w:pPr>
      <w:r w:rsidRPr="00B31C45">
        <w:rPr>
          <w:rFonts w:ascii="Times New Roman" w:hAnsi="Times New Roman" w:cs="Times New Roman"/>
          <w:b/>
          <w:color w:val="231F20"/>
        </w:rPr>
        <w:t xml:space="preserve">Задача 8. </w:t>
      </w:r>
      <w:proofErr w:type="spellStart"/>
      <w:r w:rsidRPr="00B31C45">
        <w:rPr>
          <w:rFonts w:ascii="Times New Roman" w:hAnsi="Times New Roman" w:cs="Times New Roman"/>
          <w:color w:val="231F20"/>
        </w:rPr>
        <w:t>Данилкин</w:t>
      </w:r>
      <w:proofErr w:type="spellEnd"/>
      <w:r w:rsidRPr="00B31C45">
        <w:rPr>
          <w:rFonts w:ascii="Times New Roman" w:hAnsi="Times New Roman" w:cs="Times New Roman"/>
          <w:color w:val="231F20"/>
        </w:rPr>
        <w:t xml:space="preserve"> А.А. запланировал открыть депозитный счет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банке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сумму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proofErr w:type="gramStart"/>
      <w:r w:rsidRPr="00B31C45">
        <w:rPr>
          <w:rFonts w:ascii="Times New Roman" w:hAnsi="Times New Roman" w:cs="Times New Roman"/>
          <w:color w:val="231F20"/>
        </w:rPr>
        <w:t>млн</w:t>
      </w:r>
      <w:proofErr w:type="spellEnd"/>
      <w:proofErr w:type="gramEnd"/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р.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Эти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средства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ему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не</w:t>
      </w:r>
      <w:r w:rsidRPr="00B31C4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потребуют</w:t>
      </w:r>
      <w:r w:rsidRPr="00B31C45">
        <w:rPr>
          <w:rFonts w:ascii="Times New Roman" w:hAnsi="Times New Roman" w:cs="Times New Roman"/>
          <w:color w:val="231F20"/>
          <w:spacing w:val="-2"/>
        </w:rPr>
        <w:t>ся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в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течение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двух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лет.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Процентные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ставки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по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депозитам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в</w:t>
      </w:r>
      <w:r w:rsidRPr="00B31C4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 xml:space="preserve">банке </w:t>
      </w:r>
      <w:r w:rsidRPr="00B31C45">
        <w:rPr>
          <w:rFonts w:ascii="Times New Roman" w:hAnsi="Times New Roman" w:cs="Times New Roman"/>
          <w:color w:val="231F20"/>
        </w:rPr>
        <w:t>при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сумме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proofErr w:type="spellStart"/>
      <w:proofErr w:type="gramStart"/>
      <w:r w:rsidRPr="00B31C45">
        <w:rPr>
          <w:rFonts w:ascii="Times New Roman" w:hAnsi="Times New Roman" w:cs="Times New Roman"/>
          <w:color w:val="231F20"/>
        </w:rPr>
        <w:t>млн</w:t>
      </w:r>
      <w:proofErr w:type="spellEnd"/>
      <w:proofErr w:type="gramEnd"/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р.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капитализацией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конце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срока: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6</w:t>
      </w:r>
      <w:r w:rsidRPr="00B31C4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месяцев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1</w:t>
      </w:r>
      <w:r w:rsidRPr="00B31C45">
        <w:rPr>
          <w:rFonts w:ascii="Times New Roman" w:hAnsi="Times New Roman" w:cs="Times New Roman"/>
          <w:color w:val="231F20"/>
        </w:rPr>
        <w:t>4,45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 годовых,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1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год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—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1</w:t>
      </w:r>
      <w:r w:rsidRPr="00B31C45">
        <w:rPr>
          <w:rFonts w:ascii="Times New Roman" w:hAnsi="Times New Roman" w:cs="Times New Roman"/>
          <w:color w:val="231F20"/>
        </w:rPr>
        <w:t>2,35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годовых,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2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года</w:t>
      </w:r>
      <w:r w:rsidRPr="00B31C4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 xml:space="preserve">— </w:t>
      </w:r>
      <w:r w:rsidRPr="00B31C45">
        <w:rPr>
          <w:rFonts w:ascii="Times New Roman" w:hAnsi="Times New Roman" w:cs="Times New Roman"/>
          <w:color w:val="231F20"/>
          <w:spacing w:val="-2"/>
        </w:rPr>
        <w:t>11,35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%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годовых.</w:t>
      </w:r>
      <w:r w:rsidRPr="00B31C4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Снижение процентных ставок в</w:t>
      </w:r>
      <w:r w:rsidRPr="00B31C4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2"/>
        </w:rPr>
        <w:t>сред</w:t>
      </w:r>
      <w:r w:rsidRPr="00B31C45">
        <w:rPr>
          <w:rFonts w:ascii="Times New Roman" w:hAnsi="Times New Roman" w:cs="Times New Roman"/>
          <w:color w:val="231F20"/>
        </w:rPr>
        <w:t>нем до 1</w:t>
      </w:r>
      <w:r w:rsidRPr="00B31C4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% каждый год. При пролонгации вклада процентная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ставка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по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вкладу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соответствует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действующей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на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 xml:space="preserve">день </w:t>
      </w:r>
      <w:r w:rsidRPr="00B31C45">
        <w:rPr>
          <w:rFonts w:ascii="Times New Roman" w:hAnsi="Times New Roman" w:cs="Times New Roman"/>
          <w:color w:val="231F20"/>
          <w:spacing w:val="-2"/>
        </w:rPr>
        <w:t>пролонгации.</w:t>
      </w:r>
    </w:p>
    <w:p w:rsidR="007D00B6" w:rsidRDefault="007D00B6" w:rsidP="007D00B6">
      <w:pPr>
        <w:pStyle w:val="a3"/>
        <w:ind w:firstLine="709"/>
        <w:rPr>
          <w:rFonts w:ascii="Times New Roman" w:hAnsi="Times New Roman" w:cs="Times New Roman"/>
          <w:color w:val="231F20"/>
        </w:rPr>
      </w:pPr>
      <w:r w:rsidRPr="00B31C45">
        <w:rPr>
          <w:rFonts w:ascii="Times New Roman" w:hAnsi="Times New Roman" w:cs="Times New Roman"/>
          <w:color w:val="231F20"/>
          <w:spacing w:val="-4"/>
        </w:rPr>
        <w:t>Объясните,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на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какой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срок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предпочтительнее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>открыть</w:t>
      </w:r>
      <w:r w:rsidRPr="00B31C4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B31C45">
        <w:rPr>
          <w:rFonts w:ascii="Times New Roman" w:hAnsi="Times New Roman" w:cs="Times New Roman"/>
          <w:color w:val="231F20"/>
          <w:spacing w:val="-4"/>
        </w:rPr>
        <w:t xml:space="preserve">депозит </w:t>
      </w:r>
      <w:r w:rsidRPr="00B31C45">
        <w:rPr>
          <w:rFonts w:ascii="Times New Roman" w:hAnsi="Times New Roman" w:cs="Times New Roman"/>
          <w:color w:val="231F20"/>
        </w:rPr>
        <w:t>при</w:t>
      </w:r>
      <w:r w:rsidRPr="00B31C4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существующей</w:t>
      </w:r>
      <w:r w:rsidRPr="00B31C4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тенденции</w:t>
      </w:r>
      <w:r w:rsidRPr="00B31C4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изменения</w:t>
      </w:r>
      <w:r w:rsidRPr="00B31C4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процентных</w:t>
      </w:r>
      <w:r w:rsidRPr="00B31C4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B31C45">
        <w:rPr>
          <w:rFonts w:ascii="Times New Roman" w:hAnsi="Times New Roman" w:cs="Times New Roman"/>
          <w:color w:val="231F20"/>
        </w:rPr>
        <w:t>ставок.</w:t>
      </w:r>
    </w:p>
    <w:p w:rsidR="009A47F8" w:rsidRDefault="009A47F8"/>
    <w:sectPr w:rsidR="009A47F8" w:rsidSect="007D00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0B6"/>
    <w:rsid w:val="007D00B6"/>
    <w:rsid w:val="009A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00B6"/>
    <w:pPr>
      <w:widowControl w:val="0"/>
      <w:autoSpaceDE w:val="0"/>
      <w:autoSpaceDN w:val="0"/>
      <w:spacing w:after="0" w:line="240" w:lineRule="auto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D00B6"/>
    <w:rPr>
      <w:rFonts w:ascii="Bookman Old Style" w:eastAsia="Bookman Old Style" w:hAnsi="Bookman Old Style" w:cs="Bookman Old Style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D00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00B6"/>
    <w:pPr>
      <w:widowControl w:val="0"/>
      <w:autoSpaceDE w:val="0"/>
      <w:autoSpaceDN w:val="0"/>
      <w:spacing w:before="78" w:after="0" w:line="240" w:lineRule="auto"/>
      <w:ind w:left="113"/>
      <w:jc w:val="center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2026-02-09T12:10:00Z</dcterms:created>
  <dcterms:modified xsi:type="dcterms:W3CDTF">2026-02-09T12:10:00Z</dcterms:modified>
</cp:coreProperties>
</file>