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43" w:rsidRDefault="00FD07C8" w:rsidP="00FD07C8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</w:rPr>
      </w:pPr>
      <w:r w:rsidRPr="00FD07C8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Лекция 5. </w:t>
      </w:r>
      <w:r w:rsidRPr="00FD07C8">
        <w:rPr>
          <w:rFonts w:ascii="Times New Roman" w:eastAsia="Times New Roman" w:hAnsi="Times New Roman"/>
          <w:b/>
          <w:spacing w:val="-4"/>
          <w:sz w:val="28"/>
          <w:szCs w:val="28"/>
        </w:rPr>
        <w:t>Интенсификация пр</w:t>
      </w:r>
      <w:r w:rsidRPr="00FD07C8">
        <w:rPr>
          <w:rFonts w:ascii="Times New Roman" w:eastAsia="Times New Roman" w:hAnsi="Times New Roman"/>
          <w:b/>
          <w:spacing w:val="-4"/>
          <w:sz w:val="28"/>
          <w:szCs w:val="28"/>
        </w:rPr>
        <w:t>у</w:t>
      </w:r>
      <w:r w:rsidRPr="00FD07C8">
        <w:rPr>
          <w:rFonts w:ascii="Times New Roman" w:eastAsia="Times New Roman" w:hAnsi="Times New Roman"/>
          <w:b/>
          <w:spacing w:val="-4"/>
          <w:sz w:val="28"/>
          <w:szCs w:val="28"/>
        </w:rPr>
        <w:t>дового рыбоводства: мелиорация, аэрация, удобрение прудов, поликультура</w:t>
      </w:r>
    </w:p>
    <w:p w:rsidR="00FD07C8" w:rsidRPr="00FD07C8" w:rsidRDefault="00FD07C8" w:rsidP="00FD07C8">
      <w:pPr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FD07C8">
        <w:rPr>
          <w:rFonts w:ascii="Times New Roman" w:eastAsia="Times New Roman" w:hAnsi="Times New Roman"/>
          <w:spacing w:val="-4"/>
          <w:sz w:val="28"/>
          <w:szCs w:val="28"/>
        </w:rPr>
        <w:t xml:space="preserve">1. 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 xml:space="preserve">Понятие об интенсивном прудовом хозяйстве. </w:t>
      </w:r>
    </w:p>
    <w:p w:rsidR="00FD07C8" w:rsidRPr="00FD07C8" w:rsidRDefault="00FD07C8" w:rsidP="00FD07C8">
      <w:pPr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FD07C8">
        <w:rPr>
          <w:rFonts w:ascii="Times New Roman" w:eastAsia="Times New Roman" w:hAnsi="Times New Roman"/>
          <w:spacing w:val="-4"/>
          <w:sz w:val="28"/>
          <w:szCs w:val="28"/>
        </w:rPr>
        <w:t xml:space="preserve">2. 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Элементы интенсифика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ции. Мелиорация 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прудов. Аэрация в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о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ды. Борьба с зарастанием прудов. Виды удобрений, их дозировка и внесение в пруды.</w:t>
      </w:r>
    </w:p>
    <w:p w:rsidR="00FD07C8" w:rsidRDefault="00FD07C8" w:rsidP="00FD07C8">
      <w:pPr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FD07C8">
        <w:rPr>
          <w:rFonts w:ascii="Times New Roman" w:eastAsia="Times New Roman" w:hAnsi="Times New Roman"/>
          <w:spacing w:val="-4"/>
          <w:sz w:val="28"/>
          <w:szCs w:val="28"/>
        </w:rPr>
        <w:t>3.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 xml:space="preserve"> Смешанная и добавочная посадка рыб и поликульт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у</w:t>
      </w:r>
      <w:r w:rsidRPr="00FD07C8">
        <w:rPr>
          <w:rFonts w:ascii="Times New Roman" w:eastAsia="Times New Roman" w:hAnsi="Times New Roman"/>
          <w:spacing w:val="-4"/>
          <w:sz w:val="28"/>
          <w:szCs w:val="28"/>
        </w:rPr>
        <w:t>ры.</w:t>
      </w:r>
    </w:p>
    <w:p w:rsidR="00FD07C8" w:rsidRDefault="00FD07C8" w:rsidP="00FD07C8">
      <w:pPr>
        <w:jc w:val="center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1.</w:t>
      </w:r>
    </w:p>
    <w:p w:rsidR="00FD07C8" w:rsidRPr="008B1ED9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 xml:space="preserve">В настоящее время рыбоводство ведется в основном на интенсивной основе. Интенсивное рыбоводство осуществляется с помощью дополнительных методов интенсификации. </w:t>
      </w:r>
    </w:p>
    <w:p w:rsidR="00FD07C8" w:rsidRPr="008B1ED9" w:rsidRDefault="00FD07C8" w:rsidP="00FD07C8">
      <w:pPr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8B1ED9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Интенсификация</w:t>
      </w:r>
      <w:r w:rsidRPr="008B1ED9">
        <w:rPr>
          <w:rStyle w:val="extendedtext-full"/>
          <w:rFonts w:ascii="Times New Roman" w:hAnsi="Times New Roman" w:cs="Times New Roman"/>
          <w:sz w:val="28"/>
          <w:szCs w:val="28"/>
        </w:rPr>
        <w:t xml:space="preserve"> (фр. </w:t>
      </w:r>
      <w:proofErr w:type="spellStart"/>
      <w:r w:rsidRPr="008B1ED9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intensification</w:t>
      </w:r>
      <w:proofErr w:type="spellEnd"/>
      <w:r w:rsidRPr="008B1ED9">
        <w:rPr>
          <w:rStyle w:val="extendedtext-full"/>
          <w:rFonts w:ascii="Times New Roman" w:hAnsi="Times New Roman" w:cs="Times New Roman"/>
          <w:sz w:val="28"/>
          <w:szCs w:val="28"/>
        </w:rPr>
        <w:t xml:space="preserve">, лат. </w:t>
      </w:r>
      <w:proofErr w:type="spellStart"/>
      <w:r w:rsidRPr="008B1ED9">
        <w:rPr>
          <w:rStyle w:val="extendedtext-full"/>
          <w:rFonts w:ascii="Times New Roman" w:hAnsi="Times New Roman" w:cs="Times New Roman"/>
          <w:sz w:val="28"/>
          <w:szCs w:val="28"/>
        </w:rPr>
        <w:t>intensio</w:t>
      </w:r>
      <w:proofErr w:type="spellEnd"/>
      <w:r w:rsidRPr="008B1ED9">
        <w:rPr>
          <w:rStyle w:val="extendedtext-full"/>
          <w:rFonts w:ascii="Times New Roman" w:hAnsi="Times New Roman" w:cs="Times New Roman"/>
          <w:sz w:val="28"/>
          <w:szCs w:val="28"/>
        </w:rPr>
        <w:t xml:space="preserve"> напряжение, усиление) — процесс и организация развития производства, в котором применяются наиболее эффективные средства производства, а также расширение производства.</w:t>
      </w:r>
    </w:p>
    <w:p w:rsidR="00FD07C8" w:rsidRPr="008B1ED9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>Интенсификация в рыбоводстве — это процесс увеличения производства рыбы и рыбопродуктов за счет применения современных технологий, улучшения условий содержания рыбы, оптимизации кормления и управления популяциями. Интенсификация направлена на повышение эффективности и производительности рыбоводческих хозяйств, снижение затрат на производство и улучшение качества продукции.</w:t>
      </w:r>
    </w:p>
    <w:p w:rsidR="00FD07C8" w:rsidRPr="008B1ED9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>Интенсификация в рыбоводстве – увеличение выхода конечной продукции в рыбоводных хозяйствах, приводит к повышению рентабельности хозяйства.</w:t>
      </w:r>
    </w:p>
    <w:p w:rsidR="00FD07C8" w:rsidRPr="008B1ED9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spellStart"/>
      <w:r w:rsidRPr="008B1ED9">
        <w:rPr>
          <w:rFonts w:ascii="Times New Roman" w:hAnsi="Times New Roman" w:cs="Times New Roman"/>
          <w:sz w:val="28"/>
          <w:szCs w:val="28"/>
        </w:rPr>
        <w:t>интенсификационными</w:t>
      </w:r>
      <w:proofErr w:type="spellEnd"/>
      <w:r w:rsidRPr="008B1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ED9">
        <w:rPr>
          <w:rFonts w:ascii="Times New Roman" w:hAnsi="Times New Roman" w:cs="Times New Roman"/>
          <w:sz w:val="28"/>
          <w:szCs w:val="28"/>
        </w:rPr>
        <w:t>мероприятиями, способствующими повышению продуктивности водоемов и эффективности выращивания рыбы являются</w:t>
      </w:r>
      <w:proofErr w:type="gramEnd"/>
      <w:r w:rsidRPr="008B1ED9">
        <w:rPr>
          <w:rFonts w:ascii="Times New Roman" w:hAnsi="Times New Roman" w:cs="Times New Roman"/>
          <w:sz w:val="28"/>
          <w:szCs w:val="28"/>
        </w:rPr>
        <w:t>:</w:t>
      </w:r>
    </w:p>
    <w:p w:rsidR="00FD07C8" w:rsidRPr="008B1ED9" w:rsidRDefault="00FD07C8" w:rsidP="00FD07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>1. Мелиорация прудов;</w:t>
      </w:r>
    </w:p>
    <w:p w:rsidR="00FD07C8" w:rsidRPr="008B1ED9" w:rsidRDefault="00FD07C8" w:rsidP="00FD07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D9">
        <w:rPr>
          <w:rFonts w:ascii="Times New Roman" w:hAnsi="Times New Roman" w:cs="Times New Roman"/>
          <w:sz w:val="28"/>
          <w:szCs w:val="28"/>
        </w:rPr>
        <w:t>Удобрение водоемов;</w:t>
      </w:r>
    </w:p>
    <w:p w:rsidR="00FD07C8" w:rsidRPr="008B1ED9" w:rsidRDefault="00FD07C8" w:rsidP="00FD07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ED9">
        <w:rPr>
          <w:rFonts w:ascii="Times New Roman" w:hAnsi="Times New Roman" w:cs="Times New Roman"/>
          <w:sz w:val="28"/>
          <w:szCs w:val="28"/>
        </w:rPr>
        <w:t>3. Поликультура.</w:t>
      </w:r>
    </w:p>
    <w:p w:rsidR="00FD07C8" w:rsidRPr="00FD07C8" w:rsidRDefault="00FD07C8" w:rsidP="00FD0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7C8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7C8">
        <w:rPr>
          <w:rFonts w:ascii="Times New Roman" w:hAnsi="Times New Roman" w:cs="Times New Roman"/>
          <w:b/>
          <w:bCs/>
          <w:sz w:val="28"/>
          <w:szCs w:val="28"/>
        </w:rPr>
        <w:t>Мелиорация прудов.</w:t>
      </w: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В процессе эксплуатации прудов образуется иловой слой, происходит заболачивание, интенсивно развиваются высшие водные растения, все это приводит к ухудшению гидрохимического режима и санитарного состояния пруда. В результате снижается </w:t>
      </w:r>
      <w:proofErr w:type="gramStart"/>
      <w:r w:rsidRPr="00FD07C8">
        <w:rPr>
          <w:sz w:val="28"/>
          <w:szCs w:val="28"/>
        </w:rPr>
        <w:t>естественная</w:t>
      </w:r>
      <w:proofErr w:type="gramEnd"/>
      <w:r w:rsidRPr="00FD07C8">
        <w:rPr>
          <w:sz w:val="28"/>
          <w:szCs w:val="28"/>
        </w:rPr>
        <w:t xml:space="preserve"> </w:t>
      </w:r>
      <w:proofErr w:type="spellStart"/>
      <w:r w:rsidRPr="00FD07C8">
        <w:rPr>
          <w:sz w:val="28"/>
          <w:szCs w:val="28"/>
        </w:rPr>
        <w:t>рыбопродуктивность</w:t>
      </w:r>
      <w:proofErr w:type="spellEnd"/>
      <w:r w:rsidRPr="00FD07C8">
        <w:rPr>
          <w:sz w:val="28"/>
          <w:szCs w:val="28"/>
        </w:rPr>
        <w:t xml:space="preserve"> водоемов, ухудшается рост и развитие рыб. В конечном итоге такие пруды могут оказаться непригодными к рыбоводной эксплуатации.</w:t>
      </w: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>Для приведения прудов в надлежащее рыбоводное состояние, осуществляется их мелиорация.</w:t>
      </w: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07C8">
        <w:rPr>
          <w:sz w:val="28"/>
          <w:szCs w:val="28"/>
          <w:shd w:val="clear" w:color="auto" w:fill="FFFFFF"/>
        </w:rPr>
        <w:lastRenderedPageBreak/>
        <w:t xml:space="preserve">Термин "мелиорация" происходит от латинского слова </w:t>
      </w:r>
      <w:proofErr w:type="spellStart"/>
      <w:r w:rsidRPr="00FD07C8">
        <w:rPr>
          <w:sz w:val="28"/>
          <w:szCs w:val="28"/>
          <w:shd w:val="clear" w:color="auto" w:fill="FFFFFF"/>
        </w:rPr>
        <w:t>melioratio</w:t>
      </w:r>
      <w:proofErr w:type="spellEnd"/>
      <w:r w:rsidRPr="00FD07C8">
        <w:rPr>
          <w:sz w:val="28"/>
          <w:szCs w:val="28"/>
          <w:shd w:val="clear" w:color="auto" w:fill="FFFFFF"/>
        </w:rPr>
        <w:t xml:space="preserve"> — улучшение. </w:t>
      </w: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07C8">
        <w:rPr>
          <w:b/>
          <w:bCs/>
          <w:sz w:val="28"/>
          <w:szCs w:val="28"/>
          <w:shd w:val="clear" w:color="auto" w:fill="FFFFFF"/>
        </w:rPr>
        <w:t>Мелиорация</w:t>
      </w:r>
      <w:r w:rsidRPr="00FD07C8">
        <w:rPr>
          <w:sz w:val="28"/>
          <w:szCs w:val="28"/>
          <w:shd w:val="clear" w:color="auto" w:fill="FFFFFF"/>
        </w:rPr>
        <w:t xml:space="preserve"> — это система технических и организационно-хозяйственных мероприятий, направленных на создание благоприятных условий среды обитания рыб и повышение </w:t>
      </w:r>
      <w:proofErr w:type="spellStart"/>
      <w:r w:rsidRPr="00FD07C8">
        <w:rPr>
          <w:sz w:val="28"/>
          <w:szCs w:val="28"/>
          <w:shd w:val="clear" w:color="auto" w:fill="FFFFFF"/>
        </w:rPr>
        <w:t>рыбопродуктивности</w:t>
      </w:r>
      <w:proofErr w:type="spellEnd"/>
      <w:r w:rsidRPr="00FD07C8">
        <w:rPr>
          <w:sz w:val="28"/>
          <w:szCs w:val="28"/>
          <w:shd w:val="clear" w:color="auto" w:fill="FFFFFF"/>
        </w:rPr>
        <w:t xml:space="preserve"> прудов. Мелиорация осуществляется как в самом пруду, так и на окружающей его территории.</w:t>
      </w:r>
    </w:p>
    <w:p w:rsidR="00FD07C8" w:rsidRPr="00FD07C8" w:rsidRDefault="00FD07C8" w:rsidP="00FD07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Мелиоративные работы могут включать следующие мероприятия</w:t>
      </w:r>
      <w:r w:rsidRPr="00FD07C8">
        <w:rPr>
          <w:b/>
          <w:sz w:val="28"/>
          <w:szCs w:val="28"/>
        </w:rPr>
        <w:t>: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Осушение ложа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Удаление ила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Аэрация воды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Известкование</w:t>
      </w:r>
      <w:r w:rsidRPr="00FD07C8">
        <w:rPr>
          <w:b/>
          <w:sz w:val="28"/>
          <w:szCs w:val="28"/>
        </w:rPr>
        <w:t>.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>Удаление из прудов избытка высших водных растений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proofErr w:type="spellStart"/>
      <w:r w:rsidRPr="00FD07C8">
        <w:rPr>
          <w:rStyle w:val="a5"/>
          <w:b w:val="0"/>
          <w:sz w:val="28"/>
          <w:szCs w:val="28"/>
        </w:rPr>
        <w:t>Летование</w:t>
      </w:r>
      <w:proofErr w:type="spellEnd"/>
      <w:r w:rsidRPr="00FD07C8">
        <w:rPr>
          <w:rStyle w:val="a5"/>
          <w:b w:val="0"/>
          <w:sz w:val="28"/>
          <w:szCs w:val="28"/>
        </w:rPr>
        <w:t xml:space="preserve"> прудов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FD07C8">
        <w:rPr>
          <w:rStyle w:val="a5"/>
          <w:b w:val="0"/>
          <w:sz w:val="28"/>
          <w:szCs w:val="28"/>
        </w:rPr>
        <w:t xml:space="preserve">Установка </w:t>
      </w:r>
      <w:proofErr w:type="spellStart"/>
      <w:r w:rsidRPr="00FD07C8">
        <w:rPr>
          <w:rStyle w:val="a5"/>
          <w:b w:val="0"/>
          <w:sz w:val="28"/>
          <w:szCs w:val="28"/>
        </w:rPr>
        <w:t>рыбосороуловителей</w:t>
      </w:r>
      <w:proofErr w:type="spellEnd"/>
      <w:r w:rsidRPr="00FD07C8">
        <w:rPr>
          <w:rStyle w:val="a5"/>
          <w:b w:val="0"/>
          <w:sz w:val="28"/>
          <w:szCs w:val="28"/>
        </w:rPr>
        <w:t>, фильтров и решёток на водосборе</w:t>
      </w:r>
      <w:r w:rsidRPr="00FD07C8">
        <w:rPr>
          <w:b/>
          <w:sz w:val="28"/>
          <w:szCs w:val="28"/>
        </w:rPr>
        <w:t xml:space="preserve">. </w:t>
      </w:r>
    </w:p>
    <w:p w:rsidR="00FD07C8" w:rsidRPr="00FD07C8" w:rsidRDefault="00FD07C8" w:rsidP="00FD07C8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>Мелиорация осуществляется как в самом пруду, так и на окружающей его территории.</w:t>
      </w: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07C8" w:rsidRPr="00FD07C8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 w:rsidRPr="00FD07C8">
        <w:rPr>
          <w:rStyle w:val="a5"/>
          <w:sz w:val="28"/>
          <w:szCs w:val="28"/>
        </w:rPr>
        <w:t>Осушение ложа (дна)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Мелиоративные работы в пруду начинаются, прежде всего, с осушения ложа. При осушении ложа многократно увеличивается поступление атмосферного кислорода в толщу ила, что способствует минерализации органических веществ нитрифицирующими бактериями. При высыхании ил уплотняется, в нем образуются трещины, воздух еще глубже проникает в ил, продолжая разлагать вредные соединения. В осушенном ложе водоема погибают многие болезнетворные организмы.</w:t>
      </w:r>
    </w:p>
    <w:p w:rsid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полного осушения ложа пруда ежегодно после осеннего спуска воды расчищают водосборные и водоотводящие канавы. В недостаточно осушенных прудах ложе заболачивается и закисает. Оздоровительные функции выполняет также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зимнее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промораживание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ложа.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C8" w:rsidRPr="00FD07C8" w:rsidRDefault="00FD07C8" w:rsidP="00FD07C8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D07C8">
        <w:rPr>
          <w:rStyle w:val="a5"/>
          <w:sz w:val="28"/>
          <w:szCs w:val="28"/>
        </w:rPr>
        <w:t>Удаление ила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возрастании слоя ила в прудах до 50–70 см и более, его необходимо удалять. В наиболее сухое время года бульдозером снимают слой ила и перемещают его к периферии пруда. В северных регионах России наиболее удобное для этого время — осенние заморозки. Замерзшие слои ила отламывают и кусками вывозят из пруда. Возможно удаление ила из пруда по воде с помощью малогабаритных плавучих землесосных установок. При удалении ила желательно не затрагивать подстилающий грунт. Оптимальный слой ила в пруду составляет 10–15 см. Удаление ила из больших прудов сложный и трудоемкий процесс.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FD07C8">
        <w:rPr>
          <w:rStyle w:val="a5"/>
          <w:rFonts w:ascii="Times New Roman" w:hAnsi="Times New Roman" w:cs="Times New Roman"/>
          <w:sz w:val="28"/>
          <w:szCs w:val="28"/>
        </w:rPr>
        <w:t>Аэрация воды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bCs/>
          <w:sz w:val="28"/>
          <w:szCs w:val="28"/>
        </w:rPr>
        <w:t>Аэрация воды</w:t>
      </w:r>
      <w:r w:rsidRPr="00FD07C8">
        <w:rPr>
          <w:rFonts w:ascii="Times New Roman" w:hAnsi="Times New Roman" w:cs="Times New Roman"/>
          <w:sz w:val="28"/>
          <w:szCs w:val="28"/>
        </w:rPr>
        <w:t xml:space="preserve"> -</w:t>
      </w:r>
      <w:r w:rsidRPr="00FD07C8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FD07C8">
        <w:rPr>
          <w:rStyle w:val="extendedtext-short"/>
          <w:rFonts w:ascii="Times New Roman" w:hAnsi="Times New Roman" w:cs="Times New Roman"/>
          <w:bCs/>
          <w:sz w:val="28"/>
          <w:szCs w:val="28"/>
        </w:rPr>
        <w:t>это</w:t>
      </w:r>
      <w:r w:rsidRPr="00FD07C8">
        <w:rPr>
          <w:rStyle w:val="extendedtext-short"/>
          <w:rFonts w:ascii="Times New Roman" w:hAnsi="Times New Roman" w:cs="Times New Roman"/>
          <w:sz w:val="28"/>
          <w:szCs w:val="28"/>
        </w:rPr>
        <w:t xml:space="preserve"> процесс насыщения </w:t>
      </w:r>
      <w:r w:rsidRPr="00FD07C8">
        <w:rPr>
          <w:rStyle w:val="extendedtext-short"/>
          <w:rFonts w:ascii="Times New Roman" w:hAnsi="Times New Roman" w:cs="Times New Roman"/>
          <w:bCs/>
          <w:sz w:val="28"/>
          <w:szCs w:val="28"/>
        </w:rPr>
        <w:t>воды</w:t>
      </w:r>
      <w:r w:rsidRPr="00FD07C8">
        <w:rPr>
          <w:rStyle w:val="extendedtext-short"/>
          <w:rFonts w:ascii="Times New Roman" w:hAnsi="Times New Roman" w:cs="Times New Roman"/>
          <w:sz w:val="28"/>
          <w:szCs w:val="28"/>
        </w:rPr>
        <w:t xml:space="preserve"> кислородом. </w:t>
      </w:r>
      <w:r w:rsidRPr="00FD07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Аэрация воды</w:t>
      </w:r>
      <w:r w:rsidRPr="00FD0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7C8">
        <w:rPr>
          <w:rFonts w:ascii="Times New Roman" w:hAnsi="Times New Roman" w:cs="Times New Roman"/>
          <w:sz w:val="28"/>
          <w:szCs w:val="28"/>
        </w:rPr>
        <w:t>применяется, когда в прудах наблюдается дефицит кислорода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lastRenderedPageBreak/>
        <w:t xml:space="preserve">При недостатке кислорода в воде (менее 2 мг/л) многие рыбы начинают задыхаться. Длительное сохранение низкого содержания кислорода может привести к заморам.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Заморные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 явления наблюдаются как летом, так и зимой.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>Летом (июль-август) — при выращивании рыб с высокой плотностью посадки и дополнительным кормлением, когда активизируется окисление органических веществ с изъятием из воды растворенного кислорода и накоплением углекислоты и других вредных газов. Этот процесс наиболее интенсивен в безветренную погоду при высокой температуре воды. Однако заморы возможны и в зимний период — с наступлением ледостава и при глубоком промерзании воды.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Для аэрации используют разнообразные аэрационные установки, которые построены по принципу создания условий для большего контакта воды с воздухом. Это распыление воды в воздухе, распыление воздуха в воде при помощи компрессоров. 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Аэраторы можно разделить на 3 </w:t>
      </w:r>
      <w:proofErr w:type="gramStart"/>
      <w:r w:rsidRPr="00FD07C8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D07C8">
        <w:rPr>
          <w:rFonts w:ascii="Times New Roman" w:hAnsi="Times New Roman" w:cs="Times New Roman"/>
          <w:sz w:val="28"/>
          <w:szCs w:val="28"/>
        </w:rPr>
        <w:t xml:space="preserve"> типа:</w:t>
      </w:r>
    </w:p>
    <w:p w:rsidR="00FD07C8" w:rsidRPr="00FD07C8" w:rsidRDefault="00FD07C8" w:rsidP="00FD07C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Поверхностные. Такие аэраторы плавают по воде. </w:t>
      </w:r>
      <w:proofErr w:type="gramStart"/>
      <w:r w:rsidRPr="00FD07C8">
        <w:rPr>
          <w:rFonts w:ascii="Times New Roman" w:hAnsi="Times New Roman" w:cs="Times New Roman"/>
          <w:sz w:val="28"/>
          <w:szCs w:val="28"/>
        </w:rPr>
        <w:t xml:space="preserve">Существуют 3 основных вида поверхностных устройств: фонтанный,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эжекторный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 и колесно-лопастной. 1 вид втягивает в себя воду снизу и выпускает ее сверху фонтаном, 2 работает по принципу диффузора, втягивая в себя в воду из пруда и кислород и перемешивая их, обеспечивая напорной силой передачу потока воздуха на глубину, 3 тип мешает воду движением лопастей;</w:t>
      </w:r>
      <w:proofErr w:type="gramEnd"/>
    </w:p>
    <w:p w:rsidR="00FD07C8" w:rsidRPr="00FD07C8" w:rsidRDefault="00FD07C8" w:rsidP="00FD07C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>Ветровой. Такие аэраторы могут быть как плавающие, так и на опорах. Основное отличие таких компрессоров от других типов — лопасти, которые приводятся в движение ветром. Это запускает механизмы внутри ветрового аэратора, которые создают течение, позволяющее насытить воду пруда кислородом;</w:t>
      </w:r>
    </w:p>
    <w:p w:rsidR="00FD07C8" w:rsidRPr="00FD07C8" w:rsidRDefault="00FD07C8" w:rsidP="00FD07C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>Донные аэраторы. Это система из компрессора, расположенного на берегу, и нескольких соединенных с ним шлангами распылителей, которые размещаются глубоко на дне пруда.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8" w:rsidRPr="00FD07C8" w:rsidRDefault="00FD07C8" w:rsidP="00FD07C8">
      <w:pPr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FD07C8">
        <w:rPr>
          <w:rStyle w:val="a5"/>
          <w:rFonts w:ascii="Times New Roman" w:hAnsi="Times New Roman" w:cs="Times New Roman"/>
          <w:sz w:val="28"/>
          <w:szCs w:val="28"/>
        </w:rPr>
        <w:t>Известкование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средств мелиорации является известкование прудов негашеной известью. </w:t>
      </w:r>
      <w:proofErr w:type="gram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Ее используют для нейтрализации кислой среды и перевода ее в нейтральную, или в слабощелочную, для дезинфекции прудов и в качестве профилактического средства в борьбе с болезнями рыб.</w:t>
      </w:r>
      <w:proofErr w:type="gram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Кислая среда угнетает жизнедеятельность различных групп бактерий, задерживает разложение и минерализацию органических веществ, неблагоприятно сказывается на развитии других гидробионтов. Повышая рН среды до нейтральной или слабощелочной, известь тем самым способствует усилению развития гидробионтов и ускорению минерализации органических веществ. Известь выступает как поставщик кальция, который оказывает существенное влияние на рост и развитие водных организмов, так как входит в состав их скелетных образований и активно влияет на процессы обмена.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8" w:rsidRPr="00FD07C8" w:rsidRDefault="00FD07C8" w:rsidP="00FD07C8">
      <w:pPr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FD07C8">
        <w:rPr>
          <w:rStyle w:val="a5"/>
          <w:rFonts w:ascii="Times New Roman" w:hAnsi="Times New Roman" w:cs="Times New Roman"/>
          <w:sz w:val="28"/>
          <w:szCs w:val="28"/>
        </w:rPr>
        <w:t>Удаление из прудов избытка высших водных растений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мелиоративных мероприятий является удаление из прудов избытка высших водных растений, чрезмерное развитие которых ухудшает гидрохимический, в частности кислородный режим, повышает кислотность воды, затеняет водоем, препятствуя проникновению света и тепла, сокращает полезную площадь нагула рыбы, что приводит к ее переуплотнению на не заросшей части пруда. В целом эти негативные явления приводят к снижению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естественной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рыбопродуктивности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прудах обычно развиваются растения с подводными жесткими стеблями, листьями и соцветиями (камыш, осока, рогоз, тростник, манник, стрелолист и др.), с плавающими на поверхности воды листьями и цветками (ряска,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водокрас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кубышка желтая, кувшинка белая, лютик многолистный,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рдест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плавающий и др.) и подводные мягкие, погруженные в воду и не поднимающиеся над поверхностью воды (роголистник,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уруть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элодея и др.).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надводных жестких растений необходимо избавляться полностью, оставляя их только вдоль дамб для предотвращения их размыва. Подводные растения при умеренном развитии (10–15 % от площади пруда) полезны. Они обогащают воду кислородом и служат местом развития зарослевых форм зоопланктона и бентоса. На стеблях растений развивается перифитон. Интенсивное развитие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макрофитов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препятствует развитию микроводорослей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итопланктона, который является более полезным для пруда и как поставщик кислорода и как пища белого толстолобика.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 биологический, механический и химический способы борьбы с высшими водными растениями. Наиболее эффективным биологическим методом борьбы является использование белого амура. Плотность посадки белого амура, его индивидуальная масса зависят от степени зарастания прудов и видового состава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макрофитов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плотности посадки производят обычно исходя из получения в конце сезона около 50 кг/га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ихтиомассы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только в VI зоне — 90 кг/га. В VI зоне солнечных дней значительно больше, чем в остальных и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макрофиты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очень интенсивно. С учетом конечной средней массы белого амура плотность посадки его годовиков составляет от 200 шт./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III зоне до 150 шт./га в VI зоне рыбоводства. Масса двухлетков при этом достигает соответственно от 350 г до 800 г на юге. В I–II зонах белых амуров выращивают до трехлетнего возраста при плотности 150 шт./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он достигает массы 500–600 г.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Механический способ борьбы с зарастанием прудов</w:t>
      </w: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высшими водными растениями заключается в их выкашивании и удалении из пруда. Для этих целей применяют камышекосилки различных типов. Растительность скашивают до начала или в начале цветения. В этот период корневая система еще слабая и не отдает питательных веще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развития вегетативных органов. Скашивают все стебли, что способствует отмиранию корневой системы до того, как отрастут вегетативные части, являющиеся источниками накопления питательных веществ в корнях. Срез стеблей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ближе к корням, это гарантирует разложение корней и меньшее отрастание стеблей. Молодые побеги необходимо повторно скашивать.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борьбе с высшими водными растениями хорошие результаты получают путем ежегодной расчистки канав, осушения участков сильно зарастающих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макрофитами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вспашки ложа прудов плугами на глубину залегания корневищ, но без переворачивания вверх неплодородного подстилающего грунта. После вспашки проводят обработку ложа боронами.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Скошенную водную растительность сушат, сжигают и золой удобряют ложе, или компостируют и используют как органическое удобрение для прудов.</w:t>
      </w:r>
    </w:p>
    <w:p w:rsidR="00FD07C8" w:rsidRPr="00FD07C8" w:rsidRDefault="00FD07C8" w:rsidP="00FD0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7C8">
        <w:rPr>
          <w:rStyle w:val="a5"/>
          <w:rFonts w:ascii="Times New Roman" w:hAnsi="Times New Roman" w:cs="Times New Roman"/>
          <w:sz w:val="28"/>
          <w:szCs w:val="28"/>
        </w:rPr>
        <w:t>Летование</w:t>
      </w:r>
      <w:proofErr w:type="spellEnd"/>
      <w:r w:rsidRPr="00FD07C8">
        <w:rPr>
          <w:rStyle w:val="a5"/>
          <w:rFonts w:ascii="Times New Roman" w:hAnsi="Times New Roman" w:cs="Times New Roman"/>
          <w:sz w:val="28"/>
          <w:szCs w:val="28"/>
        </w:rPr>
        <w:t xml:space="preserve"> прудов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7C8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Одним из способов мелиорации является </w:t>
      </w:r>
      <w:proofErr w:type="spellStart"/>
      <w:r w:rsidRPr="00FD07C8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летование</w:t>
      </w:r>
      <w:proofErr w:type="spellEnd"/>
      <w:r w:rsidRPr="00FD07C8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прудов,</w:t>
      </w:r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есть выведение пруда из эксплуатации не только в зимний, но и в летний период. </w:t>
      </w:r>
      <w:r w:rsidRPr="00FD07C8">
        <w:rPr>
          <w:rFonts w:ascii="Times New Roman" w:hAnsi="Times New Roman" w:cs="Times New Roman"/>
          <w:sz w:val="28"/>
          <w:szCs w:val="28"/>
        </w:rPr>
        <w:t xml:space="preserve">Осушенными, т. е. выведенными на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летование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, они стоят 1–2 года.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</w:t>
      </w:r>
      <w:proofErr w:type="spell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летования</w:t>
      </w:r>
      <w:proofErr w:type="spell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ложе пруда хорошо просыхает, ил уплотняется, а органические вещества разлагаются и минерализуются. Ложе обогащается </w:t>
      </w:r>
      <w:proofErr w:type="gram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 доступными</w:t>
      </w:r>
      <w:proofErr w:type="gram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биогенными веществами, способствующими повышению </w:t>
      </w:r>
      <w:proofErr w:type="spell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рыбопродуктивности</w:t>
      </w:r>
      <w:proofErr w:type="spell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пруда. Кроме того, за период </w:t>
      </w:r>
      <w:proofErr w:type="spell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летования</w:t>
      </w:r>
      <w:proofErr w:type="spell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ложе пруда интенсивно облучается солнцем, что приводит к гибели болезнетворных организмов и переносчиков заболевания рыб. При </w:t>
      </w:r>
      <w:proofErr w:type="spellStart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>летовании</w:t>
      </w:r>
      <w:proofErr w:type="spellEnd"/>
      <w:r w:rsidRPr="00FD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прудах целесообразно выращивать сельскохозяйственные растения.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Летование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прудов целесообразно сочетать с ремонтными работами на гидротехнических сооружениях или оздоровлением всего хозяйства. В связи с этим периодичность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летования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прудовых хозяйств должна определяться не только мелиорацией, но и необходимостью капитального ремонта или оздоровительными мероприятиями.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прудовых хозяйствах, где своевременно выполняются все весенне-осенние мероприятия на осушенном ложе пруда (известкование, особенно заболоченных мест, удаление излишков ила, осушительные работы, удобрение, удаление избытков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макрофитов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профилактические мероприятия против заболевания рыб) возможно в течение десятилетий без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летования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естественную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рыбопродуктивность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достаточно высоком уровне.</w:t>
      </w:r>
    </w:p>
    <w:p w:rsidR="00FD07C8" w:rsidRPr="00FD07C8" w:rsidRDefault="00FD07C8" w:rsidP="00FD0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07C8">
        <w:rPr>
          <w:rFonts w:ascii="Times New Roman" w:hAnsi="Times New Roman" w:cs="Times New Roman"/>
          <w:b/>
          <w:sz w:val="28"/>
          <w:szCs w:val="28"/>
        </w:rPr>
        <w:t>Рыбосевообороты</w:t>
      </w:r>
      <w:proofErr w:type="spellEnd"/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Оздоровление прудов интенсифицируется при использовании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рыбосевооборота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. Чередование рыбоводной эксплуатации залитых прудов с их осушением (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летованием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) и посевом на осушенном ложе прудов сельскохозяйственных культур получило в рыбоводстве название «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рыбосевооборот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». При выращивании в выведенных на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летование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 прудах ячменя, пшеницы, кукурузы, сорго, бахчевых и овощных культур снижается содержание в донных отложениях азотсодержащих органических соединений, увеличивается содержание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биогенов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07C8" w:rsidRPr="00FD07C8" w:rsidRDefault="00FD07C8" w:rsidP="00FD07C8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rStyle w:val="a5"/>
          <w:sz w:val="28"/>
          <w:szCs w:val="28"/>
        </w:rPr>
        <w:t xml:space="preserve">Установка </w:t>
      </w:r>
      <w:proofErr w:type="spellStart"/>
      <w:r w:rsidRPr="00FD07C8">
        <w:rPr>
          <w:rStyle w:val="a5"/>
          <w:sz w:val="28"/>
          <w:szCs w:val="28"/>
        </w:rPr>
        <w:t>рыбосороуловителей</w:t>
      </w:r>
      <w:proofErr w:type="spellEnd"/>
      <w:r w:rsidRPr="00FD07C8">
        <w:rPr>
          <w:rStyle w:val="a5"/>
          <w:sz w:val="28"/>
          <w:szCs w:val="28"/>
        </w:rPr>
        <w:t>, фильтров и решёток на водосборе</w:t>
      </w:r>
      <w:r w:rsidRPr="00FD07C8">
        <w:rPr>
          <w:sz w:val="28"/>
          <w:szCs w:val="28"/>
        </w:rPr>
        <w:t xml:space="preserve">. 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 мелиоративным мероприятиям</w:t>
      </w: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и методы борьбы с сорной рыбой. Сорными называют таких малоценных рыб как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верховка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уклея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голец, гольян, вьюн, бычок,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быстрянка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золотой карась, ерш, окунь, </w:t>
      </w: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красноперка, и некоторые другие виды. Сорная рыба попадает в пруд из источников водоснабжения, потребляет ту же, что и карп естественную пищу, но растет очень медленно и дает продукцию низкого качества, кроме того, она может быть носителем различных заболеваний.</w:t>
      </w:r>
    </w:p>
    <w:p w:rsidR="00FD07C8" w:rsidRPr="00FD07C8" w:rsidRDefault="00FD07C8" w:rsidP="00FD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способом борьбы с сорной рыбой является предотвращение ее попадания в пруды. Для этого на водозаборе устанавливают различные по конструкции </w:t>
      </w:r>
      <w:proofErr w:type="spell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рыбосороуловители</w:t>
      </w:r>
      <w:proofErr w:type="spell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фильтры и решетки. В случае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сорная рыба все же попала в водоем, для ее уничтожения в пруд подсаживают сеголетков щуки. Щука, наряду с личинками стрекоз, пиявок, лягушек и головастиков, съест и всю мелкую рыбу. К годовикам карпа подсаживают мальков щуки длиной 2–3 см не ранее чем на 9-10 день с момента перехода их на активное питание, и не позже, чем на 18–19 день после наступления личиночной стадии. Обычно размещают 70-100 шт./</w:t>
      </w:r>
      <w:proofErr w:type="gramStart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FD07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выходе 50–55 % товарные сеголетки щуки достигают средней массы 250–300 г и выше. Дополнительная продукция составляет 10–15 кг/га, а естественная продуктивность по карпу увеличивается.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В практике прудового рыбоводства внесение удобрения служит одним из наиболее действенных способов повышения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. Удобрения способствуют развитию естественной кормовой базы прудов и улучшению кислородного режима.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>Для удобрения прудов используются органические и минеральные удобрения.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b/>
          <w:sz w:val="28"/>
          <w:szCs w:val="28"/>
        </w:rPr>
        <w:t>Органические удобрения</w:t>
      </w:r>
      <w:r w:rsidRPr="00FD07C8">
        <w:rPr>
          <w:rFonts w:ascii="Times New Roman" w:hAnsi="Times New Roman" w:cs="Times New Roman"/>
          <w:sz w:val="28"/>
          <w:szCs w:val="28"/>
        </w:rPr>
        <w:t xml:space="preserve"> содержат обычно все питательные вещества. Из органических удобрений используют навоз, навозную жижу, зеленые удобрения. Вносят органические удобрения по воде кучками (навоз), а осенью равномерно раскладывают по всему ложу пруда и запахивают на глубину 5 – 8 см. Чрезмерно уплотненная посадка рыбы и ее кормление исключают внесение органических удобрений, так как водоем в этом случае бывает, насыщен органическим веществом в виде продуктов обмена и остатков корма.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b/>
          <w:sz w:val="28"/>
          <w:szCs w:val="28"/>
        </w:rPr>
        <w:t>Зеленая растительность</w:t>
      </w:r>
      <w:r w:rsidRPr="00FD07C8">
        <w:rPr>
          <w:rFonts w:ascii="Times New Roman" w:hAnsi="Times New Roman" w:cs="Times New Roman"/>
          <w:sz w:val="28"/>
          <w:szCs w:val="28"/>
        </w:rPr>
        <w:t xml:space="preserve">, находит все большее применение в рыбоводстве. Для этой цели используют жесткую высшую и мягкую водную растительность прудов или специально возделываемые культуры. Водную растительность выкашивают и выбирают на берег для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подвяливания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, в результате чего ее дальнейшее разложение ускоряется. Затем растительность собирают в снопы или уплотненные кучи и размещают вдоль берега. Центральную часть пруда оставляют свободной от разлагающейся растительности. При внесении зеленых удобрений обязателен регулярный </w:t>
      </w:r>
      <w:proofErr w:type="gramStart"/>
      <w:r w:rsidRPr="00FD0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07C8">
        <w:rPr>
          <w:rFonts w:ascii="Times New Roman" w:hAnsi="Times New Roman" w:cs="Times New Roman"/>
          <w:sz w:val="28"/>
          <w:szCs w:val="28"/>
        </w:rPr>
        <w:t xml:space="preserve"> содержанием в воде кислорода, которого в зоне их внесения должно быть не менее 4,0 – 4,5 мг/л. По истечении 7 – 10 дней остатки снопиков надо убрать. Разлагающаяся жесткая и мягкая водная растительность, используемая в качестве удобрения, благоприятствует развитию бактерий, инфузорий и водорослей, являющихся пищей зоопланктона. Норма внесения подвяленной водной растительности колеблется от 2 до 6 т на 1 га.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b/>
          <w:sz w:val="28"/>
          <w:szCs w:val="28"/>
        </w:rPr>
        <w:lastRenderedPageBreak/>
        <w:t>Минеральные удобрения</w:t>
      </w:r>
      <w:r w:rsidRPr="00FD07C8">
        <w:rPr>
          <w:rFonts w:ascii="Times New Roman" w:hAnsi="Times New Roman" w:cs="Times New Roman"/>
          <w:sz w:val="28"/>
          <w:szCs w:val="28"/>
        </w:rPr>
        <w:t xml:space="preserve"> содержат элементы питания в виде минеральных веществ, они делятся </w:t>
      </w:r>
      <w:proofErr w:type="gramStart"/>
      <w:r w:rsidRPr="00FD07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07C8">
        <w:rPr>
          <w:rFonts w:ascii="Times New Roman" w:hAnsi="Times New Roman" w:cs="Times New Roman"/>
          <w:sz w:val="28"/>
          <w:szCs w:val="28"/>
        </w:rPr>
        <w:t xml:space="preserve"> простые (азотные, фосфорные, калийные) и сложные. Сложные удобрения содержат одновременно азот и фосфор или азот, фосфор и калий.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 xml:space="preserve">Внесение в рыбоводные пруды минеральных удобрений в больших дозах нежелательно ввиду того, что в прудах возможны 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заморные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 xml:space="preserve"> явления, связанные с усиленным поглощением кислорода при бурном развитии и отмирании водорослей, токсикозами рыб, обусловленными отклонениями значений рН воды и содержания свободного аммиака в воде.</w:t>
      </w:r>
    </w:p>
    <w:p w:rsidR="00FD07C8" w:rsidRP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C8">
        <w:rPr>
          <w:rFonts w:ascii="Times New Roman" w:hAnsi="Times New Roman" w:cs="Times New Roman"/>
          <w:sz w:val="28"/>
          <w:szCs w:val="28"/>
        </w:rPr>
        <w:t>Применение минеральных удобрений в прудах, где рыба выращивается при высокой плотности посадки, как правило, неэффективно, ввиду эффекта «</w:t>
      </w:r>
      <w:proofErr w:type="spellStart"/>
      <w:r w:rsidRPr="00FD07C8">
        <w:rPr>
          <w:rFonts w:ascii="Times New Roman" w:hAnsi="Times New Roman" w:cs="Times New Roman"/>
          <w:sz w:val="28"/>
          <w:szCs w:val="28"/>
        </w:rPr>
        <w:t>самоудобрения</w:t>
      </w:r>
      <w:proofErr w:type="spellEnd"/>
      <w:r w:rsidRPr="00FD07C8">
        <w:rPr>
          <w:rFonts w:ascii="Times New Roman" w:hAnsi="Times New Roman" w:cs="Times New Roman"/>
          <w:sz w:val="28"/>
          <w:szCs w:val="28"/>
        </w:rPr>
        <w:t>» таких прудов — т. е. обогащения азотистыми и фосфорными соединениями за счет экскрементов, продуктов обмена рыб и остатков корма, в особенности при интенсивном кормлении.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>Минеральные удобрения делятся на группы – макроудобрения и микроудобрения.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  <w:u w:val="single"/>
        </w:rPr>
        <w:t>Макроудобрения: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а) азотные – повышают интенсивность биологических процессов водоема и оказывают положительное действие на повышение продуктивности прудов. В качестве азотных удобрений используют аммиачную селитру (содержит 35 % азота), сульфат аммония (около 20 % аммиачного азота) или синтетическую мочевину (46 % азота). 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б) </w:t>
      </w:r>
      <w:proofErr w:type="gramStart"/>
      <w:r w:rsidRPr="00FD07C8">
        <w:rPr>
          <w:sz w:val="28"/>
          <w:szCs w:val="28"/>
        </w:rPr>
        <w:t>фосфорные</w:t>
      </w:r>
      <w:proofErr w:type="gramEnd"/>
      <w:r w:rsidRPr="00FD07C8">
        <w:rPr>
          <w:sz w:val="28"/>
          <w:szCs w:val="28"/>
        </w:rPr>
        <w:t xml:space="preserve"> – повышают </w:t>
      </w:r>
      <w:proofErr w:type="spellStart"/>
      <w:r w:rsidRPr="00FD07C8">
        <w:rPr>
          <w:sz w:val="28"/>
          <w:szCs w:val="28"/>
        </w:rPr>
        <w:t>рыбопродуктивность</w:t>
      </w:r>
      <w:proofErr w:type="spellEnd"/>
      <w:r w:rsidRPr="00FD07C8">
        <w:rPr>
          <w:sz w:val="28"/>
          <w:szCs w:val="28"/>
        </w:rPr>
        <w:t xml:space="preserve"> прудов. В качестве фосфорных удобрений используют: суперфосфат простой, содержащий 16 – 20 % растворимой в воде фосфорной кислоты; двойной суперфосфат – содержащий 30 % фосфорной кислоты; фосфоритную муку (16 – 20 % фосфорной кислоты).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в) </w:t>
      </w:r>
      <w:proofErr w:type="gramStart"/>
      <w:r w:rsidRPr="00FD07C8">
        <w:rPr>
          <w:sz w:val="28"/>
          <w:szCs w:val="28"/>
        </w:rPr>
        <w:t>калийные</w:t>
      </w:r>
      <w:proofErr w:type="gramEnd"/>
      <w:r w:rsidRPr="00FD07C8">
        <w:rPr>
          <w:sz w:val="28"/>
          <w:szCs w:val="28"/>
        </w:rPr>
        <w:t xml:space="preserve"> – способствуют развитию фитопланктона. Калий регулирует углеводный и белковый обмен, способствует увеличению сопротивляемости организма низким температурам, поддерживает нормальное состояние клеток ткани. 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>В качестве калийных удобрений используются калий хлористый. Содержит 52 – 56 % калия, при длительном хранении не слеживается. Калийные соли 40 %-</w:t>
      </w:r>
      <w:proofErr w:type="spellStart"/>
      <w:r w:rsidRPr="00FD07C8">
        <w:rPr>
          <w:sz w:val="28"/>
          <w:szCs w:val="28"/>
        </w:rPr>
        <w:t>ные</w:t>
      </w:r>
      <w:proofErr w:type="spellEnd"/>
      <w:r w:rsidRPr="00FD07C8">
        <w:rPr>
          <w:sz w:val="28"/>
          <w:szCs w:val="28"/>
        </w:rPr>
        <w:t xml:space="preserve"> и 30 %-</w:t>
      </w:r>
      <w:proofErr w:type="spellStart"/>
      <w:r w:rsidRPr="00FD07C8">
        <w:rPr>
          <w:sz w:val="28"/>
          <w:szCs w:val="28"/>
        </w:rPr>
        <w:t>ные</w:t>
      </w:r>
      <w:proofErr w:type="spellEnd"/>
      <w:r w:rsidRPr="00FD07C8">
        <w:rPr>
          <w:sz w:val="28"/>
          <w:szCs w:val="28"/>
        </w:rPr>
        <w:t>. Кроме окиси калия, в них имеется хлористый натрий (поваренная соль). Калий сернокислый (сульфат калия). Количество калия составляет 45 – 50 %. Хлора не содержит, не слеживается.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Г) </w:t>
      </w:r>
      <w:proofErr w:type="gramStart"/>
      <w:r w:rsidRPr="00FD07C8">
        <w:rPr>
          <w:sz w:val="28"/>
          <w:szCs w:val="28"/>
        </w:rPr>
        <w:t>кальциевые</w:t>
      </w:r>
      <w:proofErr w:type="gramEnd"/>
      <w:r w:rsidRPr="00FD07C8">
        <w:rPr>
          <w:sz w:val="28"/>
          <w:szCs w:val="28"/>
        </w:rPr>
        <w:t xml:space="preserve"> – внесение кальциевых удобрений усиливает минерализацию органических веществ и жизнедеятельность нитрифицирующих бактерий, обогащающих воду нитратным азотом. Удобрения этого вида необходимы для нейтрализации кислотности почвы и воды. Внесенная в пруды известь нейтрализует накопляющиеся вместе с органическими остатками гуминовые кислоты, содержащиеся в иле, и этим обезвреживает действие их на развитие бактерий, минерализующих органические вещества. В пруды с большим количеством органических веществ желательно вносить негашеную известь из расчета 2 ц/га ежегодно.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  <w:u w:val="single"/>
        </w:rPr>
        <w:lastRenderedPageBreak/>
        <w:t>Микроудобрения</w:t>
      </w:r>
      <w:r w:rsidRPr="00FD07C8">
        <w:rPr>
          <w:b/>
          <w:bCs/>
          <w:sz w:val="28"/>
          <w:szCs w:val="28"/>
        </w:rPr>
        <w:t xml:space="preserve"> – </w:t>
      </w:r>
      <w:r w:rsidRPr="00FD07C8">
        <w:rPr>
          <w:sz w:val="28"/>
          <w:szCs w:val="28"/>
        </w:rPr>
        <w:t xml:space="preserve">химические </w:t>
      </w:r>
      <w:proofErr w:type="gramStart"/>
      <w:r w:rsidRPr="00FD07C8">
        <w:rPr>
          <w:sz w:val="28"/>
          <w:szCs w:val="28"/>
        </w:rPr>
        <w:t>элементы</w:t>
      </w:r>
      <w:proofErr w:type="gramEnd"/>
      <w:r w:rsidRPr="00FD07C8">
        <w:rPr>
          <w:sz w:val="28"/>
          <w:szCs w:val="28"/>
        </w:rPr>
        <w:t xml:space="preserve"> содержащиеся в организмах в низких концентрациях (обычно в тысячах долях процента и ниже) и необходимые для нормальной жизнедеятельности. Роль и функции микроэлементов весьма разнообразна. Используются в сельском хозяйстве и рыбоводстве для повышения урожайности с/х культур, и повышения продуктивности прудов (кобальт, медь, цинк, марганец и другие элементы).</w:t>
      </w:r>
    </w:p>
    <w:p w:rsidR="00FD07C8" w:rsidRPr="00FD07C8" w:rsidRDefault="00FD07C8" w:rsidP="00FD07C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7C8">
        <w:rPr>
          <w:sz w:val="28"/>
          <w:szCs w:val="28"/>
        </w:rPr>
        <w:t xml:space="preserve">Минеральные удобрения в рыбоводных хозяйствах вносят на пятый день после </w:t>
      </w:r>
      <w:proofErr w:type="spellStart"/>
      <w:r w:rsidRPr="00FD07C8">
        <w:rPr>
          <w:sz w:val="28"/>
          <w:szCs w:val="28"/>
        </w:rPr>
        <w:t>залития</w:t>
      </w:r>
      <w:proofErr w:type="spellEnd"/>
      <w:r w:rsidRPr="00FD07C8">
        <w:rPr>
          <w:sz w:val="28"/>
          <w:szCs w:val="28"/>
        </w:rPr>
        <w:t xml:space="preserve"> пруда. Разовая доза внесения удобрений составляет суперфосфата 20 кг/га, а сульфата аммония – 30 кг/га. В пруду необходимо поддерживать концентрацию азота в количестве 2 – 5мг/л, а фосфора 0,5мг/л.</w:t>
      </w:r>
    </w:p>
    <w:p w:rsidR="00FD07C8" w:rsidRDefault="00FD07C8" w:rsidP="00FD0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C5">
        <w:rPr>
          <w:rFonts w:ascii="Times New Roman" w:hAnsi="Times New Roman" w:cs="Times New Roman"/>
          <w:sz w:val="28"/>
          <w:szCs w:val="28"/>
        </w:rPr>
        <w:t xml:space="preserve">Важнейшим способом повышения </w:t>
      </w:r>
      <w:proofErr w:type="spellStart"/>
      <w:r w:rsidRPr="004C1AC5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прудов и водоемов являе</w:t>
      </w:r>
      <w:r>
        <w:rPr>
          <w:rFonts w:ascii="Times New Roman" w:hAnsi="Times New Roman" w:cs="Times New Roman"/>
          <w:sz w:val="28"/>
          <w:szCs w:val="28"/>
        </w:rPr>
        <w:t>тся расширение спектра культиви</w:t>
      </w:r>
      <w:r w:rsidRPr="004C1AC5">
        <w:rPr>
          <w:rFonts w:ascii="Times New Roman" w:hAnsi="Times New Roman" w:cs="Times New Roman"/>
          <w:sz w:val="28"/>
          <w:szCs w:val="28"/>
        </w:rPr>
        <w:t>руемых рыб. Выращивание в одном пруду нескольких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рыб разного возраста называют поликультурой.</w:t>
      </w:r>
    </w:p>
    <w:p w:rsid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C5">
        <w:rPr>
          <w:rFonts w:ascii="Times New Roman" w:hAnsi="Times New Roman" w:cs="Times New Roman"/>
          <w:sz w:val="28"/>
          <w:szCs w:val="28"/>
        </w:rPr>
        <w:t xml:space="preserve">В рыбоводстве используют разновозрастную посадку </w:t>
      </w:r>
      <w:proofErr w:type="spellStart"/>
      <w:r w:rsidRPr="004C1AC5"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</w:rPr>
        <w:t>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вида, например совместное выращивание в </w:t>
      </w:r>
      <w:r w:rsidRPr="004C1AC5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пруду сеголетков и двухл</w:t>
      </w:r>
      <w:r>
        <w:rPr>
          <w:rFonts w:ascii="Times New Roman" w:hAnsi="Times New Roman" w:cs="Times New Roman"/>
          <w:sz w:val="28"/>
          <w:szCs w:val="28"/>
        </w:rPr>
        <w:t>етков карпа и даже маточного по</w:t>
      </w:r>
      <w:r w:rsidRPr="004C1AC5">
        <w:rPr>
          <w:rFonts w:ascii="Times New Roman" w:hAnsi="Times New Roman" w:cs="Times New Roman"/>
          <w:sz w:val="28"/>
          <w:szCs w:val="28"/>
        </w:rPr>
        <w:t>головья. Иногда к основному объекту (карпу) подсаживают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добавочных рыб, таких как карась, линь, сом и др.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 xml:space="preserve">максимальное повышение </w:t>
      </w:r>
      <w:proofErr w:type="spellStart"/>
      <w:r w:rsidRPr="004C1AC5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4C1AC5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 выращивании видов, не конкурирующих в </w:t>
      </w:r>
      <w:r w:rsidRPr="004C1AC5">
        <w:rPr>
          <w:rFonts w:ascii="Times New Roman" w:hAnsi="Times New Roman" w:cs="Times New Roman"/>
          <w:sz w:val="28"/>
          <w:szCs w:val="28"/>
        </w:rPr>
        <w:t>питании:</w:t>
      </w:r>
      <w:r>
        <w:rPr>
          <w:rFonts w:ascii="Times New Roman" w:hAnsi="Times New Roman" w:cs="Times New Roman"/>
          <w:sz w:val="28"/>
          <w:szCs w:val="28"/>
        </w:rPr>
        <w:t xml:space="preserve"> один вид питается зоопланктоном, а другие — </w:t>
      </w:r>
      <w:r w:rsidRPr="004C1AC5">
        <w:rPr>
          <w:rFonts w:ascii="Times New Roman" w:hAnsi="Times New Roman" w:cs="Times New Roman"/>
          <w:sz w:val="28"/>
          <w:szCs w:val="28"/>
        </w:rPr>
        <w:t>бентосом,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фитопланктоном или растительностью. При этом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эффективно используются естественные пищевые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водоемов.</w:t>
      </w:r>
    </w:p>
    <w:p w:rsidR="00FD07C8" w:rsidRPr="00417FE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FE8">
        <w:rPr>
          <w:rFonts w:ascii="Times New Roman" w:hAnsi="Times New Roman" w:cs="Times New Roman"/>
          <w:sz w:val="28"/>
          <w:szCs w:val="28"/>
        </w:rPr>
        <w:t>Функции разных ви</w:t>
      </w:r>
      <w:r>
        <w:rPr>
          <w:rFonts w:ascii="Times New Roman" w:hAnsi="Times New Roman" w:cs="Times New Roman"/>
          <w:sz w:val="28"/>
          <w:szCs w:val="28"/>
        </w:rPr>
        <w:t xml:space="preserve">дов растительноядных рыб в поликультуре  определяются главным образом характером </w:t>
      </w:r>
      <w:r w:rsidRPr="00417FE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E8">
        <w:rPr>
          <w:rFonts w:ascii="Times New Roman" w:hAnsi="Times New Roman" w:cs="Times New Roman"/>
          <w:sz w:val="28"/>
          <w:szCs w:val="28"/>
        </w:rPr>
        <w:t>питания. Так, белый то</w:t>
      </w:r>
      <w:r>
        <w:rPr>
          <w:rFonts w:ascii="Times New Roman" w:hAnsi="Times New Roman" w:cs="Times New Roman"/>
          <w:sz w:val="28"/>
          <w:szCs w:val="28"/>
        </w:rPr>
        <w:t>лстолобик питается микроскопиче</w:t>
      </w:r>
      <w:r w:rsidRPr="00417FE8">
        <w:rPr>
          <w:rFonts w:ascii="Times New Roman" w:hAnsi="Times New Roman" w:cs="Times New Roman"/>
          <w:sz w:val="28"/>
          <w:szCs w:val="28"/>
        </w:rPr>
        <w:t>скими водорослями — ф</w:t>
      </w:r>
      <w:r>
        <w:rPr>
          <w:rFonts w:ascii="Times New Roman" w:hAnsi="Times New Roman" w:cs="Times New Roman"/>
          <w:sz w:val="28"/>
          <w:szCs w:val="28"/>
        </w:rPr>
        <w:t>итопланктоном, а пестрый толсто</w:t>
      </w:r>
      <w:r w:rsidRPr="00417FE8">
        <w:rPr>
          <w:rFonts w:ascii="Times New Roman" w:hAnsi="Times New Roman" w:cs="Times New Roman"/>
          <w:sz w:val="28"/>
          <w:szCs w:val="28"/>
        </w:rPr>
        <w:t>лобик — зоопланктоном. В</w:t>
      </w:r>
      <w:r>
        <w:rPr>
          <w:rFonts w:ascii="Times New Roman" w:hAnsi="Times New Roman" w:cs="Times New Roman"/>
          <w:sz w:val="28"/>
          <w:szCs w:val="28"/>
        </w:rPr>
        <w:t xml:space="preserve"> водоемах при нехватке зоопланк</w:t>
      </w:r>
      <w:r w:rsidRPr="00417FE8">
        <w:rPr>
          <w:rFonts w:ascii="Times New Roman" w:hAnsi="Times New Roman" w:cs="Times New Roman"/>
          <w:sz w:val="28"/>
          <w:szCs w:val="28"/>
        </w:rPr>
        <w:t>тона нередко значительн</w:t>
      </w:r>
      <w:r>
        <w:rPr>
          <w:rFonts w:ascii="Times New Roman" w:hAnsi="Times New Roman" w:cs="Times New Roman"/>
          <w:sz w:val="28"/>
          <w:szCs w:val="28"/>
        </w:rPr>
        <w:t>ая доля пищи приходится на фито</w:t>
      </w:r>
      <w:r w:rsidRPr="00417FE8">
        <w:rPr>
          <w:rFonts w:ascii="Times New Roman" w:hAnsi="Times New Roman" w:cs="Times New Roman"/>
          <w:sz w:val="28"/>
          <w:szCs w:val="28"/>
        </w:rPr>
        <w:t>планктон и детрит. Белый амур потребляет высшую водную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E8">
        <w:rPr>
          <w:rFonts w:ascii="Times New Roman" w:hAnsi="Times New Roman" w:cs="Times New Roman"/>
          <w:sz w:val="28"/>
          <w:szCs w:val="28"/>
        </w:rPr>
        <w:t xml:space="preserve">растительность — </w:t>
      </w:r>
      <w:proofErr w:type="spellStart"/>
      <w:r w:rsidRPr="00417FE8">
        <w:rPr>
          <w:rFonts w:ascii="Times New Roman" w:hAnsi="Times New Roman" w:cs="Times New Roman"/>
          <w:sz w:val="28"/>
          <w:szCs w:val="28"/>
        </w:rPr>
        <w:t>макр</w:t>
      </w:r>
      <w:r>
        <w:rPr>
          <w:rFonts w:ascii="Times New Roman" w:hAnsi="Times New Roman" w:cs="Times New Roman"/>
          <w:sz w:val="28"/>
          <w:szCs w:val="28"/>
        </w:rPr>
        <w:t>офитов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Будучи прекрасным биоло</w:t>
      </w:r>
      <w:r w:rsidRPr="00417FE8">
        <w:rPr>
          <w:rFonts w:ascii="Times New Roman" w:hAnsi="Times New Roman" w:cs="Times New Roman"/>
          <w:sz w:val="28"/>
          <w:szCs w:val="28"/>
        </w:rPr>
        <w:t>гическим мелиоратором,</w:t>
      </w:r>
      <w:r>
        <w:rPr>
          <w:rFonts w:ascii="Times New Roman" w:hAnsi="Times New Roman" w:cs="Times New Roman"/>
          <w:sz w:val="28"/>
          <w:szCs w:val="28"/>
        </w:rPr>
        <w:t xml:space="preserve"> он предотвращает зарастание во</w:t>
      </w:r>
      <w:r w:rsidRPr="00417FE8">
        <w:rPr>
          <w:rFonts w:ascii="Times New Roman" w:hAnsi="Times New Roman" w:cs="Times New Roman"/>
          <w:sz w:val="28"/>
          <w:szCs w:val="28"/>
        </w:rPr>
        <w:t>доемов.</w:t>
      </w:r>
    </w:p>
    <w:p w:rsid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FE8">
        <w:rPr>
          <w:rFonts w:ascii="Times New Roman" w:hAnsi="Times New Roman" w:cs="Times New Roman"/>
          <w:sz w:val="28"/>
          <w:szCs w:val="28"/>
        </w:rPr>
        <w:t>Объектом поликультуры может быть и черный амур.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E8">
        <w:rPr>
          <w:rFonts w:ascii="Times New Roman" w:hAnsi="Times New Roman" w:cs="Times New Roman"/>
          <w:sz w:val="28"/>
          <w:szCs w:val="28"/>
        </w:rPr>
        <w:t>содержании  в  прудах  он  питается  моллюсками  и 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E8">
        <w:rPr>
          <w:rFonts w:ascii="Times New Roman" w:hAnsi="Times New Roman" w:cs="Times New Roman"/>
          <w:sz w:val="28"/>
          <w:szCs w:val="28"/>
        </w:rPr>
        <w:t>донными организмами. В</w:t>
      </w:r>
      <w:r>
        <w:rPr>
          <w:rFonts w:ascii="Times New Roman" w:hAnsi="Times New Roman" w:cs="Times New Roman"/>
          <w:sz w:val="28"/>
          <w:szCs w:val="28"/>
        </w:rPr>
        <w:t xml:space="preserve"> поликультуре черный амур — пре</w:t>
      </w:r>
      <w:r w:rsidRPr="00417FE8">
        <w:rPr>
          <w:rFonts w:ascii="Times New Roman" w:hAnsi="Times New Roman" w:cs="Times New Roman"/>
          <w:sz w:val="28"/>
          <w:szCs w:val="28"/>
        </w:rPr>
        <w:t>жде всего биологическ</w:t>
      </w:r>
      <w:r>
        <w:rPr>
          <w:rFonts w:ascii="Times New Roman" w:hAnsi="Times New Roman" w:cs="Times New Roman"/>
          <w:sz w:val="28"/>
          <w:szCs w:val="28"/>
        </w:rPr>
        <w:t>ий мелиоратор, уничтожающий про</w:t>
      </w:r>
      <w:r w:rsidRPr="00417FE8">
        <w:rPr>
          <w:rFonts w:ascii="Times New Roman" w:hAnsi="Times New Roman" w:cs="Times New Roman"/>
          <w:sz w:val="28"/>
          <w:szCs w:val="28"/>
        </w:rPr>
        <w:t>межуточных хозяев н</w:t>
      </w:r>
      <w:r>
        <w:rPr>
          <w:rFonts w:ascii="Times New Roman" w:hAnsi="Times New Roman" w:cs="Times New Roman"/>
          <w:sz w:val="28"/>
          <w:szCs w:val="28"/>
        </w:rPr>
        <w:t>екоторых паразитов. В южных рай</w:t>
      </w:r>
      <w:r w:rsidRPr="00417FE8">
        <w:rPr>
          <w:rFonts w:ascii="Times New Roman" w:hAnsi="Times New Roman" w:cs="Times New Roman"/>
          <w:sz w:val="28"/>
          <w:szCs w:val="28"/>
        </w:rPr>
        <w:t>онах в водоемах, где хорошо развиты моллюски, он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E8">
        <w:rPr>
          <w:rFonts w:ascii="Times New Roman" w:hAnsi="Times New Roman" w:cs="Times New Roman"/>
          <w:sz w:val="28"/>
          <w:szCs w:val="28"/>
        </w:rPr>
        <w:t xml:space="preserve">обеспечить повышение </w:t>
      </w:r>
      <w:proofErr w:type="spellStart"/>
      <w:r w:rsidRPr="00417FE8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417FE8">
        <w:rPr>
          <w:rFonts w:ascii="Times New Roman" w:hAnsi="Times New Roman" w:cs="Times New Roman"/>
          <w:sz w:val="28"/>
          <w:szCs w:val="28"/>
        </w:rPr>
        <w:t>.</w:t>
      </w:r>
    </w:p>
    <w:p w:rsidR="00FD07C8" w:rsidRDefault="00FD07C8" w:rsidP="00F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подборе рыб для совмест</w:t>
      </w:r>
      <w:r w:rsidRPr="004C1AC5">
        <w:rPr>
          <w:rFonts w:ascii="Times New Roman" w:hAnsi="Times New Roman" w:cs="Times New Roman"/>
          <w:sz w:val="28"/>
          <w:szCs w:val="28"/>
        </w:rPr>
        <w:t>ного выращивания в одном пруду необходимо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5">
        <w:rPr>
          <w:rFonts w:ascii="Times New Roman" w:hAnsi="Times New Roman" w:cs="Times New Roman"/>
          <w:sz w:val="28"/>
          <w:szCs w:val="28"/>
        </w:rPr>
        <w:t>их поведенческие реак</w:t>
      </w:r>
      <w:r>
        <w:rPr>
          <w:rFonts w:ascii="Times New Roman" w:hAnsi="Times New Roman" w:cs="Times New Roman"/>
          <w:sz w:val="28"/>
          <w:szCs w:val="28"/>
        </w:rPr>
        <w:t>ции и пищевые потребности в раз</w:t>
      </w:r>
      <w:r w:rsidRPr="004C1AC5">
        <w:rPr>
          <w:rFonts w:ascii="Times New Roman" w:hAnsi="Times New Roman" w:cs="Times New Roman"/>
          <w:sz w:val="28"/>
          <w:szCs w:val="28"/>
        </w:rPr>
        <w:t>личном возрасте.</w:t>
      </w:r>
    </w:p>
    <w:p w:rsidR="00FD07C8" w:rsidRPr="008B1ED9" w:rsidRDefault="00FD07C8" w:rsidP="00FD07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4A4A"/>
          <w:sz w:val="28"/>
          <w:szCs w:val="28"/>
        </w:rPr>
      </w:pPr>
      <w:bookmarkStart w:id="0" w:name="_GoBack"/>
      <w:bookmarkEnd w:id="0"/>
    </w:p>
    <w:p w:rsidR="00FD07C8" w:rsidRPr="00FD07C8" w:rsidRDefault="00FD07C8" w:rsidP="00FD07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07C8" w:rsidRPr="00FD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F7536"/>
    <w:multiLevelType w:val="multilevel"/>
    <w:tmpl w:val="B65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90AB7"/>
    <w:multiLevelType w:val="hybridMultilevel"/>
    <w:tmpl w:val="F43062CA"/>
    <w:lvl w:ilvl="0" w:tplc="7DB86C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9E"/>
    <w:rsid w:val="00821643"/>
    <w:rsid w:val="00FB449E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C8"/>
    <w:pPr>
      <w:spacing w:after="160" w:line="259" w:lineRule="auto"/>
      <w:ind w:left="720"/>
      <w:contextualSpacing/>
    </w:pPr>
  </w:style>
  <w:style w:type="character" w:customStyle="1" w:styleId="extendedtext-full">
    <w:name w:val="extendedtext-full"/>
    <w:basedOn w:val="a0"/>
    <w:rsid w:val="00FD07C8"/>
  </w:style>
  <w:style w:type="paragraph" w:styleId="a4">
    <w:name w:val="Normal (Web)"/>
    <w:basedOn w:val="a"/>
    <w:uiPriority w:val="99"/>
    <w:semiHidden/>
    <w:unhideWhenUsed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07C8"/>
    <w:rPr>
      <w:b/>
      <w:bCs/>
    </w:rPr>
  </w:style>
  <w:style w:type="paragraph" w:customStyle="1" w:styleId="futurismarkdown-listitem">
    <w:name w:val="futurismarkdown-listitem"/>
    <w:basedOn w:val="a"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FD0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C8"/>
    <w:pPr>
      <w:spacing w:after="160" w:line="259" w:lineRule="auto"/>
      <w:ind w:left="720"/>
      <w:contextualSpacing/>
    </w:pPr>
  </w:style>
  <w:style w:type="character" w:customStyle="1" w:styleId="extendedtext-full">
    <w:name w:val="extendedtext-full"/>
    <w:basedOn w:val="a0"/>
    <w:rsid w:val="00FD07C8"/>
  </w:style>
  <w:style w:type="paragraph" w:styleId="a4">
    <w:name w:val="Normal (Web)"/>
    <w:basedOn w:val="a"/>
    <w:uiPriority w:val="99"/>
    <w:semiHidden/>
    <w:unhideWhenUsed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07C8"/>
    <w:rPr>
      <w:b/>
      <w:bCs/>
    </w:rPr>
  </w:style>
  <w:style w:type="paragraph" w:customStyle="1" w:styleId="futurismarkdown-listitem">
    <w:name w:val="futurismarkdown-listitem"/>
    <w:basedOn w:val="a"/>
    <w:rsid w:val="00FD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FD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3017</Words>
  <Characters>17203</Characters>
  <Application>Microsoft Office Word</Application>
  <DocSecurity>0</DocSecurity>
  <Lines>143</Lines>
  <Paragraphs>40</Paragraphs>
  <ScaleCrop>false</ScaleCrop>
  <Company/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2026-04-27T10:48:00Z</dcterms:created>
  <dcterms:modified xsi:type="dcterms:W3CDTF">2026-04-27T10:56:00Z</dcterms:modified>
</cp:coreProperties>
</file>