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09" w:rsidRPr="00AF7202" w:rsidRDefault="00702B09" w:rsidP="00673F3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7202">
        <w:rPr>
          <w:rFonts w:ascii="Times New Roman" w:hAnsi="Times New Roman" w:cs="Times New Roman"/>
          <w:b/>
          <w:sz w:val="28"/>
          <w:szCs w:val="28"/>
        </w:rPr>
        <w:t>Полномочия и функции Федеральной службы по ветеринарному и фитосанитарному надзору</w:t>
      </w:r>
    </w:p>
    <w:bookmarkEnd w:id="0"/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надзору (Россельхознадзор) является федеральным органом исполнительной власти, осуществляющим функции по контролю и надзору в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 xml:space="preserve">сфере ветеринарии, обращения лекарственных средств для ветеринарного применения, карантина и защиты растений, безопасного обращения с пестицидами и </w:t>
      </w:r>
      <w:proofErr w:type="spellStart"/>
      <w:r w:rsidRPr="00AF7202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AF7202">
        <w:rPr>
          <w:rFonts w:ascii="Times New Roman" w:hAnsi="Times New Roman" w:cs="Times New Roman"/>
          <w:sz w:val="28"/>
          <w:szCs w:val="28"/>
        </w:rPr>
        <w:t>, обеспечения плодородия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почв, обеспечения качества и безопасности зерна, крупы, комбикормов и компонентов для их производства, побочных продуктов переработки зерна, земельных отношений (в части, касающейся земель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сельскохозяйственного назначения, оборот которых регулируется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Федеральным законом «Об обороте земель сельскохозяйственного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назначения»</w:t>
      </w:r>
      <w:r w:rsidRPr="00AF7202">
        <w:rPr>
          <w:rFonts w:ascii="Times New Roman" w:hAnsi="Times New Roman" w:cs="Times New Roman"/>
          <w:sz w:val="28"/>
          <w:szCs w:val="28"/>
        </w:rPr>
        <w:t>), функции по защите населения от болезней, общих для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человека и животных.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Положение о Федеральной службе по ветеринарному и фитосанитарному надзору утверждено постановлением Правительства Российской Федерации от 30 июня 2004 г. № 327 (с изменениями на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30 января 2017 г.).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 xml:space="preserve">надзору руководствуется в своей деятельности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Конституцией Российской Федерации, федеральными конституционными законами, федеральными законами, актами Президента Российской Федерации и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Правительства Российской Федерации, международными договорами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Федерации, нормативными правовыми актами Министерства сельского хозяйства Российской Федерации, а также настоящим Положением.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i/>
          <w:iCs/>
          <w:sz w:val="28"/>
          <w:szCs w:val="28"/>
        </w:rPr>
        <w:t>Федеральная служба по ветеринарному и фитосанитарному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надзору осуществляет свою деятельность непосредственно и через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свои территориальные органы с привлечением уполномоченных и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подведомственных ей организаций, которые аккредитованы и имеют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лицензии в установленной сфере деятельности, во взаимодействии с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другими федеральными органами исполнительной власти, органами</w:t>
      </w:r>
      <w:r w:rsidRPr="00AF7202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Федерации, органами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местного самоуправления, общественными объединениями и иными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надзору осуществляет следующие полномочия: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федеральный государственный ветеринарный надзор, включающий в том числе ветеринарный контроль в пунктах пропуска через государственную границу Российской Федерации и (или) местах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полного таможенного оформления, государственный контроль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(надзор) за соблюдением требований технических регламентов, полномочия по осуществлению которого возложены Правительством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Российской Федерации на Федеральную службу по ветеринарному и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 xml:space="preserve">фитосанитарному надзору, требований безопасности кормовых добавок и кормов, изготовленных с использованием генно-инженерно-модифицированных организмов, а также государственный надзор </w:t>
      </w:r>
      <w:r w:rsidRPr="00AF720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 xml:space="preserve">области безопасного обращения с пестицидами и </w:t>
      </w:r>
      <w:proofErr w:type="spellStart"/>
      <w:r w:rsidRPr="00AF7202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AF7202">
        <w:rPr>
          <w:rFonts w:ascii="Times New Roman" w:hAnsi="Times New Roman" w:cs="Times New Roman"/>
          <w:sz w:val="28"/>
          <w:szCs w:val="28"/>
        </w:rPr>
        <w:t xml:space="preserve"> в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пределах своей компетенции;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федеральный государственный надзор в сфере обращения лекарственных средств в отношении лекарственных средств для ветеринарного 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мониторинг воздействия на человека и окружающую среду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генно-инженерно-модифицированных организмов и продукции, полученной с применением таких организмов или содержащей такие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организмы, и контроль за выпуском таких организмов в окружающую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среду — в пределах своей компетенции.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Выдает: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разрешения (включая введение и отмену ограничений) на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ввоз в Российскую Федерацию и вывоз из Российской Федерации, а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также на транзит по ее территории животных, продукции животного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происхождения, лекарственных средств для ветеринарного применения, кормов и кормовых добавок для животных (далее — поднадзорные грузы);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иные разрешения и свидетельства в установленных законодательством Российской Федерации случаях;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заключения о соответствии производителей лекарственных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средств для ветеринарного применения требованиям правил надлежащей производственной практики;</w:t>
      </w:r>
    </w:p>
    <w:p w:rsidR="00596E03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документ, который подтверждает, что производство лекарственного препарата для ветеринарного применения осуществлено в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соответствии с требованиями правил надлежащей производственной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практики;</w:t>
      </w:r>
    </w:p>
    <w:p w:rsidR="00702B09" w:rsidRPr="00AF7202" w:rsidRDefault="00702B09" w:rsidP="00AF72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лицензирование в соответствии с законодательством Российской Федерации отдельных видов деятельности, отнесенных к компетенции Службы;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мероприятия по контролю за доклиническими исследованиями лекарственных средств для ветеринарного применения, клиническими исследованиями лекарственных препаратов для ветеринарного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применения, качеством, производством лекарственных средств для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ветеринарного применения, изготовлением лекарственных препаратов для ветеринарного применения, хранением, перевозкой, ввозом на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территорию Российской Федерации, рекламой, отпуском, реализацией, уничтожением лекарственных средств для ветеринарного применения, применением лекарственных препаратов для ветеринарного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выдачу задания на проведение экспертизы лекарственного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средства для ветеринарного 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государственную регистрацию лекарственных средств для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ветеринарного 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ведение государственного реестра лекарственных средств для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ветеринарного 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контроль за полнотой и качеством осуществления органами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 xml:space="preserve">государственной власти субъектов Российской Федерации переданных </w:t>
      </w:r>
      <w:r w:rsidRPr="00AF7202">
        <w:rPr>
          <w:rFonts w:ascii="Times New Roman" w:hAnsi="Times New Roman" w:cs="Times New Roman"/>
          <w:sz w:val="28"/>
          <w:szCs w:val="28"/>
        </w:rPr>
        <w:lastRenderedPageBreak/>
        <w:t>полномочий Российской Федерации в области ветеринарии с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правом проведения проверок, выдачи обязательных для исполнения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предписаний об устранении выявленных нарушений и о привлечении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Федерации, осуществляющих переданные им полномочия;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подготовку и направление в Министерство сельского хозяйства Российской Федерации предложений об изъятии у органов государственной власти субъектов Российской Федерации в случаях,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установленных федеральными законами, переданных им полномочий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Российской Федерации в области ветеринарии;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организацию и (или) проведение инспектирования субъектов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обращения лекарственных средств для ветеринарного применения на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соответствие требованиям правил надлежащей производственной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практики;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организацию и (или) проведение инспектирования субъектов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обращения лекарственных средств для ветеринарного применения на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соответствие требованиям правил надлежащей практики хранения и перевозки лекарственных препаратов для ветеринарного применения,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правил надлежащей дистрибьюторской практики лекарственных препаратов для ветеринарного применения, правил надлежащей аптечной практики лекарственных препаратов для ветеринарного 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установление порядка ведения и ведение государственного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реестра заключений о соответствии производителя лекарственных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средств для ветеринарного применения требованиям правил надлежащей производственной практики;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установление порядка осуществления и осуществление выборочного контроля качества лекарственных средств для ветеринарного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применения;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 xml:space="preserve">— установление порядка осуществления </w:t>
      </w:r>
      <w:proofErr w:type="spellStart"/>
      <w:r w:rsidRPr="00AF7202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AF7202">
        <w:rPr>
          <w:rFonts w:ascii="Times New Roman" w:hAnsi="Times New Roman" w:cs="Times New Roman"/>
          <w:sz w:val="28"/>
          <w:szCs w:val="28"/>
        </w:rPr>
        <w:t xml:space="preserve"> (в отношении лекарственных средств для ветеринарного применения);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 xml:space="preserve">— проверки (инспекции) предприятий третьих стран, не являющихся государствами — членами Евразийского экономического союза, а также аудит зарубежных официальных систем надзора в соответствии с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Положением о едином порядке проведения совместных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проверок объектов и отбора проб товаров (продукции), подлежащих</w:t>
      </w:r>
      <w:r w:rsidR="00596E03" w:rsidRPr="00AF72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i/>
          <w:iCs/>
          <w:sz w:val="28"/>
          <w:szCs w:val="28"/>
        </w:rPr>
        <w:t>ветеринарному контролю (надзору), утвержденным решением Совета Евразийской экономической комиссии от 9 октября 2014 г. № 94</w:t>
      </w:r>
      <w:r w:rsidRPr="00AF7202">
        <w:rPr>
          <w:rFonts w:ascii="Times New Roman" w:hAnsi="Times New Roman" w:cs="Times New Roman"/>
          <w:sz w:val="28"/>
          <w:szCs w:val="28"/>
        </w:rPr>
        <w:t>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функции по обеспечению реализации обязательств, вытекающих из членства Российской Федерации во Всемирной торговой организации, в установленной сфере деятельности;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в пределах своей компетенции производство по делам об административных правонарушениях в соответствии с законодательством Российской Федерации, в том числе составление протоколов об</w:t>
      </w:r>
      <w:r w:rsid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административных правонарушениях, рассмотрение дел об административных правонарушениях и назначение административного наказания;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lastRenderedPageBreak/>
        <w:t>— регистрирует объекты надзора в установленной сфере деятельности;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осуществляет мероприятия по контролю, направленные на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обеспечение охраны территории Российской Федерации от заноса из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иностранных государств и распространение заразных болезней животных, а также государственный карантинный фитосанитарный контроль (надзор), направленный на обеспечение охраны растений и территории Российской Федерации от проникновения на нее и распространения по ней карантинных объектов, предотвращение ущерба от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распространения карантинных объектов, соблюдение карантинных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фитосанитарных требований стран-импортеров, в том числе: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вносит в пределах своей компетенции предложения об установлении и отмене на территории Российской Федерации или субъекта Российской Федерации карантина и иных ограничений, направленных на предотвращение распространения и ликвидацию очагов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заразных и иных болезней животных;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надзору с целью реализации полномочий в установленной сфере деятельности имеет право: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организовывать проведение необходимых расследований, испытаний, экспертиз, анализов и оценок, а также научных исследований по вопросам осуществления надзора в установленной сфере деятельности;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давать разъяснения юридическим и физическим лицам по вопросам, отнесенным к компетенции Службы;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привлекать в установленном порядке для проработки вопросов, отнесенных к установленной сфере деятельности, научные и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иные организации, ученых и специалистов;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— применять предусмотренные законодательством Российской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Федерации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в установленной сфере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деятельности, с целью пресечения нарушений законодательства Российской Федерации.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8.12.2004 г. созданы территориальные управления в 75 субъектах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Российской Федерации. Переданы в ее ведение 17 межобластных ветеринарных лабораторий (Татарстанская, Краснодарская, Приморская, Ставропольская, Брянская, Иркутская, Калининградская, Камчатская, Кемеровская, Магаданская, Новосибирская, Саратовская,</w:t>
      </w:r>
      <w:r w:rsidR="00596E03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Сахалинская, Тверская, Тульская, Челябинская, Белгородская, а также Центральная научно-методическая ветеринарная лаборатория,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Центральная производственная ветеринарная лаборатория, Центральная производственная радиобиологическая лаборатория в г. Москве,</w:t>
      </w:r>
      <w:r w:rsidR="00AF7202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 xml:space="preserve">Государственный центр качества и безопасности продуктов животного </w:t>
      </w:r>
      <w:r w:rsidRPr="00AF7202">
        <w:rPr>
          <w:rFonts w:ascii="Times New Roman" w:hAnsi="Times New Roman" w:cs="Times New Roman"/>
          <w:sz w:val="28"/>
          <w:szCs w:val="28"/>
        </w:rPr>
        <w:lastRenderedPageBreak/>
        <w:t>происхождения, Федеральный центр охраны здоровья животных,</w:t>
      </w:r>
      <w:r w:rsidR="00AF7202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Всероссийский государственный центр качества и стандартизации лекарственных средств для животных и кормов, национальный центр</w:t>
      </w:r>
      <w:r w:rsidR="00AF7202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качества и безопасности рыбной продукции.</w:t>
      </w:r>
    </w:p>
    <w:p w:rsidR="00702B09" w:rsidRPr="00AF7202" w:rsidRDefault="00702B09" w:rsidP="00AF7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202">
        <w:rPr>
          <w:rFonts w:ascii="Times New Roman" w:hAnsi="Times New Roman" w:cs="Times New Roman"/>
          <w:sz w:val="28"/>
          <w:szCs w:val="28"/>
        </w:rPr>
        <w:t>Управление ветеринарного надзора является структурным подразделением Федеральной службы по ветеринарному и фитосанитарному надзору. Его возглавляет начальник Управления с тремя заместителями. В состав Управления входят 5 отделов: государственного</w:t>
      </w:r>
      <w:r w:rsidR="00AF7202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ветеринарного надзора на государственной границе Российской Федерации и транспорте; государственного ветеринарного надзора за</w:t>
      </w:r>
      <w:r w:rsidR="00AF7202" w:rsidRPr="00AF7202">
        <w:rPr>
          <w:rFonts w:ascii="Times New Roman" w:hAnsi="Times New Roman" w:cs="Times New Roman"/>
          <w:sz w:val="28"/>
          <w:szCs w:val="28"/>
        </w:rPr>
        <w:t xml:space="preserve"> </w:t>
      </w:r>
      <w:r w:rsidRPr="00AF7202">
        <w:rPr>
          <w:rFonts w:ascii="Times New Roman" w:hAnsi="Times New Roman" w:cs="Times New Roman"/>
          <w:sz w:val="28"/>
          <w:szCs w:val="28"/>
        </w:rPr>
        <w:t>обеспечением здоровья животных; регистрации и организационно</w:t>
      </w:r>
      <w:r w:rsidR="00AF7202" w:rsidRPr="00AF7202">
        <w:rPr>
          <w:rFonts w:ascii="Times New Roman" w:hAnsi="Times New Roman" w:cs="Times New Roman"/>
          <w:sz w:val="28"/>
          <w:szCs w:val="28"/>
        </w:rPr>
        <w:t>-</w:t>
      </w:r>
      <w:r w:rsidRPr="00AF7202">
        <w:rPr>
          <w:rFonts w:ascii="Times New Roman" w:hAnsi="Times New Roman" w:cs="Times New Roman"/>
          <w:sz w:val="28"/>
          <w:szCs w:val="28"/>
        </w:rPr>
        <w:t>методической работы; надзора за безопасностью продукции животного происхождения и лабораторного контроля; сотрудничества с ветеринарными службами зарубежных стран и международными организациями. Оно имеет в своем подчинении межобластные и центральные ветеринарные лаборатории, Федеральные и национальные центры по ветеринарным вопросам.</w:t>
      </w:r>
    </w:p>
    <w:p w:rsidR="00702B09" w:rsidRPr="00AF7202" w:rsidRDefault="00702B09" w:rsidP="00AF72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2B09" w:rsidRPr="00AF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09"/>
    <w:rsid w:val="004A04AF"/>
    <w:rsid w:val="00596E03"/>
    <w:rsid w:val="00673F3F"/>
    <w:rsid w:val="00702B09"/>
    <w:rsid w:val="0084795A"/>
    <w:rsid w:val="00AF7202"/>
    <w:rsid w:val="00A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2B6"/>
  <w15:chartTrackingRefBased/>
  <w15:docId w15:val="{2DBBCE23-BA61-46B2-87A6-EF308DBD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2024-10-24T11:11:00Z</dcterms:created>
  <dcterms:modified xsi:type="dcterms:W3CDTF">2024-10-25T09:33:00Z</dcterms:modified>
</cp:coreProperties>
</file>