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7E4">
        <w:rPr>
          <w:rFonts w:ascii="Times New Roman" w:hAnsi="Times New Roman" w:cs="Times New Roman"/>
          <w:b/>
          <w:sz w:val="28"/>
          <w:szCs w:val="28"/>
        </w:rPr>
        <w:t>Государственный ветеринарный надзор и контроль в области обеспечения качества и безопасности пищевых продуктов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В соответствии с Федеральным законом «О качестве и безопасности пищевых продуктов» Правительство РФ утвердило специальное Положение о государственном надзоре и контроле в области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обеспечения качества и безопасности пищевых продуктов (постановление от 21 декабря 2001 г.). Государственный ветеринарный надзор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и контроль в области обеспечения качества и безопасности пищевых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продуктов осуществляется органами и учреждениями государственной ветеринарной службы Российской Федерации — государственный ветеринарный надзор за соответствием ветеринарным правилам,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нормам и правилам ветеринарно-санитарной экспертизы: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— безопасности в ветеринарном отношении пищевых продуктов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 xml:space="preserve">животного происхождения (мяса и мясопродуктов, молока и </w:t>
      </w:r>
      <w:proofErr w:type="gramStart"/>
      <w:r w:rsidRPr="00D727E4">
        <w:rPr>
          <w:rFonts w:ascii="Times New Roman" w:hAnsi="Times New Roman" w:cs="Times New Roman"/>
          <w:sz w:val="28"/>
          <w:szCs w:val="28"/>
        </w:rPr>
        <w:t>молоко-продуктов</w:t>
      </w:r>
      <w:proofErr w:type="gramEnd"/>
      <w:r w:rsidRPr="00D727E4">
        <w:rPr>
          <w:rFonts w:ascii="Times New Roman" w:hAnsi="Times New Roman" w:cs="Times New Roman"/>
          <w:sz w:val="28"/>
          <w:szCs w:val="28"/>
        </w:rPr>
        <w:t>, сырых яиц и продуктов их первичной переработки, рыбы</w:t>
      </w:r>
      <w:r w:rsid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и морепродуктов, меда и продуктов пчеловодства);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— безопасности в ветеринарном отношении условий заготовки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пищевых продуктов животного происхождения, подготовки их к производству, изготовления, ввоза на территорию Российской Федерации, хранения, транспортировки и поставок;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— безопасности условий реализации на продовольственных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рынках пищевых продуктов животного и растительного происхождения непромышленного изготовления;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— условий утилизации некачественных, опасных пищевых продуктов животного происхождения, в том числе их использования на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корм животных, или уничтожения;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— организации и проведения ветеринарно-санитарных и противоэпизоотических мероприятий, направленных на предотвращение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болезней животных, общих для животных и человека.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Государственный надзор и контроль включает в себя: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а) контроль за соблюдением законодательства Российской Федерации в области обеспечения качества и безопасности пищевых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продуктов, в том числе: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— выполнением требований государственных стандартов, государственных санитарно-эпидемиологических правил, норм и гигиенических нормативов и ветеринарных правил, норм и правил ветеринарно-санитарной экспертизы (далее именуются — нормативные документы) при разработке новой продукции, подготовке ее к производству, изготовлении, хранении, транспортировке и реализации, оказании услуг в сфере торговли и сфере общественного питания, а также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утилизации или уничтожении некачественной, опасной продукции;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— выполнением правил продажи отдельных видов товаров и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правил оказания услуг в сфере общественного питания;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— соблюдением установленного законодательством Российской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 xml:space="preserve">Федерации порядка проведения подтверждения соответствия продукции и </w:t>
      </w:r>
      <w:r w:rsidRPr="00D727E4">
        <w:rPr>
          <w:rFonts w:ascii="Times New Roman" w:hAnsi="Times New Roman" w:cs="Times New Roman"/>
          <w:sz w:val="28"/>
          <w:szCs w:val="28"/>
        </w:rPr>
        <w:lastRenderedPageBreak/>
        <w:t>услуг, оказываемых в сфере торговли и сфере общественного</w:t>
      </w:r>
      <w:r w:rsid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питания, требованиям нормативных документов;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— выполнением санитарно-противоэпидемических (профилактических),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— ветеринарно-санитарных и противоэпизоотических мероприятий, направленных на предупреждение возникновения, распространения и ликвидацию инфекционных и неинфекционных заболеваний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(отравлений) людей, связанных с употреблением (использованием)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продукции, а также болезней животных, общих для животных и человека (далее именуются болезни людей и животных);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б) установление причин и условий возникновения болезней людей и животных;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в) пресечение нарушений законодательства Российской Федерации в области обеспечения качества и безопасности пищевых продуктов и применение мер административного воздействия к лицам, допустившим такие правонарушения.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Должностные лица и специалисты органов государственного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надзора и контроля при выполнении своих служебных обязанностей</w:t>
      </w:r>
      <w:r w:rsid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имеют права и несут ответственность в соответствии с законодательством Российской Федерации.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Государственный надзор и контроль осуществляются посредством проведения: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а) проверок деятельности граждан, в том числе индивидуальных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предпринимателей, и юридических лиц по изготовлению и обороту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пищевой продукции, оказанию услуг в сфере торговли и сфере общественного питания, включающих в себя при необходимости: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— обследование территорий, зданий, помещений, сооружений,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транспортных средств;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— рассмотрение документов, необходимых для оценки качества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безопасности продукции, условий ее изготовления и оборота;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— проведение исследований (испытаний) продукции;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— проведение экспертизы продукции (санитарно-эпидемиологической, токсикологической, ветеринарно-санитарной, товароведческой и др.), проектов нормативных и технических документов, по которым предполагается осуществлять изготовление новой продукции;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б) расследования и пресечения нарушений законодательства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Российской Федерации в области обеспечения качества и безопасности пищевых продуктов;</w:t>
      </w:r>
    </w:p>
    <w:p w:rsidR="0084795A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в) анализа причин и условий возникновения и распространения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болезней людей и животных, а также проведения мероприятий,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направленных на их ликвидацию и профилактику.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Проверки и расследования осуществляются должностными лицами и специалистами органов государственного надзора и контроля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по вопросам, относящимся к их компетенции, в соответствии с методическими и инструктивными документами, утвержденными в установленном порядке органами государственного надзора и контроля.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lastRenderedPageBreak/>
        <w:t>Плановые проверки проводятся, как правило, по комплексу вопросов обеспечения качества и безопасности продукции. При необходимости для проведения таких проверок образуются комиссии, в состав которых включаются представители заинтересованных органов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государственного надзора и контроля.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Внеплановые проверки проводятся при получении органами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государственного надзора и контроля информации об аварийных ситуациях, изменениях или нарушениях технологических процессов изготовления, хранения, транспортировки и реализации продукции,</w:t>
      </w:r>
      <w:r w:rsid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связанных с ее употреблением (использованием), случаях заболеваний (отравлений) людей и других нарушениях законодательства Российской Федерации в области обеспечения качества и безопасности</w:t>
      </w:r>
      <w:r w:rsid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пищевых продуктов.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Должностные лица и специалисты органов государственного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надзора и контроля могут посещать с целью проверки территории и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помещения только во время исполнения ими служебных обязанностей и при предъявлении служебных удостоверений.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Результаты проверок и расследований оформляются документами (актами, заключениями) установленного образца, оригиналы которых вручаются гражданам, в том числе индивидуальным предпринимателям, и руководителям проверяемых организаций.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В случае выявления нарушений в области обеспечения качества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и безопасности продукции должностные лица и специалисты органов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государственного надзора и контроля в пределах своей компетенции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применяют меры административного пресечения и воздействия в соответствии с законодательством Российской Федерации.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Отбор образцов продукции и иных материалов, необходимых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для оценки ее качества, безопасности, условий изготовления и оборота, проведение исследований (испытаний) и оформление их результатов осуществляются в соответствии с нормативными документами,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устанавливающими требования к отбору, методам и методикам исследований (испытаний) продукции и оценки полученных результатов.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Проведение исследований (испытаний) продукции и иных материалов осуществляется в лабораториях (испытательных центрах) органов государственного надзора и контроля, а при необходимости в других лабораториях (испытательных центрах), аккредитованных в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установленном порядке.</w:t>
      </w:r>
    </w:p>
    <w:p w:rsidR="00D36C7B" w:rsidRPr="00D727E4" w:rsidRDefault="00D36C7B" w:rsidP="00D72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7E4">
        <w:rPr>
          <w:rFonts w:ascii="Times New Roman" w:hAnsi="Times New Roman" w:cs="Times New Roman"/>
          <w:sz w:val="28"/>
          <w:szCs w:val="28"/>
        </w:rPr>
        <w:t>Результаты проведенных исследований (испытаний) продукции</w:t>
      </w:r>
      <w:r w:rsidR="00D727E4" w:rsidRPr="00D727E4">
        <w:rPr>
          <w:rFonts w:ascii="Times New Roman" w:hAnsi="Times New Roman" w:cs="Times New Roman"/>
          <w:sz w:val="28"/>
          <w:szCs w:val="28"/>
        </w:rPr>
        <w:t xml:space="preserve"> </w:t>
      </w:r>
      <w:r w:rsidRPr="00D727E4">
        <w:rPr>
          <w:rFonts w:ascii="Times New Roman" w:hAnsi="Times New Roman" w:cs="Times New Roman"/>
          <w:sz w:val="28"/>
          <w:szCs w:val="28"/>
        </w:rPr>
        <w:t>своевременно доводятся до сведения граждан, в том числе индивидуальных предпринимателей, и юридических лиц. Действия должностных лиц и специалистов органов государственного надзора и контроля могут быть обжалованы в административном и (или) судебном</w:t>
      </w:r>
      <w:r w:rsidR="00D727E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727E4">
        <w:rPr>
          <w:rFonts w:ascii="Times New Roman" w:hAnsi="Times New Roman" w:cs="Times New Roman"/>
          <w:sz w:val="28"/>
          <w:szCs w:val="28"/>
        </w:rPr>
        <w:t>порядке в соответствии с законодательством Российской Федерации.</w:t>
      </w:r>
    </w:p>
    <w:sectPr w:rsidR="00D36C7B" w:rsidRPr="00D7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7B"/>
    <w:rsid w:val="004A04AF"/>
    <w:rsid w:val="0084795A"/>
    <w:rsid w:val="00D36C7B"/>
    <w:rsid w:val="00D7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AAA5"/>
  <w15:chartTrackingRefBased/>
  <w15:docId w15:val="{62CA5E69-27A0-4DFE-BD8C-2D33B678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2024-10-25T08:52:00Z</dcterms:created>
  <dcterms:modified xsi:type="dcterms:W3CDTF">2024-10-25T09:06:00Z</dcterms:modified>
</cp:coreProperties>
</file>