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01" w:rsidRDefault="00497F01" w:rsidP="00497F01">
      <w:pPr>
        <w:tabs>
          <w:tab w:val="left" w:pos="909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44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Работа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</w:p>
    <w:p w:rsidR="00497F01" w:rsidRPr="00524409" w:rsidRDefault="00497F01" w:rsidP="00497F01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УСТРОЙСТВО И РАБОТА </w:t>
      </w: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МАШИНЫ ДЛЯ ВНЕСЕНИЯ </w:t>
      </w: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УДОБРЕНИЙ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ЗАЩИТЫ РАСТЕНИЙ</w:t>
      </w:r>
    </w:p>
    <w:p w:rsidR="00497F01" w:rsidRPr="001D6A2D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Продолжительность аудиторного изучения темы –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762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часа.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.1 Цель работы</w:t>
      </w:r>
    </w:p>
    <w:p w:rsidR="00497F01" w:rsidRPr="00762557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1. Иметь четкое представление о способах внесения удобрений. Из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чить основные агротехнические требования, предъявляемые к работе машин.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2. Изучить конструкцию,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регулировки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и технико-экономические хара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к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теристики машин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для внесения минеральных и органических удобр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ний.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3. Углубить полученные практические знания по организации работ машин для внесения удобрений.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Ознакомиться со способами и методами защиты растений.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Изучить конструкцию, технические характеристики и рабочий пр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цесс машин для химической защиты растений (протравливателей, опыливат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лей, опрыскивателей и аэрозольного генератора).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Усвоить правила установки машин на норму расхода ядохим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катов.</w:t>
      </w:r>
    </w:p>
    <w:p w:rsidR="00497F01" w:rsidRPr="00762557" w:rsidRDefault="00497F01" w:rsidP="00497F0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.2 Материальное обеспечение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Машины для подготовки и внесения минеральных удобрений ИСУ-4,        1-РМГ-4, РТТ-4,2А, СТТ-10.</w:t>
      </w:r>
    </w:p>
    <w:p w:rsidR="00497F01" w:rsidRPr="00762557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Машины для внесения органических удобрений РОУ-6, РУН-15Б.</w:t>
      </w:r>
    </w:p>
    <w:p w:rsidR="00497F01" w:rsidRDefault="00497F01" w:rsidP="00497F01">
      <w:pPr>
        <w:spacing w:after="0" w:line="240" w:lineRule="auto"/>
        <w:ind w:left="709"/>
        <w:rPr>
          <w:rStyle w:val="FontStyle15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F9140A">
        <w:rPr>
          <w:rStyle w:val="FontStyle15"/>
          <w:b w:val="0"/>
          <w:i w:val="0"/>
          <w:sz w:val="28"/>
          <w:szCs w:val="28"/>
        </w:rPr>
        <w:t>Материалы лекций и методические указания</w:t>
      </w:r>
      <w:r>
        <w:rPr>
          <w:rStyle w:val="FontStyle15"/>
          <w:b w:val="0"/>
          <w:i w:val="0"/>
          <w:sz w:val="28"/>
          <w:szCs w:val="28"/>
        </w:rPr>
        <w:t>.</w:t>
      </w:r>
    </w:p>
    <w:p w:rsidR="00497F01" w:rsidRPr="00762557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Протравливатель зерна «Мобитокс».</w:t>
      </w:r>
    </w:p>
    <w:p w:rsidR="00497F01" w:rsidRPr="00762557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Опрыскиватель ОВТ-1А.</w:t>
      </w:r>
    </w:p>
    <w:p w:rsidR="00497F01" w:rsidRPr="00762557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Опыливатель ОН-30Б.</w:t>
      </w:r>
    </w:p>
    <w:p w:rsidR="00497F01" w:rsidRPr="00762557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. Аэрозольный генератор АГ-УД-2.</w:t>
      </w:r>
    </w:p>
    <w:p w:rsidR="00497F01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Комплект уч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ебных плакатов и у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чебные фильмы.</w:t>
      </w:r>
    </w:p>
    <w:p w:rsidR="00497F01" w:rsidRPr="00762557" w:rsidRDefault="00497F01" w:rsidP="00497F01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9. </w:t>
      </w:r>
      <w:r w:rsidRPr="00F9140A">
        <w:rPr>
          <w:rStyle w:val="FontStyle15"/>
          <w:b w:val="0"/>
          <w:i w:val="0"/>
          <w:sz w:val="28"/>
          <w:szCs w:val="28"/>
        </w:rPr>
        <w:t>Материалы лекций и методические указания</w:t>
      </w:r>
      <w:r>
        <w:rPr>
          <w:rStyle w:val="FontStyle15"/>
          <w:b w:val="0"/>
          <w:i w:val="0"/>
          <w:sz w:val="28"/>
          <w:szCs w:val="28"/>
        </w:rPr>
        <w:t>.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.3 Методические указания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Для повышения плодородия почв необходимо использовать удобрения. Различаю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т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минерал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ьные и органические удобрения.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i/>
          <w:color w:val="000000"/>
          <w:spacing w:val="-6"/>
          <w:w w:val="109"/>
          <w:sz w:val="28"/>
          <w:szCs w:val="28"/>
          <w:lang w:eastAsia="ru-RU"/>
        </w:rPr>
        <w:t xml:space="preserve">Минеральные 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удобрения, в зависимости от содержания питательных веществ, подразделяются на простые и сложные. 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В простых удобрениях содержит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ся один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питательный элемент, например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азот. В сложных соде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р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жится 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два и более элемента, например: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азот, фосфор, калий. Такие удобр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е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ния называются комплексными.</w:t>
      </w:r>
    </w:p>
    <w:p w:rsidR="00497F01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i/>
          <w:color w:val="000000"/>
          <w:spacing w:val="-6"/>
          <w:w w:val="109"/>
          <w:sz w:val="28"/>
          <w:szCs w:val="28"/>
          <w:lang w:eastAsia="ru-RU"/>
        </w:rPr>
        <w:lastRenderedPageBreak/>
        <w:t xml:space="preserve">Органические 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удобрения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: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навоз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(твердый, жидкий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, полужид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кий)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, п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репревший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торф, компостная и растительная масса,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заделываемые в почву. 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Удобрения в почву вносят: предпосевным, припосевным и послеп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о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севным (подко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рмка) способами. При предпосевно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м (основной, разбро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с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ной) спос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о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бе удобрения разбрасывают по полю с последующей заделкой почвообр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а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батывающими орудиями. При припосевном способе удобрения вносятся в почву одновременно с посевом. При послепосевном удобрения вносятся во время ухода за посевами, т.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.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 xml:space="preserve"> производят их по</w:t>
      </w:r>
      <w:r w:rsidRPr="00762557"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color w:val="000000"/>
          <w:spacing w:val="-6"/>
          <w:w w:val="109"/>
          <w:sz w:val="28"/>
          <w:szCs w:val="28"/>
          <w:lang w:eastAsia="ru-RU"/>
        </w:rPr>
        <w:t>кормку.</w:t>
      </w:r>
    </w:p>
    <w:p w:rsidR="00497F01" w:rsidRPr="004D0239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D0239">
        <w:rPr>
          <w:rFonts w:ascii="Times New Roman" w:eastAsia="Times New Roman" w:hAnsi="Times New Roman"/>
          <w:i/>
          <w:color w:val="000000"/>
          <w:w w:val="101"/>
          <w:sz w:val="28"/>
          <w:szCs w:val="28"/>
          <w:lang w:eastAsia="ru-RU"/>
        </w:rPr>
        <w:t xml:space="preserve">Борьбу с вредителями, болезнями и сорняками сельскохозяйственных культур проводят различными методами: агротехническим, химическим и </w:t>
      </w:r>
      <w:r w:rsidRPr="004D0239">
        <w:rPr>
          <w:rFonts w:ascii="Times New Roman" w:eastAsia="Times New Roman" w:hAnsi="Times New Roman"/>
          <w:i/>
          <w:color w:val="000000"/>
          <w:spacing w:val="-2"/>
          <w:w w:val="101"/>
          <w:sz w:val="28"/>
          <w:szCs w:val="28"/>
          <w:lang w:eastAsia="ru-RU"/>
        </w:rPr>
        <w:t>биол</w:t>
      </w:r>
      <w:r w:rsidRPr="004D0239">
        <w:rPr>
          <w:rFonts w:ascii="Times New Roman" w:eastAsia="Times New Roman" w:hAnsi="Times New Roman"/>
          <w:i/>
          <w:color w:val="000000"/>
          <w:spacing w:val="-2"/>
          <w:w w:val="101"/>
          <w:sz w:val="28"/>
          <w:szCs w:val="28"/>
          <w:lang w:eastAsia="ru-RU"/>
        </w:rPr>
        <w:t>о</w:t>
      </w:r>
      <w:r w:rsidRPr="004D0239">
        <w:rPr>
          <w:rFonts w:ascii="Times New Roman" w:eastAsia="Times New Roman" w:hAnsi="Times New Roman"/>
          <w:i/>
          <w:color w:val="000000"/>
          <w:spacing w:val="-2"/>
          <w:w w:val="101"/>
          <w:sz w:val="28"/>
          <w:szCs w:val="28"/>
          <w:lang w:eastAsia="ru-RU"/>
        </w:rPr>
        <w:t>гическим.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Наиболее распространен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 химический метод защиты растений.</w:t>
      </w:r>
    </w:p>
    <w:p w:rsidR="00497F01" w:rsidRPr="00762557" w:rsidRDefault="00497F01" w:rsidP="00497F01">
      <w:pPr>
        <w:shd w:val="clear" w:color="auto" w:fill="FFFFFF"/>
        <w:spacing w:before="2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Растения обрабатывают ядохимикатами: протравливанием посевного ма</w:t>
      </w:r>
      <w:r w:rsidRPr="00762557">
        <w:rPr>
          <w:rFonts w:ascii="Times New Roman" w:eastAsia="Times New Roman" w:hAnsi="Times New Roman"/>
          <w:color w:val="000000"/>
          <w:spacing w:val="-1"/>
          <w:w w:val="101"/>
          <w:sz w:val="28"/>
          <w:szCs w:val="28"/>
          <w:lang w:eastAsia="ru-RU"/>
        </w:rPr>
        <w:t xml:space="preserve">териала, опрыскиванием растений, опыливанием, аэрозольной обработкой,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ф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у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мигацией почвы и разбрасыванием отравленных приманок.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Семена протравливают сухим, полусухим, мокрым, мелкодисперсио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н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ным и термическим способами.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1"/>
          <w:w w:val="101"/>
          <w:sz w:val="28"/>
          <w:szCs w:val="28"/>
          <w:lang w:eastAsia="ru-RU"/>
        </w:rPr>
        <w:t>При опрыскивании на растения наносят ядохимикаты в мелкорасп</w:t>
      </w:r>
      <w:r w:rsidRPr="00762557">
        <w:rPr>
          <w:rFonts w:ascii="Times New Roman" w:eastAsia="Times New Roman" w:hAnsi="Times New Roman"/>
          <w:color w:val="000000"/>
          <w:spacing w:val="-1"/>
          <w:w w:val="101"/>
          <w:sz w:val="28"/>
          <w:szCs w:val="28"/>
          <w:lang w:eastAsia="ru-RU"/>
        </w:rPr>
        <w:t>ы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ленном состоянии в виде растворов, суспензий и эмульсий.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Опыливание сводится к покрытию растений тонким слоем сухого п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о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рошк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о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образного ядохимиката.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Аэрозольная обработка состоит в том, что концентрированный ра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с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твор ядохимиката превращают в туман (аэрозоль); при выходе из аэр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о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зольного генератора частицы размером 20...60 мкм теряют скорость и ос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е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дают на о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б</w:t>
      </w:r>
      <w:r w:rsidRPr="00762557">
        <w:rPr>
          <w:rFonts w:ascii="Times New Roman" w:eastAsia="Times New Roman" w:hAnsi="Times New Roman"/>
          <w:color w:val="000000"/>
          <w:spacing w:val="4"/>
          <w:w w:val="101"/>
          <w:sz w:val="28"/>
          <w:szCs w:val="28"/>
          <w:lang w:eastAsia="ru-RU"/>
        </w:rPr>
        <w:t>рабатываемые растения, кроны деревьев, стены помещений и т. п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Фумигацию почвы проводят с целью обеззараживания ее от вредит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е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лей и болезнетворных мик</w:t>
      </w:r>
      <w:r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робов. Яды стерилизуют почву −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убивают вред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и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телей и возбудителей болезней, уничтожают сорняки.</w:t>
      </w:r>
    </w:p>
    <w:p w:rsidR="00497F01" w:rsidRPr="00762557" w:rsidRDefault="00497F01" w:rsidP="00497F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Метод отравленных приманок заключается в использовании ядов в смеси с прикормочным веществом.</w:t>
      </w:r>
    </w:p>
    <w:p w:rsidR="00497F01" w:rsidRPr="00762557" w:rsidRDefault="00497F01" w:rsidP="00497F01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bCs/>
          <w:color w:val="000000"/>
          <w:w w:val="101"/>
          <w:sz w:val="28"/>
          <w:szCs w:val="28"/>
          <w:lang w:eastAsia="ru-RU"/>
        </w:rPr>
        <w:t>В соответствии с этим все машины для химической защиты растений разделяют на следующие группы: протравливатели, опрыскиватели, опыл</w:t>
      </w:r>
      <w:r w:rsidRPr="00762557">
        <w:rPr>
          <w:rFonts w:ascii="Times New Roman" w:eastAsia="Times New Roman" w:hAnsi="Times New Roman"/>
          <w:bCs/>
          <w:color w:val="000000"/>
          <w:w w:val="101"/>
          <w:sz w:val="28"/>
          <w:szCs w:val="28"/>
          <w:lang w:eastAsia="ru-RU"/>
        </w:rPr>
        <w:t>и</w:t>
      </w:r>
      <w:r w:rsidRPr="00762557">
        <w:rPr>
          <w:rFonts w:ascii="Times New Roman" w:eastAsia="Times New Roman" w:hAnsi="Times New Roman"/>
          <w:bCs/>
          <w:color w:val="000000"/>
          <w:w w:val="101"/>
          <w:sz w:val="28"/>
          <w:szCs w:val="28"/>
          <w:lang w:eastAsia="ru-RU"/>
        </w:rPr>
        <w:t>ватели, аэрозольные генераторы, фумигаторы, смесители и разбрасыватели пр</w:t>
      </w:r>
      <w:r w:rsidRPr="00762557">
        <w:rPr>
          <w:rFonts w:ascii="Times New Roman" w:eastAsia="Times New Roman" w:hAnsi="Times New Roman"/>
          <w:bCs/>
          <w:color w:val="000000"/>
          <w:w w:val="101"/>
          <w:sz w:val="28"/>
          <w:szCs w:val="28"/>
          <w:lang w:eastAsia="ru-RU"/>
        </w:rPr>
        <w:t>и</w:t>
      </w:r>
      <w:r w:rsidRPr="00762557">
        <w:rPr>
          <w:rFonts w:ascii="Times New Roman" w:eastAsia="Times New Roman" w:hAnsi="Times New Roman"/>
          <w:bCs/>
          <w:color w:val="000000"/>
          <w:w w:val="101"/>
          <w:sz w:val="28"/>
          <w:szCs w:val="28"/>
          <w:lang w:eastAsia="ru-RU"/>
        </w:rPr>
        <w:t>манок, механические средства и машины для приготовления и заправки опрыскивателей жидкими ядохимикатами.</w:t>
      </w:r>
    </w:p>
    <w:p w:rsidR="00497F01" w:rsidRPr="00762557" w:rsidRDefault="00497F01" w:rsidP="00497F01">
      <w:pPr>
        <w:tabs>
          <w:tab w:val="left" w:pos="2340"/>
        </w:tabs>
        <w:spacing w:after="0" w:line="252" w:lineRule="auto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497F01" w:rsidRPr="00762557" w:rsidRDefault="00497F01" w:rsidP="00497F01">
      <w:pPr>
        <w:tabs>
          <w:tab w:val="left" w:pos="2340"/>
        </w:tabs>
        <w:spacing w:after="0" w:line="252" w:lineRule="auto"/>
        <w:ind w:left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Пользуясь учебной литературой и плакатами, изучить:</w:t>
      </w:r>
    </w:p>
    <w:p w:rsidR="00497F01" w:rsidRPr="00762557" w:rsidRDefault="00497F01" w:rsidP="00497F01">
      <w:pPr>
        <w:spacing w:after="0" w:line="252" w:lineRule="auto"/>
        <w:ind w:left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1. Основные способы внесения удобрений, их преимущества и недостатки;</w:t>
      </w:r>
    </w:p>
    <w:p w:rsidR="00497F01" w:rsidRPr="00762557" w:rsidRDefault="00497F01" w:rsidP="00497F01">
      <w:pPr>
        <w:spacing w:after="0" w:line="252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2. Общее устройство и основные технологические регулировки машин для внесения минеральных и органических удобрений, при этом отмечая, от каких регулировок зависит качество разбрасывания и нормы внесения удобр</w:t>
      </w: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</w:t>
      </w: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ний;</w:t>
      </w:r>
    </w:p>
    <w:p w:rsidR="00497F01" w:rsidRPr="00762557" w:rsidRDefault="00497F01" w:rsidP="00497F01">
      <w:pPr>
        <w:spacing w:after="0" w:line="252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3. Установку разбрасывателей удобрений на заданную норму внесения удобрений;</w:t>
      </w:r>
    </w:p>
    <w:p w:rsidR="00497F01" w:rsidRDefault="00497F01" w:rsidP="00497F01">
      <w:pPr>
        <w:spacing w:after="0" w:line="252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4. Технологии внесения минеральных и органических удобрений. Особое внимание обратить на технологии внесения органических удобрений в зависим</w:t>
      </w: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Pr="0076255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сти от расстояния перевозки удобрений от фермы до поля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Способы борьбы с вредителями и болезнями сельскохозяйственных растений, обращая особое внимание на химические, учитывая при этом их особе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ности;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Устройство, работу и регулировки машин для химической защиты растений, обращая особое внимание на регулировку нормы расхода ядохим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катов;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Устройство агрегатов для подготовки и заправки рабочей жидкости;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Правила техники безопасности при работе с машинами для химич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ской защиты растений.</w:t>
      </w:r>
    </w:p>
    <w:p w:rsidR="00497F01" w:rsidRPr="00762557" w:rsidRDefault="00497F01" w:rsidP="00497F01">
      <w:pPr>
        <w:spacing w:after="0" w:line="252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Default="00497F01" w:rsidP="00497F01">
      <w:pPr>
        <w:spacing w:after="0" w:line="25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.5 Задание</w:t>
      </w:r>
    </w:p>
    <w:p w:rsidR="00497F01" w:rsidRPr="00762557" w:rsidRDefault="00497F01" w:rsidP="00497F01">
      <w:pPr>
        <w:spacing w:after="0" w:line="25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Указать основные элементы и изучить назначение, общее устро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й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ство, технологический процесс работы и регулировки машин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для подготовки и п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грузки удобрений ИСУ-4, АИР-20.</w:t>
      </w:r>
    </w:p>
    <w:p w:rsidR="00497F01" w:rsidRPr="00762557" w:rsidRDefault="00497F01" w:rsidP="00497F0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215900</wp:posOffset>
            </wp:positionV>
            <wp:extent cx="3062605" cy="1751965"/>
            <wp:effectExtent l="0" t="0" r="4445" b="635"/>
            <wp:wrapTight wrapText="bothSides">
              <wp:wrapPolygon edited="0">
                <wp:start x="0" y="0"/>
                <wp:lineTo x="0" y="21373"/>
                <wp:lineTo x="21497" y="21373"/>
                <wp:lineTo x="21497" y="0"/>
                <wp:lineTo x="0" y="0"/>
              </wp:wrapPolygon>
            </wp:wrapTight>
            <wp:docPr id="13" name="Рисунок 13" descr="05_АИР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_АИР-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2308860" cy="1981200"/>
            <wp:effectExtent l="0" t="0" r="0" b="0"/>
            <wp:docPr id="9" name="Рисунок 9" descr="04_ИСУ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4_ИСУ-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0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4D0239" w:rsidRDefault="00497F01" w:rsidP="00497F01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4D0239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2.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Указать основные элементы и изучить назначение, общее устройство, технологический процесс работы и регулировки машин для внесения мин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раль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ных удобрений: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р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азбрасыватель 1-РМГ-4</w:t>
      </w:r>
    </w:p>
    <w:p w:rsidR="00497F01" w:rsidRPr="004D0239" w:rsidRDefault="00497F01" w:rsidP="00497F01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4D0239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3680460" cy="1729740"/>
            <wp:effectExtent l="0" t="0" r="0" b="3810"/>
            <wp:docPr id="8" name="Рисунок 8" descr="02_1-РМГ-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_1-РМГ-4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4D0239" w:rsidRDefault="00497F01" w:rsidP="00497F01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4D0239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б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) машина СТТ-10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4503420" cy="1996440"/>
            <wp:effectExtent l="0" t="0" r="0" b="3810"/>
            <wp:docPr id="7" name="Рисунок 7" descr="СТТ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Т-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AA1355" w:rsidRDefault="00497F01" w:rsidP="00497F0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AA1355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Указать основные элементы и изучить назначение, общее устро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й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ство, технологический процесс работы и регулировки машин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для внесения орган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ческих удобрений: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а)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разбрасыватель органических удобрений РОУ-6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4290060" cy="1668780"/>
            <wp:effectExtent l="0" t="0" r="0" b="7620"/>
            <wp:docPr id="6" name="Рисунок 6" descr="06_РОУ-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6_РОУ-6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AA1355" w:rsidRDefault="00497F01" w:rsidP="00497F01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A1355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б) разбрасыватель РУН-15Б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419600" cy="1775460"/>
            <wp:effectExtent l="0" t="0" r="0" b="0"/>
            <wp:docPr id="5" name="Рисунок 5" descr="07_РУН-15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7_РУН-15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AA1355" w:rsidRDefault="00497F01" w:rsidP="00497F01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1355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Указать основные элементы и описать назначение, общее устройство, те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х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нологический процесс работы протравливателей семян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497F01" w:rsidRPr="00762557" w:rsidRDefault="00497F01" w:rsidP="00497F01">
      <w:pPr>
        <w:tabs>
          <w:tab w:val="left" w:pos="714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протравливатель семян ПС-10А</w:t>
      </w: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3779520" cy="3108960"/>
            <wp:effectExtent l="0" t="0" r="0" b="0"/>
            <wp:docPr id="4" name="Рисунок 4" descr="ПС-10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С-10 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" t="2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AA1355" w:rsidRDefault="00497F01" w:rsidP="00497F0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AA1355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Default="00497F01" w:rsidP="00497F01">
      <w:pPr>
        <w:tabs>
          <w:tab w:val="left" w:pos="21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Pr="00762557" w:rsidRDefault="00497F01" w:rsidP="00497F01">
      <w:pPr>
        <w:tabs>
          <w:tab w:val="left" w:pos="21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Опишите устройство, технологический процесс работы и регулиро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ки опрыскивателей:</w:t>
      </w:r>
    </w:p>
    <w:p w:rsidR="00497F01" w:rsidRPr="00762557" w:rsidRDefault="00497F01" w:rsidP="00497F01">
      <w:pPr>
        <w:tabs>
          <w:tab w:val="left" w:pos="21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а) ОПШ-15</w:t>
      </w:r>
    </w:p>
    <w:p w:rsidR="00497F01" w:rsidRPr="00762557" w:rsidRDefault="00497F01" w:rsidP="00497F01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24130</wp:posOffset>
                </wp:positionV>
                <wp:extent cx="2845435" cy="1928495"/>
                <wp:effectExtent l="0" t="1270" r="2540" b="381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5435" cy="192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F01" w:rsidRDefault="00497F01" w:rsidP="00497F01">
                            <w:r w:rsidRPr="00AA1355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243.95pt;margin-top:1.9pt;width:224.05pt;height:1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" stroked="f">
                <v:textbox>
                  <w:txbxContent>
                    <w:p w:rsidR="00497F01" w:rsidRDefault="00497F01" w:rsidP="00497F01">
                      <w:r w:rsidRPr="00AA1355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6255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34640" cy="1905000"/>
            <wp:effectExtent l="0" t="0" r="3810" b="0"/>
            <wp:docPr id="3" name="Рисунок 3" descr="03_ОПШ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_ОПШ-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762557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б) </w:t>
      </w:r>
      <w:r w:rsidRPr="00552CA8">
        <w:rPr>
          <w:rFonts w:ascii="Times New Roman" w:hAnsi="Times New Roman"/>
          <w:sz w:val="28"/>
          <w:szCs w:val="28"/>
        </w:rPr>
        <w:t>навесного опрыскиват</w:t>
      </w:r>
      <w:r w:rsidRPr="00552CA8">
        <w:rPr>
          <w:rFonts w:ascii="Times New Roman" w:hAnsi="Times New Roman"/>
          <w:sz w:val="28"/>
          <w:szCs w:val="28"/>
        </w:rPr>
        <w:t>е</w:t>
      </w:r>
      <w:r w:rsidRPr="00552CA8">
        <w:rPr>
          <w:rFonts w:ascii="Times New Roman" w:hAnsi="Times New Roman"/>
          <w:sz w:val="28"/>
          <w:szCs w:val="28"/>
        </w:rPr>
        <w:t>ля ОН-400</w:t>
      </w:r>
      <w:r>
        <w:rPr>
          <w:rFonts w:ascii="Times New Roman" w:hAnsi="Times New Roman"/>
          <w:sz w:val="28"/>
          <w:szCs w:val="28"/>
        </w:rPr>
        <w:t>,</w:t>
      </w:r>
      <w:r w:rsidRPr="00762557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 «Барсик»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1137920</wp:posOffset>
            </wp:positionH>
            <wp:positionV relativeFrom="paragraph">
              <wp:posOffset>13970</wp:posOffset>
            </wp:positionV>
            <wp:extent cx="2885440" cy="1987550"/>
            <wp:effectExtent l="0" t="0" r="0" b="0"/>
            <wp:wrapNone/>
            <wp:docPr id="11" name="Рисунок 11" descr="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497F01" w:rsidRPr="00AA1355" w:rsidRDefault="00497F01" w:rsidP="00497F01">
      <w:pPr>
        <w:spacing w:line="240" w:lineRule="auto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AA1355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Default="00497F01" w:rsidP="00497F01">
      <w:pPr>
        <w:tabs>
          <w:tab w:val="left" w:pos="714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Опишите устройство, технологический процесс работы и регулиро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ки опыливателя типа ОШУ-50А.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3825240" cy="1752600"/>
            <wp:effectExtent l="0" t="0" r="3810" b="0"/>
            <wp:docPr id="2" name="Рисунок 2" descr="04_ОШУ-50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4_ОШУ-50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AA1355" w:rsidRDefault="00497F01" w:rsidP="00497F01">
      <w:pPr>
        <w:spacing w:after="0" w:line="240" w:lineRule="auto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AA1355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Опишите устройство, технологический процесс работы и регулиро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ки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аэрозольного генератора АГ-УД-2.</w:t>
      </w:r>
    </w:p>
    <w:p w:rsidR="00497F01" w:rsidRPr="00762557" w:rsidRDefault="00497F01" w:rsidP="00497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29210</wp:posOffset>
                </wp:positionV>
                <wp:extent cx="2171700" cy="2521585"/>
                <wp:effectExtent l="0" t="0" r="254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52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F01" w:rsidRDefault="00497F01" w:rsidP="00497F01">
                            <w:r w:rsidRPr="00AA1355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27" type="#_x0000_t202" style="position:absolute;left:0;text-align:left;margin-left:306pt;margin-top:2.3pt;width:171pt;height:19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" stroked="f">
                <v:textbox>
                  <w:txbxContent>
                    <w:p w:rsidR="00497F01" w:rsidRDefault="00497F01" w:rsidP="00497F01">
                      <w:r w:rsidRPr="00AA1355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3642360" cy="2453640"/>
            <wp:effectExtent l="0" t="0" r="0" b="3810"/>
            <wp:docPr id="1" name="Рисунок 1" descr="05_АГ-У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5_АГ-УД-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01" w:rsidRPr="00762557" w:rsidRDefault="00497F01" w:rsidP="00497F0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.6 Контрольные вопросы</w:t>
      </w:r>
    </w:p>
    <w:p w:rsidR="00497F01" w:rsidRPr="00762557" w:rsidRDefault="00497F01" w:rsidP="0049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Какие существуют способы внесения удобрений?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Какие агротехнические требования предъявляют к машинам для по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д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гото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ки и внесения минеральных удобрений?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3. Как устроен и работает агрегат АБА-0,5М?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4. В чем особенности конструкции разбрасывателей РУМ-5-03, СТТ-10, ПРТ-10, ПРТ-16?</w:t>
      </w:r>
    </w:p>
    <w:p w:rsidR="00497F01" w:rsidRPr="00762557" w:rsidRDefault="00497F01" w:rsidP="00497F0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5. По каким технологиям вносят органические удобрения?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Какие методы и способы защиты растений известны?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Назовите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пр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имущества и н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достатки.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Какие агротехнические требования предъявляются к машинам для защиты растений?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8.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Как устроен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 работает протравливатель ПС-10А?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9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Каковы особенности конструкции протравливателя «Мобитокс»?</w:t>
      </w:r>
    </w:p>
    <w:p w:rsidR="00497F01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10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Какие машины применяются для приготовления рабочих жидк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стей?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11.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Как устроен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 работает опыливатель ОШУ-50А?</w:t>
      </w:r>
    </w:p>
    <w:p w:rsidR="00497F01" w:rsidRPr="00762557" w:rsidRDefault="00497F01" w:rsidP="00497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12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Что такое фумигация и какие машины для этого применяются?</w:t>
      </w:r>
    </w:p>
    <w:p w:rsidR="00497F01" w:rsidRDefault="00497F01" w:rsidP="00497F01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97F01" w:rsidRPr="00762557" w:rsidRDefault="00497F01" w:rsidP="00497F01">
      <w:pPr>
        <w:spacing w:after="0" w:line="36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Работу выполнил:</w:t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</w:p>
    <w:p w:rsidR="00497F01" w:rsidRDefault="00497F01" w:rsidP="00497F01">
      <w:pPr>
        <w:tabs>
          <w:tab w:val="left" w:pos="4500"/>
        </w:tabs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Работу принял:</w:t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</w:p>
    <w:p w:rsidR="001D6AEF" w:rsidRDefault="001D6AEF">
      <w:bookmarkStart w:id="0" w:name="_GoBack"/>
      <w:bookmarkEnd w:id="0"/>
    </w:p>
    <w:sectPr w:rsidR="001D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C0"/>
    <w:rsid w:val="001D6AEF"/>
    <w:rsid w:val="00497F01"/>
    <w:rsid w:val="00A6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C01506FC-EC49-455D-A711-828D823E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F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497F01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1577</Words>
  <Characters>8992</Characters>
  <Application>Microsoft Office Word</Application>
  <DocSecurity>0</DocSecurity>
  <Lines>74</Lines>
  <Paragraphs>21</Paragraphs>
  <ScaleCrop>false</ScaleCrop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2021-04-12T09:13:00Z</dcterms:created>
  <dcterms:modified xsi:type="dcterms:W3CDTF">2021-04-12T09:13:00Z</dcterms:modified>
</cp:coreProperties>
</file>