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</w:pPr>
      <w:r>
        <w:t>Портфолио студента ФГБОУ ВО Пензенск</w:t>
      </w:r>
      <w:r>
        <w:t>ий</w:t>
      </w:r>
      <w:r>
        <w:t xml:space="preserve"> ГА</w:t>
      </w:r>
      <w:r>
        <w:t>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 w:hanging="8970" w:left="8970"/>
        <w:jc w:val="both"/>
        <w:rPr>
          <w:i w:val="1"/>
        </w:rPr>
      </w:pPr>
      <w:r>
        <w:t xml:space="preserve">ФИО студента: 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i w:val="1"/>
        </w:rPr>
      </w:pPr>
      <w:r>
        <w:t xml:space="preserve">Год рождения: 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</w:pPr>
      <w:r>
        <w:t xml:space="preserve">Год поступления в </w:t>
      </w:r>
      <w:r>
        <w:t>университет</w:t>
      </w:r>
      <w:r>
        <w:t>:</w:t>
      </w:r>
      <w:r>
        <w:t xml:space="preserve"> </w:t>
      </w:r>
      <w:r>
        <w:rPr>
          <w:i w:val="1"/>
        </w:rPr>
        <w:t>202</w:t>
      </w:r>
      <w:r>
        <w:rPr>
          <w:i w:val="1"/>
        </w:rPr>
        <w:t>5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</w:pPr>
      <w:r>
        <w:t>Направление подготовки / специальность</w:t>
      </w:r>
      <w:r>
        <w:rPr>
          <w:i w:val="1"/>
          <w:u w:val="single"/>
        </w:rPr>
        <w:t>:</w:t>
      </w:r>
      <w:r>
        <w:rPr>
          <w:i w:val="1"/>
          <w:u w:val="single"/>
        </w:rPr>
        <w:t xml:space="preserve"> 38.03.01 </w:t>
      </w:r>
      <w:r>
        <w:rPr>
          <w:i w:val="1"/>
          <w:u w:val="single"/>
        </w:rPr>
        <w:t>Экономика</w:t>
      </w:r>
      <w:r>
        <w:rPr>
          <w:u w:val="single"/>
        </w:rPr>
        <w:t xml:space="preserve"> </w:t>
      </w:r>
      <w:r>
        <w:t>_______________</w:t>
      </w:r>
      <w:r>
        <w:rPr>
          <w:u w:val="single"/>
        </w:rPr>
        <w:t xml:space="preserve"> 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</w:pPr>
      <w:r>
        <w:t>____________________________________________________________________</w:t>
      </w:r>
      <w:r>
        <w:t>__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</w:pPr>
      <w:r>
        <w:t xml:space="preserve">Направленность (профиль) / специализация: </w:t>
      </w:r>
      <w:r>
        <w:rPr>
          <w:i w:val="1"/>
          <w:u w:val="single"/>
        </w:rPr>
        <w:t>Бухгалтерский учет, анализ и аудит</w:t>
      </w:r>
      <w:r>
        <w:t>__</w:t>
      </w:r>
    </w:p>
    <w:p w14:paraId="08000000">
      <w:pPr>
        <w:pStyle w:val="Style_3"/>
        <w:spacing w:line="360" w:lineRule="auto"/>
        <w:ind/>
      </w:pPr>
    </w:p>
    <w:p w14:paraId="09000000">
      <w:pPr>
        <w:pStyle w:val="Style_3"/>
        <w:spacing w:line="240" w:lineRule="auto"/>
        <w:ind/>
        <w:jc w:val="center"/>
      </w:pPr>
      <w:r>
        <w:rPr>
          <w:b w:val="1"/>
        </w:rPr>
        <w:t>1 Результаты учебной работы студента</w:t>
      </w: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26"/>
        </w:rPr>
      </w:pPr>
    </w:p>
    <w:p w14:paraId="0B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6"/>
        </w:rPr>
        <w:t xml:space="preserve">Таблица 1.1 – Результаты промежуточной аттестации студента </w:t>
      </w:r>
      <w:r>
        <w:rPr>
          <w:rFonts w:ascii="Times New Roman" w:hAnsi="Times New Roman"/>
          <w:i w:val="1"/>
          <w:sz w:val="26"/>
        </w:rPr>
        <w:t>(экзамены)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686"/>
        <w:gridCol w:w="1876"/>
        <w:gridCol w:w="3685"/>
        <w:gridCol w:w="1134"/>
        <w:gridCol w:w="1134"/>
        <w:gridCol w:w="1575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Шифры формируемых компетенций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</w:tr>
      <w:tr>
        <w:trPr>
          <w:trHeight w:hRule="exact" w:val="647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>
          <w:trHeight w:hRule="exact" w:val="42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ОПК-1; ОПК-3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Микроэкономика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УК-2; УК-11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>
          <w:trHeight w:hRule="exact" w:val="33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ОПК-2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45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ОПК-1; ОПК-3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Макроэкономика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423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УК-1; ОПК-5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введение в ИТ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Философия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УК-10; ОПК-3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Экономика организации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УК-1; ОПК-5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 в экономике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6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tabs>
                <w:tab w:leader="none" w:pos="31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УК-3; ОПК-4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Менеджмент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42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УК-10; ОПК-4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55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УК-1; ПК-1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бухгалтерского учета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71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Эконометрика</w:t>
            </w: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93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Деньги, кредиты, банки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69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Комплексный экономический анализ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59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4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1.2 – Результаты промежуточной аттестации студента </w:t>
      </w:r>
      <w:r>
        <w:rPr>
          <w:rFonts w:ascii="Times New Roman" w:hAnsi="Times New Roman"/>
          <w:i w:val="1"/>
          <w:sz w:val="28"/>
        </w:rPr>
        <w:t>(зачеты)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435"/>
        <w:gridCol w:w="1705"/>
        <w:gridCol w:w="4280"/>
        <w:gridCol w:w="1136"/>
        <w:gridCol w:w="1245"/>
        <w:gridCol w:w="1284"/>
      </w:tblGrid>
      <w:tr>
        <w:trPr>
          <w:trHeight w:hRule="exact" w:val="979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A8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9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Шифры формируемых компетенций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</w:t>
            </w:r>
          </w:p>
          <w:p w14:paraId="AB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дисциплин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Курс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D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Семестр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</w:tr>
      <w:tr>
        <w:trPr>
          <w:trHeight w:hRule="exact" w:val="67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УК-5; УК-11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Геополитика и национальная безопасность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33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российской государственности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33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К-7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и спорт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384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ОПК-2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История России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715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УК-7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Элективная дисциплина по физической культуре и спорт – спортивные игры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414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УК-4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и деловые коммуникации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716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УК-10; ОПК-3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сновы производства продукции растениеводства (факультатив)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509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Обучение служением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зачет</w:t>
            </w:r>
          </w:p>
        </w:tc>
      </w:tr>
      <w:tr>
        <w:trPr>
          <w:trHeight w:hRule="exact" w:val="43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99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УК-10; ОПК-3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производства продукции животноводства (факультатив)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УК-7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Элективная дисциплина по физической культуре и спорт – спортивные игры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43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12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УК-4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Иностранный язык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8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13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УК-1; ОПК-2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0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ПК-1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бухгалтерского учёта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УК-7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Элективная дисциплина по физической культуре и спорт – спортивные игры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2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УК-1; ОПК-2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58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17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УК-3; УК-6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Психология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48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18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УК-2; ПК-4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Теория экономического анализа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31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19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ОПК-3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экономика и международные экономические отношения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93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20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УК-7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Элективная дисциплина по физической культуре и спорт – спортивные игры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9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21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УК-10; ОПК-3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Региональная экономика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45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22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УК-8</w:t>
            </w: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 жизнедеятельности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23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Элективная дисциплина по физической культуре и спорт – спортивные игры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1002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Бухгалтерский финансовый учет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9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25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Организация производства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1011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психология в дефектологии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1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1034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26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85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27</w:t>
            </w: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10000">
            <w:pPr>
              <w:widowControl w:val="0"/>
              <w:spacing w:after="0" w:line="240" w:lineRule="auto"/>
              <w:ind/>
            </w:pP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42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3010000">
      <w:pPr>
        <w:rPr>
          <w:rFonts w:ascii="Times New Roman" w:hAnsi="Times New Roman"/>
          <w:sz w:val="26"/>
        </w:rPr>
      </w:pPr>
    </w:p>
    <w:p w14:paraId="64010000">
      <w:pPr>
        <w:spacing w:after="0" w:line="240" w:lineRule="auto"/>
        <w:ind w:firstLine="709" w:left="0"/>
        <w:jc w:val="center"/>
      </w:pPr>
      <w:r>
        <w:rPr>
          <w:rFonts w:ascii="Times New Roman" w:hAnsi="Times New Roman"/>
          <w:sz w:val="26"/>
        </w:rPr>
        <w:t xml:space="preserve">Таблица 1.3 – Результаты промежуточной аттестации студента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i w:val="1"/>
          <w:sz w:val="26"/>
        </w:rPr>
        <w:t>(курсовые работы (проекты))</w:t>
      </w:r>
    </w:p>
    <w:p w14:paraId="6501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648"/>
        <w:gridCol w:w="1914"/>
        <w:gridCol w:w="3260"/>
        <w:gridCol w:w="1134"/>
        <w:gridCol w:w="992"/>
        <w:gridCol w:w="1711"/>
      </w:tblGrid>
      <w:tr>
        <w:trPr>
          <w:trHeight w:hRule="exact" w:val="113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60" w:line="260" w:lineRule="exact"/>
              <w:ind w:firstLine="0" w:left="2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67010000">
            <w:pPr>
              <w:widowControl w:val="0"/>
              <w:spacing w:after="0" w:before="60" w:line="260" w:lineRule="exact"/>
              <w:ind w:firstLine="0" w:left="2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326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дисциплины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Тема курсовой работы (проекта)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Курс, 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B01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spacing w:line="317" w:lineRule="exact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Формируемые компетенции</w:t>
            </w:r>
          </w:p>
        </w:tc>
      </w:tr>
      <w:tr>
        <w:trPr>
          <w:trHeight w:hRule="exact" w:val="98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60" w:lineRule="exact"/>
              <w:ind w:firstLine="0" w:left="2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Статистика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УК-1; ОПК-2</w:t>
            </w:r>
          </w:p>
        </w:tc>
      </w:tr>
      <w:tr>
        <w:trPr>
          <w:trHeight w:hRule="exact" w:val="1867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10000">
            <w:pPr>
              <w:widowControl w:val="0"/>
              <w:spacing w:after="0" w:line="260" w:lineRule="exact"/>
              <w:ind w:firstLine="0" w:left="2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Экономика организации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УК-10; ОПК-3</w:t>
            </w:r>
          </w:p>
        </w:tc>
      </w:tr>
      <w:tr>
        <w:trPr>
          <w:trHeight w:hRule="exact" w:val="95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260" w:lineRule="exact"/>
              <w:ind w:firstLine="0" w:left="2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240" w:lineRule="auto"/>
              <w:ind/>
              <w:jc w:val="center"/>
            </w:pPr>
            <w:r>
              <w:t>Финансы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УК-10; ОПК-4</w:t>
            </w:r>
          </w:p>
        </w:tc>
      </w:tr>
      <w:tr>
        <w:trPr>
          <w:trHeight w:hRule="exact" w:val="95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0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 xml:space="preserve">Бухгалтерский финансовый </w:t>
            </w:r>
          </w:p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учет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125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60" w:lineRule="exact"/>
              <w:ind w:firstLine="0" w:left="200"/>
              <w:jc w:val="center"/>
            </w:pPr>
            <w:r>
              <w:t>5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6"/>
              </w:rPr>
              <w:t>Комплексный экономический анализ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10000">
            <w:pPr>
              <w:widowControl w:val="0"/>
              <w:spacing w:after="0" w:line="260" w:lineRule="exact"/>
              <w:ind w:firstLine="0" w:left="20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92010000">
      <w:pPr>
        <w:ind w:firstLine="709" w:left="0"/>
        <w:rPr>
          <w:rFonts w:ascii="Times New Roman" w:hAnsi="Times New Roman"/>
          <w:sz w:val="26"/>
        </w:rPr>
      </w:pPr>
    </w:p>
    <w:p w14:paraId="93010000">
      <w:pPr>
        <w:ind w:firstLine="709" w:left="0"/>
        <w:rPr>
          <w:rFonts w:ascii="Times New Roman" w:hAnsi="Times New Roman"/>
          <w:sz w:val="26"/>
        </w:rPr>
      </w:pPr>
    </w:p>
    <w:p w14:paraId="94010000">
      <w:pPr>
        <w:ind w:firstLine="709" w:left="0"/>
      </w:pPr>
      <w:r>
        <w:rPr>
          <w:rFonts w:ascii="Times New Roman" w:hAnsi="Times New Roman"/>
          <w:sz w:val="26"/>
        </w:rPr>
        <w:t>Таблица 1.4  – Результаты прохождения студентом практики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436"/>
        <w:gridCol w:w="1842"/>
        <w:gridCol w:w="1843"/>
        <w:gridCol w:w="850"/>
        <w:gridCol w:w="993"/>
        <w:gridCol w:w="1417"/>
        <w:gridCol w:w="901"/>
        <w:gridCol w:w="1377"/>
      </w:tblGrid>
      <w:tr>
        <w:trPr>
          <w:trHeight w:hRule="exact" w:val="567"/>
        </w:trPr>
        <w:tc>
          <w:tcPr>
            <w:tcW w:type="dxa" w:w="43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96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</w:t>
            </w:r>
          </w:p>
          <w:p w14:paraId="97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практики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Место и срок прохождения практики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A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В качестве кого работал (должность)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Ф.И.О. руководителя практики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Оценка</w:t>
            </w:r>
          </w:p>
        </w:tc>
        <w:tc>
          <w:tcPr>
            <w:tcW w:type="dxa" w:w="137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Формируемые компетенции</w:t>
            </w:r>
          </w:p>
        </w:tc>
      </w:tr>
      <w:tr>
        <w:trPr>
          <w:trHeight w:hRule="exact" w:val="1521"/>
        </w:trPr>
        <w:tc>
          <w:tcPr>
            <w:tcW w:type="dxa" w:w="43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от предприятия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от академии</w:t>
            </w: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rPr>
          <w:trHeight w:hRule="exact" w:val="4690"/>
        </w:trPr>
        <w:tc>
          <w:tcPr>
            <w:tcW w:type="dxa" w:w="4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Учебная практика</w:t>
            </w:r>
            <w:r>
              <w:rPr>
                <w:rFonts w:ascii="Times New Roman" w:hAnsi="Times New Roman"/>
                <w:spacing w:val="-8"/>
                <w:sz w:val="24"/>
              </w:rPr>
              <w:t>: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ознакомительная практика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2687"/>
        </w:trPr>
        <w:tc>
          <w:tcPr>
            <w:tcW w:type="dxa" w:w="4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414"/>
        </w:trP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10000">
            <w:pPr>
              <w:widowControl w:val="0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40" w:lineRule="auto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6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9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8010000">
            <w:pPr>
              <w:widowControl w:val="0"/>
              <w:tabs>
                <w:tab w:leader="none" w:pos="38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B9010000">
      <w:pPr>
        <w:ind w:firstLine="709" w:left="0"/>
        <w:jc w:val="both"/>
        <w:rPr>
          <w:rFonts w:ascii="Times New Roman" w:hAnsi="Times New Roman"/>
          <w:sz w:val="26"/>
        </w:rPr>
      </w:pPr>
    </w:p>
    <w:p w14:paraId="BA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10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BC01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60" w:lineRule="exact"/>
              <w:ind w:firstLine="0" w:left="1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322" w:lineRule="exact"/>
              <w:ind w:firstLine="0" w:left="50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Место и время проведения</w:t>
            </w:r>
          </w:p>
        </w:tc>
        <w:tc>
          <w:tcPr>
            <w:tcW w:type="dxa" w:w="310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0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0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CC010000">
      <w:pPr>
        <w:rPr>
          <w:rFonts w:ascii="Times New Roman" w:hAnsi="Times New Roman"/>
          <w:sz w:val="26"/>
        </w:rPr>
      </w:pPr>
    </w:p>
    <w:p w14:paraId="CD010000">
      <w:pPr>
        <w:ind w:firstLine="709" w:left="0"/>
      </w:pPr>
      <w:r>
        <w:rPr>
          <w:rFonts w:ascii="Times New Roman" w:hAnsi="Times New Roman"/>
          <w:sz w:val="26"/>
        </w:rPr>
        <w:t xml:space="preserve">Таблица 1.6  – Результаты государственной итоговой аттестации 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78"/>
      </w:tblGrid>
      <w:tr>
        <w:trPr>
          <w:trHeight w:hRule="exact" w:val="66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10000">
            <w:pPr>
              <w:widowControl w:val="0"/>
              <w:spacing w:after="60" w:line="260" w:lineRule="exact"/>
              <w:ind w:firstLine="0" w:left="240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CF010000">
            <w:pPr>
              <w:widowControl w:val="0"/>
              <w:spacing w:after="0" w:before="60" w:line="260" w:lineRule="exact"/>
              <w:ind w:firstLine="0" w:left="240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001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Оценка за госэкзамен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201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Оценка за ВКР</w:t>
            </w:r>
          </w:p>
        </w:tc>
        <w:tc>
          <w:tcPr>
            <w:tcW w:type="dxa" w:w="2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301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4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D9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6"/>
        </w:rPr>
      </w:pPr>
    </w:p>
    <w:p w14:paraId="DA01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Таблица 1.7</w:t>
      </w:r>
      <w:r>
        <w:t xml:space="preserve"> – </w:t>
      </w:r>
      <w:r>
        <w:rPr>
          <w:rFonts w:ascii="Times New Roman" w:hAnsi="Times New Roman"/>
        </w:rPr>
        <w:t>Сведения об участии студента в конкурсах ВКР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6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1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DC01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D010000">
            <w:pPr>
              <w:widowControl w:val="0"/>
              <w:spacing w:after="0" w:line="260" w:lineRule="exact"/>
              <w:ind w:firstLine="0" w:left="3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60" w:lineRule="exact"/>
              <w:ind w:firstLine="0" w:left="12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Тема ВКР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322" w:lineRule="exact"/>
              <w:ind w:righ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F0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6"/>
        </w:rPr>
      </w:pPr>
    </w:p>
    <w:p w14:paraId="F1010000">
      <w:pPr>
        <w:pageBreakBefore w:val="1"/>
        <w:widowControl w:val="0"/>
        <w:spacing w:after="0" w:line="365" w:lineRule="exact"/>
        <w:ind w:firstLine="561" w:left="0"/>
        <w:jc w:val="both"/>
      </w:pPr>
      <w:r>
        <w:rPr>
          <w:rFonts w:ascii="Times New Roman" w:hAnsi="Times New Roman"/>
          <w:b w:val="1"/>
          <w:color w:val="000000"/>
          <w:spacing w:val="-2"/>
          <w:sz w:val="26"/>
        </w:rPr>
        <w:t>2 Результаты освоения студентом дополнительных профессиональных программ</w:t>
      </w:r>
      <w:r>
        <w:rPr>
          <w:rFonts w:ascii="Times New Roman" w:hAnsi="Times New Roman"/>
          <w:b w:val="1"/>
          <w:sz w:val="26"/>
        </w:rPr>
        <w:t xml:space="preserve"> и программ подготовки специалистов среднего звена</w:t>
      </w:r>
    </w:p>
    <w:p w14:paraId="F2010000">
      <w:pPr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F3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15"/>
        <w:gridCol w:w="3178"/>
        <w:gridCol w:w="1762"/>
        <w:gridCol w:w="1766"/>
        <w:gridCol w:w="1955"/>
      </w:tblGrid>
      <w:tr>
        <w:trPr>
          <w:trHeight w:hRule="exact" w:val="1665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60" w:line="260" w:lineRule="exact"/>
              <w:ind w:firstLine="0" w:lef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F5010000">
            <w:pPr>
              <w:widowControl w:val="0"/>
              <w:spacing w:after="0" w:before="60" w:line="260" w:lineRule="exact"/>
              <w:ind w:firstLine="0" w:lef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60" w:lineRule="exact"/>
              <w:ind w:firstLine="0" w:left="32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программы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12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Количество</w:t>
            </w:r>
          </w:p>
          <w:p w14:paraId="F8010000">
            <w:pPr>
              <w:widowControl w:val="0"/>
              <w:spacing w:after="0" w:before="12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часов</w:t>
            </w: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Место и сроки обучения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и реквизиты документа об освоении программы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0A020000">
      <w:pPr>
        <w:rPr>
          <w:rFonts w:ascii="Times New Roman" w:hAnsi="Times New Roman"/>
          <w:sz w:val="26"/>
        </w:rPr>
      </w:pPr>
    </w:p>
    <w:p w14:paraId="0B020000">
      <w:pPr>
        <w:pStyle w:val="Style_5"/>
        <w:ind w:firstLine="540" w:left="0"/>
        <w:jc w:val="both"/>
      </w:pPr>
      <w:r>
        <w:rPr>
          <w:sz w:val="26"/>
        </w:rPr>
        <w:t>Таблица 2.2 – Результаты освоения программ подготовки специалистов среднего звена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2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20000">
            <w:pPr>
              <w:widowControl w:val="0"/>
              <w:spacing w:after="60" w:line="260" w:lineRule="exact"/>
              <w:ind w:firstLine="0" w:lef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0D020000">
            <w:pPr>
              <w:widowControl w:val="0"/>
              <w:spacing w:after="0" w:before="60" w:line="260" w:lineRule="exact"/>
              <w:ind w:firstLine="0" w:lef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326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квалификации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Где проходил обучение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и реквизиты документа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2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2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D020000">
      <w:pPr>
        <w:rPr>
          <w:rFonts w:ascii="Times New Roman" w:hAnsi="Times New Roman"/>
          <w:b w:val="1"/>
          <w:sz w:val="26"/>
        </w:rPr>
      </w:pPr>
    </w:p>
    <w:p w14:paraId="1E020000">
      <w:pPr>
        <w:pageBreakBefore w:val="1"/>
        <w:ind w:firstLine="709" w:left="0"/>
      </w:pPr>
      <w:r>
        <w:rPr>
          <w:rFonts w:ascii="Times New Roman" w:hAnsi="Times New Roman"/>
          <w:b w:val="1"/>
          <w:sz w:val="26"/>
        </w:rPr>
        <w:t>3 Результаты научно-исследовательской работы студента</w:t>
      </w:r>
    </w:p>
    <w:p w14:paraId="1F020000">
      <w:pPr>
        <w:ind w:firstLine="709" w:left="0"/>
        <w:jc w:val="both"/>
        <w:rPr>
          <w:rFonts w:ascii="Times New Roman" w:hAnsi="Times New Roman"/>
          <w:b w:val="1"/>
          <w:sz w:val="26"/>
        </w:rPr>
      </w:pPr>
    </w:p>
    <w:p w14:paraId="20020000">
      <w:pPr>
        <w:ind w:firstLine="709" w:left="0"/>
        <w:jc w:val="both"/>
      </w:pPr>
      <w:r>
        <w:rPr>
          <w:rFonts w:ascii="Times New Roman" w:hAnsi="Times New Roman"/>
          <w:sz w:val="26"/>
        </w:rPr>
        <w:t>Таблица 3.1 – Сведения об участии студента в научно-практических конференциях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436"/>
        <w:gridCol w:w="2126"/>
        <w:gridCol w:w="1564"/>
        <w:gridCol w:w="3822"/>
        <w:gridCol w:w="1863"/>
      </w:tblGrid>
      <w:tr>
        <w:trPr>
          <w:trHeight w:hRule="exact" w:val="1168"/>
        </w:trPr>
        <w:tc>
          <w:tcPr>
            <w:tcW w:type="dxa" w:w="4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2202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п\п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конференции</w:t>
            </w: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конференции</w:t>
            </w:r>
          </w:p>
        </w:tc>
        <w:tc>
          <w:tcPr>
            <w:tcW w:type="dxa" w:w="3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Тема выступ</w:t>
            </w:r>
            <w:r>
              <w:rPr>
                <w:rFonts w:ascii="Times New Roman" w:hAnsi="Times New Roman"/>
                <w:color w:val="000000"/>
                <w:sz w:val="26"/>
              </w:rPr>
              <w:t>ления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2434"/>
        </w:trP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2434"/>
        </w:trP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exact" w:val="2434"/>
        </w:trPr>
        <w:tc>
          <w:tcPr>
            <w:tcW w:type="dxa" w:w="4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36020000">
      <w:pPr>
        <w:ind w:firstLine="709" w:left="0"/>
        <w:jc w:val="both"/>
        <w:rPr>
          <w:rFonts w:ascii="Times New Roman" w:hAnsi="Times New Roman"/>
          <w:sz w:val="26"/>
        </w:rPr>
      </w:pPr>
    </w:p>
    <w:p w14:paraId="3702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3.2 – Сведения об участии студента в конкурсах научных работ, проектов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2136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3902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60" w:lineRule="exact"/>
              <w:ind w:firstLine="0" w:left="3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 w:firstLine="0" w:left="12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Тема научной работы, проекта</w:t>
            </w: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322" w:lineRule="exact"/>
              <w:ind w:right="24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 участия</w:t>
            </w:r>
          </w:p>
        </w:tc>
      </w:tr>
      <w:tr>
        <w:trPr>
          <w:trHeight w:hRule="exact" w:val="105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4D020000">
      <w:pPr>
        <w:rPr>
          <w:rFonts w:ascii="Times New Roman" w:hAnsi="Times New Roman"/>
          <w:sz w:val="26"/>
        </w:rPr>
      </w:pPr>
    </w:p>
    <w:p w14:paraId="4E02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Таблица 3.3 </w:t>
      </w:r>
      <w:r>
        <w:rPr>
          <w:rFonts w:ascii="Times New Roman" w:hAnsi="Times New Roman"/>
        </w:rPr>
        <w:t>– Сведения о публикациях студента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2256"/>
        <w:gridCol w:w="1824"/>
        <w:gridCol w:w="185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60" w:line="260" w:lineRule="exact"/>
              <w:ind w:firstLine="0" w:left="18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50020000">
            <w:pPr>
              <w:widowControl w:val="0"/>
              <w:spacing w:after="0" w:before="60" w:line="260" w:lineRule="exact"/>
              <w:ind w:firstLine="0" w:left="18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публикации, ее вид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Выходные данные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Кол-во страниц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6"/>
              </w:rPr>
              <w:t>авторов</w:t>
            </w: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4020000">
      <w:pPr>
        <w:rPr>
          <w:rFonts w:ascii="Times New Roman" w:hAnsi="Times New Roman"/>
          <w:sz w:val="26"/>
        </w:rPr>
      </w:pPr>
    </w:p>
    <w:p w14:paraId="65020000">
      <w:pPr>
        <w:pageBreakBefore w:val="1"/>
        <w:ind w:firstLine="709" w:left="0"/>
      </w:pPr>
      <w:r>
        <w:rPr>
          <w:rFonts w:ascii="Times New Roman" w:hAnsi="Times New Roman"/>
          <w:b w:val="1"/>
          <w:sz w:val="26"/>
        </w:rPr>
        <w:t>4 Результаты внеучебной деятельности студента</w:t>
      </w:r>
    </w:p>
    <w:p w14:paraId="66020000">
      <w:pPr>
        <w:ind w:firstLine="709" w:left="0"/>
        <w:rPr>
          <w:rFonts w:ascii="Times New Roman" w:hAnsi="Times New Roman"/>
          <w:b w:val="1"/>
          <w:sz w:val="26"/>
        </w:rPr>
      </w:pPr>
    </w:p>
    <w:p w14:paraId="67020000">
      <w:pPr>
        <w:ind w:firstLine="709" w:left="0"/>
      </w:pPr>
      <w:r>
        <w:rPr>
          <w:rFonts w:ascii="Times New Roman" w:hAnsi="Times New Roman"/>
          <w:sz w:val="26"/>
        </w:rPr>
        <w:t>Таблица 4.1 –  Результаты общественной работы студента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7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2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6902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6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6"/>
              </w:rPr>
              <w:t>управления (общественное объединение,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B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Виды дея</w:t>
            </w:r>
            <w:r>
              <w:rPr>
                <w:rFonts w:ascii="Times New Roman" w:hAnsi="Times New Roman"/>
                <w:color w:val="000000"/>
                <w:sz w:val="26"/>
              </w:rPr>
              <w:t>тельности (поручения)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Период</w:t>
            </w:r>
          </w:p>
          <w:p w14:paraId="6D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деятельности</w:t>
            </w: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3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E020000">
      <w:pPr>
        <w:ind w:firstLine="709" w:left="0"/>
        <w:rPr>
          <w:rFonts w:ascii="Times New Roman" w:hAnsi="Times New Roman"/>
          <w:sz w:val="26"/>
        </w:rPr>
      </w:pPr>
    </w:p>
    <w:p w14:paraId="7F020000">
      <w:pPr>
        <w:ind w:firstLine="709" w:left="0"/>
        <w:rPr>
          <w:rFonts w:ascii="Times New Roman" w:hAnsi="Times New Roman"/>
          <w:sz w:val="26"/>
        </w:rPr>
      </w:pPr>
    </w:p>
    <w:p w14:paraId="8002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Таблица 4.2 – Результаты спортивной деятельности студента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60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2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8202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2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Вид спорта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20000">
            <w:pPr>
              <w:widowControl w:val="0"/>
              <w:spacing w:after="0" w:line="317" w:lineRule="exact"/>
              <w:ind w:firstLine="0" w:left="28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6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20000">
            <w:pPr>
              <w:widowControl w:val="0"/>
              <w:spacing w:after="0" w:line="317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6"/>
              </w:rPr>
              <w:t>нований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96020000">
      <w:pPr>
        <w:rPr>
          <w:rFonts w:ascii="Times New Roman" w:hAnsi="Times New Roman"/>
          <w:sz w:val="26"/>
        </w:rPr>
      </w:pPr>
    </w:p>
    <w:p w14:paraId="9702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Таблица 4.3 –</w:t>
      </w:r>
      <w:r>
        <w:rPr>
          <w:rFonts w:ascii="Times New Roman" w:hAnsi="Times New Roman"/>
        </w:rPr>
        <w:t xml:space="preserve"> Результаты участия студента в культурно-массовых мероприятиях</w:t>
      </w:r>
    </w:p>
    <w:tbl>
      <w:tblPr>
        <w:tblStyle w:val="Style_4"/>
        <w:tblInd w:type="dxa" w:w="-5"/>
        <w:tblLayout w:type="fixed"/>
        <w:tblCellMar>
          <w:left w:type="dxa" w:w="10"/>
          <w:right w:type="dxa" w:w="10"/>
        </w:tblCellMar>
      </w:tblPr>
      <w:tblGrid>
        <w:gridCol w:w="749"/>
        <w:gridCol w:w="2693"/>
        <w:gridCol w:w="1843"/>
        <w:gridCol w:w="1416"/>
        <w:gridCol w:w="2540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20000">
            <w:pPr>
              <w:widowControl w:val="0"/>
              <w:spacing w:after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№</w:t>
            </w:r>
          </w:p>
          <w:p w14:paraId="99020000">
            <w:pPr>
              <w:widowControl w:val="0"/>
              <w:spacing w:after="0" w:before="60" w:line="260" w:lineRule="exact"/>
              <w:ind w:firstLine="0" w:left="26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п/п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20000">
            <w:pPr>
              <w:widowControl w:val="0"/>
              <w:spacing w:after="0" w:line="260" w:lineRule="exact"/>
              <w:ind w:firstLine="0" w:left="280"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Вид деятельности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Участие в конкурсах, фестивалях, смотрах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20000">
            <w:pPr>
              <w:widowControl w:val="0"/>
              <w:spacing w:after="0" w:line="260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Дата</w:t>
            </w: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20000">
            <w:pPr>
              <w:widowControl w:val="0"/>
              <w:spacing w:after="0" w:line="322" w:lineRule="exact"/>
              <w:ind/>
              <w:jc w:val="center"/>
            </w:pPr>
            <w:r>
              <w:rPr>
                <w:rFonts w:ascii="Times New Roman" w:hAnsi="Times New Roman"/>
                <w:color w:val="000000"/>
                <w:sz w:val="26"/>
              </w:rPr>
              <w:t>Результаты (грамоты, дипломы и др.)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2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2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AD020000">
      <w:pPr>
        <w:rPr>
          <w:rFonts w:ascii="Times New Roman" w:hAnsi="Times New Roman"/>
          <w:sz w:val="26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Основной текст (8)"/>
    <w:basedOn w:val="Style_6"/>
    <w:link w:val="Style_7_ch"/>
    <w:pPr>
      <w:widowControl w:val="0"/>
      <w:spacing w:after="0" w:before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7_ch" w:type="character">
    <w:name w:val="Основной текст (8)"/>
    <w:basedOn w:val="Style_6_ch"/>
    <w:link w:val="Style_7"/>
    <w:rPr>
      <w:rFonts w:ascii="Times New Roman" w:hAnsi="Times New Roman"/>
      <w:b w:val="1"/>
      <w:i w:val="1"/>
      <w:spacing w:val="-2"/>
      <w:sz w:val="26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3" w:type="paragraph">
    <w:name w:val="Подпись к таблице"/>
    <w:basedOn w:val="Style_6"/>
    <w:link w:val="Style_3_ch"/>
    <w:pPr>
      <w:widowControl w:val="0"/>
      <w:spacing w:after="0" w:before="0" w:line="0" w:lineRule="atLeast"/>
      <w:ind/>
    </w:pPr>
    <w:rPr>
      <w:rFonts w:ascii="Times New Roman" w:hAnsi="Times New Roman"/>
      <w:sz w:val="26"/>
    </w:rPr>
  </w:style>
  <w:style w:styleId="Style_3_ch" w:type="character">
    <w:name w:val="Подпись к таблице"/>
    <w:basedOn w:val="Style_6_ch"/>
    <w:link w:val="Style_3"/>
    <w:rPr>
      <w:rFonts w:ascii="Times New Roman" w:hAnsi="Times New Roman"/>
      <w:sz w:val="26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текст (8)_"/>
    <w:link w:val="Style_10_ch"/>
    <w:rPr>
      <w:rFonts w:ascii="Times New Roman" w:hAnsi="Times New Roman"/>
      <w:b w:val="1"/>
      <w:i w:val="1"/>
      <w:spacing w:val="-2"/>
      <w:sz w:val="26"/>
      <w:highlight w:val="white"/>
    </w:rPr>
  </w:style>
  <w:style w:styleId="Style_10_ch" w:type="character">
    <w:name w:val="Основной текст (8)_"/>
    <w:link w:val="Style_10"/>
    <w:rPr>
      <w:rFonts w:ascii="Times New Roman" w:hAnsi="Times New Roman"/>
      <w:b w:val="1"/>
      <w:i w:val="1"/>
      <w:spacing w:val="-2"/>
      <w:sz w:val="26"/>
      <w:highlight w:val="white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сновной текст_"/>
    <w:link w:val="Style_13_ch"/>
    <w:rPr>
      <w:rFonts w:ascii="Times New Roman" w:hAnsi="Times New Roman"/>
      <w:sz w:val="26"/>
      <w:highlight w:val="white"/>
    </w:rPr>
  </w:style>
  <w:style w:styleId="Style_13_ch" w:type="character">
    <w:name w:val="Основной текст_"/>
    <w:link w:val="Style_13"/>
    <w:rPr>
      <w:rFonts w:ascii="Times New Roman" w:hAnsi="Times New Roman"/>
      <w:sz w:val="26"/>
      <w:highlight w:val="white"/>
    </w:rPr>
  </w:style>
  <w:style w:styleId="Style_14" w:type="paragraph">
    <w:name w:val="caption"/>
    <w:basedOn w:val="Style_6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6_ch"/>
    <w:link w:val="Style_14"/>
    <w:rPr>
      <w:i w:val="1"/>
      <w:sz w:val="24"/>
    </w:rPr>
  </w:style>
  <w:style w:styleId="Style_2" w:type="paragraph">
    <w:name w:val="Основной текст2"/>
    <w:basedOn w:val="Style_6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6_ch"/>
    <w:link w:val="Style_2"/>
    <w:rPr>
      <w:rFonts w:ascii="Times New Roman" w:hAnsi="Times New Roman"/>
      <w:sz w:val="26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1z0"/>
    <w:link w:val="Style_16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styleId="Style_16_ch" w:type="character">
    <w:name w:val="WW8Num1z0"/>
    <w:link w:val="Style_1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styleId="Style_17" w:type="paragraph">
    <w:name w:val="WW8Num1z8"/>
    <w:link w:val="Style_17_ch"/>
  </w:style>
  <w:style w:styleId="Style_17_ch" w:type="character">
    <w:name w:val="WW8Num1z8"/>
    <w:link w:val="Style_17"/>
  </w:style>
  <w:style w:styleId="Style_1" w:type="paragraph">
    <w:name w:val="Основной текст (6)"/>
    <w:basedOn w:val="Style_6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6_ch"/>
    <w:link w:val="Style_1"/>
    <w:rPr>
      <w:rFonts w:ascii="Times New Roman" w:hAnsi="Times New Roman"/>
      <w:b w:val="1"/>
      <w:spacing w:val="-2"/>
      <w:sz w:val="26"/>
    </w:rPr>
  </w:style>
  <w:style w:styleId="Style_18" w:type="paragraph">
    <w:name w:val="Основной текст (6)_"/>
    <w:link w:val="Style_18_ch"/>
    <w:rPr>
      <w:rFonts w:ascii="Times New Roman" w:hAnsi="Times New Roman"/>
      <w:b w:val="1"/>
      <w:spacing w:val="-2"/>
      <w:sz w:val="26"/>
      <w:highlight w:val="white"/>
    </w:rPr>
  </w:style>
  <w:style w:styleId="Style_18_ch" w:type="character">
    <w:name w:val="Основной текст (6)_"/>
    <w:link w:val="Style_18"/>
    <w:rPr>
      <w:rFonts w:ascii="Times New Roman" w:hAnsi="Times New Roman"/>
      <w:b w:val="1"/>
      <w:spacing w:val="-2"/>
      <w:sz w:val="26"/>
      <w:highlight w:val="white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WW8Num1z7"/>
    <w:link w:val="Style_20_ch"/>
  </w:style>
  <w:style w:styleId="Style_20_ch" w:type="character">
    <w:name w:val="WW8Num1z7"/>
    <w:link w:val="Style_20"/>
  </w:style>
  <w:style w:styleId="Style_21" w:type="paragraph">
    <w:name w:val="Body Text"/>
    <w:basedOn w:val="Style_6"/>
    <w:link w:val="Style_21_ch"/>
    <w:pPr>
      <w:spacing w:after="140" w:before="0" w:line="276" w:lineRule="auto"/>
      <w:ind/>
    </w:pPr>
  </w:style>
  <w:style w:styleId="Style_21_ch" w:type="character">
    <w:name w:val="Body Text"/>
    <w:basedOn w:val="Style_6_ch"/>
    <w:link w:val="Style_21"/>
  </w:style>
  <w:style w:styleId="Style_22" w:type="paragraph">
    <w:name w:val="Указатель1"/>
    <w:basedOn w:val="Style_6"/>
    <w:link w:val="Style_22_ch"/>
  </w:style>
  <w:style w:styleId="Style_22_ch" w:type="character">
    <w:name w:val="Указатель1"/>
    <w:basedOn w:val="Style_6_ch"/>
    <w:link w:val="Style_22"/>
  </w:style>
  <w:style w:styleId="Style_23" w:type="paragraph">
    <w:name w:val="WW8Num1z1"/>
    <w:link w:val="Style_23_ch"/>
  </w:style>
  <w:style w:styleId="Style_23_ch" w:type="character">
    <w:name w:val="WW8Num1z1"/>
    <w:link w:val="Style_23"/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WW8Num1z2"/>
    <w:link w:val="Style_25_ch"/>
  </w:style>
  <w:style w:styleId="Style_25_ch" w:type="character">
    <w:name w:val="WW8Num1z2"/>
    <w:link w:val="Style_25"/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WW8Num1z3"/>
    <w:link w:val="Style_27_ch"/>
  </w:style>
  <w:style w:styleId="Style_27_ch" w:type="character">
    <w:name w:val="WW8Num1z3"/>
    <w:link w:val="Style_27"/>
  </w:style>
  <w:style w:styleId="Style_28" w:type="paragraph">
    <w:name w:val="Содержимое таблицы"/>
    <w:basedOn w:val="Style_6"/>
    <w:link w:val="Style_28_ch"/>
  </w:style>
  <w:style w:styleId="Style_28_ch" w:type="character">
    <w:name w:val="Содержимое таблицы"/>
    <w:basedOn w:val="Style_6_ch"/>
    <w:link w:val="Style_28"/>
  </w:style>
  <w:style w:styleId="Style_29" w:type="paragraph">
    <w:name w:val="heading 1"/>
    <w:next w:val="Style_6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WW8Num1z5"/>
    <w:link w:val="Style_30_ch"/>
  </w:style>
  <w:style w:styleId="Style_30_ch" w:type="character">
    <w:name w:val="WW8Num1z5"/>
    <w:link w:val="Style_3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1"/>
    <w:next w:val="Style_6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WW8Num1z6"/>
    <w:link w:val="Style_36_ch"/>
  </w:style>
  <w:style w:styleId="Style_36_ch" w:type="character">
    <w:name w:val="WW8Num1z6"/>
    <w:link w:val="Style_36"/>
  </w:style>
  <w:style w:styleId="Style_37" w:type="paragraph">
    <w:name w:val="toc 9"/>
    <w:next w:val="Style_6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Заголовок таблицы"/>
    <w:basedOn w:val="Style_28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28_ch"/>
    <w:link w:val="Style_38"/>
    <w:rPr>
      <w:b w:val="1"/>
    </w:rPr>
  </w:style>
  <w:style w:styleId="Style_39" w:type="paragraph">
    <w:name w:val="toc 8"/>
    <w:next w:val="Style_6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5" w:type="paragraph">
    <w:name w:val="ConsPlusNormal"/>
    <w:link w:val="Style_5_ch"/>
    <w:rPr>
      <w:sz w:val="28"/>
    </w:rPr>
  </w:style>
  <w:style w:styleId="Style_5_ch" w:type="character">
    <w:name w:val="ConsPlusNormal"/>
    <w:link w:val="Style_5"/>
    <w:rPr>
      <w:sz w:val="28"/>
    </w:rPr>
  </w:style>
  <w:style w:styleId="Style_40" w:type="paragraph">
    <w:name w:val="Заголовок1"/>
    <w:basedOn w:val="Style_6"/>
    <w:next w:val="Style_21"/>
    <w:link w:val="Style_4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0_ch" w:type="character">
    <w:name w:val="Заголовок1"/>
    <w:basedOn w:val="Style_6_ch"/>
    <w:link w:val="Style_40"/>
    <w:rPr>
      <w:rFonts w:ascii="Liberation Sans" w:hAnsi="Liberation Sans"/>
      <w:sz w:val="28"/>
    </w:rPr>
  </w:style>
  <w:style w:styleId="Style_41" w:type="paragraph">
    <w:name w:val="WW8Num1z4"/>
    <w:link w:val="Style_41_ch"/>
  </w:style>
  <w:style w:styleId="Style_41_ch" w:type="character">
    <w:name w:val="WW8Num1z4"/>
    <w:link w:val="Style_41"/>
  </w:style>
  <w:style w:styleId="Style_42" w:type="paragraph">
    <w:name w:val="toc 5"/>
    <w:next w:val="Style_6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List"/>
    <w:basedOn w:val="Style_21"/>
    <w:link w:val="Style_43_ch"/>
  </w:style>
  <w:style w:styleId="Style_43_ch" w:type="character">
    <w:name w:val="List"/>
    <w:basedOn w:val="Style_21_ch"/>
    <w:link w:val="Style_43"/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6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6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6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48" w:type="paragraph">
    <w:name w:val="Подпись к таблице_"/>
    <w:link w:val="Style_48_ch"/>
    <w:rPr>
      <w:rFonts w:ascii="Times New Roman" w:hAnsi="Times New Roman"/>
      <w:sz w:val="26"/>
      <w:highlight w:val="white"/>
    </w:rPr>
  </w:style>
  <w:style w:styleId="Style_48_ch" w:type="character">
    <w:name w:val="Подпись к таблице_"/>
    <w:link w:val="Style_48"/>
    <w:rPr>
      <w:rFonts w:ascii="Times New Roman" w:hAnsi="Times New Roman"/>
      <w:sz w:val="26"/>
      <w:highlight w:val="whit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2026-04-05T14:11:35Z</dcterms:modified>
</cp:coreProperties>
</file>