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0FE7" w14:textId="6165F2E3" w:rsidR="00F9788F" w:rsidRPr="008553D7" w:rsidRDefault="00F9788F" w:rsidP="00F9788F">
      <w:pPr>
        <w:widowControl w:val="0"/>
        <w:autoSpaceDE w:val="0"/>
        <w:autoSpaceDN w:val="0"/>
        <w:adjustRightInd w:val="0"/>
        <w:spacing w:after="0"/>
        <w:jc w:val="center"/>
        <w:rPr>
          <w:sz w:val="32"/>
          <w:szCs w:val="32"/>
        </w:rPr>
      </w:pPr>
      <w:r>
        <w:rPr>
          <w:b/>
          <w:iCs/>
          <w:szCs w:val="28"/>
        </w:rPr>
        <w:t xml:space="preserve">Тема: </w:t>
      </w:r>
      <w:r w:rsidRPr="00F9788F">
        <w:rPr>
          <w:b/>
          <w:szCs w:val="28"/>
        </w:rPr>
        <w:t>ОТЧЕТ О ФИНАНСОВЫХ РЕЗУЛЬТАТАХ</w:t>
      </w:r>
      <w:r w:rsidRPr="008553D7">
        <w:rPr>
          <w:b/>
          <w:sz w:val="32"/>
          <w:szCs w:val="32"/>
        </w:rPr>
        <w:t xml:space="preserve"> </w:t>
      </w:r>
    </w:p>
    <w:p w14:paraId="4CEED04D" w14:textId="163ECC30" w:rsidR="00F9788F" w:rsidRDefault="00F9788F" w:rsidP="00F9788F">
      <w:pPr>
        <w:jc w:val="center"/>
        <w:rPr>
          <w:b/>
          <w:szCs w:val="28"/>
        </w:rPr>
      </w:pPr>
    </w:p>
    <w:p w14:paraId="00B9E6C7" w14:textId="77777777" w:rsidR="00F9788F" w:rsidRPr="00EB59F0" w:rsidRDefault="00F9788F" w:rsidP="00F9788F">
      <w:pPr>
        <w:ind w:firstLine="709"/>
        <w:rPr>
          <w:szCs w:val="28"/>
        </w:rPr>
      </w:pPr>
      <w:r w:rsidRPr="00EB59F0">
        <w:rPr>
          <w:szCs w:val="28"/>
        </w:rPr>
        <w:t>ВОПРОСЫ:</w:t>
      </w:r>
    </w:p>
    <w:p w14:paraId="76D71ABC" w14:textId="5474D44B" w:rsidR="00F9788F" w:rsidRDefault="00F9788F" w:rsidP="00F9788F">
      <w:pPr>
        <w:widowControl w:val="0"/>
        <w:autoSpaceDE w:val="0"/>
        <w:autoSpaceDN w:val="0"/>
        <w:adjustRightInd w:val="0"/>
        <w:spacing w:after="0"/>
        <w:jc w:val="both"/>
        <w:rPr>
          <w:iCs/>
          <w:szCs w:val="28"/>
        </w:rPr>
      </w:pPr>
      <w:r>
        <w:rPr>
          <w:bCs/>
          <w:szCs w:val="28"/>
        </w:rPr>
        <w:t xml:space="preserve">1. </w:t>
      </w:r>
      <w:r w:rsidRPr="00732638">
        <w:rPr>
          <w:bCs/>
          <w:szCs w:val="28"/>
        </w:rPr>
        <w:t>Содержание информации, раскрываемой в</w:t>
      </w:r>
      <w:r w:rsidRPr="00F9788F">
        <w:rPr>
          <w:b/>
          <w:sz w:val="32"/>
          <w:szCs w:val="32"/>
        </w:rPr>
        <w:t xml:space="preserve"> </w:t>
      </w:r>
      <w:r w:rsidRPr="00F9788F">
        <w:rPr>
          <w:bCs/>
          <w:szCs w:val="28"/>
        </w:rPr>
        <w:t>отчете о финансовых результатах</w:t>
      </w:r>
      <w:r>
        <w:rPr>
          <w:iCs/>
          <w:szCs w:val="28"/>
        </w:rPr>
        <w:t>.</w:t>
      </w:r>
    </w:p>
    <w:p w14:paraId="0078D991" w14:textId="42896660" w:rsidR="00F9788F" w:rsidRDefault="00F9788F" w:rsidP="00F9788F">
      <w:pPr>
        <w:widowControl w:val="0"/>
        <w:autoSpaceDE w:val="0"/>
        <w:autoSpaceDN w:val="0"/>
        <w:adjustRightInd w:val="0"/>
        <w:spacing w:after="0"/>
        <w:jc w:val="both"/>
        <w:rPr>
          <w:iCs/>
          <w:szCs w:val="28"/>
        </w:rPr>
      </w:pPr>
      <w:r>
        <w:rPr>
          <w:szCs w:val="28"/>
        </w:rPr>
        <w:t xml:space="preserve">2. </w:t>
      </w:r>
      <w:r w:rsidRPr="00732638">
        <w:rPr>
          <w:szCs w:val="28"/>
        </w:rPr>
        <w:t xml:space="preserve">Формирование </w:t>
      </w:r>
      <w:r>
        <w:rPr>
          <w:szCs w:val="28"/>
        </w:rPr>
        <w:t>показателей</w:t>
      </w:r>
      <w:r w:rsidRPr="00732638">
        <w:rPr>
          <w:szCs w:val="28"/>
        </w:rPr>
        <w:t xml:space="preserve"> </w:t>
      </w:r>
      <w:r w:rsidRPr="00F9788F">
        <w:rPr>
          <w:bCs/>
          <w:szCs w:val="28"/>
        </w:rPr>
        <w:t>отчет</w:t>
      </w:r>
      <w:r>
        <w:rPr>
          <w:bCs/>
          <w:szCs w:val="28"/>
        </w:rPr>
        <w:t>а</w:t>
      </w:r>
      <w:r w:rsidRPr="00F9788F">
        <w:rPr>
          <w:bCs/>
          <w:szCs w:val="28"/>
        </w:rPr>
        <w:t xml:space="preserve"> о финансовых результатах</w:t>
      </w:r>
      <w:r>
        <w:rPr>
          <w:iCs/>
          <w:szCs w:val="28"/>
        </w:rPr>
        <w:t>.</w:t>
      </w:r>
    </w:p>
    <w:p w14:paraId="4C049DBF" w14:textId="77777777" w:rsidR="00F9788F" w:rsidRDefault="00F9788F" w:rsidP="00F9788F">
      <w:pPr>
        <w:widowControl w:val="0"/>
        <w:autoSpaceDE w:val="0"/>
        <w:autoSpaceDN w:val="0"/>
        <w:adjustRightInd w:val="0"/>
        <w:spacing w:after="0"/>
        <w:jc w:val="both"/>
        <w:rPr>
          <w:b/>
          <w:sz w:val="32"/>
          <w:szCs w:val="32"/>
        </w:rPr>
      </w:pPr>
    </w:p>
    <w:p w14:paraId="41E84099" w14:textId="5F117D6E" w:rsidR="00F9788F" w:rsidRPr="00F9788F" w:rsidRDefault="00F9788F" w:rsidP="00F9788F">
      <w:pPr>
        <w:widowControl w:val="0"/>
        <w:autoSpaceDE w:val="0"/>
        <w:autoSpaceDN w:val="0"/>
        <w:adjustRightInd w:val="0"/>
        <w:spacing w:after="0"/>
        <w:jc w:val="center"/>
        <w:rPr>
          <w:b/>
          <w:szCs w:val="28"/>
        </w:rPr>
      </w:pPr>
      <w:r w:rsidRPr="00F9788F">
        <w:rPr>
          <w:b/>
          <w:szCs w:val="28"/>
        </w:rPr>
        <w:t xml:space="preserve">1. Содержание информации, раскрываемой </w:t>
      </w:r>
    </w:p>
    <w:p w14:paraId="060308A0" w14:textId="77777777" w:rsidR="00F9788F" w:rsidRPr="00F9788F" w:rsidRDefault="00F9788F" w:rsidP="00F9788F">
      <w:pPr>
        <w:widowControl w:val="0"/>
        <w:autoSpaceDE w:val="0"/>
        <w:autoSpaceDN w:val="0"/>
        <w:adjustRightInd w:val="0"/>
        <w:spacing w:after="0"/>
        <w:jc w:val="center"/>
        <w:rPr>
          <w:szCs w:val="28"/>
        </w:rPr>
      </w:pPr>
      <w:r w:rsidRPr="00F9788F">
        <w:rPr>
          <w:b/>
          <w:szCs w:val="28"/>
        </w:rPr>
        <w:t xml:space="preserve">в отчете о финансовых результатах </w:t>
      </w:r>
    </w:p>
    <w:p w14:paraId="3D6E89D6" w14:textId="77777777" w:rsidR="00F9788F" w:rsidRPr="00F9788F" w:rsidRDefault="00F9788F" w:rsidP="00F9788F">
      <w:pPr>
        <w:autoSpaceDE w:val="0"/>
        <w:autoSpaceDN w:val="0"/>
        <w:adjustRightInd w:val="0"/>
        <w:spacing w:after="0"/>
        <w:ind w:firstLine="709"/>
        <w:rPr>
          <w:szCs w:val="28"/>
        </w:rPr>
      </w:pPr>
    </w:p>
    <w:p w14:paraId="54AABAEC" w14:textId="77777777" w:rsidR="00F9788F" w:rsidRPr="00F9788F" w:rsidRDefault="00F9788F" w:rsidP="00F9788F">
      <w:pPr>
        <w:autoSpaceDE w:val="0"/>
        <w:autoSpaceDN w:val="0"/>
        <w:adjustRightInd w:val="0"/>
        <w:spacing w:after="0"/>
        <w:ind w:firstLine="709"/>
        <w:jc w:val="both"/>
        <w:rPr>
          <w:szCs w:val="28"/>
        </w:rPr>
      </w:pPr>
      <w:r w:rsidRPr="00F9788F">
        <w:rPr>
          <w:szCs w:val="28"/>
        </w:rPr>
        <w:t xml:space="preserve">Отчет о финансовых результатах должен давать представление о финансовом результате деятельности экономического субъекта за отчетный период. В отчете о финансовых результатах раскрывается информация обо всех доходах и расходах экономического субъекта. </w:t>
      </w:r>
    </w:p>
    <w:p w14:paraId="34D1C3F4" w14:textId="77777777" w:rsidR="00F9788F" w:rsidRPr="00F9788F" w:rsidRDefault="00F9788F" w:rsidP="00F9788F">
      <w:pPr>
        <w:autoSpaceDE w:val="0"/>
        <w:autoSpaceDN w:val="0"/>
        <w:adjustRightInd w:val="0"/>
        <w:spacing w:after="0"/>
        <w:ind w:firstLine="709"/>
        <w:jc w:val="both"/>
        <w:rPr>
          <w:szCs w:val="28"/>
        </w:rPr>
      </w:pPr>
      <w:r w:rsidRPr="00F9788F">
        <w:rPr>
          <w:szCs w:val="28"/>
        </w:rPr>
        <w:t>Представление о финансовом результате деятельности экономического субъекта за отчетный период обеспечивается раскрытием в отчете о финансовых результатах, как минимум, показателей: выручки (за минусом налога на добавленную стоимость, акцизов и иных аналогичных обязательных платежей); себестоимости продаж; коммерческих расходов; управленческих расходов; доходов от участия в других организациях; процентов к получению; процентов к уплате; прочих доходов; прочих расходов; налога на прибыль организаций; прибыли (убытка) от прекращаемой деятельности (за вычетом относящегося к ней налога на прибыль организаций); результата переоценки внеоборотных активов, не включаемого в чистую прибыль (убыток); результата прочих операций, не включаемого в чистую прибыль (убыток); налога на прибыль организаций, относящегося к результатам переоценки внеоборотных активов и прочих операций, не включаемых в чистую прибыль (убыток).</w:t>
      </w:r>
    </w:p>
    <w:p w14:paraId="6E5747C5" w14:textId="77777777" w:rsidR="00F9788F" w:rsidRPr="00F9788F" w:rsidRDefault="00F9788F" w:rsidP="00F9788F">
      <w:pPr>
        <w:widowControl w:val="0"/>
        <w:autoSpaceDE w:val="0"/>
        <w:autoSpaceDN w:val="0"/>
        <w:adjustRightInd w:val="0"/>
        <w:spacing w:after="0"/>
        <w:ind w:firstLine="709"/>
        <w:jc w:val="both"/>
        <w:rPr>
          <w:szCs w:val="28"/>
        </w:rPr>
      </w:pPr>
      <w:r w:rsidRPr="00F9788F">
        <w:rPr>
          <w:szCs w:val="28"/>
        </w:rPr>
        <w:t>В отчете о финансовых результатах приводятся следующие итоговые показатели:</w:t>
      </w:r>
    </w:p>
    <w:p w14:paraId="2569527E" w14:textId="77777777" w:rsidR="00F9788F" w:rsidRPr="00F9788F" w:rsidRDefault="00F9788F" w:rsidP="00F9788F">
      <w:pPr>
        <w:widowControl w:val="0"/>
        <w:autoSpaceDE w:val="0"/>
        <w:autoSpaceDN w:val="0"/>
        <w:adjustRightInd w:val="0"/>
        <w:spacing w:after="0"/>
        <w:ind w:firstLine="709"/>
        <w:jc w:val="both"/>
        <w:rPr>
          <w:szCs w:val="28"/>
        </w:rPr>
      </w:pPr>
      <w:r w:rsidRPr="00F9788F">
        <w:rPr>
          <w:szCs w:val="28"/>
        </w:rPr>
        <w:t>а) валовая прибыль (убыток), представляющая собой разность выручки и себестоимости продаж;</w:t>
      </w:r>
    </w:p>
    <w:p w14:paraId="548E846A" w14:textId="77777777" w:rsidR="00F9788F" w:rsidRPr="00F9788F" w:rsidRDefault="00F9788F" w:rsidP="00F9788F">
      <w:pPr>
        <w:widowControl w:val="0"/>
        <w:autoSpaceDE w:val="0"/>
        <w:autoSpaceDN w:val="0"/>
        <w:adjustRightInd w:val="0"/>
        <w:spacing w:after="0"/>
        <w:ind w:firstLine="709"/>
        <w:jc w:val="both"/>
        <w:rPr>
          <w:szCs w:val="28"/>
        </w:rPr>
      </w:pPr>
      <w:r w:rsidRPr="00F9788F">
        <w:rPr>
          <w:szCs w:val="28"/>
        </w:rPr>
        <w:t>б) прибыль (убыток) от продаж, представляющая собой разность валовой прибыли (убытка) и коммерческих и управленческих расходов;</w:t>
      </w:r>
    </w:p>
    <w:p w14:paraId="7A7AABC6" w14:textId="77777777" w:rsidR="00F9788F" w:rsidRPr="00F9788F" w:rsidRDefault="00F9788F" w:rsidP="00F9788F">
      <w:pPr>
        <w:widowControl w:val="0"/>
        <w:autoSpaceDE w:val="0"/>
        <w:autoSpaceDN w:val="0"/>
        <w:adjustRightInd w:val="0"/>
        <w:spacing w:after="0"/>
        <w:ind w:firstLine="709"/>
        <w:jc w:val="both"/>
        <w:rPr>
          <w:szCs w:val="28"/>
        </w:rPr>
      </w:pPr>
      <w:r w:rsidRPr="00F9788F">
        <w:rPr>
          <w:szCs w:val="28"/>
        </w:rPr>
        <w:t>в) прибыль (убыток) от продолжающейся деятельности до налогообложения, представляющая собой арифметическую сумму прибыли (убытка) от продаж, доходов от участия в других организациях, процентов к получению, процентов к уплате, прочих доходов, прочих расходов;</w:t>
      </w:r>
    </w:p>
    <w:p w14:paraId="4F1CBFE4" w14:textId="77777777" w:rsidR="00F9788F" w:rsidRPr="00F9788F" w:rsidRDefault="00F9788F" w:rsidP="00F9788F">
      <w:pPr>
        <w:widowControl w:val="0"/>
        <w:autoSpaceDE w:val="0"/>
        <w:autoSpaceDN w:val="0"/>
        <w:adjustRightInd w:val="0"/>
        <w:spacing w:after="0"/>
        <w:ind w:firstLine="709"/>
        <w:jc w:val="both"/>
        <w:rPr>
          <w:szCs w:val="28"/>
        </w:rPr>
      </w:pPr>
      <w:r w:rsidRPr="00F9788F">
        <w:rPr>
          <w:szCs w:val="28"/>
        </w:rPr>
        <w:t>г) чистая прибыль (убыток), представляющая собой арифметическую сумму прибыли (убытка) от продолжающейся деятельности до налогообложения, налога на прибыль организаций, прибыли (убытка) от прекращаемой деятельности (за вычетом относящегося к ней налога на прибыль организаций);</w:t>
      </w:r>
    </w:p>
    <w:p w14:paraId="1CFA7C80" w14:textId="77777777" w:rsidR="00F9788F" w:rsidRPr="00F9788F" w:rsidRDefault="00F9788F" w:rsidP="00F9788F">
      <w:pPr>
        <w:widowControl w:val="0"/>
        <w:autoSpaceDE w:val="0"/>
        <w:autoSpaceDN w:val="0"/>
        <w:adjustRightInd w:val="0"/>
        <w:spacing w:after="0"/>
        <w:ind w:firstLine="709"/>
        <w:jc w:val="both"/>
        <w:rPr>
          <w:szCs w:val="28"/>
        </w:rPr>
      </w:pPr>
      <w:r w:rsidRPr="00F9788F">
        <w:rPr>
          <w:szCs w:val="28"/>
        </w:rPr>
        <w:t xml:space="preserve">д) совокупный финансовый результат, представляющий собой </w:t>
      </w:r>
      <w:r w:rsidRPr="00F9788F">
        <w:rPr>
          <w:szCs w:val="28"/>
        </w:rPr>
        <w:lastRenderedPageBreak/>
        <w:t>арифметическую сумму чистой прибыли (убытка), результатов переоценки внеоборотных активов и прочих операций, не включаемых в чистую прибыль (убыток), и налога на прибыль организаций, относящегося к этим результатам.</w:t>
      </w:r>
    </w:p>
    <w:p w14:paraId="5086F8D7" w14:textId="77777777" w:rsidR="00F9788F" w:rsidRPr="00F9788F" w:rsidRDefault="00F9788F" w:rsidP="00F9788F">
      <w:pPr>
        <w:widowControl w:val="0"/>
        <w:autoSpaceDE w:val="0"/>
        <w:autoSpaceDN w:val="0"/>
        <w:adjustRightInd w:val="0"/>
        <w:spacing w:after="0"/>
        <w:ind w:firstLine="709"/>
        <w:jc w:val="both"/>
        <w:rPr>
          <w:szCs w:val="28"/>
        </w:rPr>
      </w:pPr>
      <w:r w:rsidRPr="00F9788F">
        <w:rPr>
          <w:szCs w:val="28"/>
        </w:rPr>
        <w:t xml:space="preserve">Показатели прочих доходов и прочих расходов, связанные с одним (в частности, результат от выбытия объекта основных средств) или несколькими аналогичными (в частности, курсовые разницы, результат переоценки внеоборотных активов, включаемый в доходы или расходы отчетного периода, результат обесценения внеоборотных активов и восстановления обесценения, включаемый в расходы или доходы отчетного периода) фактами хозяйственной жизни, зачитываются в отчете о финансовых результатах, за исключением случаев, когда: </w:t>
      </w:r>
    </w:p>
    <w:p w14:paraId="65052EBD" w14:textId="77777777" w:rsidR="00F9788F" w:rsidRPr="00F9788F" w:rsidRDefault="00F9788F" w:rsidP="00F9788F">
      <w:pPr>
        <w:widowControl w:val="0"/>
        <w:autoSpaceDE w:val="0"/>
        <w:autoSpaceDN w:val="0"/>
        <w:adjustRightInd w:val="0"/>
        <w:spacing w:after="0"/>
        <w:ind w:firstLine="709"/>
        <w:jc w:val="both"/>
        <w:rPr>
          <w:szCs w:val="28"/>
        </w:rPr>
      </w:pPr>
      <w:r w:rsidRPr="00F9788F">
        <w:rPr>
          <w:szCs w:val="28"/>
        </w:rPr>
        <w:t>а) раздельное представление таких доходов и расходов способно повлиять на решения пользователей бухгалтерской отчетности;</w:t>
      </w:r>
    </w:p>
    <w:p w14:paraId="12DEF250" w14:textId="77777777" w:rsidR="00F9788F" w:rsidRPr="00F9788F" w:rsidRDefault="00F9788F" w:rsidP="00F9788F">
      <w:pPr>
        <w:widowControl w:val="0"/>
        <w:autoSpaceDE w:val="0"/>
        <w:autoSpaceDN w:val="0"/>
        <w:adjustRightInd w:val="0"/>
        <w:spacing w:after="0"/>
        <w:ind w:firstLine="709"/>
        <w:jc w:val="both"/>
        <w:rPr>
          <w:szCs w:val="28"/>
        </w:rPr>
      </w:pPr>
      <w:r w:rsidRPr="00F9788F">
        <w:rPr>
          <w:szCs w:val="28"/>
        </w:rPr>
        <w:t>б) иной порядок представления показателей таких доходов и расходов установлен федеральными или отраслевыми стандартами.</w:t>
      </w:r>
    </w:p>
    <w:p w14:paraId="0E029EE3" w14:textId="77777777" w:rsidR="00F9788F" w:rsidRPr="00F9788F" w:rsidRDefault="00F9788F" w:rsidP="00F9788F">
      <w:pPr>
        <w:widowControl w:val="0"/>
        <w:autoSpaceDE w:val="0"/>
        <w:autoSpaceDN w:val="0"/>
        <w:adjustRightInd w:val="0"/>
        <w:spacing w:after="0"/>
        <w:ind w:firstLine="709"/>
        <w:jc w:val="both"/>
        <w:rPr>
          <w:szCs w:val="28"/>
        </w:rPr>
      </w:pPr>
      <w:r w:rsidRPr="00F9788F">
        <w:rPr>
          <w:szCs w:val="28"/>
        </w:rPr>
        <w:t>В отчете о финансовых результатах или пояснениях раскрываются (с учетом существенности) показатели доходов и (или) расходов за отчетный период, связанные с:</w:t>
      </w:r>
    </w:p>
    <w:p w14:paraId="15962A4F" w14:textId="77777777" w:rsidR="00F9788F" w:rsidRPr="00F9788F" w:rsidRDefault="00F9788F" w:rsidP="00F9788F">
      <w:pPr>
        <w:widowControl w:val="0"/>
        <w:autoSpaceDE w:val="0"/>
        <w:autoSpaceDN w:val="0"/>
        <w:adjustRightInd w:val="0"/>
        <w:spacing w:after="0"/>
        <w:ind w:firstLine="709"/>
        <w:jc w:val="both"/>
        <w:rPr>
          <w:szCs w:val="28"/>
        </w:rPr>
      </w:pPr>
      <w:r w:rsidRPr="00F9788F">
        <w:rPr>
          <w:szCs w:val="28"/>
        </w:rPr>
        <w:t>а) обесценением запасов и восстановлением такого обесценения;</w:t>
      </w:r>
    </w:p>
    <w:p w14:paraId="3CE1C2E2" w14:textId="77777777" w:rsidR="00F9788F" w:rsidRPr="00F9788F" w:rsidRDefault="00F9788F" w:rsidP="00F9788F">
      <w:pPr>
        <w:widowControl w:val="0"/>
        <w:autoSpaceDE w:val="0"/>
        <w:autoSpaceDN w:val="0"/>
        <w:adjustRightInd w:val="0"/>
        <w:spacing w:after="0"/>
        <w:ind w:firstLine="709"/>
        <w:jc w:val="both"/>
        <w:rPr>
          <w:szCs w:val="28"/>
        </w:rPr>
      </w:pPr>
      <w:r w:rsidRPr="00F9788F">
        <w:rPr>
          <w:szCs w:val="28"/>
        </w:rPr>
        <w:t>б) обесценением внеоборотных активов и восстановлением такого обесценения;</w:t>
      </w:r>
    </w:p>
    <w:p w14:paraId="3BFE3C0E" w14:textId="77777777" w:rsidR="00F9788F" w:rsidRPr="00F9788F" w:rsidRDefault="00F9788F" w:rsidP="00F9788F">
      <w:pPr>
        <w:widowControl w:val="0"/>
        <w:autoSpaceDE w:val="0"/>
        <w:autoSpaceDN w:val="0"/>
        <w:adjustRightInd w:val="0"/>
        <w:spacing w:after="0"/>
        <w:ind w:firstLine="709"/>
        <w:jc w:val="both"/>
        <w:rPr>
          <w:szCs w:val="28"/>
        </w:rPr>
      </w:pPr>
      <w:r w:rsidRPr="00F9788F">
        <w:rPr>
          <w:szCs w:val="28"/>
        </w:rPr>
        <w:t>в) переоценкой внеоборотных активов;</w:t>
      </w:r>
    </w:p>
    <w:p w14:paraId="2352CAC4" w14:textId="77777777" w:rsidR="00F9788F" w:rsidRPr="00F9788F" w:rsidRDefault="00F9788F" w:rsidP="00F9788F">
      <w:pPr>
        <w:widowControl w:val="0"/>
        <w:autoSpaceDE w:val="0"/>
        <w:autoSpaceDN w:val="0"/>
        <w:adjustRightInd w:val="0"/>
        <w:spacing w:after="0"/>
        <w:ind w:firstLine="709"/>
        <w:jc w:val="both"/>
        <w:rPr>
          <w:szCs w:val="28"/>
        </w:rPr>
      </w:pPr>
      <w:r w:rsidRPr="00F9788F">
        <w:rPr>
          <w:szCs w:val="28"/>
        </w:rPr>
        <w:t>г) выбытием внеоборотных активов;</w:t>
      </w:r>
    </w:p>
    <w:p w14:paraId="3A398756" w14:textId="77777777" w:rsidR="00F9788F" w:rsidRPr="00F9788F" w:rsidRDefault="00F9788F" w:rsidP="00F9788F">
      <w:pPr>
        <w:widowControl w:val="0"/>
        <w:autoSpaceDE w:val="0"/>
        <w:autoSpaceDN w:val="0"/>
        <w:adjustRightInd w:val="0"/>
        <w:spacing w:after="0"/>
        <w:ind w:firstLine="709"/>
        <w:jc w:val="both"/>
        <w:rPr>
          <w:szCs w:val="28"/>
        </w:rPr>
      </w:pPr>
      <w:r w:rsidRPr="00F9788F">
        <w:rPr>
          <w:szCs w:val="28"/>
        </w:rPr>
        <w:t xml:space="preserve">д) урегулированием судебных разбирательств; </w:t>
      </w:r>
    </w:p>
    <w:p w14:paraId="4C09C8AE" w14:textId="77777777" w:rsidR="00F9788F" w:rsidRPr="00F9788F" w:rsidRDefault="00F9788F" w:rsidP="00F9788F">
      <w:pPr>
        <w:widowControl w:val="0"/>
        <w:autoSpaceDE w:val="0"/>
        <w:autoSpaceDN w:val="0"/>
        <w:adjustRightInd w:val="0"/>
        <w:spacing w:after="0"/>
        <w:ind w:firstLine="709"/>
        <w:jc w:val="both"/>
        <w:rPr>
          <w:szCs w:val="28"/>
        </w:rPr>
      </w:pPr>
      <w:r w:rsidRPr="00F9788F">
        <w:rPr>
          <w:szCs w:val="28"/>
        </w:rPr>
        <w:t>е) списанием оценочных обязательств.</w:t>
      </w:r>
    </w:p>
    <w:p w14:paraId="2E649E44" w14:textId="77777777" w:rsidR="00F9788F" w:rsidRPr="00F9788F" w:rsidRDefault="00F9788F" w:rsidP="00F9788F">
      <w:pPr>
        <w:widowControl w:val="0"/>
        <w:autoSpaceDE w:val="0"/>
        <w:autoSpaceDN w:val="0"/>
        <w:adjustRightInd w:val="0"/>
        <w:spacing w:after="0"/>
        <w:ind w:firstLine="709"/>
        <w:jc w:val="both"/>
        <w:rPr>
          <w:szCs w:val="28"/>
        </w:rPr>
      </w:pPr>
      <w:r w:rsidRPr="00F9788F">
        <w:rPr>
          <w:szCs w:val="28"/>
        </w:rPr>
        <w:t>В пояснениях раскрывается информация о составе расходов по обычным видам деятельности, признанных в отчете о финансовых результатах (с учетом изменения остатков незавершенного производства и готовой продукции). При этом состав расходов приводится в разрезе следующих экономических элементов: материальные затраты; затраты на оплату труда; отчисления на социальные нужды; амортизация; прочие затраты.</w:t>
      </w:r>
    </w:p>
    <w:p w14:paraId="6518757C" w14:textId="77777777" w:rsidR="00F9788F" w:rsidRPr="00F9788F" w:rsidRDefault="00F9788F" w:rsidP="00F9788F">
      <w:pPr>
        <w:widowControl w:val="0"/>
        <w:autoSpaceDE w:val="0"/>
        <w:autoSpaceDN w:val="0"/>
        <w:adjustRightInd w:val="0"/>
        <w:spacing w:after="0"/>
        <w:ind w:firstLine="709"/>
        <w:jc w:val="both"/>
        <w:rPr>
          <w:szCs w:val="28"/>
        </w:rPr>
      </w:pPr>
      <w:r w:rsidRPr="00F9788F">
        <w:rPr>
          <w:szCs w:val="28"/>
        </w:rPr>
        <w:t>В случае, когда экономический субъект обязан раскрывать информацию о прибыли на акцию в своей бухгалтерской отчетности, в отчете о финансовых результатах (в том числе в промежуточной бухгалтерской отчетности) после показателя «Совокупный финансовый результат» приводятся показатели базовой и разводненной прибыли (убытка) на акцию. Значения показателей базовой и разводненной прибыли (убытка) на акцию представляются в рублях и копейках.</w:t>
      </w:r>
    </w:p>
    <w:p w14:paraId="76600DA1" w14:textId="77777777" w:rsidR="00F9788F" w:rsidRPr="00F9788F" w:rsidRDefault="00F9788F" w:rsidP="00F9788F">
      <w:pPr>
        <w:autoSpaceDE w:val="0"/>
        <w:autoSpaceDN w:val="0"/>
        <w:adjustRightInd w:val="0"/>
        <w:spacing w:after="0"/>
        <w:ind w:firstLine="709"/>
        <w:jc w:val="both"/>
        <w:rPr>
          <w:szCs w:val="28"/>
        </w:rPr>
      </w:pPr>
      <w:r w:rsidRPr="00F9788F">
        <w:rPr>
          <w:szCs w:val="28"/>
        </w:rPr>
        <w:t>В случае если некоммерческая организация включает отчет о финансовых результатах в состав бухгалтерской отчетности, такой отчет составляется в соответствии с действующими положениями.</w:t>
      </w:r>
    </w:p>
    <w:p w14:paraId="3DDA2049" w14:textId="1C33AFE3" w:rsidR="00F12C76" w:rsidRDefault="00F12C76" w:rsidP="006C0B77">
      <w:pPr>
        <w:spacing w:after="0"/>
        <w:ind w:firstLine="709"/>
        <w:jc w:val="both"/>
        <w:rPr>
          <w:szCs w:val="28"/>
        </w:rPr>
      </w:pPr>
    </w:p>
    <w:p w14:paraId="05EF5715" w14:textId="49EC7C46" w:rsidR="00B70B03" w:rsidRDefault="00B70B03" w:rsidP="006C0B77">
      <w:pPr>
        <w:spacing w:after="0"/>
        <w:ind w:firstLine="709"/>
        <w:jc w:val="both"/>
        <w:rPr>
          <w:szCs w:val="28"/>
        </w:rPr>
      </w:pPr>
    </w:p>
    <w:p w14:paraId="10685363" w14:textId="0D53BB29" w:rsidR="00B70B03" w:rsidRDefault="00B70B03" w:rsidP="006C0B77">
      <w:pPr>
        <w:spacing w:after="0"/>
        <w:ind w:firstLine="709"/>
        <w:jc w:val="both"/>
        <w:rPr>
          <w:szCs w:val="28"/>
        </w:rPr>
      </w:pPr>
    </w:p>
    <w:p w14:paraId="603FBE3A" w14:textId="77777777" w:rsidR="00B70B03" w:rsidRDefault="00B70B03" w:rsidP="006C0B77">
      <w:pPr>
        <w:spacing w:after="0"/>
        <w:ind w:firstLine="709"/>
        <w:jc w:val="both"/>
        <w:rPr>
          <w:szCs w:val="28"/>
        </w:rPr>
      </w:pPr>
    </w:p>
    <w:p w14:paraId="2BA6239D" w14:textId="1FB114F4" w:rsidR="00F9788F" w:rsidRPr="00F9788F" w:rsidRDefault="00F9788F" w:rsidP="00F9788F">
      <w:pPr>
        <w:widowControl w:val="0"/>
        <w:autoSpaceDE w:val="0"/>
        <w:autoSpaceDN w:val="0"/>
        <w:adjustRightInd w:val="0"/>
        <w:spacing w:after="0"/>
        <w:jc w:val="center"/>
        <w:rPr>
          <w:b/>
          <w:bCs/>
          <w:iCs/>
          <w:szCs w:val="28"/>
        </w:rPr>
      </w:pPr>
      <w:r w:rsidRPr="00F9788F">
        <w:rPr>
          <w:b/>
          <w:bCs/>
          <w:szCs w:val="28"/>
        </w:rPr>
        <w:lastRenderedPageBreak/>
        <w:t>2. Формирование показателей отчета о финансовых результатах</w:t>
      </w:r>
    </w:p>
    <w:p w14:paraId="5DE169D6" w14:textId="677DA317" w:rsidR="00F9788F" w:rsidRDefault="00F9788F" w:rsidP="006C0B77">
      <w:pPr>
        <w:spacing w:after="0"/>
        <w:ind w:firstLine="709"/>
        <w:jc w:val="both"/>
        <w:rPr>
          <w:szCs w:val="28"/>
        </w:rPr>
      </w:pPr>
    </w:p>
    <w:p w14:paraId="07B01EE4" w14:textId="45B24389" w:rsidR="00824EBA" w:rsidRPr="00824EBA" w:rsidRDefault="00824EBA" w:rsidP="00824EBA">
      <w:pPr>
        <w:widowControl w:val="0"/>
        <w:autoSpaceDE w:val="0"/>
        <w:autoSpaceDN w:val="0"/>
        <w:spacing w:after="0"/>
        <w:ind w:firstLine="540"/>
        <w:jc w:val="both"/>
        <w:rPr>
          <w:rFonts w:eastAsia="Times New Roman" w:cs="Times New Roman"/>
          <w:kern w:val="2"/>
          <w:szCs w:val="28"/>
          <w:lang w:eastAsia="ru-RU"/>
          <w14:ligatures w14:val="standardContextual"/>
        </w:rPr>
      </w:pPr>
      <w:r w:rsidRPr="00824EBA">
        <w:rPr>
          <w:rFonts w:eastAsia="Times New Roman" w:cs="Times New Roman"/>
          <w:kern w:val="2"/>
          <w:szCs w:val="28"/>
          <w:lang w:eastAsia="ru-RU"/>
          <w14:ligatures w14:val="standardContextual"/>
        </w:rPr>
        <w:t xml:space="preserve">Образец </w:t>
      </w:r>
      <w:r w:rsidR="00B70B03">
        <w:rPr>
          <w:rFonts w:eastAsia="Times New Roman" w:cs="Times New Roman"/>
          <w:kern w:val="2"/>
          <w:szCs w:val="28"/>
          <w:lang w:eastAsia="ru-RU"/>
          <w14:ligatures w14:val="standardContextual"/>
        </w:rPr>
        <w:t xml:space="preserve">формы </w:t>
      </w:r>
      <w:r w:rsidRPr="00824EBA">
        <w:rPr>
          <w:rFonts w:eastAsia="Times New Roman" w:cs="Times New Roman"/>
          <w:kern w:val="2"/>
          <w:szCs w:val="28"/>
          <w:lang w:eastAsia="ru-RU"/>
          <w14:ligatures w14:val="standardContextual"/>
        </w:rPr>
        <w:t xml:space="preserve">Отчета о финансовых результатах приведен в Приложении N 4 к ФСБУ 4/2023. </w:t>
      </w:r>
      <w:r w:rsidR="00B70B03">
        <w:rPr>
          <w:rFonts w:eastAsia="Times New Roman" w:cs="Times New Roman"/>
          <w:kern w:val="2"/>
          <w:szCs w:val="28"/>
          <w:lang w:eastAsia="ru-RU"/>
          <w14:ligatures w14:val="standardContextual"/>
        </w:rPr>
        <w:t xml:space="preserve">Табличная часть </w:t>
      </w:r>
      <w:r w:rsidRPr="00824EBA">
        <w:rPr>
          <w:rFonts w:eastAsia="Times New Roman" w:cs="Times New Roman"/>
          <w:kern w:val="2"/>
          <w:szCs w:val="28"/>
          <w:lang w:eastAsia="ru-RU"/>
          <w14:ligatures w14:val="standardContextual"/>
        </w:rPr>
        <w:t xml:space="preserve">формы выглядит следующим образом (с учетом кодов показателей, приведенных в </w:t>
      </w:r>
      <w:r w:rsidR="00B70B03">
        <w:rPr>
          <w:rFonts w:eastAsia="Times New Roman" w:cs="Times New Roman"/>
          <w:kern w:val="2"/>
          <w:szCs w:val="28"/>
          <w:lang w:eastAsia="ru-RU"/>
          <w14:ligatures w14:val="standardContextual"/>
        </w:rPr>
        <w:t xml:space="preserve">Приложении № 10 </w:t>
      </w:r>
      <w:r w:rsidRPr="00824EBA">
        <w:rPr>
          <w:rFonts w:eastAsia="Times New Roman" w:cs="Times New Roman"/>
          <w:kern w:val="2"/>
          <w:szCs w:val="28"/>
          <w:lang w:eastAsia="ru-RU"/>
          <w14:ligatures w14:val="standardContextual"/>
        </w:rPr>
        <w:t>к ФСБУ 4/2023).</w:t>
      </w:r>
    </w:p>
    <w:p w14:paraId="0A9DD1B8"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082"/>
        <w:gridCol w:w="737"/>
        <w:gridCol w:w="1701"/>
        <w:gridCol w:w="1701"/>
      </w:tblGrid>
      <w:tr w:rsidR="00824EBA" w:rsidRPr="00824EBA" w14:paraId="72F7B74A" w14:textId="77777777" w:rsidTr="00C76818">
        <w:tc>
          <w:tcPr>
            <w:tcW w:w="850" w:type="dxa"/>
          </w:tcPr>
          <w:p w14:paraId="63833EDB" w14:textId="77777777" w:rsidR="00824EBA" w:rsidRPr="00824EB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Пояснения</w:t>
            </w:r>
          </w:p>
        </w:tc>
        <w:tc>
          <w:tcPr>
            <w:tcW w:w="4082" w:type="dxa"/>
          </w:tcPr>
          <w:p w14:paraId="3D0F4E8C" w14:textId="77777777" w:rsidR="00824EBA" w:rsidRPr="00824EB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Наименование показателя</w:t>
            </w:r>
          </w:p>
        </w:tc>
        <w:tc>
          <w:tcPr>
            <w:tcW w:w="737" w:type="dxa"/>
          </w:tcPr>
          <w:p w14:paraId="0F45156C" w14:textId="77777777" w:rsidR="00824EBA" w:rsidRPr="00824EB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Код</w:t>
            </w:r>
          </w:p>
        </w:tc>
        <w:tc>
          <w:tcPr>
            <w:tcW w:w="1701" w:type="dxa"/>
          </w:tcPr>
          <w:p w14:paraId="68538B6D" w14:textId="77777777" w:rsidR="00824EBA" w:rsidRPr="00824EB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За _____</w:t>
            </w:r>
          </w:p>
          <w:p w14:paraId="6818C177" w14:textId="77777777" w:rsidR="00824EBA" w:rsidRPr="00824EB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20__ г.</w:t>
            </w:r>
          </w:p>
        </w:tc>
        <w:tc>
          <w:tcPr>
            <w:tcW w:w="1701" w:type="dxa"/>
          </w:tcPr>
          <w:p w14:paraId="18C2EF83" w14:textId="77777777" w:rsidR="00824EBA" w:rsidRPr="00824EB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За _____</w:t>
            </w:r>
          </w:p>
          <w:p w14:paraId="096B430B" w14:textId="77777777" w:rsidR="00824EBA" w:rsidRPr="00824EB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20__ г.</w:t>
            </w:r>
          </w:p>
        </w:tc>
      </w:tr>
      <w:tr w:rsidR="00824EBA" w:rsidRPr="00824EBA" w14:paraId="0743B97E" w14:textId="77777777" w:rsidTr="00C76818">
        <w:tc>
          <w:tcPr>
            <w:tcW w:w="850" w:type="dxa"/>
          </w:tcPr>
          <w:p w14:paraId="243F77DD"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31E61501"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Выручка</w:t>
            </w:r>
          </w:p>
        </w:tc>
        <w:tc>
          <w:tcPr>
            <w:tcW w:w="737" w:type="dxa"/>
          </w:tcPr>
          <w:p w14:paraId="62C09849"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4">
              <w:r w:rsidR="00824EBA" w:rsidRPr="00824EBA">
                <w:rPr>
                  <w:rFonts w:eastAsia="Times New Roman" w:cs="Times New Roman"/>
                  <w:color w:val="0000FF"/>
                  <w:kern w:val="2"/>
                  <w:sz w:val="22"/>
                  <w:szCs w:val="24"/>
                  <w:lang w:eastAsia="ru-RU"/>
                  <w14:ligatures w14:val="standardContextual"/>
                </w:rPr>
                <w:t>2110</w:t>
              </w:r>
            </w:hyperlink>
          </w:p>
        </w:tc>
        <w:tc>
          <w:tcPr>
            <w:tcW w:w="1701" w:type="dxa"/>
          </w:tcPr>
          <w:p w14:paraId="119F08F5"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1701" w:type="dxa"/>
          </w:tcPr>
          <w:p w14:paraId="1D2749B7"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r>
      <w:tr w:rsidR="00824EBA" w:rsidRPr="00824EBA" w14:paraId="02F3DE7F" w14:textId="77777777" w:rsidTr="00C76818">
        <w:tc>
          <w:tcPr>
            <w:tcW w:w="850" w:type="dxa"/>
          </w:tcPr>
          <w:p w14:paraId="4C2FB93D"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5DE24847"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Себестоимость продаж</w:t>
            </w:r>
          </w:p>
        </w:tc>
        <w:tc>
          <w:tcPr>
            <w:tcW w:w="737" w:type="dxa"/>
          </w:tcPr>
          <w:p w14:paraId="4CFBB3F1"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5">
              <w:r w:rsidR="00824EBA" w:rsidRPr="00824EBA">
                <w:rPr>
                  <w:rFonts w:eastAsia="Times New Roman" w:cs="Times New Roman"/>
                  <w:color w:val="0000FF"/>
                  <w:kern w:val="2"/>
                  <w:sz w:val="22"/>
                  <w:szCs w:val="24"/>
                  <w:lang w:eastAsia="ru-RU"/>
                  <w14:ligatures w14:val="standardContextual"/>
                </w:rPr>
                <w:t>2120</w:t>
              </w:r>
            </w:hyperlink>
          </w:p>
        </w:tc>
        <w:tc>
          <w:tcPr>
            <w:tcW w:w="1701" w:type="dxa"/>
          </w:tcPr>
          <w:p w14:paraId="6F3310D2" w14:textId="77777777" w:rsidR="00824EBA" w:rsidRPr="00824EB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 )</w:t>
            </w:r>
          </w:p>
        </w:tc>
        <w:tc>
          <w:tcPr>
            <w:tcW w:w="1701" w:type="dxa"/>
          </w:tcPr>
          <w:p w14:paraId="15193430" w14:textId="77777777" w:rsidR="00824EBA" w:rsidRPr="00824EB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 )</w:t>
            </w:r>
          </w:p>
        </w:tc>
      </w:tr>
      <w:tr w:rsidR="00824EBA" w:rsidRPr="00824EBA" w14:paraId="4E4E21D4" w14:textId="77777777" w:rsidTr="00C76818">
        <w:tc>
          <w:tcPr>
            <w:tcW w:w="850" w:type="dxa"/>
          </w:tcPr>
          <w:p w14:paraId="60AB656F"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2A5F2F1E" w14:textId="77777777" w:rsidR="00824EBA" w:rsidRPr="00824EBA" w:rsidRDefault="00824EBA" w:rsidP="00824EBA">
            <w:pPr>
              <w:widowControl w:val="0"/>
              <w:autoSpaceDE w:val="0"/>
              <w:autoSpaceDN w:val="0"/>
              <w:spacing w:after="0"/>
              <w:ind w:left="283"/>
              <w:jc w:val="both"/>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Валовая прибыль (убыток)</w:t>
            </w:r>
          </w:p>
        </w:tc>
        <w:tc>
          <w:tcPr>
            <w:tcW w:w="737" w:type="dxa"/>
          </w:tcPr>
          <w:p w14:paraId="209F4993"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6">
              <w:r w:rsidR="00824EBA" w:rsidRPr="00824EBA">
                <w:rPr>
                  <w:rFonts w:eastAsia="Times New Roman" w:cs="Times New Roman"/>
                  <w:color w:val="0000FF"/>
                  <w:kern w:val="2"/>
                  <w:sz w:val="22"/>
                  <w:szCs w:val="24"/>
                  <w:lang w:eastAsia="ru-RU"/>
                  <w14:ligatures w14:val="standardContextual"/>
                </w:rPr>
                <w:t>2100</w:t>
              </w:r>
            </w:hyperlink>
          </w:p>
        </w:tc>
        <w:tc>
          <w:tcPr>
            <w:tcW w:w="1701" w:type="dxa"/>
          </w:tcPr>
          <w:p w14:paraId="19D63E4F"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1701" w:type="dxa"/>
          </w:tcPr>
          <w:p w14:paraId="4B210F20"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r>
      <w:tr w:rsidR="00824EBA" w:rsidRPr="00824EBA" w14:paraId="6848EF2C" w14:textId="77777777" w:rsidTr="00C76818">
        <w:tc>
          <w:tcPr>
            <w:tcW w:w="850" w:type="dxa"/>
          </w:tcPr>
          <w:p w14:paraId="2674AEBD"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656051A3"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Коммерческие расходы</w:t>
            </w:r>
          </w:p>
        </w:tc>
        <w:tc>
          <w:tcPr>
            <w:tcW w:w="737" w:type="dxa"/>
          </w:tcPr>
          <w:p w14:paraId="3B28D745"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7">
              <w:r w:rsidR="00824EBA" w:rsidRPr="00824EBA">
                <w:rPr>
                  <w:rFonts w:eastAsia="Times New Roman" w:cs="Times New Roman"/>
                  <w:color w:val="0000FF"/>
                  <w:kern w:val="2"/>
                  <w:sz w:val="22"/>
                  <w:szCs w:val="24"/>
                  <w:lang w:eastAsia="ru-RU"/>
                  <w14:ligatures w14:val="standardContextual"/>
                </w:rPr>
                <w:t>2210</w:t>
              </w:r>
            </w:hyperlink>
          </w:p>
        </w:tc>
        <w:tc>
          <w:tcPr>
            <w:tcW w:w="1701" w:type="dxa"/>
          </w:tcPr>
          <w:p w14:paraId="28D751FA" w14:textId="77777777" w:rsidR="00824EBA" w:rsidRPr="00824EB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 )</w:t>
            </w:r>
          </w:p>
        </w:tc>
        <w:tc>
          <w:tcPr>
            <w:tcW w:w="1701" w:type="dxa"/>
          </w:tcPr>
          <w:p w14:paraId="6770AA7A" w14:textId="77777777" w:rsidR="00824EBA" w:rsidRPr="00824EB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 )</w:t>
            </w:r>
          </w:p>
        </w:tc>
      </w:tr>
      <w:tr w:rsidR="00824EBA" w:rsidRPr="00824EBA" w14:paraId="7689F6F4" w14:textId="77777777" w:rsidTr="00C76818">
        <w:tc>
          <w:tcPr>
            <w:tcW w:w="850" w:type="dxa"/>
          </w:tcPr>
          <w:p w14:paraId="510C578E"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6187C3FE"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Управленческие расходы</w:t>
            </w:r>
          </w:p>
        </w:tc>
        <w:tc>
          <w:tcPr>
            <w:tcW w:w="737" w:type="dxa"/>
          </w:tcPr>
          <w:p w14:paraId="3076C635"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8">
              <w:r w:rsidR="00824EBA" w:rsidRPr="00824EBA">
                <w:rPr>
                  <w:rFonts w:eastAsia="Times New Roman" w:cs="Times New Roman"/>
                  <w:color w:val="0000FF"/>
                  <w:kern w:val="2"/>
                  <w:sz w:val="22"/>
                  <w:szCs w:val="24"/>
                  <w:lang w:eastAsia="ru-RU"/>
                  <w14:ligatures w14:val="standardContextual"/>
                </w:rPr>
                <w:t>2220</w:t>
              </w:r>
            </w:hyperlink>
          </w:p>
        </w:tc>
        <w:tc>
          <w:tcPr>
            <w:tcW w:w="1701" w:type="dxa"/>
          </w:tcPr>
          <w:p w14:paraId="579EBE69" w14:textId="77777777" w:rsidR="00824EBA" w:rsidRPr="00824EB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 )</w:t>
            </w:r>
          </w:p>
        </w:tc>
        <w:tc>
          <w:tcPr>
            <w:tcW w:w="1701" w:type="dxa"/>
          </w:tcPr>
          <w:p w14:paraId="7FFBB634" w14:textId="77777777" w:rsidR="00824EBA" w:rsidRPr="00824EB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 )</w:t>
            </w:r>
          </w:p>
        </w:tc>
      </w:tr>
      <w:tr w:rsidR="00824EBA" w:rsidRPr="00824EBA" w14:paraId="7EC5FF88" w14:textId="77777777" w:rsidTr="00C76818">
        <w:tc>
          <w:tcPr>
            <w:tcW w:w="850" w:type="dxa"/>
          </w:tcPr>
          <w:p w14:paraId="25D3D778"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4AFDCE91" w14:textId="77777777" w:rsidR="00824EBA" w:rsidRPr="00824EBA" w:rsidRDefault="00824EBA" w:rsidP="00824EBA">
            <w:pPr>
              <w:widowControl w:val="0"/>
              <w:autoSpaceDE w:val="0"/>
              <w:autoSpaceDN w:val="0"/>
              <w:spacing w:after="0"/>
              <w:ind w:left="283"/>
              <w:jc w:val="both"/>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Прибыль (убыток) от продаж</w:t>
            </w:r>
          </w:p>
        </w:tc>
        <w:tc>
          <w:tcPr>
            <w:tcW w:w="737" w:type="dxa"/>
          </w:tcPr>
          <w:p w14:paraId="05EA5E75"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9">
              <w:r w:rsidR="00824EBA" w:rsidRPr="00824EBA">
                <w:rPr>
                  <w:rFonts w:eastAsia="Times New Roman" w:cs="Times New Roman"/>
                  <w:color w:val="0000FF"/>
                  <w:kern w:val="2"/>
                  <w:sz w:val="22"/>
                  <w:szCs w:val="24"/>
                  <w:lang w:eastAsia="ru-RU"/>
                  <w14:ligatures w14:val="standardContextual"/>
                </w:rPr>
                <w:t>2200</w:t>
              </w:r>
            </w:hyperlink>
          </w:p>
        </w:tc>
        <w:tc>
          <w:tcPr>
            <w:tcW w:w="1701" w:type="dxa"/>
          </w:tcPr>
          <w:p w14:paraId="0B365073"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1701" w:type="dxa"/>
          </w:tcPr>
          <w:p w14:paraId="3DB90A1E"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r>
      <w:tr w:rsidR="00824EBA" w:rsidRPr="00824EBA" w14:paraId="1B84CD54" w14:textId="77777777" w:rsidTr="00C76818">
        <w:tc>
          <w:tcPr>
            <w:tcW w:w="850" w:type="dxa"/>
          </w:tcPr>
          <w:p w14:paraId="0CE8EE0F"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5F016D6B"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Доходы от участия в других организациях</w:t>
            </w:r>
          </w:p>
        </w:tc>
        <w:tc>
          <w:tcPr>
            <w:tcW w:w="737" w:type="dxa"/>
          </w:tcPr>
          <w:p w14:paraId="54CF9602"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10">
              <w:r w:rsidR="00824EBA" w:rsidRPr="00824EBA">
                <w:rPr>
                  <w:rFonts w:eastAsia="Times New Roman" w:cs="Times New Roman"/>
                  <w:color w:val="0000FF"/>
                  <w:kern w:val="2"/>
                  <w:sz w:val="22"/>
                  <w:szCs w:val="24"/>
                  <w:lang w:eastAsia="ru-RU"/>
                  <w14:ligatures w14:val="standardContextual"/>
                </w:rPr>
                <w:t>2310</w:t>
              </w:r>
            </w:hyperlink>
          </w:p>
        </w:tc>
        <w:tc>
          <w:tcPr>
            <w:tcW w:w="1701" w:type="dxa"/>
          </w:tcPr>
          <w:p w14:paraId="3ABAB965"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1701" w:type="dxa"/>
          </w:tcPr>
          <w:p w14:paraId="28673C66"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r>
      <w:tr w:rsidR="00824EBA" w:rsidRPr="00824EBA" w14:paraId="1291276A" w14:textId="77777777" w:rsidTr="00C76818">
        <w:tc>
          <w:tcPr>
            <w:tcW w:w="850" w:type="dxa"/>
          </w:tcPr>
          <w:p w14:paraId="50C5D2CD"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5034E0A8"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Проценты к получению</w:t>
            </w:r>
          </w:p>
        </w:tc>
        <w:tc>
          <w:tcPr>
            <w:tcW w:w="737" w:type="dxa"/>
          </w:tcPr>
          <w:p w14:paraId="179B733C"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11">
              <w:r w:rsidR="00824EBA" w:rsidRPr="00824EBA">
                <w:rPr>
                  <w:rFonts w:eastAsia="Times New Roman" w:cs="Times New Roman"/>
                  <w:color w:val="0000FF"/>
                  <w:kern w:val="2"/>
                  <w:sz w:val="22"/>
                  <w:szCs w:val="24"/>
                  <w:lang w:eastAsia="ru-RU"/>
                  <w14:ligatures w14:val="standardContextual"/>
                </w:rPr>
                <w:t>2320</w:t>
              </w:r>
            </w:hyperlink>
          </w:p>
        </w:tc>
        <w:tc>
          <w:tcPr>
            <w:tcW w:w="1701" w:type="dxa"/>
          </w:tcPr>
          <w:p w14:paraId="41A09558"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1701" w:type="dxa"/>
          </w:tcPr>
          <w:p w14:paraId="488E34EC"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r>
      <w:tr w:rsidR="00824EBA" w:rsidRPr="00824EBA" w14:paraId="5093C201" w14:textId="77777777" w:rsidTr="00C76818">
        <w:tc>
          <w:tcPr>
            <w:tcW w:w="850" w:type="dxa"/>
          </w:tcPr>
          <w:p w14:paraId="65A1D3A4"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0C411505"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Проценты к уплате</w:t>
            </w:r>
          </w:p>
        </w:tc>
        <w:tc>
          <w:tcPr>
            <w:tcW w:w="737" w:type="dxa"/>
          </w:tcPr>
          <w:p w14:paraId="37D01D82"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12">
              <w:r w:rsidR="00824EBA" w:rsidRPr="00824EBA">
                <w:rPr>
                  <w:rFonts w:eastAsia="Times New Roman" w:cs="Times New Roman"/>
                  <w:color w:val="0000FF"/>
                  <w:kern w:val="2"/>
                  <w:sz w:val="22"/>
                  <w:szCs w:val="24"/>
                  <w:lang w:eastAsia="ru-RU"/>
                  <w14:ligatures w14:val="standardContextual"/>
                </w:rPr>
                <w:t>2330</w:t>
              </w:r>
            </w:hyperlink>
          </w:p>
        </w:tc>
        <w:tc>
          <w:tcPr>
            <w:tcW w:w="1701" w:type="dxa"/>
          </w:tcPr>
          <w:p w14:paraId="4608E303" w14:textId="77777777" w:rsidR="00824EBA" w:rsidRPr="00824EB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 )</w:t>
            </w:r>
          </w:p>
        </w:tc>
        <w:tc>
          <w:tcPr>
            <w:tcW w:w="1701" w:type="dxa"/>
          </w:tcPr>
          <w:p w14:paraId="5DF9BB50" w14:textId="77777777" w:rsidR="00824EBA" w:rsidRPr="00824EB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 )</w:t>
            </w:r>
          </w:p>
        </w:tc>
      </w:tr>
      <w:tr w:rsidR="00824EBA" w:rsidRPr="00824EBA" w14:paraId="7FD903C5" w14:textId="77777777" w:rsidTr="00C76818">
        <w:tc>
          <w:tcPr>
            <w:tcW w:w="850" w:type="dxa"/>
          </w:tcPr>
          <w:p w14:paraId="4F868750"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7701F7ED"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Прочие доходы</w:t>
            </w:r>
          </w:p>
        </w:tc>
        <w:tc>
          <w:tcPr>
            <w:tcW w:w="737" w:type="dxa"/>
          </w:tcPr>
          <w:p w14:paraId="21914692"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13">
              <w:r w:rsidR="00824EBA" w:rsidRPr="00824EBA">
                <w:rPr>
                  <w:rFonts w:eastAsia="Times New Roman" w:cs="Times New Roman"/>
                  <w:color w:val="0000FF"/>
                  <w:kern w:val="2"/>
                  <w:sz w:val="22"/>
                  <w:szCs w:val="24"/>
                  <w:lang w:eastAsia="ru-RU"/>
                  <w14:ligatures w14:val="standardContextual"/>
                </w:rPr>
                <w:t>2340</w:t>
              </w:r>
            </w:hyperlink>
          </w:p>
        </w:tc>
        <w:tc>
          <w:tcPr>
            <w:tcW w:w="1701" w:type="dxa"/>
          </w:tcPr>
          <w:p w14:paraId="5D4D1219"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1701" w:type="dxa"/>
          </w:tcPr>
          <w:p w14:paraId="70BC38B9"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r>
      <w:tr w:rsidR="00824EBA" w:rsidRPr="00824EBA" w14:paraId="0BFE89AB" w14:textId="77777777" w:rsidTr="00C76818">
        <w:tc>
          <w:tcPr>
            <w:tcW w:w="850" w:type="dxa"/>
          </w:tcPr>
          <w:p w14:paraId="4372926E"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1D68552A"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Прочие расходы</w:t>
            </w:r>
          </w:p>
        </w:tc>
        <w:tc>
          <w:tcPr>
            <w:tcW w:w="737" w:type="dxa"/>
          </w:tcPr>
          <w:p w14:paraId="4697DF82"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14">
              <w:r w:rsidR="00824EBA" w:rsidRPr="00824EBA">
                <w:rPr>
                  <w:rFonts w:eastAsia="Times New Roman" w:cs="Times New Roman"/>
                  <w:color w:val="0000FF"/>
                  <w:kern w:val="2"/>
                  <w:sz w:val="22"/>
                  <w:szCs w:val="24"/>
                  <w:lang w:eastAsia="ru-RU"/>
                  <w14:ligatures w14:val="standardContextual"/>
                </w:rPr>
                <w:t>2350</w:t>
              </w:r>
            </w:hyperlink>
          </w:p>
        </w:tc>
        <w:tc>
          <w:tcPr>
            <w:tcW w:w="1701" w:type="dxa"/>
          </w:tcPr>
          <w:p w14:paraId="4B66615B" w14:textId="77777777" w:rsidR="00824EBA" w:rsidRPr="00824EB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 )</w:t>
            </w:r>
          </w:p>
        </w:tc>
        <w:tc>
          <w:tcPr>
            <w:tcW w:w="1701" w:type="dxa"/>
          </w:tcPr>
          <w:p w14:paraId="31B1C5D0" w14:textId="77777777" w:rsidR="00824EBA" w:rsidRPr="00824EB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 )</w:t>
            </w:r>
          </w:p>
        </w:tc>
      </w:tr>
      <w:tr w:rsidR="00824EBA" w:rsidRPr="00824EBA" w14:paraId="2D9ECE0C" w14:textId="77777777" w:rsidTr="00C76818">
        <w:tc>
          <w:tcPr>
            <w:tcW w:w="850" w:type="dxa"/>
          </w:tcPr>
          <w:p w14:paraId="3EF41513"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34D95D55" w14:textId="77777777" w:rsidR="00824EBA" w:rsidRPr="00824EBA" w:rsidRDefault="00824EBA" w:rsidP="00824EBA">
            <w:pPr>
              <w:widowControl w:val="0"/>
              <w:autoSpaceDE w:val="0"/>
              <w:autoSpaceDN w:val="0"/>
              <w:spacing w:after="0"/>
              <w:ind w:left="283"/>
              <w:jc w:val="both"/>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Прибыль (убыток) от продолжающейся деятельности до налогообложения</w:t>
            </w:r>
          </w:p>
        </w:tc>
        <w:tc>
          <w:tcPr>
            <w:tcW w:w="737" w:type="dxa"/>
          </w:tcPr>
          <w:p w14:paraId="11DE6125"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15">
              <w:r w:rsidR="00824EBA" w:rsidRPr="00824EBA">
                <w:rPr>
                  <w:rFonts w:eastAsia="Times New Roman" w:cs="Times New Roman"/>
                  <w:color w:val="0000FF"/>
                  <w:kern w:val="2"/>
                  <w:sz w:val="22"/>
                  <w:szCs w:val="24"/>
                  <w:lang w:eastAsia="ru-RU"/>
                  <w14:ligatures w14:val="standardContextual"/>
                </w:rPr>
                <w:t>2300</w:t>
              </w:r>
            </w:hyperlink>
          </w:p>
        </w:tc>
        <w:tc>
          <w:tcPr>
            <w:tcW w:w="1701" w:type="dxa"/>
          </w:tcPr>
          <w:p w14:paraId="1B418510"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1701" w:type="dxa"/>
          </w:tcPr>
          <w:p w14:paraId="3B9A6844"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r>
      <w:tr w:rsidR="00824EBA" w:rsidRPr="00824EBA" w14:paraId="78C07E8D" w14:textId="77777777" w:rsidTr="00C76818">
        <w:tc>
          <w:tcPr>
            <w:tcW w:w="850" w:type="dxa"/>
          </w:tcPr>
          <w:p w14:paraId="405377EE"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5D2CA992"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Налог на прибыль организаций</w:t>
            </w:r>
          </w:p>
        </w:tc>
        <w:tc>
          <w:tcPr>
            <w:tcW w:w="737" w:type="dxa"/>
          </w:tcPr>
          <w:p w14:paraId="15722427"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16">
              <w:r w:rsidR="00824EBA" w:rsidRPr="00824EBA">
                <w:rPr>
                  <w:rFonts w:eastAsia="Times New Roman" w:cs="Times New Roman"/>
                  <w:color w:val="0000FF"/>
                  <w:kern w:val="2"/>
                  <w:sz w:val="22"/>
                  <w:szCs w:val="24"/>
                  <w:lang w:eastAsia="ru-RU"/>
                  <w14:ligatures w14:val="standardContextual"/>
                </w:rPr>
                <w:t>2410</w:t>
              </w:r>
            </w:hyperlink>
          </w:p>
        </w:tc>
        <w:tc>
          <w:tcPr>
            <w:tcW w:w="1701" w:type="dxa"/>
          </w:tcPr>
          <w:p w14:paraId="56E1A50A"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1701" w:type="dxa"/>
          </w:tcPr>
          <w:p w14:paraId="2985454E"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r>
      <w:tr w:rsidR="00824EBA" w:rsidRPr="00824EBA" w14:paraId="22ADD86C" w14:textId="77777777" w:rsidTr="00C76818">
        <w:tc>
          <w:tcPr>
            <w:tcW w:w="850" w:type="dxa"/>
            <w:vMerge w:val="restart"/>
          </w:tcPr>
          <w:p w14:paraId="0BC3D06D"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Borders>
              <w:bottom w:val="nil"/>
            </w:tcBorders>
          </w:tcPr>
          <w:p w14:paraId="721F99F8" w14:textId="77777777" w:rsidR="00824EBA" w:rsidRPr="00824EBA" w:rsidRDefault="00824EBA" w:rsidP="00824EBA">
            <w:pPr>
              <w:widowControl w:val="0"/>
              <w:autoSpaceDE w:val="0"/>
              <w:autoSpaceDN w:val="0"/>
              <w:spacing w:after="0"/>
              <w:ind w:left="283"/>
              <w:jc w:val="both"/>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в том числе:</w:t>
            </w:r>
          </w:p>
        </w:tc>
        <w:tc>
          <w:tcPr>
            <w:tcW w:w="737" w:type="dxa"/>
            <w:tcBorders>
              <w:bottom w:val="nil"/>
            </w:tcBorders>
          </w:tcPr>
          <w:p w14:paraId="4162BE06"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1701" w:type="dxa"/>
            <w:tcBorders>
              <w:bottom w:val="nil"/>
            </w:tcBorders>
          </w:tcPr>
          <w:p w14:paraId="0420BAA2"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1701" w:type="dxa"/>
            <w:tcBorders>
              <w:bottom w:val="nil"/>
            </w:tcBorders>
          </w:tcPr>
          <w:p w14:paraId="76A49325"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r>
      <w:tr w:rsidR="00824EBA" w:rsidRPr="00824EBA" w14:paraId="302753A4" w14:textId="77777777" w:rsidTr="00C76818">
        <w:tc>
          <w:tcPr>
            <w:tcW w:w="850" w:type="dxa"/>
            <w:vMerge/>
          </w:tcPr>
          <w:p w14:paraId="025462F5"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Borders>
              <w:top w:val="nil"/>
            </w:tcBorders>
          </w:tcPr>
          <w:p w14:paraId="7A64FB8F" w14:textId="77777777" w:rsidR="00824EBA" w:rsidRPr="00824EBA" w:rsidRDefault="00824EBA" w:rsidP="00824EBA">
            <w:pPr>
              <w:widowControl w:val="0"/>
              <w:autoSpaceDE w:val="0"/>
              <w:autoSpaceDN w:val="0"/>
              <w:spacing w:after="0"/>
              <w:ind w:left="283"/>
              <w:jc w:val="both"/>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текущий налог на прибыль организаций</w:t>
            </w:r>
          </w:p>
        </w:tc>
        <w:tc>
          <w:tcPr>
            <w:tcW w:w="737" w:type="dxa"/>
            <w:tcBorders>
              <w:top w:val="nil"/>
            </w:tcBorders>
          </w:tcPr>
          <w:p w14:paraId="0F13A3C0"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17">
              <w:r w:rsidR="00824EBA" w:rsidRPr="00824EBA">
                <w:rPr>
                  <w:rFonts w:eastAsia="Times New Roman" w:cs="Times New Roman"/>
                  <w:color w:val="0000FF"/>
                  <w:kern w:val="2"/>
                  <w:sz w:val="22"/>
                  <w:szCs w:val="24"/>
                  <w:lang w:eastAsia="ru-RU"/>
                  <w14:ligatures w14:val="standardContextual"/>
                </w:rPr>
                <w:t>2411</w:t>
              </w:r>
            </w:hyperlink>
          </w:p>
        </w:tc>
        <w:tc>
          <w:tcPr>
            <w:tcW w:w="1701" w:type="dxa"/>
            <w:tcBorders>
              <w:top w:val="nil"/>
            </w:tcBorders>
          </w:tcPr>
          <w:p w14:paraId="7F7DBE75" w14:textId="77777777" w:rsidR="00824EBA" w:rsidRPr="00824EB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 )</w:t>
            </w:r>
          </w:p>
        </w:tc>
        <w:tc>
          <w:tcPr>
            <w:tcW w:w="1701" w:type="dxa"/>
            <w:tcBorders>
              <w:top w:val="nil"/>
            </w:tcBorders>
          </w:tcPr>
          <w:p w14:paraId="16009A2C" w14:textId="77777777" w:rsidR="00824EBA" w:rsidRPr="00824EB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 )</w:t>
            </w:r>
          </w:p>
        </w:tc>
      </w:tr>
      <w:tr w:rsidR="00824EBA" w:rsidRPr="00824EBA" w14:paraId="0B3066B2" w14:textId="77777777" w:rsidTr="00C76818">
        <w:tc>
          <w:tcPr>
            <w:tcW w:w="850" w:type="dxa"/>
          </w:tcPr>
          <w:p w14:paraId="6FC08342"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47785C29" w14:textId="77777777" w:rsidR="00824EBA" w:rsidRPr="00824EBA" w:rsidRDefault="00824EBA" w:rsidP="00824EBA">
            <w:pPr>
              <w:widowControl w:val="0"/>
              <w:autoSpaceDE w:val="0"/>
              <w:autoSpaceDN w:val="0"/>
              <w:spacing w:after="0"/>
              <w:ind w:left="283"/>
              <w:jc w:val="both"/>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отложенный налог на прибыль организаций</w:t>
            </w:r>
          </w:p>
        </w:tc>
        <w:tc>
          <w:tcPr>
            <w:tcW w:w="737" w:type="dxa"/>
          </w:tcPr>
          <w:p w14:paraId="6F745AFF"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18">
              <w:r w:rsidR="00824EBA" w:rsidRPr="00824EBA">
                <w:rPr>
                  <w:rFonts w:eastAsia="Times New Roman" w:cs="Times New Roman"/>
                  <w:color w:val="0000FF"/>
                  <w:kern w:val="2"/>
                  <w:sz w:val="22"/>
                  <w:szCs w:val="24"/>
                  <w:lang w:eastAsia="ru-RU"/>
                  <w14:ligatures w14:val="standardContextual"/>
                </w:rPr>
                <w:t>2412</w:t>
              </w:r>
            </w:hyperlink>
          </w:p>
        </w:tc>
        <w:tc>
          <w:tcPr>
            <w:tcW w:w="1701" w:type="dxa"/>
          </w:tcPr>
          <w:p w14:paraId="5DD3DB20"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1701" w:type="dxa"/>
          </w:tcPr>
          <w:p w14:paraId="238A4972"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r>
      <w:tr w:rsidR="00824EBA" w:rsidRPr="00824EBA" w14:paraId="3C65A066" w14:textId="77777777" w:rsidTr="00C76818">
        <w:tc>
          <w:tcPr>
            <w:tcW w:w="850" w:type="dxa"/>
          </w:tcPr>
          <w:p w14:paraId="5AE06AB1"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6E69F2B2"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Прибыль (убыток) от прекращаемой деятельности (за вычетом относящегося к ней налога на прибыль организаций)</w:t>
            </w:r>
          </w:p>
        </w:tc>
        <w:tc>
          <w:tcPr>
            <w:tcW w:w="737" w:type="dxa"/>
          </w:tcPr>
          <w:p w14:paraId="7190942B"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19">
              <w:r w:rsidR="00824EBA" w:rsidRPr="00824EBA">
                <w:rPr>
                  <w:rFonts w:eastAsia="Times New Roman" w:cs="Times New Roman"/>
                  <w:color w:val="0000FF"/>
                  <w:kern w:val="2"/>
                  <w:sz w:val="22"/>
                  <w:szCs w:val="24"/>
                  <w:lang w:eastAsia="ru-RU"/>
                  <w14:ligatures w14:val="standardContextual"/>
                </w:rPr>
                <w:t>2420</w:t>
              </w:r>
            </w:hyperlink>
          </w:p>
        </w:tc>
        <w:tc>
          <w:tcPr>
            <w:tcW w:w="1701" w:type="dxa"/>
          </w:tcPr>
          <w:p w14:paraId="5291190D"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1701" w:type="dxa"/>
          </w:tcPr>
          <w:p w14:paraId="237AE310"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r>
      <w:tr w:rsidR="00824EBA" w:rsidRPr="00824EBA" w14:paraId="52200AB8" w14:textId="77777777" w:rsidTr="00C76818">
        <w:tc>
          <w:tcPr>
            <w:tcW w:w="850" w:type="dxa"/>
          </w:tcPr>
          <w:p w14:paraId="21C73CC0"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73726777" w14:textId="77777777" w:rsidR="00824EBA" w:rsidRPr="00824EBA" w:rsidRDefault="00824EBA" w:rsidP="00824EBA">
            <w:pPr>
              <w:widowControl w:val="0"/>
              <w:autoSpaceDE w:val="0"/>
              <w:autoSpaceDN w:val="0"/>
              <w:spacing w:after="0"/>
              <w:ind w:left="283"/>
              <w:jc w:val="both"/>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Чистая прибыль (убыток)</w:t>
            </w:r>
          </w:p>
        </w:tc>
        <w:tc>
          <w:tcPr>
            <w:tcW w:w="737" w:type="dxa"/>
          </w:tcPr>
          <w:p w14:paraId="06F838A5"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20">
              <w:r w:rsidR="00824EBA" w:rsidRPr="00824EBA">
                <w:rPr>
                  <w:rFonts w:eastAsia="Times New Roman" w:cs="Times New Roman"/>
                  <w:color w:val="0000FF"/>
                  <w:kern w:val="2"/>
                  <w:sz w:val="22"/>
                  <w:szCs w:val="24"/>
                  <w:lang w:eastAsia="ru-RU"/>
                  <w14:ligatures w14:val="standardContextual"/>
                </w:rPr>
                <w:t>2400</w:t>
              </w:r>
            </w:hyperlink>
          </w:p>
        </w:tc>
        <w:tc>
          <w:tcPr>
            <w:tcW w:w="1701" w:type="dxa"/>
          </w:tcPr>
          <w:p w14:paraId="7BA1C184"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1701" w:type="dxa"/>
          </w:tcPr>
          <w:p w14:paraId="0789F246"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r>
      <w:tr w:rsidR="00824EBA" w:rsidRPr="00824EBA" w14:paraId="47D8078A" w14:textId="77777777" w:rsidTr="00C76818">
        <w:tc>
          <w:tcPr>
            <w:tcW w:w="850" w:type="dxa"/>
          </w:tcPr>
          <w:p w14:paraId="324823E3"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14959CA6"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Результат переоценки внеоборотных активов, не включаемый в чистую прибыль (убыток)</w:t>
            </w:r>
          </w:p>
        </w:tc>
        <w:tc>
          <w:tcPr>
            <w:tcW w:w="737" w:type="dxa"/>
          </w:tcPr>
          <w:p w14:paraId="4AA75655"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21">
              <w:r w:rsidR="00824EBA" w:rsidRPr="00824EBA">
                <w:rPr>
                  <w:rFonts w:eastAsia="Times New Roman" w:cs="Times New Roman"/>
                  <w:color w:val="0000FF"/>
                  <w:kern w:val="2"/>
                  <w:sz w:val="22"/>
                  <w:szCs w:val="24"/>
                  <w:lang w:eastAsia="ru-RU"/>
                  <w14:ligatures w14:val="standardContextual"/>
                </w:rPr>
                <w:t>2510</w:t>
              </w:r>
            </w:hyperlink>
          </w:p>
        </w:tc>
        <w:tc>
          <w:tcPr>
            <w:tcW w:w="1701" w:type="dxa"/>
          </w:tcPr>
          <w:p w14:paraId="10A7E667"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1701" w:type="dxa"/>
          </w:tcPr>
          <w:p w14:paraId="143EC9FF"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r>
      <w:tr w:rsidR="00824EBA" w:rsidRPr="00824EBA" w14:paraId="34AEA46E" w14:textId="77777777" w:rsidTr="00C76818">
        <w:tc>
          <w:tcPr>
            <w:tcW w:w="850" w:type="dxa"/>
          </w:tcPr>
          <w:p w14:paraId="45A6130C"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0F358C01"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Результат прочих операций, не включаемый в чистую прибыль (убыток)</w:t>
            </w:r>
          </w:p>
        </w:tc>
        <w:tc>
          <w:tcPr>
            <w:tcW w:w="737" w:type="dxa"/>
          </w:tcPr>
          <w:p w14:paraId="1448B145"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22">
              <w:r w:rsidR="00824EBA" w:rsidRPr="00824EBA">
                <w:rPr>
                  <w:rFonts w:eastAsia="Times New Roman" w:cs="Times New Roman"/>
                  <w:color w:val="0000FF"/>
                  <w:kern w:val="2"/>
                  <w:sz w:val="22"/>
                  <w:szCs w:val="24"/>
                  <w:lang w:eastAsia="ru-RU"/>
                  <w14:ligatures w14:val="standardContextual"/>
                </w:rPr>
                <w:t>2520</w:t>
              </w:r>
            </w:hyperlink>
          </w:p>
        </w:tc>
        <w:tc>
          <w:tcPr>
            <w:tcW w:w="1701" w:type="dxa"/>
          </w:tcPr>
          <w:p w14:paraId="43C572AB"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1701" w:type="dxa"/>
          </w:tcPr>
          <w:p w14:paraId="08CCD25B"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r>
      <w:tr w:rsidR="00824EBA" w:rsidRPr="00824EBA" w14:paraId="46B40DCE" w14:textId="77777777" w:rsidTr="00C76818">
        <w:tc>
          <w:tcPr>
            <w:tcW w:w="850" w:type="dxa"/>
          </w:tcPr>
          <w:p w14:paraId="2AE6F2B8"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78FA3FC0"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Налог на прибыль организаций, относящийся к результатам переоценки внеоборотных активов и прочих операций, не включаемых в чистую прибыль (убыток)</w:t>
            </w:r>
          </w:p>
        </w:tc>
        <w:tc>
          <w:tcPr>
            <w:tcW w:w="737" w:type="dxa"/>
          </w:tcPr>
          <w:p w14:paraId="336CB0D2"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23">
              <w:r w:rsidR="00824EBA" w:rsidRPr="00824EBA">
                <w:rPr>
                  <w:rFonts w:eastAsia="Times New Roman" w:cs="Times New Roman"/>
                  <w:color w:val="0000FF"/>
                  <w:kern w:val="2"/>
                  <w:sz w:val="22"/>
                  <w:szCs w:val="24"/>
                  <w:lang w:eastAsia="ru-RU"/>
                  <w14:ligatures w14:val="standardContextual"/>
                </w:rPr>
                <w:t>2530</w:t>
              </w:r>
            </w:hyperlink>
          </w:p>
        </w:tc>
        <w:tc>
          <w:tcPr>
            <w:tcW w:w="1701" w:type="dxa"/>
          </w:tcPr>
          <w:p w14:paraId="6BC83CBB"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1701" w:type="dxa"/>
          </w:tcPr>
          <w:p w14:paraId="7BCEC6F8"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r>
      <w:tr w:rsidR="00824EBA" w:rsidRPr="00824EBA" w14:paraId="0FB054F5" w14:textId="77777777" w:rsidTr="00C76818">
        <w:tc>
          <w:tcPr>
            <w:tcW w:w="850" w:type="dxa"/>
          </w:tcPr>
          <w:p w14:paraId="04827F77"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1D60B3BA" w14:textId="77777777" w:rsidR="00824EBA" w:rsidRPr="00824EBA" w:rsidRDefault="00824EBA" w:rsidP="00824EBA">
            <w:pPr>
              <w:widowControl w:val="0"/>
              <w:autoSpaceDE w:val="0"/>
              <w:autoSpaceDN w:val="0"/>
              <w:spacing w:after="0"/>
              <w:ind w:left="283"/>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Совокупный финансовый результат</w:t>
            </w:r>
          </w:p>
        </w:tc>
        <w:tc>
          <w:tcPr>
            <w:tcW w:w="737" w:type="dxa"/>
          </w:tcPr>
          <w:p w14:paraId="21DBA297"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24">
              <w:r w:rsidR="00824EBA" w:rsidRPr="00824EBA">
                <w:rPr>
                  <w:rFonts w:eastAsia="Times New Roman" w:cs="Times New Roman"/>
                  <w:color w:val="0000FF"/>
                  <w:kern w:val="2"/>
                  <w:sz w:val="22"/>
                  <w:szCs w:val="24"/>
                  <w:lang w:eastAsia="ru-RU"/>
                  <w14:ligatures w14:val="standardContextual"/>
                </w:rPr>
                <w:t>2500</w:t>
              </w:r>
            </w:hyperlink>
          </w:p>
        </w:tc>
        <w:tc>
          <w:tcPr>
            <w:tcW w:w="1701" w:type="dxa"/>
          </w:tcPr>
          <w:p w14:paraId="01F9414B"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1701" w:type="dxa"/>
          </w:tcPr>
          <w:p w14:paraId="524A83D5"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r>
      <w:tr w:rsidR="00824EBA" w:rsidRPr="00824EBA" w14:paraId="2969B11B" w14:textId="77777777" w:rsidTr="00C76818">
        <w:tc>
          <w:tcPr>
            <w:tcW w:w="850" w:type="dxa"/>
          </w:tcPr>
          <w:p w14:paraId="7AB7E58F"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7BEEA5BE"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Базовая прибыль (убыток) на акцию, руб. коп.</w:t>
            </w:r>
          </w:p>
        </w:tc>
        <w:tc>
          <w:tcPr>
            <w:tcW w:w="737" w:type="dxa"/>
          </w:tcPr>
          <w:p w14:paraId="0D59618A"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25">
              <w:r w:rsidR="00824EBA" w:rsidRPr="00824EBA">
                <w:rPr>
                  <w:rFonts w:eastAsia="Times New Roman" w:cs="Times New Roman"/>
                  <w:color w:val="0000FF"/>
                  <w:kern w:val="2"/>
                  <w:sz w:val="22"/>
                  <w:szCs w:val="24"/>
                  <w:lang w:eastAsia="ru-RU"/>
                  <w14:ligatures w14:val="standardContextual"/>
                </w:rPr>
                <w:t>2900</w:t>
              </w:r>
            </w:hyperlink>
          </w:p>
        </w:tc>
        <w:tc>
          <w:tcPr>
            <w:tcW w:w="1701" w:type="dxa"/>
          </w:tcPr>
          <w:p w14:paraId="38FF93D2"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1701" w:type="dxa"/>
          </w:tcPr>
          <w:p w14:paraId="3FD6AAF8"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r>
      <w:tr w:rsidR="00824EBA" w:rsidRPr="00824EBA" w14:paraId="489BE1A5" w14:textId="77777777" w:rsidTr="00C76818">
        <w:tc>
          <w:tcPr>
            <w:tcW w:w="850" w:type="dxa"/>
          </w:tcPr>
          <w:p w14:paraId="56BC1773"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2" w:type="dxa"/>
          </w:tcPr>
          <w:p w14:paraId="08DC6AED"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r w:rsidRPr="00824EBA">
              <w:rPr>
                <w:rFonts w:eastAsia="Times New Roman" w:cs="Times New Roman"/>
                <w:kern w:val="2"/>
                <w:sz w:val="22"/>
                <w:szCs w:val="24"/>
                <w:lang w:eastAsia="ru-RU"/>
                <w14:ligatures w14:val="standardContextual"/>
              </w:rPr>
              <w:t>Разводненная прибыль (убыток) на акцию, руб. коп.</w:t>
            </w:r>
          </w:p>
        </w:tc>
        <w:tc>
          <w:tcPr>
            <w:tcW w:w="737" w:type="dxa"/>
          </w:tcPr>
          <w:p w14:paraId="0AFEB8E7" w14:textId="77777777" w:rsidR="00824EBA" w:rsidRPr="00824EBA" w:rsidRDefault="00AC54B2" w:rsidP="00824EBA">
            <w:pPr>
              <w:widowControl w:val="0"/>
              <w:autoSpaceDE w:val="0"/>
              <w:autoSpaceDN w:val="0"/>
              <w:spacing w:after="0"/>
              <w:jc w:val="center"/>
              <w:rPr>
                <w:rFonts w:eastAsia="Times New Roman" w:cs="Times New Roman"/>
                <w:kern w:val="2"/>
                <w:sz w:val="22"/>
                <w:szCs w:val="24"/>
                <w:lang w:eastAsia="ru-RU"/>
                <w14:ligatures w14:val="standardContextual"/>
              </w:rPr>
            </w:pPr>
            <w:hyperlink r:id="rId26">
              <w:r w:rsidR="00824EBA" w:rsidRPr="00824EBA">
                <w:rPr>
                  <w:rFonts w:eastAsia="Times New Roman" w:cs="Times New Roman"/>
                  <w:color w:val="0000FF"/>
                  <w:kern w:val="2"/>
                  <w:sz w:val="22"/>
                  <w:szCs w:val="24"/>
                  <w:lang w:eastAsia="ru-RU"/>
                  <w14:ligatures w14:val="standardContextual"/>
                </w:rPr>
                <w:t>2910</w:t>
              </w:r>
            </w:hyperlink>
          </w:p>
        </w:tc>
        <w:tc>
          <w:tcPr>
            <w:tcW w:w="1701" w:type="dxa"/>
          </w:tcPr>
          <w:p w14:paraId="69082F3C"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1701" w:type="dxa"/>
          </w:tcPr>
          <w:p w14:paraId="7A090F46" w14:textId="77777777" w:rsidR="00824EBA" w:rsidRPr="00824EBA"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r>
    </w:tbl>
    <w:p w14:paraId="1F2C6277"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p w14:paraId="04CA3BD0" w14:textId="41BD8B1D" w:rsidR="00824EBA" w:rsidRPr="00BF5C28" w:rsidRDefault="00824EBA" w:rsidP="00824EBA">
      <w:pPr>
        <w:widowControl w:val="0"/>
        <w:autoSpaceDE w:val="0"/>
        <w:autoSpaceDN w:val="0"/>
        <w:spacing w:after="0"/>
        <w:ind w:firstLine="540"/>
        <w:jc w:val="both"/>
        <w:rPr>
          <w:rFonts w:eastAsia="Times New Roman" w:cs="Times New Roman"/>
          <w:kern w:val="2"/>
          <w:szCs w:val="28"/>
          <w:lang w:eastAsia="ru-RU"/>
          <w14:ligatures w14:val="standardContextual"/>
        </w:rPr>
      </w:pPr>
      <w:r w:rsidRPr="00BF5C28">
        <w:rPr>
          <w:rFonts w:eastAsia="Times New Roman" w:cs="Times New Roman"/>
          <w:kern w:val="2"/>
          <w:szCs w:val="28"/>
          <w:lang w:eastAsia="ru-RU"/>
          <w14:ligatures w14:val="standardContextual"/>
        </w:rPr>
        <w:t xml:space="preserve">В Отчете о финансовых результатах отражается информация о доходах и расходах организации, а также о ее прибылях и убытках за </w:t>
      </w:r>
      <w:r w:rsidR="00B70B03" w:rsidRPr="00BF5C28">
        <w:rPr>
          <w:rFonts w:eastAsia="Times New Roman" w:cs="Times New Roman"/>
          <w:kern w:val="2"/>
          <w:szCs w:val="28"/>
          <w:lang w:eastAsia="ru-RU"/>
          <w14:ligatures w14:val="standardContextual"/>
        </w:rPr>
        <w:t xml:space="preserve">отчетный период </w:t>
      </w:r>
      <w:r w:rsidRPr="00BF5C28">
        <w:rPr>
          <w:rFonts w:eastAsia="Times New Roman" w:cs="Times New Roman"/>
          <w:kern w:val="2"/>
          <w:szCs w:val="28"/>
          <w:lang w:eastAsia="ru-RU"/>
          <w14:ligatures w14:val="standardContextual"/>
        </w:rPr>
        <w:t>и аналогичный период предыдущего года.</w:t>
      </w:r>
    </w:p>
    <w:p w14:paraId="5D65401A" w14:textId="77777777" w:rsidR="00824EBA" w:rsidRPr="00BF5C28" w:rsidRDefault="00824EBA" w:rsidP="00824EBA">
      <w:pPr>
        <w:widowControl w:val="0"/>
        <w:autoSpaceDE w:val="0"/>
        <w:autoSpaceDN w:val="0"/>
        <w:spacing w:after="0"/>
        <w:jc w:val="both"/>
        <w:rPr>
          <w:rFonts w:eastAsia="Times New Roman" w:cs="Times New Roman"/>
          <w:kern w:val="2"/>
          <w:szCs w:val="28"/>
          <w:lang w:eastAsia="ru-RU"/>
          <w14:ligatures w14:val="standardContextual"/>
        </w:rPr>
      </w:pPr>
    </w:p>
    <w:p w14:paraId="1058FF5D" w14:textId="422C74AA" w:rsidR="00824EBA" w:rsidRPr="00BF5C28" w:rsidRDefault="00824EBA" w:rsidP="00824EBA">
      <w:pPr>
        <w:widowControl w:val="0"/>
        <w:autoSpaceDE w:val="0"/>
        <w:autoSpaceDN w:val="0"/>
        <w:spacing w:after="0"/>
        <w:jc w:val="center"/>
        <w:outlineLvl w:val="2"/>
        <w:rPr>
          <w:rFonts w:eastAsia="Times New Roman" w:cs="Times New Roman"/>
          <w:kern w:val="2"/>
          <w:szCs w:val="28"/>
          <w:lang w:eastAsia="ru-RU"/>
          <w14:ligatures w14:val="standardContextual"/>
        </w:rPr>
      </w:pPr>
      <w:bookmarkStart w:id="0" w:name="P2628"/>
      <w:bookmarkEnd w:id="0"/>
      <w:r w:rsidRPr="00BF5C28">
        <w:rPr>
          <w:rFonts w:eastAsia="Times New Roman" w:cs="Times New Roman"/>
          <w:b/>
          <w:kern w:val="2"/>
          <w:szCs w:val="28"/>
          <w:lang w:eastAsia="ru-RU"/>
          <w14:ligatures w14:val="standardContextual"/>
        </w:rPr>
        <w:t xml:space="preserve">Показатель с кодом </w:t>
      </w:r>
      <w:r w:rsidR="00B70B03" w:rsidRPr="00BF5C28">
        <w:rPr>
          <w:rFonts w:eastAsia="Times New Roman" w:cs="Times New Roman"/>
          <w:b/>
          <w:kern w:val="2"/>
          <w:szCs w:val="28"/>
          <w:lang w:eastAsia="ru-RU"/>
          <w14:ligatures w14:val="standardContextual"/>
        </w:rPr>
        <w:t>2110</w:t>
      </w:r>
      <w:r w:rsidRPr="00BF5C28">
        <w:rPr>
          <w:rFonts w:eastAsia="Times New Roman" w:cs="Times New Roman"/>
          <w:b/>
          <w:kern w:val="2"/>
          <w:szCs w:val="28"/>
          <w:lang w:eastAsia="ru-RU"/>
          <w14:ligatures w14:val="standardContextual"/>
        </w:rPr>
        <w:t xml:space="preserve"> "Выручка"</w:t>
      </w:r>
    </w:p>
    <w:p w14:paraId="41494510" w14:textId="77777777" w:rsidR="00824EBA" w:rsidRPr="00BF5C28" w:rsidRDefault="00824EBA" w:rsidP="00824EBA">
      <w:pPr>
        <w:widowControl w:val="0"/>
        <w:autoSpaceDE w:val="0"/>
        <w:autoSpaceDN w:val="0"/>
        <w:spacing w:after="0"/>
        <w:jc w:val="both"/>
        <w:rPr>
          <w:rFonts w:eastAsia="Times New Roman" w:cs="Times New Roman"/>
          <w:kern w:val="2"/>
          <w:szCs w:val="28"/>
          <w:lang w:eastAsia="ru-RU"/>
          <w14:ligatures w14:val="standardContextual"/>
        </w:rPr>
      </w:pPr>
    </w:p>
    <w:p w14:paraId="32EB4C15" w14:textId="75626238" w:rsidR="00824EBA" w:rsidRPr="00BF5C28" w:rsidRDefault="00824EBA" w:rsidP="00824EBA">
      <w:pPr>
        <w:widowControl w:val="0"/>
        <w:autoSpaceDE w:val="0"/>
        <w:autoSpaceDN w:val="0"/>
        <w:spacing w:after="0"/>
        <w:ind w:firstLine="540"/>
        <w:jc w:val="both"/>
        <w:rPr>
          <w:rFonts w:eastAsia="Times New Roman" w:cs="Times New Roman"/>
          <w:kern w:val="2"/>
          <w:szCs w:val="28"/>
          <w:lang w:eastAsia="ru-RU"/>
          <w14:ligatures w14:val="standardContextual"/>
        </w:rPr>
      </w:pPr>
      <w:r w:rsidRPr="00BF5C28">
        <w:rPr>
          <w:rFonts w:eastAsia="Times New Roman" w:cs="Times New Roman"/>
          <w:kern w:val="2"/>
          <w:szCs w:val="28"/>
          <w:lang w:eastAsia="ru-RU"/>
          <w14:ligatures w14:val="standardContextual"/>
        </w:rPr>
        <w:t xml:space="preserve">Данный </w:t>
      </w:r>
      <w:r w:rsidR="00B70B03" w:rsidRPr="00BF5C28">
        <w:rPr>
          <w:rFonts w:eastAsia="Times New Roman" w:cs="Times New Roman"/>
          <w:kern w:val="2"/>
          <w:szCs w:val="28"/>
          <w:lang w:eastAsia="ru-RU"/>
          <w14:ligatures w14:val="standardContextual"/>
        </w:rPr>
        <w:t xml:space="preserve">показатель </w:t>
      </w:r>
      <w:r w:rsidRPr="00BF5C28">
        <w:rPr>
          <w:rFonts w:eastAsia="Times New Roman" w:cs="Times New Roman"/>
          <w:kern w:val="2"/>
          <w:szCs w:val="28"/>
          <w:lang w:eastAsia="ru-RU"/>
          <w14:ligatures w14:val="standardContextual"/>
        </w:rPr>
        <w:t>формирует информацию о выручке, полученной организацией. В него не включается НДС, акциз и иные аналогичные платежи.</w:t>
      </w:r>
    </w:p>
    <w:p w14:paraId="0EEB71AF" w14:textId="15A554F5" w:rsidR="00824EBA" w:rsidRPr="00BF5C28" w:rsidRDefault="00824EBA" w:rsidP="00824EBA">
      <w:pPr>
        <w:widowControl w:val="0"/>
        <w:autoSpaceDE w:val="0"/>
        <w:autoSpaceDN w:val="0"/>
        <w:spacing w:before="220" w:after="0"/>
        <w:ind w:firstLine="540"/>
        <w:jc w:val="both"/>
        <w:rPr>
          <w:rFonts w:eastAsia="Times New Roman" w:cs="Times New Roman"/>
          <w:kern w:val="2"/>
          <w:szCs w:val="28"/>
          <w:lang w:eastAsia="ru-RU"/>
          <w14:ligatures w14:val="standardContextual"/>
        </w:rPr>
      </w:pPr>
      <w:r w:rsidRPr="00BF5C28">
        <w:rPr>
          <w:rFonts w:eastAsia="Times New Roman" w:cs="Times New Roman"/>
          <w:kern w:val="2"/>
          <w:szCs w:val="28"/>
          <w:lang w:eastAsia="ru-RU"/>
          <w14:ligatures w14:val="standardContextual"/>
        </w:rPr>
        <w:t>Выручка учитывается в сумме, равной величине поступления денежных средств и иного имущества и (или) дебиторской задолженности. Эта величина определяется исходя из цены, установленной договором, с учетом всех предоставленных согласно договору скидок (накидок) независимо от формы их предоставления.</w:t>
      </w:r>
    </w:p>
    <w:p w14:paraId="5D0C97BF" w14:textId="1AC7310C" w:rsidR="00824EBA" w:rsidRPr="00BF5C28" w:rsidRDefault="00824EBA" w:rsidP="00824EBA">
      <w:pPr>
        <w:widowControl w:val="0"/>
        <w:autoSpaceDE w:val="0"/>
        <w:autoSpaceDN w:val="0"/>
        <w:spacing w:after="0"/>
        <w:ind w:firstLine="540"/>
        <w:jc w:val="both"/>
        <w:rPr>
          <w:rFonts w:eastAsia="Times New Roman" w:cs="Times New Roman"/>
          <w:kern w:val="2"/>
          <w:szCs w:val="28"/>
          <w:lang w:eastAsia="ru-RU"/>
          <w14:ligatures w14:val="standardContextual"/>
        </w:rPr>
      </w:pPr>
      <w:r w:rsidRPr="00BF5C28">
        <w:rPr>
          <w:rFonts w:eastAsia="Times New Roman" w:cs="Times New Roman"/>
          <w:kern w:val="2"/>
          <w:szCs w:val="28"/>
          <w:lang w:eastAsia="ru-RU"/>
          <w14:ligatures w14:val="standardContextual"/>
        </w:rPr>
        <w:t xml:space="preserve">Значение показателя с кодом </w:t>
      </w:r>
      <w:r w:rsidR="00943E6B" w:rsidRPr="00BF5C28">
        <w:rPr>
          <w:rFonts w:eastAsia="Times New Roman" w:cs="Times New Roman"/>
          <w:kern w:val="2"/>
          <w:szCs w:val="28"/>
          <w:lang w:eastAsia="ru-RU"/>
          <w14:ligatures w14:val="standardContextual"/>
        </w:rPr>
        <w:t>2110</w:t>
      </w:r>
      <w:r w:rsidRPr="00BF5C28">
        <w:rPr>
          <w:rFonts w:eastAsia="Times New Roman" w:cs="Times New Roman"/>
          <w:kern w:val="2"/>
          <w:szCs w:val="28"/>
          <w:lang w:eastAsia="ru-RU"/>
          <w14:ligatures w14:val="standardContextual"/>
        </w:rPr>
        <w:t xml:space="preserve"> "Выручка" (за отчетный период) определяется на основании данных о суммарном за </w:t>
      </w:r>
      <w:r w:rsidR="00943E6B" w:rsidRPr="00BF5C28">
        <w:rPr>
          <w:rFonts w:eastAsia="Times New Roman" w:cs="Times New Roman"/>
          <w:kern w:val="2"/>
          <w:szCs w:val="28"/>
          <w:lang w:eastAsia="ru-RU"/>
          <w14:ligatures w14:val="standardContextual"/>
        </w:rPr>
        <w:t xml:space="preserve">отчетный период </w:t>
      </w:r>
      <w:r w:rsidRPr="00BF5C28">
        <w:rPr>
          <w:rFonts w:eastAsia="Times New Roman" w:cs="Times New Roman"/>
          <w:kern w:val="2"/>
          <w:szCs w:val="28"/>
          <w:lang w:eastAsia="ru-RU"/>
          <w14:ligatures w14:val="standardContextual"/>
        </w:rPr>
        <w:t>кредитовом обороте по субсчету 90-1 "Выручка", уменьшенном на суммарный за этот отчетный период дебетовый оборот по субсчетам 90-3 "Налог на добавленную стоимость", 90-4 "Акцизы" счета 90.</w:t>
      </w:r>
    </w:p>
    <w:p w14:paraId="55CA5FD0" w14:textId="635C9154" w:rsidR="00824EBA" w:rsidRPr="00BF5C28" w:rsidRDefault="00824EBA" w:rsidP="00824EBA">
      <w:pPr>
        <w:widowControl w:val="0"/>
        <w:autoSpaceDE w:val="0"/>
        <w:autoSpaceDN w:val="0"/>
        <w:spacing w:after="0"/>
        <w:ind w:firstLine="540"/>
        <w:jc w:val="both"/>
        <w:rPr>
          <w:rFonts w:eastAsia="Times New Roman" w:cs="Times New Roman"/>
          <w:kern w:val="2"/>
          <w:szCs w:val="28"/>
          <w:lang w:eastAsia="ru-RU"/>
          <w14:ligatures w14:val="standardContextual"/>
        </w:rPr>
      </w:pPr>
      <w:r w:rsidRPr="00BF5C28">
        <w:rPr>
          <w:rFonts w:eastAsia="Times New Roman" w:cs="Times New Roman"/>
          <w:kern w:val="2"/>
          <w:szCs w:val="28"/>
          <w:lang w:eastAsia="ru-RU"/>
          <w14:ligatures w14:val="standardContextual"/>
        </w:rPr>
        <w:t>Выручка от продажи продукции (товаров), выручка от выполнения работ (оказания услуг и т.п.), информация о которой является</w:t>
      </w:r>
      <w:r w:rsidR="006873EC" w:rsidRPr="00BF5C28">
        <w:rPr>
          <w:rFonts w:eastAsia="Times New Roman" w:cs="Times New Roman"/>
          <w:kern w:val="2"/>
          <w:szCs w:val="28"/>
          <w:lang w:eastAsia="ru-RU"/>
          <w14:ligatures w14:val="standardContextual"/>
        </w:rPr>
        <w:t xml:space="preserve"> существенной</w:t>
      </w:r>
      <w:r w:rsidRPr="00BF5C28">
        <w:rPr>
          <w:rFonts w:eastAsia="Times New Roman" w:cs="Times New Roman"/>
          <w:kern w:val="2"/>
          <w:szCs w:val="28"/>
          <w:lang w:eastAsia="ru-RU"/>
          <w14:ligatures w14:val="standardContextual"/>
        </w:rPr>
        <w:t xml:space="preserve">, показывается по каждому виду дохода в отдельности. Для этого организация может ввести детализирующие показатели к </w:t>
      </w:r>
      <w:r w:rsidR="006873EC" w:rsidRPr="00BF5C28">
        <w:rPr>
          <w:rFonts w:eastAsia="Times New Roman" w:cs="Times New Roman"/>
          <w:kern w:val="2"/>
          <w:szCs w:val="28"/>
          <w:lang w:eastAsia="ru-RU"/>
          <w14:ligatures w14:val="standardContextual"/>
        </w:rPr>
        <w:t xml:space="preserve">показателю </w:t>
      </w:r>
      <w:r w:rsidRPr="00BF5C28">
        <w:rPr>
          <w:rFonts w:eastAsia="Times New Roman" w:cs="Times New Roman"/>
          <w:kern w:val="2"/>
          <w:szCs w:val="28"/>
          <w:lang w:eastAsia="ru-RU"/>
          <w14:ligatures w14:val="standardContextual"/>
        </w:rPr>
        <w:t>"Выручка".</w:t>
      </w:r>
    </w:p>
    <w:p w14:paraId="4FCA821B"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824EBA" w:rsidRPr="004B3A4B" w14:paraId="1421FD7C" w14:textId="77777777" w:rsidTr="00C76818">
        <w:tc>
          <w:tcPr>
            <w:tcW w:w="2665" w:type="dxa"/>
            <w:tcBorders>
              <w:top w:val="single" w:sz="4" w:space="0" w:color="auto"/>
              <w:bottom w:val="single" w:sz="4" w:space="0" w:color="auto"/>
            </w:tcBorders>
          </w:tcPr>
          <w:p w14:paraId="26EE33F4" w14:textId="1B448336"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 xml:space="preserve">Показатель с кодом </w:t>
            </w:r>
            <w:r w:rsidR="006873EC" w:rsidRPr="004B3A4B">
              <w:rPr>
                <w:rFonts w:eastAsia="Times New Roman" w:cs="Times New Roman"/>
                <w:kern w:val="2"/>
                <w:sz w:val="22"/>
                <w:szCs w:val="24"/>
                <w:lang w:eastAsia="ru-RU"/>
                <w14:ligatures w14:val="standardContextual"/>
              </w:rPr>
              <w:t>2110</w:t>
            </w:r>
            <w:r w:rsidRPr="004B3A4B">
              <w:rPr>
                <w:rFonts w:eastAsia="Times New Roman" w:cs="Times New Roman"/>
                <w:kern w:val="2"/>
                <w:sz w:val="22"/>
                <w:szCs w:val="24"/>
                <w:lang w:eastAsia="ru-RU"/>
                <w14:ligatures w14:val="standardContextual"/>
              </w:rPr>
              <w:t xml:space="preserve"> "Выручка" Отчета о финансовых результатах</w:t>
            </w:r>
          </w:p>
        </w:tc>
        <w:tc>
          <w:tcPr>
            <w:tcW w:w="567" w:type="dxa"/>
            <w:tcBorders>
              <w:top w:val="nil"/>
              <w:bottom w:val="nil"/>
            </w:tcBorders>
            <w:vAlign w:val="center"/>
          </w:tcPr>
          <w:p w14:paraId="1B4BF1EF"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w:t>
            </w:r>
          </w:p>
        </w:tc>
        <w:tc>
          <w:tcPr>
            <w:tcW w:w="2665" w:type="dxa"/>
            <w:tcBorders>
              <w:top w:val="single" w:sz="4" w:space="0" w:color="auto"/>
              <w:bottom w:val="single" w:sz="4" w:space="0" w:color="auto"/>
            </w:tcBorders>
          </w:tcPr>
          <w:p w14:paraId="4B8D0C94"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Оборот по кредиту субсчета 90-1</w:t>
            </w:r>
          </w:p>
        </w:tc>
        <w:tc>
          <w:tcPr>
            <w:tcW w:w="567" w:type="dxa"/>
            <w:tcBorders>
              <w:top w:val="nil"/>
              <w:bottom w:val="nil"/>
            </w:tcBorders>
            <w:vAlign w:val="center"/>
          </w:tcPr>
          <w:p w14:paraId="7D2870CA"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w:t>
            </w:r>
          </w:p>
        </w:tc>
        <w:tc>
          <w:tcPr>
            <w:tcW w:w="2608" w:type="dxa"/>
            <w:tcBorders>
              <w:top w:val="single" w:sz="4" w:space="0" w:color="auto"/>
              <w:bottom w:val="single" w:sz="4" w:space="0" w:color="auto"/>
            </w:tcBorders>
          </w:tcPr>
          <w:p w14:paraId="137BEC39"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 xml:space="preserve">Оборот по дебету субсчетов 90-3 и 90-4 </w:t>
            </w:r>
            <w:hyperlink w:anchor="P2680">
              <w:r w:rsidRPr="004B3A4B">
                <w:rPr>
                  <w:rFonts w:eastAsia="Times New Roman" w:cs="Times New Roman"/>
                  <w:color w:val="0000FF"/>
                  <w:kern w:val="2"/>
                  <w:sz w:val="22"/>
                  <w:szCs w:val="24"/>
                  <w:lang w:eastAsia="ru-RU"/>
                  <w14:ligatures w14:val="standardContextual"/>
                </w:rPr>
                <w:t>&lt;*&gt;</w:t>
              </w:r>
            </w:hyperlink>
          </w:p>
        </w:tc>
      </w:tr>
    </w:tbl>
    <w:p w14:paraId="7706290D"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p w14:paraId="4261E1F7" w14:textId="79FD744F" w:rsidR="00824EBA" w:rsidRPr="00BF5C28" w:rsidRDefault="00824EBA" w:rsidP="00BF5C28">
      <w:pPr>
        <w:widowControl w:val="0"/>
        <w:autoSpaceDE w:val="0"/>
        <w:autoSpaceDN w:val="0"/>
        <w:spacing w:after="0"/>
        <w:ind w:firstLine="709"/>
        <w:jc w:val="both"/>
        <w:rPr>
          <w:rFonts w:eastAsia="Times New Roman" w:cs="Times New Roman"/>
          <w:kern w:val="2"/>
          <w:szCs w:val="28"/>
          <w:lang w:eastAsia="ru-RU"/>
          <w14:ligatures w14:val="standardContextual"/>
        </w:rPr>
      </w:pPr>
      <w:r w:rsidRPr="00BF5C28">
        <w:rPr>
          <w:rFonts w:eastAsia="Times New Roman" w:cs="Times New Roman"/>
          <w:kern w:val="2"/>
          <w:szCs w:val="28"/>
          <w:lang w:eastAsia="ru-RU"/>
          <w14:ligatures w14:val="standardContextual"/>
        </w:rPr>
        <w:t xml:space="preserve">Значение показателя с кодом </w:t>
      </w:r>
      <w:r w:rsidR="006873EC" w:rsidRPr="00BF5C28">
        <w:rPr>
          <w:rFonts w:eastAsia="Times New Roman" w:cs="Times New Roman"/>
          <w:kern w:val="2"/>
          <w:szCs w:val="28"/>
          <w:lang w:eastAsia="ru-RU"/>
          <w14:ligatures w14:val="standardContextual"/>
        </w:rPr>
        <w:t>2110</w:t>
      </w:r>
      <w:r w:rsidRPr="00BF5C28">
        <w:rPr>
          <w:rFonts w:eastAsia="Times New Roman" w:cs="Times New Roman"/>
          <w:kern w:val="2"/>
          <w:szCs w:val="28"/>
          <w:lang w:eastAsia="ru-RU"/>
          <w14:ligatures w14:val="standardContextual"/>
        </w:rPr>
        <w:t xml:space="preserve"> "Выручка" за аналогичный отчетный период предыдущего года в </w:t>
      </w:r>
      <w:r w:rsidR="006873EC" w:rsidRPr="00BF5C28">
        <w:rPr>
          <w:rFonts w:eastAsia="Times New Roman" w:cs="Times New Roman"/>
          <w:kern w:val="2"/>
          <w:szCs w:val="28"/>
          <w:lang w:eastAsia="ru-RU"/>
          <w14:ligatures w14:val="standardContextual"/>
        </w:rPr>
        <w:t xml:space="preserve">общем случае </w:t>
      </w:r>
      <w:r w:rsidRPr="00BF5C28">
        <w:rPr>
          <w:rFonts w:eastAsia="Times New Roman" w:cs="Times New Roman"/>
          <w:kern w:val="2"/>
          <w:szCs w:val="28"/>
          <w:lang w:eastAsia="ru-RU"/>
          <w14:ligatures w14:val="standardContextual"/>
        </w:rPr>
        <w:t>переносится из Отчета о финансовых результатах за этот отчетный период предыдущего года.</w:t>
      </w:r>
    </w:p>
    <w:p w14:paraId="40269F84" w14:textId="77777777" w:rsidR="00824EBA" w:rsidRPr="00BF5C28" w:rsidRDefault="00824EBA" w:rsidP="00BF5C28">
      <w:pPr>
        <w:widowControl w:val="0"/>
        <w:autoSpaceDE w:val="0"/>
        <w:autoSpaceDN w:val="0"/>
        <w:spacing w:after="0"/>
        <w:ind w:firstLine="709"/>
        <w:jc w:val="both"/>
        <w:rPr>
          <w:rFonts w:eastAsia="Times New Roman" w:cs="Times New Roman"/>
          <w:kern w:val="2"/>
          <w:szCs w:val="28"/>
          <w:lang w:eastAsia="ru-RU"/>
          <w14:ligatures w14:val="standardContextual"/>
        </w:rPr>
      </w:pPr>
    </w:p>
    <w:p w14:paraId="24C25C2D" w14:textId="6480A9FB" w:rsidR="00824EBA" w:rsidRPr="00BF5C28" w:rsidRDefault="00824EBA" w:rsidP="00BF5C28">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r w:rsidRPr="00BF5C28">
        <w:rPr>
          <w:rFonts w:eastAsia="Times New Roman" w:cs="Times New Roman"/>
          <w:b/>
          <w:kern w:val="2"/>
          <w:szCs w:val="28"/>
          <w:lang w:eastAsia="ru-RU"/>
          <w14:ligatures w14:val="standardContextual"/>
        </w:rPr>
        <w:t xml:space="preserve">Показатель с кодом </w:t>
      </w:r>
      <w:r w:rsidR="006873EC" w:rsidRPr="00BF5C28">
        <w:rPr>
          <w:rFonts w:eastAsia="Times New Roman" w:cs="Times New Roman"/>
          <w:b/>
          <w:kern w:val="2"/>
          <w:szCs w:val="28"/>
          <w:lang w:eastAsia="ru-RU"/>
          <w14:ligatures w14:val="standardContextual"/>
        </w:rPr>
        <w:t>2120</w:t>
      </w:r>
      <w:r w:rsidRPr="00BF5C28">
        <w:rPr>
          <w:rFonts w:eastAsia="Times New Roman" w:cs="Times New Roman"/>
          <w:b/>
          <w:kern w:val="2"/>
          <w:szCs w:val="28"/>
          <w:lang w:eastAsia="ru-RU"/>
          <w14:ligatures w14:val="standardContextual"/>
        </w:rPr>
        <w:t xml:space="preserve"> "Себестоимость продаж"</w:t>
      </w:r>
    </w:p>
    <w:p w14:paraId="4F57004A" w14:textId="77777777" w:rsidR="00824EBA" w:rsidRPr="00BF5C28" w:rsidRDefault="00824EBA" w:rsidP="00BF5C28">
      <w:pPr>
        <w:widowControl w:val="0"/>
        <w:autoSpaceDE w:val="0"/>
        <w:autoSpaceDN w:val="0"/>
        <w:spacing w:after="0"/>
        <w:ind w:firstLine="709"/>
        <w:jc w:val="both"/>
        <w:rPr>
          <w:rFonts w:eastAsia="Times New Roman" w:cs="Times New Roman"/>
          <w:kern w:val="2"/>
          <w:szCs w:val="28"/>
          <w:lang w:eastAsia="ru-RU"/>
          <w14:ligatures w14:val="standardContextual"/>
        </w:rPr>
      </w:pPr>
    </w:p>
    <w:p w14:paraId="57B2FDD5" w14:textId="7ECA5A25" w:rsidR="00824EBA" w:rsidRPr="00BF5C28" w:rsidRDefault="00824EBA" w:rsidP="00BF5C28">
      <w:pPr>
        <w:widowControl w:val="0"/>
        <w:autoSpaceDE w:val="0"/>
        <w:autoSpaceDN w:val="0"/>
        <w:spacing w:after="0"/>
        <w:ind w:firstLine="709"/>
        <w:jc w:val="both"/>
        <w:rPr>
          <w:rFonts w:eastAsia="Times New Roman" w:cs="Times New Roman"/>
          <w:kern w:val="2"/>
          <w:szCs w:val="28"/>
          <w:lang w:eastAsia="ru-RU"/>
          <w14:ligatures w14:val="standardContextual"/>
        </w:rPr>
      </w:pPr>
      <w:r w:rsidRPr="00BF5C28">
        <w:rPr>
          <w:rFonts w:eastAsia="Times New Roman" w:cs="Times New Roman"/>
          <w:kern w:val="2"/>
          <w:szCs w:val="28"/>
          <w:lang w:eastAsia="ru-RU"/>
          <w14:ligatures w14:val="standardContextual"/>
        </w:rPr>
        <w:lastRenderedPageBreak/>
        <w:t xml:space="preserve">В составе </w:t>
      </w:r>
      <w:r w:rsidR="006873EC" w:rsidRPr="00BF5C28">
        <w:rPr>
          <w:rFonts w:eastAsia="Times New Roman" w:cs="Times New Roman"/>
          <w:kern w:val="2"/>
          <w:szCs w:val="28"/>
          <w:lang w:eastAsia="ru-RU"/>
          <w14:ligatures w14:val="standardContextual"/>
        </w:rPr>
        <w:t xml:space="preserve">показателя </w:t>
      </w:r>
      <w:r w:rsidRPr="00BF5C28">
        <w:rPr>
          <w:rFonts w:eastAsia="Times New Roman" w:cs="Times New Roman"/>
          <w:kern w:val="2"/>
          <w:szCs w:val="28"/>
          <w:lang w:eastAsia="ru-RU"/>
          <w14:ligatures w14:val="standardContextual"/>
        </w:rPr>
        <w:t>отражается информация о расходах по обычным видам деятельности, которые сформировали себестоимость проданных товаров, продукции, выполненных работ и оказанных услуг.</w:t>
      </w:r>
    </w:p>
    <w:p w14:paraId="78EF55BE" w14:textId="3479E2F6" w:rsidR="00824EBA" w:rsidRPr="00BF5C28" w:rsidRDefault="00824EBA" w:rsidP="00BF5C28">
      <w:pPr>
        <w:widowControl w:val="0"/>
        <w:autoSpaceDE w:val="0"/>
        <w:autoSpaceDN w:val="0"/>
        <w:spacing w:after="0"/>
        <w:ind w:firstLine="709"/>
        <w:jc w:val="both"/>
        <w:rPr>
          <w:rFonts w:eastAsia="Times New Roman" w:cs="Times New Roman"/>
          <w:kern w:val="2"/>
          <w:szCs w:val="28"/>
          <w:lang w:eastAsia="ru-RU"/>
          <w14:ligatures w14:val="standardContextual"/>
        </w:rPr>
      </w:pPr>
      <w:bookmarkStart w:id="1" w:name="P2696"/>
      <w:bookmarkEnd w:id="1"/>
      <w:r w:rsidRPr="00BF5C28">
        <w:rPr>
          <w:rFonts w:eastAsia="Times New Roman" w:cs="Times New Roman"/>
          <w:kern w:val="2"/>
          <w:szCs w:val="28"/>
          <w:lang w:eastAsia="ru-RU"/>
          <w14:ligatures w14:val="standardContextual"/>
        </w:rPr>
        <w:t xml:space="preserve">Себестоимость проданных товаров, продукции, работ, услуг списывается со </w:t>
      </w:r>
      <w:r w:rsidR="00BF5C28">
        <w:rPr>
          <w:rFonts w:eastAsia="Times New Roman" w:cs="Times New Roman"/>
          <w:kern w:val="2"/>
          <w:szCs w:val="28"/>
          <w:lang w:eastAsia="ru-RU"/>
          <w14:ligatures w14:val="standardContextual"/>
        </w:rPr>
        <w:t xml:space="preserve">счетов 20 </w:t>
      </w:r>
      <w:r w:rsidRPr="00BF5C28">
        <w:rPr>
          <w:rFonts w:eastAsia="Times New Roman" w:cs="Times New Roman"/>
          <w:kern w:val="2"/>
          <w:szCs w:val="28"/>
          <w:lang w:eastAsia="ru-RU"/>
          <w14:ligatures w14:val="standardContextual"/>
        </w:rPr>
        <w:t xml:space="preserve">"Основное производство", </w:t>
      </w:r>
      <w:r w:rsidR="00BF5C28">
        <w:rPr>
          <w:rFonts w:eastAsia="Times New Roman" w:cs="Times New Roman"/>
          <w:kern w:val="2"/>
          <w:szCs w:val="28"/>
          <w:lang w:eastAsia="ru-RU"/>
          <w14:ligatures w14:val="standardContextual"/>
        </w:rPr>
        <w:t>23</w:t>
      </w:r>
      <w:r w:rsidRPr="00BF5C28">
        <w:rPr>
          <w:rFonts w:eastAsia="Times New Roman" w:cs="Times New Roman"/>
          <w:kern w:val="2"/>
          <w:szCs w:val="28"/>
          <w:lang w:eastAsia="ru-RU"/>
          <w14:ligatures w14:val="standardContextual"/>
        </w:rPr>
        <w:t xml:space="preserve"> "Вспомогательные производства", </w:t>
      </w:r>
      <w:r w:rsidR="00BF5C28">
        <w:rPr>
          <w:rFonts w:eastAsia="Times New Roman" w:cs="Times New Roman"/>
          <w:kern w:val="2"/>
          <w:szCs w:val="28"/>
          <w:lang w:eastAsia="ru-RU"/>
          <w14:ligatures w14:val="standardContextual"/>
        </w:rPr>
        <w:t>29</w:t>
      </w:r>
      <w:r w:rsidRPr="00BF5C28">
        <w:rPr>
          <w:rFonts w:eastAsia="Times New Roman" w:cs="Times New Roman"/>
          <w:kern w:val="2"/>
          <w:szCs w:val="28"/>
          <w:lang w:eastAsia="ru-RU"/>
          <w14:ligatures w14:val="standardContextual"/>
        </w:rPr>
        <w:t xml:space="preserve"> "Обслуживающие производства и хозяйства", </w:t>
      </w:r>
      <w:r w:rsidR="00BF5C28">
        <w:rPr>
          <w:rFonts w:eastAsia="Times New Roman" w:cs="Times New Roman"/>
          <w:kern w:val="2"/>
          <w:szCs w:val="28"/>
          <w:lang w:eastAsia="ru-RU"/>
          <w14:ligatures w14:val="standardContextual"/>
        </w:rPr>
        <w:t>41</w:t>
      </w:r>
      <w:r w:rsidRPr="00BF5C28">
        <w:rPr>
          <w:rFonts w:eastAsia="Times New Roman" w:cs="Times New Roman"/>
          <w:kern w:val="2"/>
          <w:szCs w:val="28"/>
          <w:lang w:eastAsia="ru-RU"/>
          <w14:ligatures w14:val="standardContextual"/>
        </w:rPr>
        <w:t xml:space="preserve"> "Товары", </w:t>
      </w:r>
      <w:r w:rsidR="004B3A4B">
        <w:rPr>
          <w:rFonts w:eastAsia="Times New Roman" w:cs="Times New Roman"/>
          <w:kern w:val="2"/>
          <w:szCs w:val="28"/>
          <w:lang w:eastAsia="ru-RU"/>
          <w14:ligatures w14:val="standardContextual"/>
        </w:rPr>
        <w:t>43</w:t>
      </w:r>
      <w:r w:rsidRPr="00BF5C28">
        <w:rPr>
          <w:rFonts w:eastAsia="Times New Roman" w:cs="Times New Roman"/>
          <w:kern w:val="2"/>
          <w:szCs w:val="28"/>
          <w:lang w:eastAsia="ru-RU"/>
          <w14:ligatures w14:val="standardContextual"/>
        </w:rPr>
        <w:t xml:space="preserve"> "Готовая продукция", </w:t>
      </w:r>
      <w:r w:rsidR="004B3A4B">
        <w:rPr>
          <w:rFonts w:eastAsia="Times New Roman" w:cs="Times New Roman"/>
          <w:kern w:val="2"/>
          <w:szCs w:val="28"/>
          <w:lang w:eastAsia="ru-RU"/>
          <w14:ligatures w14:val="standardContextual"/>
        </w:rPr>
        <w:t>40</w:t>
      </w:r>
      <w:r w:rsidRPr="00BF5C28">
        <w:rPr>
          <w:rFonts w:eastAsia="Times New Roman" w:cs="Times New Roman"/>
          <w:kern w:val="2"/>
          <w:szCs w:val="28"/>
          <w:lang w:eastAsia="ru-RU"/>
          <w14:ligatures w14:val="standardContextual"/>
        </w:rPr>
        <w:t xml:space="preserve"> "Выпуск продукции, работ, услуг" и других в дебет счета 90 "Продажи", </w:t>
      </w:r>
      <w:r w:rsidR="004B3A4B">
        <w:rPr>
          <w:rFonts w:eastAsia="Times New Roman" w:cs="Times New Roman"/>
          <w:kern w:val="2"/>
          <w:szCs w:val="28"/>
          <w:lang w:eastAsia="ru-RU"/>
          <w14:ligatures w14:val="standardContextual"/>
        </w:rPr>
        <w:t xml:space="preserve">субсчет 90-2 </w:t>
      </w:r>
      <w:r w:rsidRPr="00BF5C28">
        <w:rPr>
          <w:rFonts w:eastAsia="Times New Roman" w:cs="Times New Roman"/>
          <w:kern w:val="2"/>
          <w:szCs w:val="28"/>
          <w:lang w:eastAsia="ru-RU"/>
          <w14:ligatures w14:val="standardContextual"/>
        </w:rPr>
        <w:t>"Себестоимость продаж" (Инструкция по применению Плана счетов).</w:t>
      </w:r>
    </w:p>
    <w:p w14:paraId="10B94C24" w14:textId="38273EA1" w:rsidR="00824EBA" w:rsidRPr="00BF5C28" w:rsidRDefault="00824EBA" w:rsidP="00BF5C28">
      <w:pPr>
        <w:widowControl w:val="0"/>
        <w:autoSpaceDE w:val="0"/>
        <w:autoSpaceDN w:val="0"/>
        <w:spacing w:after="0"/>
        <w:ind w:firstLine="709"/>
        <w:jc w:val="both"/>
        <w:rPr>
          <w:rFonts w:eastAsia="Times New Roman" w:cs="Times New Roman"/>
          <w:kern w:val="2"/>
          <w:szCs w:val="28"/>
          <w:lang w:eastAsia="ru-RU"/>
          <w14:ligatures w14:val="standardContextual"/>
        </w:rPr>
      </w:pPr>
      <w:r w:rsidRPr="00BF5C28">
        <w:rPr>
          <w:rFonts w:eastAsia="Times New Roman" w:cs="Times New Roman"/>
          <w:kern w:val="2"/>
          <w:szCs w:val="28"/>
          <w:lang w:eastAsia="ru-RU"/>
          <w14:ligatures w14:val="standardContextual"/>
        </w:rPr>
        <w:t>Организации, деятельность которых не связана с производственным процессом (комиссионеры, агенты, брокеры, дилеры и т.п., кроме организаций, осуществляющих торговую деятельность), списывают суммы, накопленные на счете 26 "Общехозяйственные расходы", в дебет субсчета 90-2 "Себестоимость продаж" счета 90 "Продажи". Счет 26 используется для обобщения информации о расходах на ведение этой деятельности.</w:t>
      </w:r>
    </w:p>
    <w:p w14:paraId="2FAACD22" w14:textId="4304C30B" w:rsidR="00824EBA" w:rsidRPr="00BF5C28" w:rsidRDefault="00824EBA" w:rsidP="00BF5C28">
      <w:pPr>
        <w:widowControl w:val="0"/>
        <w:autoSpaceDE w:val="0"/>
        <w:autoSpaceDN w:val="0"/>
        <w:spacing w:after="0"/>
        <w:ind w:firstLine="709"/>
        <w:jc w:val="both"/>
        <w:rPr>
          <w:rFonts w:eastAsia="Times New Roman" w:cs="Times New Roman"/>
          <w:kern w:val="2"/>
          <w:szCs w:val="28"/>
          <w:lang w:eastAsia="ru-RU"/>
          <w14:ligatures w14:val="standardContextual"/>
        </w:rPr>
      </w:pPr>
      <w:r w:rsidRPr="00BF5C28">
        <w:rPr>
          <w:rFonts w:eastAsia="Times New Roman" w:cs="Times New Roman"/>
          <w:kern w:val="2"/>
          <w:szCs w:val="28"/>
          <w:lang w:eastAsia="ru-RU"/>
          <w14:ligatures w14:val="standardContextual"/>
        </w:rPr>
        <w:t>Заметим, что</w:t>
      </w:r>
      <w:r w:rsidR="00FA1ECE" w:rsidRPr="00BF5C28">
        <w:rPr>
          <w:rFonts w:eastAsia="Times New Roman" w:cs="Times New Roman"/>
          <w:kern w:val="2"/>
          <w:szCs w:val="28"/>
          <w:lang w:eastAsia="ru-RU"/>
          <w14:ligatures w14:val="standardContextual"/>
        </w:rPr>
        <w:t xml:space="preserve"> управленческие расходы</w:t>
      </w:r>
      <w:r w:rsidRPr="00BF5C28">
        <w:rPr>
          <w:rFonts w:eastAsia="Times New Roman" w:cs="Times New Roman"/>
          <w:kern w:val="2"/>
          <w:szCs w:val="28"/>
          <w:lang w:eastAsia="ru-RU"/>
          <w14:ligatures w14:val="standardContextual"/>
        </w:rPr>
        <w:t xml:space="preserve">, учитываемые на </w:t>
      </w:r>
      <w:r w:rsidR="00FA1ECE" w:rsidRPr="00BF5C28">
        <w:rPr>
          <w:rFonts w:eastAsia="Times New Roman" w:cs="Times New Roman"/>
          <w:kern w:val="2"/>
          <w:szCs w:val="28"/>
          <w:lang w:eastAsia="ru-RU"/>
          <w14:ligatures w14:val="standardContextual"/>
        </w:rPr>
        <w:t xml:space="preserve">счете 26 </w:t>
      </w:r>
      <w:r w:rsidRPr="00BF5C28">
        <w:rPr>
          <w:rFonts w:eastAsia="Times New Roman" w:cs="Times New Roman"/>
          <w:kern w:val="2"/>
          <w:szCs w:val="28"/>
          <w:lang w:eastAsia="ru-RU"/>
          <w14:ligatures w14:val="standardContextual"/>
        </w:rPr>
        <w:t>"Общехозяйственные расходы", в общем случае в качестве условно-постоянных включаются в себестоимость проданной продукции (товаров, работ, услуг) того</w:t>
      </w:r>
      <w:r w:rsidR="007868F3" w:rsidRPr="00BF5C28">
        <w:rPr>
          <w:rFonts w:eastAsia="Times New Roman" w:cs="Times New Roman"/>
          <w:kern w:val="2"/>
          <w:szCs w:val="28"/>
          <w:lang w:eastAsia="ru-RU"/>
          <w14:ligatures w14:val="standardContextual"/>
        </w:rPr>
        <w:t xml:space="preserve"> отчетного периода</w:t>
      </w:r>
      <w:r w:rsidRPr="00BF5C28">
        <w:rPr>
          <w:rFonts w:eastAsia="Times New Roman" w:cs="Times New Roman"/>
          <w:kern w:val="2"/>
          <w:szCs w:val="28"/>
          <w:lang w:eastAsia="ru-RU"/>
          <w14:ligatures w14:val="standardContextual"/>
        </w:rPr>
        <w:t xml:space="preserve">, в котором возникли. Они списываются со </w:t>
      </w:r>
      <w:r w:rsidR="007868F3" w:rsidRPr="00BF5C28">
        <w:rPr>
          <w:rFonts w:eastAsia="Times New Roman" w:cs="Times New Roman"/>
          <w:kern w:val="2"/>
          <w:szCs w:val="28"/>
          <w:lang w:eastAsia="ru-RU"/>
          <w14:ligatures w14:val="standardContextual"/>
        </w:rPr>
        <w:t xml:space="preserve">счета 26 </w:t>
      </w:r>
      <w:r w:rsidRPr="00BF5C28">
        <w:rPr>
          <w:rFonts w:eastAsia="Times New Roman" w:cs="Times New Roman"/>
          <w:kern w:val="2"/>
          <w:szCs w:val="28"/>
          <w:lang w:eastAsia="ru-RU"/>
          <w14:ligatures w14:val="standardContextual"/>
        </w:rPr>
        <w:t>в дебет счета 90,</w:t>
      </w:r>
      <w:r w:rsidR="007868F3" w:rsidRPr="00BF5C28">
        <w:rPr>
          <w:rFonts w:eastAsia="Times New Roman" w:cs="Times New Roman"/>
          <w:kern w:val="2"/>
          <w:szCs w:val="28"/>
          <w:lang w:eastAsia="ru-RU"/>
          <w14:ligatures w14:val="standardContextual"/>
        </w:rPr>
        <w:t xml:space="preserve"> субсчет 90-2</w:t>
      </w:r>
      <w:r w:rsidRPr="00BF5C28">
        <w:rPr>
          <w:rFonts w:eastAsia="Times New Roman" w:cs="Times New Roman"/>
          <w:kern w:val="2"/>
          <w:szCs w:val="28"/>
          <w:lang w:eastAsia="ru-RU"/>
          <w14:ligatures w14:val="standardContextual"/>
        </w:rPr>
        <w:t xml:space="preserve">. Это следует из ФСБУ 5/2019. Расходы формируют показатель с кодом </w:t>
      </w:r>
      <w:r w:rsidR="007868F3" w:rsidRPr="00BF5C28">
        <w:rPr>
          <w:rFonts w:eastAsia="Times New Roman" w:cs="Times New Roman"/>
          <w:kern w:val="2"/>
          <w:szCs w:val="28"/>
          <w:lang w:eastAsia="ru-RU"/>
          <w14:ligatures w14:val="standardContextual"/>
        </w:rPr>
        <w:t>2220</w:t>
      </w:r>
      <w:r w:rsidRPr="00BF5C28">
        <w:rPr>
          <w:rFonts w:eastAsia="Times New Roman" w:cs="Times New Roman"/>
          <w:kern w:val="2"/>
          <w:szCs w:val="28"/>
          <w:lang w:eastAsia="ru-RU"/>
          <w14:ligatures w14:val="standardContextual"/>
        </w:rPr>
        <w:t xml:space="preserve"> "Управленческие расходы" Отчета о финансовых результатах.</w:t>
      </w:r>
    </w:p>
    <w:p w14:paraId="468C52D7" w14:textId="6099F57D" w:rsidR="00824EBA" w:rsidRPr="00BF5C28" w:rsidRDefault="00824EBA" w:rsidP="00BF5C28">
      <w:pPr>
        <w:widowControl w:val="0"/>
        <w:autoSpaceDE w:val="0"/>
        <w:autoSpaceDN w:val="0"/>
        <w:spacing w:after="0"/>
        <w:ind w:firstLine="709"/>
        <w:jc w:val="both"/>
        <w:rPr>
          <w:rFonts w:eastAsia="Times New Roman" w:cs="Times New Roman"/>
          <w:kern w:val="2"/>
          <w:szCs w:val="28"/>
          <w:lang w:eastAsia="ru-RU"/>
          <w14:ligatures w14:val="standardContextual"/>
        </w:rPr>
      </w:pPr>
      <w:r w:rsidRPr="00BF5C28">
        <w:rPr>
          <w:rFonts w:eastAsia="Times New Roman" w:cs="Times New Roman"/>
          <w:kern w:val="2"/>
          <w:szCs w:val="28"/>
          <w:lang w:eastAsia="ru-RU"/>
          <w14:ligatures w14:val="standardContextual"/>
        </w:rPr>
        <w:t xml:space="preserve">Управленческие расходы, которые непосредственно связаны с производством продукции (выполнением работ, оказанием услуг), включаются в их себестоимость (списываются со счета 26 в дебет счетов 20, 23, 29). В таком случае эти расходы формируют показатель с кодом </w:t>
      </w:r>
      <w:r w:rsidR="007868F3" w:rsidRPr="00BF5C28">
        <w:rPr>
          <w:rFonts w:eastAsia="Times New Roman" w:cs="Times New Roman"/>
          <w:kern w:val="2"/>
          <w:szCs w:val="28"/>
          <w:lang w:eastAsia="ru-RU"/>
          <w14:ligatures w14:val="standardContextual"/>
        </w:rPr>
        <w:t>2120</w:t>
      </w:r>
      <w:r w:rsidRPr="00BF5C28">
        <w:rPr>
          <w:rFonts w:eastAsia="Times New Roman" w:cs="Times New Roman"/>
          <w:kern w:val="2"/>
          <w:szCs w:val="28"/>
          <w:lang w:eastAsia="ru-RU"/>
          <w14:ligatures w14:val="standardContextual"/>
        </w:rPr>
        <w:t xml:space="preserve"> "Себестоимость продаж".</w:t>
      </w:r>
    </w:p>
    <w:p w14:paraId="7FD06851" w14:textId="02D2074B" w:rsidR="00824EBA" w:rsidRPr="00BF5C28" w:rsidRDefault="00824EBA" w:rsidP="00BF5C28">
      <w:pPr>
        <w:widowControl w:val="0"/>
        <w:autoSpaceDE w:val="0"/>
        <w:autoSpaceDN w:val="0"/>
        <w:spacing w:after="0"/>
        <w:ind w:firstLine="709"/>
        <w:jc w:val="both"/>
        <w:rPr>
          <w:rFonts w:eastAsia="Times New Roman" w:cs="Times New Roman"/>
          <w:kern w:val="2"/>
          <w:szCs w:val="28"/>
          <w:lang w:eastAsia="ru-RU"/>
          <w14:ligatures w14:val="standardContextual"/>
        </w:rPr>
      </w:pPr>
      <w:r w:rsidRPr="00BF5C28">
        <w:rPr>
          <w:rFonts w:eastAsia="Times New Roman" w:cs="Times New Roman"/>
          <w:kern w:val="2"/>
          <w:szCs w:val="28"/>
          <w:lang w:eastAsia="ru-RU"/>
          <w14:ligatures w14:val="standardContextual"/>
        </w:rPr>
        <w:t xml:space="preserve">В себестоимость проданных товаров (продукции, работ, услуг) может включаться резерв под обесценение запасов. Данная себестоимость уменьшается на сумму восстановленного резерва. Это следует из </w:t>
      </w:r>
      <w:r w:rsidR="004B3A4B">
        <w:rPr>
          <w:rFonts w:eastAsia="Times New Roman" w:cs="Times New Roman"/>
          <w:kern w:val="2"/>
          <w:szCs w:val="28"/>
          <w:lang w:eastAsia="ru-RU"/>
          <w14:ligatures w14:val="standardContextual"/>
        </w:rPr>
        <w:t xml:space="preserve">п. 31 </w:t>
      </w:r>
      <w:r w:rsidRPr="00BF5C28">
        <w:rPr>
          <w:rFonts w:eastAsia="Times New Roman" w:cs="Times New Roman"/>
          <w:kern w:val="2"/>
          <w:szCs w:val="28"/>
          <w:lang w:eastAsia="ru-RU"/>
          <w14:ligatures w14:val="standardContextual"/>
        </w:rPr>
        <w:t>ФСБУ 5/2019.</w:t>
      </w:r>
    </w:p>
    <w:p w14:paraId="2B7B69AE" w14:textId="14FB1904" w:rsidR="00824EBA" w:rsidRPr="00BF5C28" w:rsidRDefault="00824EBA" w:rsidP="00BF5C28">
      <w:pPr>
        <w:widowControl w:val="0"/>
        <w:autoSpaceDE w:val="0"/>
        <w:autoSpaceDN w:val="0"/>
        <w:spacing w:after="0"/>
        <w:ind w:firstLine="709"/>
        <w:jc w:val="both"/>
        <w:rPr>
          <w:rFonts w:eastAsia="Times New Roman" w:cs="Times New Roman"/>
          <w:kern w:val="2"/>
          <w:szCs w:val="28"/>
          <w:lang w:eastAsia="ru-RU"/>
          <w14:ligatures w14:val="standardContextual"/>
        </w:rPr>
      </w:pPr>
      <w:bookmarkStart w:id="2" w:name="P2732"/>
      <w:bookmarkEnd w:id="2"/>
      <w:r w:rsidRPr="00BF5C28">
        <w:rPr>
          <w:rFonts w:eastAsia="Times New Roman" w:cs="Times New Roman"/>
          <w:kern w:val="2"/>
          <w:szCs w:val="28"/>
          <w:lang w:eastAsia="ru-RU"/>
          <w14:ligatures w14:val="standardContextual"/>
        </w:rPr>
        <w:t xml:space="preserve">Значение показателя с кодом </w:t>
      </w:r>
      <w:r w:rsidR="009A77B9" w:rsidRPr="00BF5C28">
        <w:rPr>
          <w:rFonts w:eastAsia="Times New Roman" w:cs="Times New Roman"/>
          <w:kern w:val="2"/>
          <w:szCs w:val="28"/>
          <w:lang w:eastAsia="ru-RU"/>
          <w14:ligatures w14:val="standardContextual"/>
        </w:rPr>
        <w:t>2120</w:t>
      </w:r>
      <w:r w:rsidRPr="00BF5C28">
        <w:rPr>
          <w:rFonts w:eastAsia="Times New Roman" w:cs="Times New Roman"/>
          <w:kern w:val="2"/>
          <w:szCs w:val="28"/>
          <w:lang w:eastAsia="ru-RU"/>
          <w14:ligatures w14:val="standardContextual"/>
        </w:rPr>
        <w:t xml:space="preserve"> "Себестоимость продаж" (за</w:t>
      </w:r>
      <w:r w:rsidR="009A77B9" w:rsidRPr="00BF5C28">
        <w:rPr>
          <w:rFonts w:eastAsia="Times New Roman" w:cs="Times New Roman"/>
          <w:kern w:val="2"/>
          <w:szCs w:val="28"/>
          <w:lang w:eastAsia="ru-RU"/>
          <w14:ligatures w14:val="standardContextual"/>
        </w:rPr>
        <w:t xml:space="preserve"> отчетный период</w:t>
      </w:r>
      <w:r w:rsidRPr="00BF5C28">
        <w:rPr>
          <w:rFonts w:eastAsia="Times New Roman" w:cs="Times New Roman"/>
          <w:kern w:val="2"/>
          <w:szCs w:val="28"/>
          <w:lang w:eastAsia="ru-RU"/>
          <w14:ligatures w14:val="standardContextual"/>
        </w:rPr>
        <w:t>) определяется на основании данных о суммарном за отчетный период дебетовом обороте по счету 90, субсчет 90-2, в корреспонденции со счетами 20, 23, 29, 41, 43, 40 и др. При этом оборот по дебету счета 90, субсчет 90-2, в корреспонденции с кредитом счета 44, а также в корреспонденции с кредитом счета 26 (при его наличии) не учитывается (</w:t>
      </w:r>
      <w:r w:rsidR="004B3A4B">
        <w:rPr>
          <w:rFonts w:eastAsia="Times New Roman" w:cs="Times New Roman"/>
          <w:kern w:val="2"/>
          <w:szCs w:val="28"/>
          <w:lang w:eastAsia="ru-RU"/>
          <w14:ligatures w14:val="standardContextual"/>
        </w:rPr>
        <w:t xml:space="preserve">п. 26 </w:t>
      </w:r>
      <w:r w:rsidRPr="00BF5C28">
        <w:rPr>
          <w:rFonts w:eastAsia="Times New Roman" w:cs="Times New Roman"/>
          <w:kern w:val="2"/>
          <w:szCs w:val="28"/>
          <w:lang w:eastAsia="ru-RU"/>
          <w14:ligatures w14:val="standardContextual"/>
        </w:rPr>
        <w:t>ФСБУ 4/2023). Полученное значение показателя себестоимости проданных товаров, продукции, работ, услуг указывается в круглых скобках.</w:t>
      </w:r>
    </w:p>
    <w:p w14:paraId="38920A55" w14:textId="4626D969" w:rsidR="00824EBA" w:rsidRPr="00BF5C28" w:rsidRDefault="00824EBA" w:rsidP="00BF5C28">
      <w:pPr>
        <w:widowControl w:val="0"/>
        <w:autoSpaceDE w:val="0"/>
        <w:autoSpaceDN w:val="0"/>
        <w:spacing w:after="0"/>
        <w:ind w:firstLine="709"/>
        <w:jc w:val="both"/>
        <w:rPr>
          <w:rFonts w:eastAsia="Times New Roman" w:cs="Times New Roman"/>
          <w:kern w:val="2"/>
          <w:szCs w:val="28"/>
          <w:lang w:eastAsia="ru-RU"/>
          <w14:ligatures w14:val="standardContextual"/>
        </w:rPr>
      </w:pPr>
      <w:r w:rsidRPr="00BF5C28">
        <w:rPr>
          <w:rFonts w:eastAsia="Times New Roman" w:cs="Times New Roman"/>
          <w:kern w:val="2"/>
          <w:szCs w:val="28"/>
          <w:lang w:eastAsia="ru-RU"/>
          <w14:ligatures w14:val="standardContextual"/>
        </w:rPr>
        <w:t xml:space="preserve">Если в Отчете о финансовых результатах показатель с кодом </w:t>
      </w:r>
      <w:r w:rsidR="009A77B9" w:rsidRPr="00BF5C28">
        <w:rPr>
          <w:rFonts w:eastAsia="Times New Roman" w:cs="Times New Roman"/>
          <w:kern w:val="2"/>
          <w:szCs w:val="28"/>
          <w:lang w:eastAsia="ru-RU"/>
          <w14:ligatures w14:val="standardContextual"/>
        </w:rPr>
        <w:t>2110</w:t>
      </w:r>
      <w:r w:rsidRPr="00BF5C28">
        <w:rPr>
          <w:rFonts w:eastAsia="Times New Roman" w:cs="Times New Roman"/>
          <w:kern w:val="2"/>
          <w:szCs w:val="28"/>
          <w:lang w:eastAsia="ru-RU"/>
          <w14:ligatures w14:val="standardContextual"/>
        </w:rPr>
        <w:t xml:space="preserve"> "Выручка" детализирован по видам доходов, информация о каждом из которых является</w:t>
      </w:r>
      <w:r w:rsidR="00286B1F" w:rsidRPr="00BF5C28">
        <w:rPr>
          <w:rFonts w:eastAsia="Times New Roman" w:cs="Times New Roman"/>
          <w:kern w:val="2"/>
          <w:szCs w:val="28"/>
          <w:lang w:eastAsia="ru-RU"/>
          <w14:ligatures w14:val="standardContextual"/>
        </w:rPr>
        <w:t xml:space="preserve"> существенной</w:t>
      </w:r>
      <w:r w:rsidRPr="00BF5C28">
        <w:rPr>
          <w:rFonts w:eastAsia="Times New Roman" w:cs="Times New Roman"/>
          <w:kern w:val="2"/>
          <w:szCs w:val="28"/>
          <w:lang w:eastAsia="ru-RU"/>
          <w14:ligatures w14:val="standardContextual"/>
        </w:rPr>
        <w:t xml:space="preserve">, то к показателю с кодом </w:t>
      </w:r>
      <w:r w:rsidR="00286B1F" w:rsidRPr="00BF5C28">
        <w:rPr>
          <w:rFonts w:eastAsia="Times New Roman" w:cs="Times New Roman"/>
          <w:kern w:val="2"/>
          <w:szCs w:val="28"/>
          <w:lang w:eastAsia="ru-RU"/>
          <w14:ligatures w14:val="standardContextual"/>
        </w:rPr>
        <w:t>2120</w:t>
      </w:r>
      <w:r w:rsidRPr="00BF5C28">
        <w:rPr>
          <w:rFonts w:eastAsia="Times New Roman" w:cs="Times New Roman"/>
          <w:kern w:val="2"/>
          <w:szCs w:val="28"/>
          <w:lang w:eastAsia="ru-RU"/>
          <w14:ligatures w14:val="standardContextual"/>
        </w:rPr>
        <w:t xml:space="preserve"> "Себестоимость продаж" вводятся детализирующие показатели. По ним указываются расходы, соответствующие выделенным организацией видам доходов.</w:t>
      </w:r>
    </w:p>
    <w:p w14:paraId="55A33BB7" w14:textId="77777777" w:rsidR="00824EBA" w:rsidRPr="00BF5C28" w:rsidRDefault="00824EBA" w:rsidP="00BF5C28">
      <w:pPr>
        <w:widowControl w:val="0"/>
        <w:autoSpaceDE w:val="0"/>
        <w:autoSpaceDN w:val="0"/>
        <w:spacing w:after="0"/>
        <w:ind w:firstLine="709"/>
        <w:jc w:val="both"/>
        <w:rPr>
          <w:rFonts w:eastAsia="Times New Roman" w:cs="Times New Roman"/>
          <w:kern w:val="2"/>
          <w:szCs w:val="28"/>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567"/>
        <w:gridCol w:w="1843"/>
        <w:gridCol w:w="567"/>
        <w:gridCol w:w="1843"/>
        <w:gridCol w:w="567"/>
        <w:gridCol w:w="1843"/>
      </w:tblGrid>
      <w:tr w:rsidR="00824EBA" w:rsidRPr="004B3A4B" w14:paraId="06B54502" w14:textId="77777777" w:rsidTr="00C76818">
        <w:tc>
          <w:tcPr>
            <w:tcW w:w="1843" w:type="dxa"/>
            <w:tcBorders>
              <w:top w:val="single" w:sz="4" w:space="0" w:color="auto"/>
              <w:bottom w:val="single" w:sz="4" w:space="0" w:color="auto"/>
            </w:tcBorders>
          </w:tcPr>
          <w:p w14:paraId="7236B757" w14:textId="44E98BCF"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lastRenderedPageBreak/>
              <w:t xml:space="preserve">Показатель с кодом </w:t>
            </w:r>
            <w:r w:rsidR="00286B1F" w:rsidRPr="004B3A4B">
              <w:rPr>
                <w:rFonts w:eastAsia="Times New Roman" w:cs="Times New Roman"/>
                <w:kern w:val="2"/>
                <w:sz w:val="22"/>
                <w:szCs w:val="24"/>
                <w:lang w:eastAsia="ru-RU"/>
                <w14:ligatures w14:val="standardContextual"/>
              </w:rPr>
              <w:t>2120</w:t>
            </w:r>
            <w:r w:rsidRPr="004B3A4B">
              <w:rPr>
                <w:rFonts w:eastAsia="Times New Roman" w:cs="Times New Roman"/>
                <w:kern w:val="2"/>
                <w:sz w:val="22"/>
                <w:szCs w:val="24"/>
                <w:lang w:eastAsia="ru-RU"/>
                <w14:ligatures w14:val="standardContextual"/>
              </w:rPr>
              <w:t xml:space="preserve"> "Себестоимость продаж" Отчета о финансовых результатах</w:t>
            </w:r>
          </w:p>
        </w:tc>
        <w:tc>
          <w:tcPr>
            <w:tcW w:w="567" w:type="dxa"/>
            <w:tcBorders>
              <w:top w:val="nil"/>
              <w:bottom w:val="nil"/>
            </w:tcBorders>
            <w:vAlign w:val="center"/>
          </w:tcPr>
          <w:p w14:paraId="382478F8"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w:t>
            </w:r>
          </w:p>
        </w:tc>
        <w:tc>
          <w:tcPr>
            <w:tcW w:w="1843" w:type="dxa"/>
            <w:tcBorders>
              <w:top w:val="single" w:sz="4" w:space="0" w:color="auto"/>
              <w:bottom w:val="single" w:sz="4" w:space="0" w:color="auto"/>
            </w:tcBorders>
          </w:tcPr>
          <w:p w14:paraId="6A419F61"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Оборот по дебету субсчета 90-2</w:t>
            </w:r>
          </w:p>
        </w:tc>
        <w:tc>
          <w:tcPr>
            <w:tcW w:w="567" w:type="dxa"/>
            <w:tcBorders>
              <w:top w:val="nil"/>
              <w:bottom w:val="nil"/>
            </w:tcBorders>
            <w:vAlign w:val="center"/>
          </w:tcPr>
          <w:p w14:paraId="728C2B8B"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w:t>
            </w:r>
          </w:p>
        </w:tc>
        <w:tc>
          <w:tcPr>
            <w:tcW w:w="1843" w:type="dxa"/>
            <w:tcBorders>
              <w:top w:val="single" w:sz="4" w:space="0" w:color="auto"/>
              <w:bottom w:val="single" w:sz="4" w:space="0" w:color="auto"/>
            </w:tcBorders>
          </w:tcPr>
          <w:p w14:paraId="066F7580"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Оборот по дебету субсчета 90-2 и кредиту счета 44</w:t>
            </w:r>
          </w:p>
        </w:tc>
        <w:tc>
          <w:tcPr>
            <w:tcW w:w="567" w:type="dxa"/>
            <w:tcBorders>
              <w:top w:val="nil"/>
              <w:bottom w:val="nil"/>
            </w:tcBorders>
            <w:vAlign w:val="center"/>
          </w:tcPr>
          <w:p w14:paraId="7CFB68AB"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w:t>
            </w:r>
          </w:p>
        </w:tc>
        <w:tc>
          <w:tcPr>
            <w:tcW w:w="1843" w:type="dxa"/>
            <w:tcBorders>
              <w:top w:val="single" w:sz="4" w:space="0" w:color="auto"/>
              <w:bottom w:val="single" w:sz="4" w:space="0" w:color="auto"/>
            </w:tcBorders>
          </w:tcPr>
          <w:p w14:paraId="53EB58AA"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 xml:space="preserve">Оборот по дебету субсчета 90-2 и кредиту счета 26 </w:t>
            </w:r>
            <w:hyperlink w:anchor="P2758">
              <w:r w:rsidRPr="004B3A4B">
                <w:rPr>
                  <w:rFonts w:eastAsia="Times New Roman" w:cs="Times New Roman"/>
                  <w:color w:val="0000FF"/>
                  <w:kern w:val="2"/>
                  <w:sz w:val="22"/>
                  <w:szCs w:val="24"/>
                  <w:lang w:eastAsia="ru-RU"/>
                  <w14:ligatures w14:val="standardContextual"/>
                </w:rPr>
                <w:t>&lt;*&gt;</w:t>
              </w:r>
            </w:hyperlink>
          </w:p>
        </w:tc>
      </w:tr>
    </w:tbl>
    <w:p w14:paraId="732509A2"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p w14:paraId="6EEF769F" w14:textId="77777777" w:rsidR="00824EBA" w:rsidRPr="00824EBA" w:rsidRDefault="00824EBA" w:rsidP="00824EBA">
      <w:pPr>
        <w:widowControl w:val="0"/>
        <w:autoSpaceDE w:val="0"/>
        <w:autoSpaceDN w:val="0"/>
        <w:spacing w:after="0"/>
        <w:ind w:firstLine="540"/>
        <w:jc w:val="both"/>
        <w:rPr>
          <w:rFonts w:ascii="Calibri" w:eastAsia="Times New Roman" w:hAnsi="Calibri" w:cs="Calibri"/>
          <w:kern w:val="2"/>
          <w:sz w:val="22"/>
          <w:szCs w:val="24"/>
          <w:lang w:eastAsia="ru-RU"/>
          <w14:ligatures w14:val="standardContextual"/>
        </w:rPr>
      </w:pPr>
      <w:r w:rsidRPr="00824EBA">
        <w:rPr>
          <w:rFonts w:ascii="Calibri" w:eastAsia="Times New Roman" w:hAnsi="Calibri" w:cs="Calibri"/>
          <w:kern w:val="2"/>
          <w:sz w:val="22"/>
          <w:szCs w:val="24"/>
          <w:lang w:eastAsia="ru-RU"/>
          <w14:ligatures w14:val="standardContextual"/>
        </w:rPr>
        <w:t>--------------------------------</w:t>
      </w:r>
    </w:p>
    <w:p w14:paraId="73A6ABD1" w14:textId="2F23317D" w:rsidR="00824EBA" w:rsidRPr="004B3A4B" w:rsidRDefault="00824EBA" w:rsidP="00824EBA">
      <w:pPr>
        <w:widowControl w:val="0"/>
        <w:autoSpaceDE w:val="0"/>
        <w:autoSpaceDN w:val="0"/>
        <w:spacing w:before="220" w:after="0"/>
        <w:ind w:firstLine="540"/>
        <w:jc w:val="both"/>
        <w:rPr>
          <w:rFonts w:eastAsia="Times New Roman" w:cs="Times New Roman"/>
          <w:kern w:val="2"/>
          <w:sz w:val="22"/>
          <w:szCs w:val="24"/>
          <w:lang w:eastAsia="ru-RU"/>
          <w14:ligatures w14:val="standardContextual"/>
        </w:rPr>
      </w:pPr>
      <w:bookmarkStart w:id="3" w:name="P2758"/>
      <w:bookmarkEnd w:id="3"/>
      <w:r w:rsidRPr="004B3A4B">
        <w:rPr>
          <w:rFonts w:eastAsia="Times New Roman" w:cs="Times New Roman"/>
          <w:kern w:val="2"/>
          <w:sz w:val="22"/>
          <w:szCs w:val="24"/>
          <w:lang w:eastAsia="ru-RU"/>
          <w14:ligatures w14:val="standardContextual"/>
        </w:rPr>
        <w:t>&lt;*&gt; В общем случае управленческие расходы в качестве условно-постоянных относятся напрямую в себестоимость проданных продукции, товаров, работ, услуг того отчетного периода, в котором они возникли (списываются в дебет счета 90, субсчет 90-2).</w:t>
      </w:r>
    </w:p>
    <w:p w14:paraId="5C1A6D15" w14:textId="77777777" w:rsidR="00824EBA" w:rsidRPr="004B3A4B" w:rsidRDefault="00824EBA" w:rsidP="00824EBA">
      <w:pPr>
        <w:widowControl w:val="0"/>
        <w:autoSpaceDE w:val="0"/>
        <w:autoSpaceDN w:val="0"/>
        <w:spacing w:after="0"/>
        <w:jc w:val="both"/>
        <w:rPr>
          <w:rFonts w:eastAsia="Times New Roman" w:cs="Times New Roman"/>
          <w:kern w:val="2"/>
          <w:sz w:val="22"/>
          <w:szCs w:val="24"/>
          <w:lang w:eastAsia="ru-RU"/>
          <w14:ligatures w14:val="standardContextual"/>
        </w:rPr>
      </w:pPr>
    </w:p>
    <w:p w14:paraId="7CD797B7" w14:textId="589B23DD" w:rsidR="00824EBA" w:rsidRPr="004B3A4B" w:rsidRDefault="00824EBA" w:rsidP="00824EBA">
      <w:pPr>
        <w:widowControl w:val="0"/>
        <w:autoSpaceDE w:val="0"/>
        <w:autoSpaceDN w:val="0"/>
        <w:spacing w:after="0"/>
        <w:ind w:firstLine="540"/>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Значение показателя с кодом </w:t>
      </w:r>
      <w:r w:rsidR="00286B1F" w:rsidRPr="004B3A4B">
        <w:rPr>
          <w:rFonts w:eastAsia="Times New Roman" w:cs="Times New Roman"/>
          <w:kern w:val="2"/>
          <w:szCs w:val="28"/>
          <w:lang w:eastAsia="ru-RU"/>
          <w14:ligatures w14:val="standardContextual"/>
        </w:rPr>
        <w:t>2120</w:t>
      </w:r>
      <w:r w:rsidRPr="004B3A4B">
        <w:rPr>
          <w:rFonts w:eastAsia="Times New Roman" w:cs="Times New Roman"/>
          <w:kern w:val="2"/>
          <w:szCs w:val="28"/>
          <w:lang w:eastAsia="ru-RU"/>
          <w14:ligatures w14:val="standardContextual"/>
        </w:rPr>
        <w:t xml:space="preserve"> "Себестоимость продаж" за аналогичный отчетный период предыдущего года в </w:t>
      </w:r>
      <w:r w:rsidR="00286B1F" w:rsidRPr="004B3A4B">
        <w:rPr>
          <w:rFonts w:eastAsia="Times New Roman" w:cs="Times New Roman"/>
          <w:kern w:val="2"/>
          <w:szCs w:val="28"/>
          <w:lang w:eastAsia="ru-RU"/>
          <w14:ligatures w14:val="standardContextual"/>
        </w:rPr>
        <w:t xml:space="preserve">общем случае </w:t>
      </w:r>
      <w:r w:rsidRPr="004B3A4B">
        <w:rPr>
          <w:rFonts w:eastAsia="Times New Roman" w:cs="Times New Roman"/>
          <w:kern w:val="2"/>
          <w:szCs w:val="28"/>
          <w:lang w:eastAsia="ru-RU"/>
          <w14:ligatures w14:val="standardContextual"/>
        </w:rPr>
        <w:t>переносится из Отчета о финансовых результатах за этот отчетный период предыдущего года.</w:t>
      </w:r>
    </w:p>
    <w:p w14:paraId="75E4468E" w14:textId="77777777" w:rsidR="00824EBA" w:rsidRPr="004B3A4B" w:rsidRDefault="00824EBA" w:rsidP="00824EBA">
      <w:pPr>
        <w:widowControl w:val="0"/>
        <w:autoSpaceDE w:val="0"/>
        <w:autoSpaceDN w:val="0"/>
        <w:spacing w:after="0"/>
        <w:jc w:val="both"/>
        <w:rPr>
          <w:rFonts w:eastAsia="Times New Roman" w:cs="Times New Roman"/>
          <w:kern w:val="2"/>
          <w:szCs w:val="28"/>
          <w:lang w:eastAsia="ru-RU"/>
          <w14:ligatures w14:val="standardContextual"/>
        </w:rPr>
      </w:pPr>
    </w:p>
    <w:p w14:paraId="5173B82F" w14:textId="586639EF" w:rsidR="00824EBA" w:rsidRPr="004B3A4B" w:rsidRDefault="00824EBA" w:rsidP="00824EBA">
      <w:pPr>
        <w:widowControl w:val="0"/>
        <w:autoSpaceDE w:val="0"/>
        <w:autoSpaceDN w:val="0"/>
        <w:spacing w:after="0"/>
        <w:jc w:val="center"/>
        <w:outlineLvl w:val="2"/>
        <w:rPr>
          <w:rFonts w:eastAsia="Times New Roman" w:cs="Times New Roman"/>
          <w:kern w:val="2"/>
          <w:szCs w:val="28"/>
          <w:lang w:eastAsia="ru-RU"/>
          <w14:ligatures w14:val="standardContextual"/>
        </w:rPr>
      </w:pPr>
      <w:r w:rsidRPr="004B3A4B">
        <w:rPr>
          <w:rFonts w:eastAsia="Times New Roman" w:cs="Times New Roman"/>
          <w:b/>
          <w:kern w:val="2"/>
          <w:szCs w:val="28"/>
          <w:lang w:eastAsia="ru-RU"/>
          <w14:ligatures w14:val="standardContextual"/>
        </w:rPr>
        <w:t xml:space="preserve">Показатель с кодом </w:t>
      </w:r>
      <w:r w:rsidR="00286B1F" w:rsidRPr="004B3A4B">
        <w:rPr>
          <w:rFonts w:eastAsia="Times New Roman" w:cs="Times New Roman"/>
          <w:b/>
          <w:kern w:val="2"/>
          <w:szCs w:val="28"/>
          <w:lang w:eastAsia="ru-RU"/>
          <w14:ligatures w14:val="standardContextual"/>
        </w:rPr>
        <w:t>2100</w:t>
      </w:r>
      <w:r w:rsidRPr="004B3A4B">
        <w:rPr>
          <w:rFonts w:eastAsia="Times New Roman" w:cs="Times New Roman"/>
          <w:b/>
          <w:kern w:val="2"/>
          <w:szCs w:val="28"/>
          <w:lang w:eastAsia="ru-RU"/>
          <w14:ligatures w14:val="standardContextual"/>
        </w:rPr>
        <w:t xml:space="preserve"> "Валовая прибыль (убыток)"</w:t>
      </w:r>
    </w:p>
    <w:p w14:paraId="5F6DD3FD" w14:textId="77777777" w:rsidR="00824EBA" w:rsidRPr="004B3A4B" w:rsidRDefault="00824EBA" w:rsidP="00824EBA">
      <w:pPr>
        <w:widowControl w:val="0"/>
        <w:autoSpaceDE w:val="0"/>
        <w:autoSpaceDN w:val="0"/>
        <w:spacing w:after="0"/>
        <w:jc w:val="both"/>
        <w:rPr>
          <w:rFonts w:eastAsia="Times New Roman" w:cs="Times New Roman"/>
          <w:kern w:val="2"/>
          <w:szCs w:val="28"/>
          <w:lang w:eastAsia="ru-RU"/>
          <w14:ligatures w14:val="standardContextual"/>
        </w:rPr>
      </w:pPr>
    </w:p>
    <w:p w14:paraId="78C408EC" w14:textId="53D3B8CF" w:rsidR="00824EBA" w:rsidRPr="004B3A4B" w:rsidRDefault="00824EBA" w:rsidP="00824EBA">
      <w:pPr>
        <w:widowControl w:val="0"/>
        <w:autoSpaceDE w:val="0"/>
        <w:autoSpaceDN w:val="0"/>
        <w:spacing w:before="220" w:after="0"/>
        <w:ind w:firstLine="540"/>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Значение показателя с кодом </w:t>
      </w:r>
      <w:r w:rsidR="00366F1E" w:rsidRPr="004B3A4B">
        <w:rPr>
          <w:rFonts w:eastAsia="Times New Roman" w:cs="Times New Roman"/>
          <w:kern w:val="2"/>
          <w:szCs w:val="28"/>
          <w:lang w:eastAsia="ru-RU"/>
          <w14:ligatures w14:val="standardContextual"/>
        </w:rPr>
        <w:t>2100</w:t>
      </w:r>
      <w:r w:rsidRPr="004B3A4B">
        <w:rPr>
          <w:rFonts w:eastAsia="Times New Roman" w:cs="Times New Roman"/>
          <w:kern w:val="2"/>
          <w:szCs w:val="28"/>
          <w:lang w:eastAsia="ru-RU"/>
          <w14:ligatures w14:val="standardContextual"/>
        </w:rPr>
        <w:t xml:space="preserve"> "Валовая прибыль (убыток)" определяется как разница между показателями с кодами </w:t>
      </w:r>
      <w:r w:rsidR="00366F1E" w:rsidRPr="004B3A4B">
        <w:rPr>
          <w:rFonts w:eastAsia="Times New Roman" w:cs="Times New Roman"/>
          <w:kern w:val="2"/>
          <w:szCs w:val="28"/>
          <w:lang w:eastAsia="ru-RU"/>
          <w14:ligatures w14:val="standardContextual"/>
        </w:rPr>
        <w:t>2110</w:t>
      </w:r>
      <w:r w:rsidRPr="004B3A4B">
        <w:rPr>
          <w:rFonts w:eastAsia="Times New Roman" w:cs="Times New Roman"/>
          <w:kern w:val="2"/>
          <w:szCs w:val="28"/>
          <w:lang w:eastAsia="ru-RU"/>
          <w14:ligatures w14:val="standardContextual"/>
        </w:rPr>
        <w:t xml:space="preserve"> "Выручка" и </w:t>
      </w:r>
      <w:r w:rsidR="00366F1E" w:rsidRPr="004B3A4B">
        <w:rPr>
          <w:rFonts w:eastAsia="Times New Roman" w:cs="Times New Roman"/>
          <w:kern w:val="2"/>
          <w:szCs w:val="28"/>
          <w:lang w:eastAsia="ru-RU"/>
          <w14:ligatures w14:val="standardContextual"/>
        </w:rPr>
        <w:t>2120</w:t>
      </w:r>
      <w:r w:rsidRPr="004B3A4B">
        <w:rPr>
          <w:rFonts w:eastAsia="Times New Roman" w:cs="Times New Roman"/>
          <w:kern w:val="2"/>
          <w:szCs w:val="28"/>
          <w:lang w:eastAsia="ru-RU"/>
          <w14:ligatures w14:val="standardContextual"/>
        </w:rPr>
        <w:t xml:space="preserve"> "Себестоимость продаж". Если в результате вычитания этих показателей организацией получена отрицательная величина (убыток), то она показывается в Отчете о финансовых результатах в круглых скобках.</w:t>
      </w:r>
    </w:p>
    <w:p w14:paraId="13973AA0" w14:textId="77777777" w:rsidR="00824EBA" w:rsidRPr="004B3A4B" w:rsidRDefault="00824EBA" w:rsidP="00824EBA">
      <w:pPr>
        <w:widowControl w:val="0"/>
        <w:autoSpaceDE w:val="0"/>
        <w:autoSpaceDN w:val="0"/>
        <w:spacing w:after="0"/>
        <w:jc w:val="both"/>
        <w:rPr>
          <w:rFonts w:eastAsia="Times New Roman" w:cs="Times New Roman"/>
          <w:kern w:val="2"/>
          <w:sz w:val="22"/>
          <w:szCs w:val="24"/>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824EBA" w:rsidRPr="004B3A4B" w14:paraId="7ADE855B" w14:textId="77777777" w:rsidTr="00C76818">
        <w:tc>
          <w:tcPr>
            <w:tcW w:w="2665" w:type="dxa"/>
            <w:tcBorders>
              <w:top w:val="single" w:sz="4" w:space="0" w:color="auto"/>
              <w:bottom w:val="single" w:sz="4" w:space="0" w:color="auto"/>
            </w:tcBorders>
          </w:tcPr>
          <w:p w14:paraId="2BB0CD64" w14:textId="16599381"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 xml:space="preserve">Показатель с кодом </w:t>
            </w:r>
            <w:r w:rsidR="00366F1E" w:rsidRPr="004B3A4B">
              <w:rPr>
                <w:rFonts w:eastAsia="Times New Roman" w:cs="Times New Roman"/>
                <w:kern w:val="2"/>
                <w:sz w:val="22"/>
                <w:szCs w:val="24"/>
                <w:lang w:eastAsia="ru-RU"/>
                <w14:ligatures w14:val="standardContextual"/>
              </w:rPr>
              <w:t>2100</w:t>
            </w:r>
            <w:r w:rsidRPr="004B3A4B">
              <w:rPr>
                <w:rFonts w:eastAsia="Times New Roman" w:cs="Times New Roman"/>
                <w:kern w:val="2"/>
                <w:sz w:val="22"/>
                <w:szCs w:val="24"/>
                <w:lang w:eastAsia="ru-RU"/>
                <w14:ligatures w14:val="standardContextual"/>
              </w:rPr>
              <w:t xml:space="preserve"> "Валовая прибыль (убыток)" Отчета о финансовых результатах</w:t>
            </w:r>
          </w:p>
        </w:tc>
        <w:tc>
          <w:tcPr>
            <w:tcW w:w="567" w:type="dxa"/>
            <w:tcBorders>
              <w:top w:val="nil"/>
              <w:bottom w:val="nil"/>
            </w:tcBorders>
            <w:vAlign w:val="center"/>
          </w:tcPr>
          <w:p w14:paraId="38C430D2"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w:t>
            </w:r>
          </w:p>
        </w:tc>
        <w:tc>
          <w:tcPr>
            <w:tcW w:w="2665" w:type="dxa"/>
            <w:tcBorders>
              <w:top w:val="single" w:sz="4" w:space="0" w:color="auto"/>
              <w:bottom w:val="single" w:sz="4" w:space="0" w:color="auto"/>
            </w:tcBorders>
          </w:tcPr>
          <w:p w14:paraId="5991CAAB" w14:textId="78F81D1F"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 xml:space="preserve">Показатель с кодом </w:t>
            </w:r>
            <w:r w:rsidR="00366F1E" w:rsidRPr="004B3A4B">
              <w:rPr>
                <w:rFonts w:eastAsia="Times New Roman" w:cs="Times New Roman"/>
                <w:kern w:val="2"/>
                <w:sz w:val="22"/>
                <w:szCs w:val="24"/>
                <w:lang w:eastAsia="ru-RU"/>
                <w14:ligatures w14:val="standardContextual"/>
              </w:rPr>
              <w:t>2110</w:t>
            </w:r>
            <w:r w:rsidRPr="004B3A4B">
              <w:rPr>
                <w:rFonts w:eastAsia="Times New Roman" w:cs="Times New Roman"/>
                <w:kern w:val="2"/>
                <w:sz w:val="22"/>
                <w:szCs w:val="24"/>
                <w:lang w:eastAsia="ru-RU"/>
                <w14:ligatures w14:val="standardContextual"/>
              </w:rPr>
              <w:t xml:space="preserve"> "Выручка" Отчета о финансовых результатах</w:t>
            </w:r>
          </w:p>
        </w:tc>
        <w:tc>
          <w:tcPr>
            <w:tcW w:w="567" w:type="dxa"/>
            <w:tcBorders>
              <w:top w:val="nil"/>
              <w:bottom w:val="nil"/>
            </w:tcBorders>
            <w:vAlign w:val="center"/>
          </w:tcPr>
          <w:p w14:paraId="4918EEEB"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w:t>
            </w:r>
          </w:p>
        </w:tc>
        <w:tc>
          <w:tcPr>
            <w:tcW w:w="2608" w:type="dxa"/>
            <w:tcBorders>
              <w:top w:val="single" w:sz="4" w:space="0" w:color="auto"/>
              <w:bottom w:val="single" w:sz="4" w:space="0" w:color="auto"/>
            </w:tcBorders>
          </w:tcPr>
          <w:p w14:paraId="5C927D51" w14:textId="2DFAB569"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 xml:space="preserve">Показатель с кодом </w:t>
            </w:r>
            <w:r w:rsidR="00366F1E" w:rsidRPr="004B3A4B">
              <w:rPr>
                <w:rFonts w:eastAsia="Times New Roman" w:cs="Times New Roman"/>
                <w:kern w:val="2"/>
                <w:sz w:val="22"/>
                <w:szCs w:val="24"/>
                <w:lang w:eastAsia="ru-RU"/>
                <w14:ligatures w14:val="standardContextual"/>
              </w:rPr>
              <w:t>2120</w:t>
            </w:r>
            <w:r w:rsidRPr="004B3A4B">
              <w:rPr>
                <w:rFonts w:eastAsia="Times New Roman" w:cs="Times New Roman"/>
                <w:kern w:val="2"/>
                <w:sz w:val="22"/>
                <w:szCs w:val="24"/>
                <w:lang w:eastAsia="ru-RU"/>
                <w14:ligatures w14:val="standardContextual"/>
              </w:rPr>
              <w:t xml:space="preserve"> "Себестоимость продаж" Отчета о финансовых результатах</w:t>
            </w:r>
          </w:p>
        </w:tc>
      </w:tr>
    </w:tbl>
    <w:p w14:paraId="45AEFAB4" w14:textId="77777777" w:rsidR="00824EBA" w:rsidRPr="004B3A4B" w:rsidRDefault="00824EBA" w:rsidP="00824EBA">
      <w:pPr>
        <w:widowControl w:val="0"/>
        <w:autoSpaceDE w:val="0"/>
        <w:autoSpaceDN w:val="0"/>
        <w:spacing w:after="0"/>
        <w:jc w:val="both"/>
        <w:rPr>
          <w:rFonts w:eastAsia="Times New Roman" w:cs="Times New Roman"/>
          <w:kern w:val="2"/>
          <w:sz w:val="22"/>
          <w:szCs w:val="24"/>
          <w:lang w:eastAsia="ru-RU"/>
          <w14:ligatures w14:val="standardContextual"/>
        </w:rPr>
      </w:pPr>
    </w:p>
    <w:p w14:paraId="64D4B4F6" w14:textId="4C786142"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Значение показателя с кодом </w:t>
      </w:r>
      <w:r w:rsidR="00366F1E" w:rsidRPr="004B3A4B">
        <w:rPr>
          <w:rFonts w:eastAsia="Times New Roman" w:cs="Times New Roman"/>
          <w:kern w:val="2"/>
          <w:szCs w:val="28"/>
          <w:lang w:eastAsia="ru-RU"/>
          <w14:ligatures w14:val="standardContextual"/>
        </w:rPr>
        <w:t>2100</w:t>
      </w:r>
      <w:r w:rsidRPr="004B3A4B">
        <w:rPr>
          <w:rFonts w:eastAsia="Times New Roman" w:cs="Times New Roman"/>
          <w:kern w:val="2"/>
          <w:szCs w:val="28"/>
          <w:lang w:eastAsia="ru-RU"/>
          <w14:ligatures w14:val="standardContextual"/>
        </w:rPr>
        <w:t xml:space="preserve"> "Валовая прибыль (убыток)" за аналогичный </w:t>
      </w:r>
      <w:r w:rsidR="00366F1E" w:rsidRPr="004B3A4B">
        <w:rPr>
          <w:rFonts w:eastAsia="Times New Roman" w:cs="Times New Roman"/>
          <w:kern w:val="2"/>
          <w:szCs w:val="28"/>
          <w:lang w:eastAsia="ru-RU"/>
          <w14:ligatures w14:val="standardContextual"/>
        </w:rPr>
        <w:t xml:space="preserve">отчетный период </w:t>
      </w:r>
      <w:r w:rsidRPr="004B3A4B">
        <w:rPr>
          <w:rFonts w:eastAsia="Times New Roman" w:cs="Times New Roman"/>
          <w:kern w:val="2"/>
          <w:szCs w:val="28"/>
          <w:lang w:eastAsia="ru-RU"/>
          <w14:ligatures w14:val="standardContextual"/>
        </w:rPr>
        <w:t xml:space="preserve">предыдущего года в </w:t>
      </w:r>
      <w:r w:rsidR="00366F1E" w:rsidRPr="004B3A4B">
        <w:rPr>
          <w:rFonts w:eastAsia="Times New Roman" w:cs="Times New Roman"/>
          <w:kern w:val="2"/>
          <w:szCs w:val="28"/>
          <w:lang w:eastAsia="ru-RU"/>
          <w14:ligatures w14:val="standardContextual"/>
        </w:rPr>
        <w:t xml:space="preserve">общем случае </w:t>
      </w:r>
      <w:r w:rsidRPr="004B3A4B">
        <w:rPr>
          <w:rFonts w:eastAsia="Times New Roman" w:cs="Times New Roman"/>
          <w:kern w:val="2"/>
          <w:szCs w:val="28"/>
          <w:lang w:eastAsia="ru-RU"/>
          <w14:ligatures w14:val="standardContextual"/>
        </w:rPr>
        <w:t>переносится из Отчета о финансовых результатах за этот отчетный период предыдущего года.</w:t>
      </w:r>
    </w:p>
    <w:p w14:paraId="4F2F3EF2"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p>
    <w:p w14:paraId="628EB43C" w14:textId="0DEC42A1" w:rsidR="00824EBA" w:rsidRPr="004B3A4B" w:rsidRDefault="00824EBA" w:rsidP="004B3A4B">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r w:rsidRPr="004B3A4B">
        <w:rPr>
          <w:rFonts w:eastAsia="Times New Roman" w:cs="Times New Roman"/>
          <w:b/>
          <w:kern w:val="2"/>
          <w:szCs w:val="28"/>
          <w:lang w:eastAsia="ru-RU"/>
          <w14:ligatures w14:val="standardContextual"/>
        </w:rPr>
        <w:t xml:space="preserve">Показатель с кодом </w:t>
      </w:r>
      <w:r w:rsidR="00D943A7" w:rsidRPr="004B3A4B">
        <w:rPr>
          <w:rFonts w:eastAsia="Times New Roman" w:cs="Times New Roman"/>
          <w:b/>
          <w:kern w:val="2"/>
          <w:szCs w:val="28"/>
          <w:lang w:eastAsia="ru-RU"/>
          <w14:ligatures w14:val="standardContextual"/>
        </w:rPr>
        <w:t>2210</w:t>
      </w:r>
      <w:r w:rsidRPr="004B3A4B">
        <w:rPr>
          <w:rFonts w:eastAsia="Times New Roman" w:cs="Times New Roman"/>
          <w:b/>
          <w:kern w:val="2"/>
          <w:szCs w:val="28"/>
          <w:lang w:eastAsia="ru-RU"/>
          <w14:ligatures w14:val="standardContextual"/>
        </w:rPr>
        <w:t xml:space="preserve"> "Коммерческие расходы"</w:t>
      </w:r>
    </w:p>
    <w:p w14:paraId="17A55856"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p>
    <w:p w14:paraId="3D3A9C5B" w14:textId="32A183D1"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Данный </w:t>
      </w:r>
      <w:r w:rsidR="00D943A7" w:rsidRPr="004B3A4B">
        <w:rPr>
          <w:rFonts w:eastAsia="Times New Roman" w:cs="Times New Roman"/>
          <w:kern w:val="2"/>
          <w:szCs w:val="28"/>
          <w:lang w:eastAsia="ru-RU"/>
          <w14:ligatures w14:val="standardContextual"/>
        </w:rPr>
        <w:t xml:space="preserve">показатель </w:t>
      </w:r>
      <w:r w:rsidRPr="004B3A4B">
        <w:rPr>
          <w:rFonts w:eastAsia="Times New Roman" w:cs="Times New Roman"/>
          <w:kern w:val="2"/>
          <w:szCs w:val="28"/>
          <w:lang w:eastAsia="ru-RU"/>
          <w14:ligatures w14:val="standardContextual"/>
        </w:rPr>
        <w:t>формирует информацию о расходах по обычным видам деятельности, связанных с продажей продукции, товаров, работ и услуг (коммерческих расходах организации</w:t>
      </w:r>
      <w:r w:rsidR="00D943A7" w:rsidRPr="004B3A4B">
        <w:rPr>
          <w:rFonts w:eastAsia="Times New Roman" w:cs="Times New Roman"/>
          <w:kern w:val="2"/>
          <w:szCs w:val="28"/>
          <w:lang w:eastAsia="ru-RU"/>
          <w14:ligatures w14:val="standardContextual"/>
        </w:rPr>
        <w:t>:</w:t>
      </w:r>
    </w:p>
    <w:p w14:paraId="0C8D22FB"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p>
    <w:p w14:paraId="3F24C652"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bookmarkStart w:id="4" w:name="P2779"/>
      <w:bookmarkEnd w:id="4"/>
      <w:r w:rsidRPr="004B3A4B">
        <w:rPr>
          <w:rFonts w:eastAsia="Times New Roman" w:cs="Times New Roman"/>
          <w:kern w:val="2"/>
          <w:szCs w:val="28"/>
          <w:lang w:eastAsia="ru-RU"/>
          <w14:ligatures w14:val="standardContextual"/>
        </w:rPr>
        <w:t>- на затаривание и упаковку изделий на складах готовой продукции;</w:t>
      </w:r>
    </w:p>
    <w:p w14:paraId="00D91454"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на доставку продукции на станцию (пристань) отправления;</w:t>
      </w:r>
    </w:p>
    <w:p w14:paraId="22ED9A82"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на погрузку в вагоны, суда, автомобили и другие транспортные средства;</w:t>
      </w:r>
    </w:p>
    <w:p w14:paraId="104D255A"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 на комиссионные вознаграждения, уплачиваемые сбытовым и другим </w:t>
      </w:r>
      <w:r w:rsidRPr="004B3A4B">
        <w:rPr>
          <w:rFonts w:eastAsia="Times New Roman" w:cs="Times New Roman"/>
          <w:kern w:val="2"/>
          <w:szCs w:val="28"/>
          <w:lang w:eastAsia="ru-RU"/>
          <w14:ligatures w14:val="standardContextual"/>
        </w:rPr>
        <w:lastRenderedPageBreak/>
        <w:t>посредническим организациям;</w:t>
      </w:r>
    </w:p>
    <w:p w14:paraId="7A9EAE8B"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на содержание помещений для хранения продукции в местах ее продажи;</w:t>
      </w:r>
    </w:p>
    <w:p w14:paraId="349AFF93"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на оплату труда продавцов в организациях, занятых производством;</w:t>
      </w:r>
    </w:p>
    <w:p w14:paraId="1D2EFD76"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на рекламу;</w:t>
      </w:r>
    </w:p>
    <w:p w14:paraId="2EBE61D3" w14:textId="058945B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на представительские расходы</w:t>
      </w:r>
      <w:r w:rsidR="00D943A7" w:rsidRPr="004B3A4B">
        <w:rPr>
          <w:rFonts w:eastAsia="Times New Roman" w:cs="Times New Roman"/>
          <w:kern w:val="2"/>
          <w:szCs w:val="28"/>
          <w:lang w:eastAsia="ru-RU"/>
          <w14:ligatures w14:val="standardContextual"/>
        </w:rPr>
        <w:t xml:space="preserve"> и др.</w:t>
      </w:r>
    </w:p>
    <w:p w14:paraId="1D415E48" w14:textId="5D793841"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Коммерческие расходы, учитываемые на </w:t>
      </w:r>
      <w:r w:rsidR="00D943A7" w:rsidRPr="004B3A4B">
        <w:rPr>
          <w:rFonts w:eastAsia="Times New Roman" w:cs="Times New Roman"/>
          <w:kern w:val="2"/>
          <w:szCs w:val="28"/>
          <w:lang w:eastAsia="ru-RU"/>
          <w14:ligatures w14:val="standardContextual"/>
        </w:rPr>
        <w:t xml:space="preserve">счете 44 </w:t>
      </w:r>
      <w:r w:rsidRPr="004B3A4B">
        <w:rPr>
          <w:rFonts w:eastAsia="Times New Roman" w:cs="Times New Roman"/>
          <w:kern w:val="2"/>
          <w:szCs w:val="28"/>
          <w:lang w:eastAsia="ru-RU"/>
          <w14:ligatures w14:val="standardContextual"/>
        </w:rPr>
        <w:t>"Расходы на продажу", в общем случае в качестве условно-постоянных включаются в себестоимость проданной продукции (товаров, работ, услуг) того</w:t>
      </w:r>
      <w:r w:rsidR="00D943A7" w:rsidRPr="004B3A4B">
        <w:rPr>
          <w:rFonts w:eastAsia="Times New Roman" w:cs="Times New Roman"/>
          <w:kern w:val="2"/>
          <w:szCs w:val="28"/>
          <w:lang w:eastAsia="ru-RU"/>
          <w14:ligatures w14:val="standardContextual"/>
        </w:rPr>
        <w:t xml:space="preserve"> отчетного периода</w:t>
      </w:r>
      <w:r w:rsidRPr="004B3A4B">
        <w:rPr>
          <w:rFonts w:eastAsia="Times New Roman" w:cs="Times New Roman"/>
          <w:kern w:val="2"/>
          <w:szCs w:val="28"/>
          <w:lang w:eastAsia="ru-RU"/>
          <w14:ligatures w14:val="standardContextual"/>
        </w:rPr>
        <w:t xml:space="preserve">, в котором возникли. Это обусловлено тем, что они не являются необходимыми для производства продукции (приобретения запасов, выполнения работ, оказания услуг). Они списываются со </w:t>
      </w:r>
      <w:r w:rsidR="00D943A7" w:rsidRPr="004B3A4B">
        <w:rPr>
          <w:rFonts w:eastAsia="Times New Roman" w:cs="Times New Roman"/>
          <w:kern w:val="2"/>
          <w:szCs w:val="28"/>
          <w:lang w:eastAsia="ru-RU"/>
          <w14:ligatures w14:val="standardContextual"/>
        </w:rPr>
        <w:t xml:space="preserve">счета 44 </w:t>
      </w:r>
      <w:r w:rsidRPr="004B3A4B">
        <w:rPr>
          <w:rFonts w:eastAsia="Times New Roman" w:cs="Times New Roman"/>
          <w:kern w:val="2"/>
          <w:szCs w:val="28"/>
          <w:lang w:eastAsia="ru-RU"/>
          <w14:ligatures w14:val="standardContextual"/>
        </w:rPr>
        <w:t xml:space="preserve">в дебет счета 90 "Продажи", </w:t>
      </w:r>
      <w:r w:rsidR="00D943A7" w:rsidRPr="004B3A4B">
        <w:rPr>
          <w:rFonts w:eastAsia="Times New Roman" w:cs="Times New Roman"/>
          <w:kern w:val="2"/>
          <w:szCs w:val="28"/>
          <w:lang w:eastAsia="ru-RU"/>
          <w14:ligatures w14:val="standardContextual"/>
        </w:rPr>
        <w:t xml:space="preserve">субсчет 90-2 </w:t>
      </w:r>
      <w:r w:rsidRPr="004B3A4B">
        <w:rPr>
          <w:rFonts w:eastAsia="Times New Roman" w:cs="Times New Roman"/>
          <w:kern w:val="2"/>
          <w:szCs w:val="28"/>
          <w:lang w:eastAsia="ru-RU"/>
          <w14:ligatures w14:val="standardContextual"/>
        </w:rPr>
        <w:t xml:space="preserve">"Себестоимость продаж". </w:t>
      </w:r>
    </w:p>
    <w:p w14:paraId="48B7BA37" w14:textId="492ADD65"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Значение показателя с кодом </w:t>
      </w:r>
      <w:r w:rsidR="005E16B4" w:rsidRPr="004B3A4B">
        <w:rPr>
          <w:rFonts w:eastAsia="Times New Roman" w:cs="Times New Roman"/>
          <w:kern w:val="2"/>
          <w:szCs w:val="28"/>
          <w:lang w:eastAsia="ru-RU"/>
          <w14:ligatures w14:val="standardContextual"/>
        </w:rPr>
        <w:t>2210</w:t>
      </w:r>
      <w:r w:rsidRPr="004B3A4B">
        <w:rPr>
          <w:rFonts w:eastAsia="Times New Roman" w:cs="Times New Roman"/>
          <w:kern w:val="2"/>
          <w:szCs w:val="28"/>
          <w:lang w:eastAsia="ru-RU"/>
          <w14:ligatures w14:val="standardContextual"/>
        </w:rPr>
        <w:t xml:space="preserve"> "Коммерческие расходы" (за</w:t>
      </w:r>
      <w:r w:rsidR="005E16B4" w:rsidRPr="004B3A4B">
        <w:rPr>
          <w:rFonts w:eastAsia="Times New Roman" w:cs="Times New Roman"/>
          <w:kern w:val="2"/>
          <w:szCs w:val="28"/>
          <w:lang w:eastAsia="ru-RU"/>
          <w14:ligatures w14:val="standardContextual"/>
        </w:rPr>
        <w:t xml:space="preserve"> отчетный период</w:t>
      </w:r>
      <w:r w:rsidRPr="004B3A4B">
        <w:rPr>
          <w:rFonts w:eastAsia="Times New Roman" w:cs="Times New Roman"/>
          <w:kern w:val="2"/>
          <w:szCs w:val="28"/>
          <w:lang w:eastAsia="ru-RU"/>
          <w14:ligatures w14:val="standardContextual"/>
        </w:rPr>
        <w:t>) определяется на основании данных о суммарном за отчетный период дебетовом обороте по счету 90, субсчет 90-2, в корреспонденции со счетом 44. Величина коммерческих расходов указывается в круглых скобках.</w:t>
      </w:r>
    </w:p>
    <w:p w14:paraId="4B6F9C55"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567"/>
        <w:gridCol w:w="4253"/>
      </w:tblGrid>
      <w:tr w:rsidR="00824EBA" w:rsidRPr="004B3A4B" w14:paraId="4DFA02B9" w14:textId="77777777" w:rsidTr="00C76818">
        <w:tc>
          <w:tcPr>
            <w:tcW w:w="4253" w:type="dxa"/>
            <w:tcBorders>
              <w:top w:val="single" w:sz="4" w:space="0" w:color="auto"/>
              <w:bottom w:val="single" w:sz="4" w:space="0" w:color="auto"/>
            </w:tcBorders>
          </w:tcPr>
          <w:p w14:paraId="13CD463E" w14:textId="421D86AB"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 xml:space="preserve">Показатель с кодом </w:t>
            </w:r>
            <w:r w:rsidR="005E16B4" w:rsidRPr="004B3A4B">
              <w:rPr>
                <w:rFonts w:eastAsia="Times New Roman" w:cs="Times New Roman"/>
                <w:kern w:val="2"/>
                <w:sz w:val="22"/>
                <w:szCs w:val="24"/>
                <w:lang w:eastAsia="ru-RU"/>
                <w14:ligatures w14:val="standardContextual"/>
              </w:rPr>
              <w:t>2210</w:t>
            </w:r>
            <w:r w:rsidRPr="004B3A4B">
              <w:rPr>
                <w:rFonts w:eastAsia="Times New Roman" w:cs="Times New Roman"/>
                <w:kern w:val="2"/>
                <w:sz w:val="22"/>
                <w:szCs w:val="24"/>
                <w:lang w:eastAsia="ru-RU"/>
                <w14:ligatures w14:val="standardContextual"/>
              </w:rPr>
              <w:t xml:space="preserve"> "Коммерческие расходы" Отчета о финансовых результатах</w:t>
            </w:r>
          </w:p>
        </w:tc>
        <w:tc>
          <w:tcPr>
            <w:tcW w:w="567" w:type="dxa"/>
            <w:tcBorders>
              <w:top w:val="nil"/>
              <w:bottom w:val="nil"/>
            </w:tcBorders>
            <w:vAlign w:val="center"/>
          </w:tcPr>
          <w:p w14:paraId="450C7870"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w:t>
            </w:r>
          </w:p>
        </w:tc>
        <w:tc>
          <w:tcPr>
            <w:tcW w:w="4253" w:type="dxa"/>
            <w:tcBorders>
              <w:top w:val="single" w:sz="4" w:space="0" w:color="auto"/>
              <w:bottom w:val="single" w:sz="4" w:space="0" w:color="auto"/>
            </w:tcBorders>
          </w:tcPr>
          <w:p w14:paraId="0A753835"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Оборот по дебету субсчета 90-2 и кредиту счета 44</w:t>
            </w:r>
          </w:p>
        </w:tc>
      </w:tr>
    </w:tbl>
    <w:p w14:paraId="0B475943"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p w14:paraId="4B3821F3" w14:textId="27E576EE"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Значение показателя с кодом </w:t>
      </w:r>
      <w:r w:rsidR="005E16B4" w:rsidRPr="004B3A4B">
        <w:rPr>
          <w:rFonts w:eastAsia="Times New Roman" w:cs="Times New Roman"/>
          <w:kern w:val="2"/>
          <w:szCs w:val="28"/>
          <w:lang w:eastAsia="ru-RU"/>
          <w14:ligatures w14:val="standardContextual"/>
        </w:rPr>
        <w:t>2210</w:t>
      </w:r>
      <w:r w:rsidRPr="004B3A4B">
        <w:rPr>
          <w:rFonts w:eastAsia="Times New Roman" w:cs="Times New Roman"/>
          <w:kern w:val="2"/>
          <w:szCs w:val="28"/>
          <w:lang w:eastAsia="ru-RU"/>
          <w14:ligatures w14:val="standardContextual"/>
        </w:rPr>
        <w:t xml:space="preserve"> "Коммерческие расходы" за аналогичный отчетный период предыдущего года в </w:t>
      </w:r>
      <w:r w:rsidR="005E16B4" w:rsidRPr="004B3A4B">
        <w:rPr>
          <w:rFonts w:eastAsia="Times New Roman" w:cs="Times New Roman"/>
          <w:kern w:val="2"/>
          <w:szCs w:val="28"/>
          <w:lang w:eastAsia="ru-RU"/>
          <w14:ligatures w14:val="standardContextual"/>
        </w:rPr>
        <w:t xml:space="preserve">общем случае </w:t>
      </w:r>
      <w:r w:rsidRPr="004B3A4B">
        <w:rPr>
          <w:rFonts w:eastAsia="Times New Roman" w:cs="Times New Roman"/>
          <w:kern w:val="2"/>
          <w:szCs w:val="28"/>
          <w:lang w:eastAsia="ru-RU"/>
          <w14:ligatures w14:val="standardContextual"/>
        </w:rPr>
        <w:t>переносится из Отчета о финансовых результатах за этот же отчетный период предыдущего года.</w:t>
      </w:r>
    </w:p>
    <w:p w14:paraId="6D3E2DE2" w14:textId="2DDAAAAD" w:rsidR="00824EBA" w:rsidRPr="004B3A4B" w:rsidRDefault="00824EBA" w:rsidP="004B3A4B">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r w:rsidRPr="004B3A4B">
        <w:rPr>
          <w:rFonts w:eastAsia="Times New Roman" w:cs="Times New Roman"/>
          <w:b/>
          <w:kern w:val="2"/>
          <w:szCs w:val="28"/>
          <w:lang w:eastAsia="ru-RU"/>
          <w14:ligatures w14:val="standardContextual"/>
        </w:rPr>
        <w:t xml:space="preserve">Показатель с кодом </w:t>
      </w:r>
      <w:r w:rsidR="005E16B4" w:rsidRPr="004B3A4B">
        <w:rPr>
          <w:rFonts w:eastAsia="Times New Roman" w:cs="Times New Roman"/>
          <w:b/>
          <w:kern w:val="2"/>
          <w:szCs w:val="28"/>
          <w:lang w:eastAsia="ru-RU"/>
          <w14:ligatures w14:val="standardContextual"/>
        </w:rPr>
        <w:t>2220</w:t>
      </w:r>
      <w:r w:rsidRPr="004B3A4B">
        <w:rPr>
          <w:rFonts w:eastAsia="Times New Roman" w:cs="Times New Roman"/>
          <w:b/>
          <w:kern w:val="2"/>
          <w:szCs w:val="28"/>
          <w:lang w:eastAsia="ru-RU"/>
          <w14:ligatures w14:val="standardContextual"/>
        </w:rPr>
        <w:t xml:space="preserve"> "Управленческие расходы"</w:t>
      </w:r>
    </w:p>
    <w:p w14:paraId="05732AA5"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p>
    <w:p w14:paraId="2C66F3C4" w14:textId="38D27A4D"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bookmarkStart w:id="5" w:name="P2829"/>
      <w:bookmarkEnd w:id="5"/>
      <w:r w:rsidRPr="004B3A4B">
        <w:rPr>
          <w:rFonts w:eastAsia="Times New Roman" w:cs="Times New Roman"/>
          <w:kern w:val="2"/>
          <w:szCs w:val="28"/>
          <w:lang w:eastAsia="ru-RU"/>
          <w14:ligatures w14:val="standardContextual"/>
        </w:rPr>
        <w:t>В состав управленческих могут быть включены следующие расходы:</w:t>
      </w:r>
    </w:p>
    <w:p w14:paraId="04A27AA7"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административно-управленческие расходы;</w:t>
      </w:r>
    </w:p>
    <w:p w14:paraId="684800FA"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на содержание общехозяйственного персонала, не связанного с производственным процессом;</w:t>
      </w:r>
    </w:p>
    <w:p w14:paraId="2D5A6C62"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амортизационные отчисления и расходы на ремонт основных средств управленческого и общехозяйственного назначения;</w:t>
      </w:r>
    </w:p>
    <w:p w14:paraId="00FCC538"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арендная плата за помещения общехозяйственного назначения;</w:t>
      </w:r>
    </w:p>
    <w:p w14:paraId="7C26B21B"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расходы по оплате информационных, аудиторских, консультационных и т.п. услуг;</w:t>
      </w:r>
    </w:p>
    <w:p w14:paraId="738BC1EC"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налоги, уплачиваемые в целом по организации (налог на имущество, транспортный налог, земельный налог и т.п.);</w:t>
      </w:r>
    </w:p>
    <w:p w14:paraId="539B79BD"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другие аналогичные по назначению расходы, возникающие в процессе управления организацией и обусловленные ее содержанием как единого финансово-имущественного комплекса.</w:t>
      </w:r>
    </w:p>
    <w:p w14:paraId="495784EE" w14:textId="5FC956C4"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Управленческие расходы, учитываемые на </w:t>
      </w:r>
      <w:r w:rsidR="005E16B4" w:rsidRPr="004B3A4B">
        <w:rPr>
          <w:rFonts w:eastAsia="Times New Roman" w:cs="Times New Roman"/>
          <w:kern w:val="2"/>
          <w:szCs w:val="28"/>
          <w:lang w:eastAsia="ru-RU"/>
          <w14:ligatures w14:val="standardContextual"/>
        </w:rPr>
        <w:t xml:space="preserve">счете 26 </w:t>
      </w:r>
      <w:r w:rsidRPr="004B3A4B">
        <w:rPr>
          <w:rFonts w:eastAsia="Times New Roman" w:cs="Times New Roman"/>
          <w:kern w:val="2"/>
          <w:szCs w:val="28"/>
          <w:lang w:eastAsia="ru-RU"/>
          <w14:ligatures w14:val="standardContextual"/>
        </w:rPr>
        <w:t>"Общехозяйственные расходы", можно:</w:t>
      </w:r>
    </w:p>
    <w:p w14:paraId="3D9388EF" w14:textId="071C683D"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1) списывать в качестве условно-постоянных напрямую в себестоимость продукции (в дебет счета 90 "Продажи", </w:t>
      </w:r>
      <w:r w:rsidR="005E16B4" w:rsidRPr="004B3A4B">
        <w:rPr>
          <w:rFonts w:eastAsia="Times New Roman" w:cs="Times New Roman"/>
          <w:kern w:val="2"/>
          <w:szCs w:val="28"/>
          <w:lang w:eastAsia="ru-RU"/>
          <w14:ligatures w14:val="standardContextual"/>
        </w:rPr>
        <w:t xml:space="preserve">субсчет 90-2 </w:t>
      </w:r>
      <w:r w:rsidRPr="004B3A4B">
        <w:rPr>
          <w:rFonts w:eastAsia="Times New Roman" w:cs="Times New Roman"/>
          <w:kern w:val="2"/>
          <w:szCs w:val="28"/>
          <w:lang w:eastAsia="ru-RU"/>
          <w14:ligatures w14:val="standardContextual"/>
        </w:rPr>
        <w:t xml:space="preserve">"Себестоимость </w:t>
      </w:r>
      <w:r w:rsidRPr="004B3A4B">
        <w:rPr>
          <w:rFonts w:eastAsia="Times New Roman" w:cs="Times New Roman"/>
          <w:kern w:val="2"/>
          <w:szCs w:val="28"/>
          <w:lang w:eastAsia="ru-RU"/>
          <w14:ligatures w14:val="standardContextual"/>
        </w:rPr>
        <w:lastRenderedPageBreak/>
        <w:t>продаж") того</w:t>
      </w:r>
      <w:r w:rsidR="005E16B4" w:rsidRPr="004B3A4B">
        <w:rPr>
          <w:rFonts w:eastAsia="Times New Roman" w:cs="Times New Roman"/>
          <w:kern w:val="2"/>
          <w:szCs w:val="28"/>
          <w:lang w:eastAsia="ru-RU"/>
          <w14:ligatures w14:val="standardContextual"/>
        </w:rPr>
        <w:t xml:space="preserve"> отчетного периода</w:t>
      </w:r>
      <w:r w:rsidRPr="004B3A4B">
        <w:rPr>
          <w:rFonts w:eastAsia="Times New Roman" w:cs="Times New Roman"/>
          <w:kern w:val="2"/>
          <w:szCs w:val="28"/>
          <w:lang w:eastAsia="ru-RU"/>
          <w14:ligatures w14:val="standardContextual"/>
        </w:rPr>
        <w:t>, в котором они возникли;</w:t>
      </w:r>
    </w:p>
    <w:p w14:paraId="5FF916EF" w14:textId="2F79128E"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2) включать в себестоимость продукции и незавершенного производства (т.е. списывать в дебет </w:t>
      </w:r>
      <w:r w:rsidR="005E16B4" w:rsidRPr="004B3A4B">
        <w:rPr>
          <w:rFonts w:eastAsia="Times New Roman" w:cs="Times New Roman"/>
          <w:kern w:val="2"/>
          <w:szCs w:val="28"/>
          <w:lang w:eastAsia="ru-RU"/>
          <w14:ligatures w14:val="standardContextual"/>
        </w:rPr>
        <w:t xml:space="preserve">счетов 20 </w:t>
      </w:r>
      <w:r w:rsidRPr="004B3A4B">
        <w:rPr>
          <w:rFonts w:eastAsia="Times New Roman" w:cs="Times New Roman"/>
          <w:kern w:val="2"/>
          <w:szCs w:val="28"/>
          <w:lang w:eastAsia="ru-RU"/>
          <w14:ligatures w14:val="standardContextual"/>
        </w:rPr>
        <w:t xml:space="preserve">"Основное производство", </w:t>
      </w:r>
      <w:r w:rsidR="005E16B4" w:rsidRPr="004B3A4B">
        <w:rPr>
          <w:rFonts w:eastAsia="Times New Roman" w:cs="Times New Roman"/>
          <w:kern w:val="2"/>
          <w:szCs w:val="28"/>
          <w:lang w:eastAsia="ru-RU"/>
          <w14:ligatures w14:val="standardContextual"/>
        </w:rPr>
        <w:t>23</w:t>
      </w:r>
      <w:r w:rsidRPr="004B3A4B">
        <w:rPr>
          <w:rFonts w:eastAsia="Times New Roman" w:cs="Times New Roman"/>
          <w:kern w:val="2"/>
          <w:szCs w:val="28"/>
          <w:lang w:eastAsia="ru-RU"/>
          <w14:ligatures w14:val="standardContextual"/>
        </w:rPr>
        <w:t xml:space="preserve"> "Вспомогательные производства", </w:t>
      </w:r>
      <w:r w:rsidR="005E16B4" w:rsidRPr="004B3A4B">
        <w:rPr>
          <w:rFonts w:eastAsia="Times New Roman" w:cs="Times New Roman"/>
          <w:kern w:val="2"/>
          <w:szCs w:val="28"/>
          <w:lang w:eastAsia="ru-RU"/>
          <w14:ligatures w14:val="standardContextual"/>
        </w:rPr>
        <w:t>29</w:t>
      </w:r>
      <w:r w:rsidRPr="004B3A4B">
        <w:rPr>
          <w:rFonts w:eastAsia="Times New Roman" w:cs="Times New Roman"/>
          <w:kern w:val="2"/>
          <w:szCs w:val="28"/>
          <w:lang w:eastAsia="ru-RU"/>
          <w14:ligatures w14:val="standardContextual"/>
        </w:rPr>
        <w:t xml:space="preserve"> "Обслуживающие производства и хозяйства", </w:t>
      </w:r>
      <w:r w:rsidR="005E16B4" w:rsidRPr="004B3A4B">
        <w:rPr>
          <w:rFonts w:eastAsia="Times New Roman" w:cs="Times New Roman"/>
          <w:kern w:val="2"/>
          <w:szCs w:val="28"/>
          <w:lang w:eastAsia="ru-RU"/>
          <w14:ligatures w14:val="standardContextual"/>
        </w:rPr>
        <w:t>43</w:t>
      </w:r>
      <w:r w:rsidRPr="004B3A4B">
        <w:rPr>
          <w:rFonts w:eastAsia="Times New Roman" w:cs="Times New Roman"/>
          <w:kern w:val="2"/>
          <w:szCs w:val="28"/>
          <w:lang w:eastAsia="ru-RU"/>
          <w14:ligatures w14:val="standardContextual"/>
        </w:rPr>
        <w:t xml:space="preserve"> "Готовая продукция") - только если они непосредственно связаны с производством продукции (выполнением работ, оказанием услуг);</w:t>
      </w:r>
    </w:p>
    <w:p w14:paraId="71F1AE0E" w14:textId="0341E182"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3) включать в себестоимость приобретаемых (создаваемых) запасов (т.е. списывать в дебет счета 10 "Материалы", 41 "Товары") - только если они непосредственно связаны с их приобретением (созданием).</w:t>
      </w:r>
    </w:p>
    <w:p w14:paraId="696C7FA1" w14:textId="3F7431FC"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Значение показателя с кодом </w:t>
      </w:r>
      <w:r w:rsidR="00630F11" w:rsidRPr="004B3A4B">
        <w:rPr>
          <w:rFonts w:eastAsia="Times New Roman" w:cs="Times New Roman"/>
          <w:kern w:val="2"/>
          <w:szCs w:val="28"/>
          <w:lang w:eastAsia="ru-RU"/>
          <w14:ligatures w14:val="standardContextual"/>
        </w:rPr>
        <w:t>2220</w:t>
      </w:r>
      <w:r w:rsidRPr="004B3A4B">
        <w:rPr>
          <w:rFonts w:eastAsia="Times New Roman" w:cs="Times New Roman"/>
          <w:kern w:val="2"/>
          <w:szCs w:val="28"/>
          <w:lang w:eastAsia="ru-RU"/>
          <w14:ligatures w14:val="standardContextual"/>
        </w:rPr>
        <w:t xml:space="preserve"> "Управленческие расходы" (за</w:t>
      </w:r>
      <w:r w:rsidR="00630F11" w:rsidRPr="004B3A4B">
        <w:rPr>
          <w:rFonts w:eastAsia="Times New Roman" w:cs="Times New Roman"/>
          <w:kern w:val="2"/>
          <w:szCs w:val="28"/>
          <w:lang w:eastAsia="ru-RU"/>
          <w14:ligatures w14:val="standardContextual"/>
        </w:rPr>
        <w:t xml:space="preserve"> отчетный период</w:t>
      </w:r>
      <w:r w:rsidRPr="004B3A4B">
        <w:rPr>
          <w:rFonts w:eastAsia="Times New Roman" w:cs="Times New Roman"/>
          <w:kern w:val="2"/>
          <w:szCs w:val="28"/>
          <w:lang w:eastAsia="ru-RU"/>
          <w14:ligatures w14:val="standardContextual"/>
        </w:rPr>
        <w:t>) в общем случае определяется на основании данных о суммарном за отчетный период дебетовом обороте по счету 90, субсчет 90-2, в корреспонденции со счетом 26. Полученная величина управленческих расходов указывается в Отчете о финансовых результатах в круглых скобках.</w:t>
      </w:r>
    </w:p>
    <w:p w14:paraId="6B7D8E82"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567"/>
        <w:gridCol w:w="4253"/>
      </w:tblGrid>
      <w:tr w:rsidR="00824EBA" w:rsidRPr="004B3A4B" w14:paraId="3862EFCF" w14:textId="77777777" w:rsidTr="00C76818">
        <w:tc>
          <w:tcPr>
            <w:tcW w:w="4253" w:type="dxa"/>
            <w:tcBorders>
              <w:top w:val="single" w:sz="4" w:space="0" w:color="auto"/>
              <w:bottom w:val="single" w:sz="4" w:space="0" w:color="auto"/>
            </w:tcBorders>
          </w:tcPr>
          <w:p w14:paraId="4AD0FAF3" w14:textId="36330584"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 xml:space="preserve">Показатель с кодом </w:t>
            </w:r>
            <w:r w:rsidR="00630F11" w:rsidRPr="004B3A4B">
              <w:rPr>
                <w:rFonts w:eastAsia="Times New Roman" w:cs="Times New Roman"/>
                <w:kern w:val="2"/>
                <w:sz w:val="22"/>
                <w:szCs w:val="24"/>
                <w:lang w:eastAsia="ru-RU"/>
                <w14:ligatures w14:val="standardContextual"/>
              </w:rPr>
              <w:t>2220</w:t>
            </w:r>
            <w:r w:rsidRPr="004B3A4B">
              <w:rPr>
                <w:rFonts w:eastAsia="Times New Roman" w:cs="Times New Roman"/>
                <w:kern w:val="2"/>
                <w:sz w:val="22"/>
                <w:szCs w:val="24"/>
                <w:lang w:eastAsia="ru-RU"/>
                <w14:ligatures w14:val="standardContextual"/>
              </w:rPr>
              <w:t xml:space="preserve"> "Управленческие расходы" Отчета о финансовых результатах</w:t>
            </w:r>
          </w:p>
        </w:tc>
        <w:tc>
          <w:tcPr>
            <w:tcW w:w="567" w:type="dxa"/>
            <w:tcBorders>
              <w:top w:val="nil"/>
              <w:bottom w:val="nil"/>
            </w:tcBorders>
            <w:vAlign w:val="center"/>
          </w:tcPr>
          <w:p w14:paraId="4E382181"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w:t>
            </w:r>
          </w:p>
        </w:tc>
        <w:tc>
          <w:tcPr>
            <w:tcW w:w="4253" w:type="dxa"/>
            <w:tcBorders>
              <w:top w:val="single" w:sz="4" w:space="0" w:color="auto"/>
              <w:bottom w:val="single" w:sz="4" w:space="0" w:color="auto"/>
            </w:tcBorders>
          </w:tcPr>
          <w:p w14:paraId="5A6A3AE9"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Оборот по дебету субсчета 90-2 и кредиту счета 26</w:t>
            </w:r>
          </w:p>
        </w:tc>
      </w:tr>
    </w:tbl>
    <w:p w14:paraId="4696B902"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p w14:paraId="1AA2308F" w14:textId="7021FF3F"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Значение показателя с кодом </w:t>
      </w:r>
      <w:r w:rsidR="00630F11" w:rsidRPr="004B3A4B">
        <w:rPr>
          <w:rFonts w:eastAsia="Times New Roman" w:cs="Times New Roman"/>
          <w:kern w:val="2"/>
          <w:szCs w:val="28"/>
          <w:lang w:eastAsia="ru-RU"/>
          <w14:ligatures w14:val="standardContextual"/>
        </w:rPr>
        <w:t>2220</w:t>
      </w:r>
      <w:r w:rsidRPr="004B3A4B">
        <w:rPr>
          <w:rFonts w:eastAsia="Times New Roman" w:cs="Times New Roman"/>
          <w:kern w:val="2"/>
          <w:szCs w:val="28"/>
          <w:lang w:eastAsia="ru-RU"/>
          <w14:ligatures w14:val="standardContextual"/>
        </w:rPr>
        <w:t xml:space="preserve"> "Управленческие расходы" за аналогичный </w:t>
      </w:r>
      <w:r w:rsidR="00630F11" w:rsidRPr="004B3A4B">
        <w:rPr>
          <w:rFonts w:eastAsia="Times New Roman" w:cs="Times New Roman"/>
          <w:kern w:val="2"/>
          <w:szCs w:val="28"/>
          <w:lang w:eastAsia="ru-RU"/>
          <w14:ligatures w14:val="standardContextual"/>
        </w:rPr>
        <w:t xml:space="preserve">отчетный период </w:t>
      </w:r>
      <w:r w:rsidRPr="004B3A4B">
        <w:rPr>
          <w:rFonts w:eastAsia="Times New Roman" w:cs="Times New Roman"/>
          <w:kern w:val="2"/>
          <w:szCs w:val="28"/>
          <w:lang w:eastAsia="ru-RU"/>
          <w14:ligatures w14:val="standardContextual"/>
        </w:rPr>
        <w:t xml:space="preserve">предыдущего года в </w:t>
      </w:r>
      <w:r w:rsidR="00630F11" w:rsidRPr="004B3A4B">
        <w:rPr>
          <w:rFonts w:eastAsia="Times New Roman" w:cs="Times New Roman"/>
          <w:kern w:val="2"/>
          <w:szCs w:val="28"/>
          <w:lang w:eastAsia="ru-RU"/>
          <w14:ligatures w14:val="standardContextual"/>
        </w:rPr>
        <w:t xml:space="preserve">общем случае </w:t>
      </w:r>
      <w:r w:rsidRPr="004B3A4B">
        <w:rPr>
          <w:rFonts w:eastAsia="Times New Roman" w:cs="Times New Roman"/>
          <w:kern w:val="2"/>
          <w:szCs w:val="28"/>
          <w:lang w:eastAsia="ru-RU"/>
          <w14:ligatures w14:val="standardContextual"/>
        </w:rPr>
        <w:t>переносится из Отчета о финансовых результатах за этот отчетный период предыдущего года.</w:t>
      </w:r>
    </w:p>
    <w:p w14:paraId="5B2DA8A7"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p>
    <w:p w14:paraId="01ABEC2F" w14:textId="4D7A156F" w:rsidR="00824EBA" w:rsidRPr="004B3A4B" w:rsidRDefault="00824EBA" w:rsidP="004B3A4B">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r w:rsidRPr="004B3A4B">
        <w:rPr>
          <w:rFonts w:eastAsia="Times New Roman" w:cs="Times New Roman"/>
          <w:b/>
          <w:kern w:val="2"/>
          <w:szCs w:val="28"/>
          <w:lang w:eastAsia="ru-RU"/>
          <w14:ligatures w14:val="standardContextual"/>
        </w:rPr>
        <w:t xml:space="preserve">Показатель с кодом </w:t>
      </w:r>
      <w:r w:rsidR="00630F11" w:rsidRPr="004B3A4B">
        <w:rPr>
          <w:rFonts w:eastAsia="Times New Roman" w:cs="Times New Roman"/>
          <w:b/>
          <w:kern w:val="2"/>
          <w:szCs w:val="28"/>
          <w:lang w:eastAsia="ru-RU"/>
          <w14:ligatures w14:val="standardContextual"/>
        </w:rPr>
        <w:t>2200</w:t>
      </w:r>
      <w:r w:rsidRPr="004B3A4B">
        <w:rPr>
          <w:rFonts w:eastAsia="Times New Roman" w:cs="Times New Roman"/>
          <w:b/>
          <w:kern w:val="2"/>
          <w:szCs w:val="28"/>
          <w:lang w:eastAsia="ru-RU"/>
          <w14:ligatures w14:val="standardContextual"/>
        </w:rPr>
        <w:t xml:space="preserve"> "Прибыль (убыток) от продаж"</w:t>
      </w:r>
    </w:p>
    <w:p w14:paraId="3B906E90"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p>
    <w:p w14:paraId="2EEE5997" w14:textId="48F97DB4"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Данный </w:t>
      </w:r>
      <w:r w:rsidR="00630F11" w:rsidRPr="004B3A4B">
        <w:rPr>
          <w:rFonts w:eastAsia="Times New Roman" w:cs="Times New Roman"/>
          <w:kern w:val="2"/>
          <w:szCs w:val="28"/>
          <w:lang w:eastAsia="ru-RU"/>
          <w14:ligatures w14:val="standardContextual"/>
        </w:rPr>
        <w:t xml:space="preserve">показатель </w:t>
      </w:r>
      <w:r w:rsidRPr="004B3A4B">
        <w:rPr>
          <w:rFonts w:eastAsia="Times New Roman" w:cs="Times New Roman"/>
          <w:kern w:val="2"/>
          <w:szCs w:val="28"/>
          <w:lang w:eastAsia="ru-RU"/>
          <w14:ligatures w14:val="standardContextual"/>
        </w:rPr>
        <w:t>формирует информацию о прибыли (убытке) организации от обычных видов деятельности.</w:t>
      </w:r>
    </w:p>
    <w:p w14:paraId="08EFC715" w14:textId="718F43AC"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Значение показателя с кодом </w:t>
      </w:r>
      <w:r w:rsidR="00630F11" w:rsidRPr="004B3A4B">
        <w:rPr>
          <w:rFonts w:eastAsia="Times New Roman" w:cs="Times New Roman"/>
          <w:kern w:val="2"/>
          <w:szCs w:val="28"/>
          <w:lang w:eastAsia="ru-RU"/>
          <w14:ligatures w14:val="standardContextual"/>
        </w:rPr>
        <w:t>2200</w:t>
      </w:r>
      <w:r w:rsidRPr="004B3A4B">
        <w:rPr>
          <w:rFonts w:eastAsia="Times New Roman" w:cs="Times New Roman"/>
          <w:kern w:val="2"/>
          <w:szCs w:val="28"/>
          <w:lang w:eastAsia="ru-RU"/>
          <w14:ligatures w14:val="standardContextual"/>
        </w:rPr>
        <w:t xml:space="preserve"> "Прибыль (убыток) от продаж" определяется путем вычитания из показателя с кодом </w:t>
      </w:r>
      <w:r w:rsidR="00630F11" w:rsidRPr="004B3A4B">
        <w:rPr>
          <w:rFonts w:eastAsia="Times New Roman" w:cs="Times New Roman"/>
          <w:kern w:val="2"/>
          <w:szCs w:val="28"/>
          <w:lang w:eastAsia="ru-RU"/>
          <w14:ligatures w14:val="standardContextual"/>
        </w:rPr>
        <w:t>2100</w:t>
      </w:r>
      <w:r w:rsidRPr="004B3A4B">
        <w:rPr>
          <w:rFonts w:eastAsia="Times New Roman" w:cs="Times New Roman"/>
          <w:kern w:val="2"/>
          <w:szCs w:val="28"/>
          <w:lang w:eastAsia="ru-RU"/>
          <w14:ligatures w14:val="standardContextual"/>
        </w:rPr>
        <w:t xml:space="preserve"> "Валовая прибыль (убыток)" показателей с кодами </w:t>
      </w:r>
      <w:r w:rsidR="00630F11" w:rsidRPr="004B3A4B">
        <w:rPr>
          <w:rFonts w:eastAsia="Times New Roman" w:cs="Times New Roman"/>
          <w:kern w:val="2"/>
          <w:szCs w:val="28"/>
          <w:lang w:eastAsia="ru-RU"/>
          <w14:ligatures w14:val="standardContextual"/>
        </w:rPr>
        <w:t>2210</w:t>
      </w:r>
      <w:r w:rsidRPr="004B3A4B">
        <w:rPr>
          <w:rFonts w:eastAsia="Times New Roman" w:cs="Times New Roman"/>
          <w:kern w:val="2"/>
          <w:szCs w:val="28"/>
          <w:lang w:eastAsia="ru-RU"/>
          <w14:ligatures w14:val="standardContextual"/>
        </w:rPr>
        <w:t xml:space="preserve"> "Коммерческие расходы" и </w:t>
      </w:r>
      <w:r w:rsidR="00630F11" w:rsidRPr="004B3A4B">
        <w:rPr>
          <w:rFonts w:eastAsia="Times New Roman" w:cs="Times New Roman"/>
          <w:kern w:val="2"/>
          <w:szCs w:val="28"/>
          <w:lang w:eastAsia="ru-RU"/>
          <w14:ligatures w14:val="standardContextual"/>
        </w:rPr>
        <w:t>2220</w:t>
      </w:r>
      <w:r w:rsidRPr="004B3A4B">
        <w:rPr>
          <w:rFonts w:eastAsia="Times New Roman" w:cs="Times New Roman"/>
          <w:kern w:val="2"/>
          <w:szCs w:val="28"/>
          <w:lang w:eastAsia="ru-RU"/>
          <w14:ligatures w14:val="standardContextual"/>
        </w:rPr>
        <w:t xml:space="preserve"> "Управленческие расходы". Если в результате вычитания этих показателей организацией получена отрицательная величина (убыток), то она показывается в Отчете о финансовых результатах в круглых скобках.</w:t>
      </w:r>
    </w:p>
    <w:p w14:paraId="71B52035" w14:textId="3F7BDB7B"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Значение показателя с кодом </w:t>
      </w:r>
      <w:r w:rsidR="00630F11" w:rsidRPr="004B3A4B">
        <w:rPr>
          <w:rFonts w:eastAsia="Times New Roman" w:cs="Times New Roman"/>
          <w:kern w:val="2"/>
          <w:szCs w:val="28"/>
          <w:lang w:eastAsia="ru-RU"/>
          <w14:ligatures w14:val="standardContextual"/>
        </w:rPr>
        <w:t>2200</w:t>
      </w:r>
      <w:r w:rsidRPr="004B3A4B">
        <w:rPr>
          <w:rFonts w:eastAsia="Times New Roman" w:cs="Times New Roman"/>
          <w:kern w:val="2"/>
          <w:szCs w:val="28"/>
          <w:lang w:eastAsia="ru-RU"/>
          <w14:ligatures w14:val="standardContextual"/>
        </w:rPr>
        <w:t xml:space="preserve"> "Прибыль (убыток) от продаж" должно быть равно разнице между суммарными оборотами за </w:t>
      </w:r>
      <w:r w:rsidR="00630F11" w:rsidRPr="004B3A4B">
        <w:rPr>
          <w:rFonts w:eastAsia="Times New Roman" w:cs="Times New Roman"/>
          <w:kern w:val="2"/>
          <w:szCs w:val="28"/>
          <w:lang w:eastAsia="ru-RU"/>
          <w14:ligatures w14:val="standardContextual"/>
        </w:rPr>
        <w:t xml:space="preserve">отчетный период </w:t>
      </w:r>
      <w:r w:rsidRPr="004B3A4B">
        <w:rPr>
          <w:rFonts w:eastAsia="Times New Roman" w:cs="Times New Roman"/>
          <w:kern w:val="2"/>
          <w:szCs w:val="28"/>
          <w:lang w:eastAsia="ru-RU"/>
          <w14:ligatures w14:val="standardContextual"/>
        </w:rPr>
        <w:t xml:space="preserve">по дебету счета 90 "Продажи", </w:t>
      </w:r>
      <w:r w:rsidR="00630F11" w:rsidRPr="004B3A4B">
        <w:rPr>
          <w:rFonts w:eastAsia="Times New Roman" w:cs="Times New Roman"/>
          <w:kern w:val="2"/>
          <w:szCs w:val="28"/>
          <w:lang w:eastAsia="ru-RU"/>
          <w14:ligatures w14:val="standardContextual"/>
        </w:rPr>
        <w:t xml:space="preserve">субсчет 90-9 </w:t>
      </w:r>
      <w:r w:rsidRPr="004B3A4B">
        <w:rPr>
          <w:rFonts w:eastAsia="Times New Roman" w:cs="Times New Roman"/>
          <w:kern w:val="2"/>
          <w:szCs w:val="28"/>
          <w:lang w:eastAsia="ru-RU"/>
          <w14:ligatures w14:val="standardContextual"/>
        </w:rPr>
        <w:t xml:space="preserve">"Прибыль/убыток от продаж", и кредиту счета 99 "Прибыли и убытки" и суммарными оборотами по кредиту счета 90, </w:t>
      </w:r>
      <w:r w:rsidR="00630F11" w:rsidRPr="004B3A4B">
        <w:rPr>
          <w:rFonts w:eastAsia="Times New Roman" w:cs="Times New Roman"/>
          <w:kern w:val="2"/>
          <w:szCs w:val="28"/>
          <w:lang w:eastAsia="ru-RU"/>
          <w14:ligatures w14:val="standardContextual"/>
        </w:rPr>
        <w:t>субсчет 90-9</w:t>
      </w:r>
      <w:r w:rsidRPr="004B3A4B">
        <w:rPr>
          <w:rFonts w:eastAsia="Times New Roman" w:cs="Times New Roman"/>
          <w:kern w:val="2"/>
          <w:szCs w:val="28"/>
          <w:lang w:eastAsia="ru-RU"/>
          <w14:ligatures w14:val="standardContextual"/>
        </w:rPr>
        <w:t xml:space="preserve">, и дебету </w:t>
      </w:r>
      <w:r w:rsidR="00630F11" w:rsidRPr="004B3A4B">
        <w:rPr>
          <w:rFonts w:eastAsia="Times New Roman" w:cs="Times New Roman"/>
          <w:kern w:val="2"/>
          <w:szCs w:val="28"/>
          <w:lang w:eastAsia="ru-RU"/>
          <w14:ligatures w14:val="standardContextual"/>
        </w:rPr>
        <w:t xml:space="preserve">счета 99 </w:t>
      </w:r>
      <w:r w:rsidRPr="004B3A4B">
        <w:rPr>
          <w:rFonts w:eastAsia="Times New Roman" w:cs="Times New Roman"/>
          <w:kern w:val="2"/>
          <w:szCs w:val="28"/>
          <w:lang w:eastAsia="ru-RU"/>
          <w14:ligatures w14:val="standardContextual"/>
        </w:rPr>
        <w:t>(сальдо по</w:t>
      </w:r>
      <w:r w:rsidR="00630F11" w:rsidRPr="004B3A4B">
        <w:rPr>
          <w:rFonts w:eastAsia="Times New Roman" w:cs="Times New Roman"/>
          <w:kern w:val="2"/>
          <w:szCs w:val="28"/>
          <w:lang w:eastAsia="ru-RU"/>
          <w14:ligatures w14:val="standardContextual"/>
        </w:rPr>
        <w:t xml:space="preserve"> счету 99</w:t>
      </w:r>
      <w:r w:rsidRPr="004B3A4B">
        <w:rPr>
          <w:rFonts w:eastAsia="Times New Roman" w:cs="Times New Roman"/>
          <w:kern w:val="2"/>
          <w:szCs w:val="28"/>
          <w:lang w:eastAsia="ru-RU"/>
          <w14:ligatures w14:val="standardContextual"/>
        </w:rPr>
        <w:t>, аналитический счет учета прибыли (убытка) от продаж). При этом кредитовое сальдо означает, что организацией получена прибыль по обычным видам деятельности, а дебетовое говорит о получении убытка</w:t>
      </w:r>
      <w:r w:rsidR="00865863" w:rsidRPr="004B3A4B">
        <w:rPr>
          <w:rFonts w:eastAsia="Times New Roman" w:cs="Times New Roman"/>
          <w:kern w:val="2"/>
          <w:szCs w:val="28"/>
          <w:lang w:eastAsia="ru-RU"/>
          <w14:ligatures w14:val="standardContextual"/>
        </w:rPr>
        <w:t>.</w:t>
      </w:r>
      <w:r w:rsidRPr="004B3A4B">
        <w:rPr>
          <w:rFonts w:eastAsia="Times New Roman" w:cs="Times New Roman"/>
          <w:kern w:val="2"/>
          <w:szCs w:val="28"/>
          <w:lang w:eastAsia="ru-RU"/>
          <w14:ligatures w14:val="standardContextual"/>
        </w:rPr>
        <w:t xml:space="preserve"> Дебетовый остаток (полученный убыток) показывается в Отчете о финансовых результатах в круглых скобках.</w:t>
      </w:r>
    </w:p>
    <w:p w14:paraId="4CA17834"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567"/>
        <w:gridCol w:w="1843"/>
        <w:gridCol w:w="567"/>
        <w:gridCol w:w="1843"/>
        <w:gridCol w:w="567"/>
        <w:gridCol w:w="1843"/>
      </w:tblGrid>
      <w:tr w:rsidR="00824EBA" w:rsidRPr="004B3A4B" w14:paraId="3CD0F68E" w14:textId="77777777" w:rsidTr="00C76818">
        <w:tc>
          <w:tcPr>
            <w:tcW w:w="1843" w:type="dxa"/>
            <w:tcBorders>
              <w:top w:val="single" w:sz="4" w:space="0" w:color="auto"/>
              <w:bottom w:val="single" w:sz="4" w:space="0" w:color="auto"/>
            </w:tcBorders>
          </w:tcPr>
          <w:p w14:paraId="698D52E8" w14:textId="79E0CC1F"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lastRenderedPageBreak/>
              <w:t xml:space="preserve">Показатель с кодом </w:t>
            </w:r>
            <w:r w:rsidR="00865863" w:rsidRPr="004B3A4B">
              <w:rPr>
                <w:rFonts w:eastAsia="Times New Roman" w:cs="Times New Roman"/>
                <w:kern w:val="2"/>
                <w:sz w:val="22"/>
                <w:szCs w:val="24"/>
                <w:lang w:eastAsia="ru-RU"/>
                <w14:ligatures w14:val="standardContextual"/>
              </w:rPr>
              <w:t>2200</w:t>
            </w:r>
            <w:r w:rsidRPr="004B3A4B">
              <w:rPr>
                <w:rFonts w:eastAsia="Times New Roman" w:cs="Times New Roman"/>
                <w:kern w:val="2"/>
                <w:sz w:val="22"/>
                <w:szCs w:val="24"/>
                <w:lang w:eastAsia="ru-RU"/>
                <w14:ligatures w14:val="standardContextual"/>
              </w:rPr>
              <w:t xml:space="preserve"> "Прибыль (убыток) от продаж" Отчета о финансовых результатах</w:t>
            </w:r>
          </w:p>
        </w:tc>
        <w:tc>
          <w:tcPr>
            <w:tcW w:w="567" w:type="dxa"/>
            <w:tcBorders>
              <w:top w:val="nil"/>
              <w:bottom w:val="nil"/>
            </w:tcBorders>
            <w:vAlign w:val="center"/>
          </w:tcPr>
          <w:p w14:paraId="6DB27D53"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w:t>
            </w:r>
          </w:p>
        </w:tc>
        <w:tc>
          <w:tcPr>
            <w:tcW w:w="1843" w:type="dxa"/>
            <w:tcBorders>
              <w:top w:val="single" w:sz="4" w:space="0" w:color="auto"/>
              <w:bottom w:val="single" w:sz="4" w:space="0" w:color="auto"/>
            </w:tcBorders>
          </w:tcPr>
          <w:p w14:paraId="737EBA55" w14:textId="3DC0105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 xml:space="preserve">Показатель с кодом </w:t>
            </w:r>
            <w:r w:rsidR="00865863" w:rsidRPr="004B3A4B">
              <w:rPr>
                <w:rFonts w:eastAsia="Times New Roman" w:cs="Times New Roman"/>
                <w:kern w:val="2"/>
                <w:sz w:val="22"/>
                <w:szCs w:val="24"/>
                <w:lang w:eastAsia="ru-RU"/>
                <w14:ligatures w14:val="standardContextual"/>
              </w:rPr>
              <w:t>2100</w:t>
            </w:r>
            <w:r w:rsidRPr="004B3A4B">
              <w:rPr>
                <w:rFonts w:eastAsia="Times New Roman" w:cs="Times New Roman"/>
                <w:kern w:val="2"/>
                <w:sz w:val="22"/>
                <w:szCs w:val="24"/>
                <w:lang w:eastAsia="ru-RU"/>
                <w14:ligatures w14:val="standardContextual"/>
              </w:rPr>
              <w:t xml:space="preserve"> "Валовая прибыль (убыток)" Отчета о финансовых результатах</w:t>
            </w:r>
          </w:p>
        </w:tc>
        <w:tc>
          <w:tcPr>
            <w:tcW w:w="567" w:type="dxa"/>
            <w:tcBorders>
              <w:top w:val="nil"/>
              <w:bottom w:val="nil"/>
            </w:tcBorders>
            <w:vAlign w:val="center"/>
          </w:tcPr>
          <w:p w14:paraId="5FBF3F58"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w:t>
            </w:r>
          </w:p>
        </w:tc>
        <w:tc>
          <w:tcPr>
            <w:tcW w:w="1843" w:type="dxa"/>
            <w:tcBorders>
              <w:top w:val="single" w:sz="4" w:space="0" w:color="auto"/>
              <w:bottom w:val="single" w:sz="4" w:space="0" w:color="auto"/>
            </w:tcBorders>
          </w:tcPr>
          <w:p w14:paraId="46EE0589" w14:textId="725602C2"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 xml:space="preserve">Показатель с кодом </w:t>
            </w:r>
            <w:r w:rsidR="00865863" w:rsidRPr="004B3A4B">
              <w:rPr>
                <w:rFonts w:eastAsia="Times New Roman" w:cs="Times New Roman"/>
                <w:kern w:val="2"/>
                <w:sz w:val="22"/>
                <w:szCs w:val="24"/>
                <w:lang w:eastAsia="ru-RU"/>
                <w14:ligatures w14:val="standardContextual"/>
              </w:rPr>
              <w:t>2210</w:t>
            </w:r>
            <w:r w:rsidRPr="004B3A4B">
              <w:rPr>
                <w:rFonts w:eastAsia="Times New Roman" w:cs="Times New Roman"/>
                <w:kern w:val="2"/>
                <w:sz w:val="22"/>
                <w:szCs w:val="24"/>
                <w:lang w:eastAsia="ru-RU"/>
                <w14:ligatures w14:val="standardContextual"/>
              </w:rPr>
              <w:t xml:space="preserve"> "Коммерческие расходы" Отчета о финансовых результатах</w:t>
            </w:r>
          </w:p>
        </w:tc>
        <w:tc>
          <w:tcPr>
            <w:tcW w:w="567" w:type="dxa"/>
            <w:tcBorders>
              <w:top w:val="nil"/>
              <w:bottom w:val="nil"/>
            </w:tcBorders>
            <w:vAlign w:val="center"/>
          </w:tcPr>
          <w:p w14:paraId="34572832"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w:t>
            </w:r>
          </w:p>
        </w:tc>
        <w:tc>
          <w:tcPr>
            <w:tcW w:w="1843" w:type="dxa"/>
            <w:tcBorders>
              <w:top w:val="single" w:sz="4" w:space="0" w:color="auto"/>
              <w:bottom w:val="single" w:sz="4" w:space="0" w:color="auto"/>
            </w:tcBorders>
          </w:tcPr>
          <w:p w14:paraId="0EADCE53" w14:textId="3807335B"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 xml:space="preserve">Показатель с кодом </w:t>
            </w:r>
            <w:r w:rsidR="00865863" w:rsidRPr="004B3A4B">
              <w:rPr>
                <w:rFonts w:eastAsia="Times New Roman" w:cs="Times New Roman"/>
                <w:kern w:val="2"/>
                <w:sz w:val="22"/>
                <w:szCs w:val="24"/>
                <w:lang w:eastAsia="ru-RU"/>
                <w14:ligatures w14:val="standardContextual"/>
              </w:rPr>
              <w:t>2220</w:t>
            </w:r>
            <w:r w:rsidRPr="004B3A4B">
              <w:rPr>
                <w:rFonts w:eastAsia="Times New Roman" w:cs="Times New Roman"/>
                <w:kern w:val="2"/>
                <w:sz w:val="22"/>
                <w:szCs w:val="24"/>
                <w:lang w:eastAsia="ru-RU"/>
                <w14:ligatures w14:val="standardContextual"/>
              </w:rPr>
              <w:t xml:space="preserve"> "Управленческие расходы" Отчета о финансовых результатах</w:t>
            </w:r>
          </w:p>
        </w:tc>
      </w:tr>
    </w:tbl>
    <w:p w14:paraId="378F8C77" w14:textId="77777777" w:rsidR="00824EBA" w:rsidRPr="004B3A4B" w:rsidRDefault="00824EBA" w:rsidP="00824EBA">
      <w:pPr>
        <w:widowControl w:val="0"/>
        <w:autoSpaceDE w:val="0"/>
        <w:autoSpaceDN w:val="0"/>
        <w:spacing w:after="0"/>
        <w:jc w:val="both"/>
        <w:rPr>
          <w:rFonts w:eastAsia="Times New Roman" w:cs="Times New Roman"/>
          <w:kern w:val="2"/>
          <w:sz w:val="22"/>
          <w:szCs w:val="24"/>
          <w:lang w:eastAsia="ru-RU"/>
          <w14:ligatures w14:val="standardContextual"/>
        </w:rPr>
      </w:pPr>
    </w:p>
    <w:p w14:paraId="190C73C5" w14:textId="77777777" w:rsidR="00824EBA" w:rsidRPr="004B3A4B" w:rsidRDefault="00824EBA" w:rsidP="00824EBA">
      <w:pPr>
        <w:widowControl w:val="0"/>
        <w:autoSpaceDE w:val="0"/>
        <w:autoSpaceDN w:val="0"/>
        <w:spacing w:after="0"/>
        <w:ind w:firstLine="540"/>
        <w:jc w:val="both"/>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При этом должно соблюдаться равенство.</w:t>
      </w:r>
    </w:p>
    <w:p w14:paraId="0DC20B6F" w14:textId="77777777" w:rsidR="00824EBA" w:rsidRPr="004B3A4B" w:rsidRDefault="00824EBA" w:rsidP="00824EBA">
      <w:pPr>
        <w:widowControl w:val="0"/>
        <w:autoSpaceDE w:val="0"/>
        <w:autoSpaceDN w:val="0"/>
        <w:spacing w:after="0"/>
        <w:jc w:val="both"/>
        <w:rPr>
          <w:rFonts w:eastAsia="Times New Roman" w:cs="Times New Roman"/>
          <w:kern w:val="2"/>
          <w:sz w:val="22"/>
          <w:szCs w:val="24"/>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567"/>
        <w:gridCol w:w="4253"/>
      </w:tblGrid>
      <w:tr w:rsidR="00824EBA" w:rsidRPr="004B3A4B" w14:paraId="681AA4C3" w14:textId="77777777" w:rsidTr="00C76818">
        <w:tc>
          <w:tcPr>
            <w:tcW w:w="4253" w:type="dxa"/>
            <w:tcBorders>
              <w:top w:val="single" w:sz="4" w:space="0" w:color="auto"/>
              <w:bottom w:val="single" w:sz="4" w:space="0" w:color="auto"/>
            </w:tcBorders>
          </w:tcPr>
          <w:p w14:paraId="683D6402" w14:textId="2F2DF348"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 xml:space="preserve">Показатель с кодом </w:t>
            </w:r>
            <w:r w:rsidR="00865863" w:rsidRPr="004B3A4B">
              <w:rPr>
                <w:rFonts w:eastAsia="Times New Roman" w:cs="Times New Roman"/>
                <w:kern w:val="2"/>
                <w:sz w:val="22"/>
                <w:szCs w:val="24"/>
                <w:lang w:eastAsia="ru-RU"/>
                <w14:ligatures w14:val="standardContextual"/>
              </w:rPr>
              <w:t>2200</w:t>
            </w:r>
            <w:r w:rsidRPr="004B3A4B">
              <w:rPr>
                <w:rFonts w:eastAsia="Times New Roman" w:cs="Times New Roman"/>
                <w:kern w:val="2"/>
                <w:sz w:val="22"/>
                <w:szCs w:val="24"/>
                <w:lang w:eastAsia="ru-RU"/>
                <w14:ligatures w14:val="standardContextual"/>
              </w:rPr>
              <w:t xml:space="preserve"> "Прибыль (убыток) от продаж" Отчета о финансовых результатах</w:t>
            </w:r>
          </w:p>
        </w:tc>
        <w:tc>
          <w:tcPr>
            <w:tcW w:w="567" w:type="dxa"/>
            <w:tcBorders>
              <w:top w:val="nil"/>
              <w:bottom w:val="nil"/>
            </w:tcBorders>
            <w:vAlign w:val="center"/>
          </w:tcPr>
          <w:p w14:paraId="163293E5"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w:t>
            </w:r>
          </w:p>
        </w:tc>
        <w:tc>
          <w:tcPr>
            <w:tcW w:w="4253" w:type="dxa"/>
            <w:tcBorders>
              <w:top w:val="single" w:sz="4" w:space="0" w:color="auto"/>
              <w:bottom w:val="single" w:sz="4" w:space="0" w:color="auto"/>
            </w:tcBorders>
          </w:tcPr>
          <w:p w14:paraId="2D6072A3"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Остаток счета 99 по аналитическому счету учета прибыли (убытка) от продаж</w:t>
            </w:r>
          </w:p>
        </w:tc>
      </w:tr>
    </w:tbl>
    <w:p w14:paraId="612FCCF7"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p w14:paraId="01D710CD" w14:textId="51429321"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Значение показателя с кодом </w:t>
      </w:r>
      <w:r w:rsidR="00865863" w:rsidRPr="004B3A4B">
        <w:rPr>
          <w:rFonts w:eastAsia="Times New Roman" w:cs="Times New Roman"/>
          <w:kern w:val="2"/>
          <w:szCs w:val="28"/>
          <w:lang w:eastAsia="ru-RU"/>
          <w14:ligatures w14:val="standardContextual"/>
        </w:rPr>
        <w:t>2200</w:t>
      </w:r>
      <w:r w:rsidRPr="004B3A4B">
        <w:rPr>
          <w:rFonts w:eastAsia="Times New Roman" w:cs="Times New Roman"/>
          <w:kern w:val="2"/>
          <w:szCs w:val="28"/>
          <w:lang w:eastAsia="ru-RU"/>
          <w14:ligatures w14:val="standardContextual"/>
        </w:rPr>
        <w:t xml:space="preserve"> "Прибыль (убыток) от продаж" за аналогичный отчетный период предыдущего года в </w:t>
      </w:r>
      <w:r w:rsidR="00865863" w:rsidRPr="004B3A4B">
        <w:rPr>
          <w:rFonts w:eastAsia="Times New Roman" w:cs="Times New Roman"/>
          <w:kern w:val="2"/>
          <w:szCs w:val="28"/>
          <w:lang w:eastAsia="ru-RU"/>
          <w14:ligatures w14:val="standardContextual"/>
        </w:rPr>
        <w:t xml:space="preserve">общем случае </w:t>
      </w:r>
      <w:r w:rsidRPr="004B3A4B">
        <w:rPr>
          <w:rFonts w:eastAsia="Times New Roman" w:cs="Times New Roman"/>
          <w:kern w:val="2"/>
          <w:szCs w:val="28"/>
          <w:lang w:eastAsia="ru-RU"/>
          <w14:ligatures w14:val="standardContextual"/>
        </w:rPr>
        <w:t>переносится из Отчета о финансовых результатах за этот отчетный период предыдущего года.</w:t>
      </w:r>
    </w:p>
    <w:p w14:paraId="32AC3F9F"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p>
    <w:p w14:paraId="5C196150" w14:textId="315E1D22" w:rsidR="00824EBA" w:rsidRPr="004B3A4B" w:rsidRDefault="00824EBA" w:rsidP="004B3A4B">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r w:rsidRPr="004B3A4B">
        <w:rPr>
          <w:rFonts w:eastAsia="Times New Roman" w:cs="Times New Roman"/>
          <w:b/>
          <w:kern w:val="2"/>
          <w:szCs w:val="28"/>
          <w:lang w:eastAsia="ru-RU"/>
          <w14:ligatures w14:val="standardContextual"/>
        </w:rPr>
        <w:t xml:space="preserve">Показатель с кодом </w:t>
      </w:r>
      <w:r w:rsidR="00A478A9" w:rsidRPr="004B3A4B">
        <w:rPr>
          <w:rFonts w:eastAsia="Times New Roman" w:cs="Times New Roman"/>
          <w:b/>
          <w:kern w:val="2"/>
          <w:szCs w:val="28"/>
          <w:lang w:eastAsia="ru-RU"/>
          <w14:ligatures w14:val="standardContextual"/>
        </w:rPr>
        <w:t>2310</w:t>
      </w:r>
      <w:r w:rsidR="004B3A4B">
        <w:rPr>
          <w:rFonts w:eastAsia="Times New Roman" w:cs="Times New Roman"/>
          <w:b/>
          <w:kern w:val="2"/>
          <w:szCs w:val="28"/>
          <w:lang w:eastAsia="ru-RU"/>
          <w14:ligatures w14:val="standardContextual"/>
        </w:rPr>
        <w:t xml:space="preserve"> </w:t>
      </w:r>
      <w:r w:rsidRPr="004B3A4B">
        <w:rPr>
          <w:rFonts w:eastAsia="Times New Roman" w:cs="Times New Roman"/>
          <w:b/>
          <w:kern w:val="2"/>
          <w:szCs w:val="28"/>
          <w:lang w:eastAsia="ru-RU"/>
          <w14:ligatures w14:val="standardContextual"/>
        </w:rPr>
        <w:t>"Доходы от участия в других организациях"</w:t>
      </w:r>
    </w:p>
    <w:p w14:paraId="54B71194"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p>
    <w:p w14:paraId="0E2A3A9A" w14:textId="2841EF85"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Данный </w:t>
      </w:r>
      <w:r w:rsidR="00A478A9" w:rsidRPr="004B3A4B">
        <w:rPr>
          <w:rFonts w:eastAsia="Times New Roman" w:cs="Times New Roman"/>
          <w:kern w:val="2"/>
          <w:szCs w:val="28"/>
          <w:lang w:eastAsia="ru-RU"/>
          <w14:ligatures w14:val="standardContextual"/>
        </w:rPr>
        <w:t xml:space="preserve">показатель </w:t>
      </w:r>
      <w:r w:rsidRPr="004B3A4B">
        <w:rPr>
          <w:rFonts w:eastAsia="Times New Roman" w:cs="Times New Roman"/>
          <w:kern w:val="2"/>
          <w:szCs w:val="28"/>
          <w:lang w:eastAsia="ru-RU"/>
          <w14:ligatures w14:val="standardContextual"/>
        </w:rPr>
        <w:t>формирует информацию о доходах организации, полученных от участия в уставных (складочных) капиталах других организаций и являющихся для нее прочими.</w:t>
      </w:r>
    </w:p>
    <w:p w14:paraId="0516E5A3"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p>
    <w:p w14:paraId="3DB36AD9" w14:textId="79BC3086" w:rsidR="00824EBA" w:rsidRPr="004B3A4B" w:rsidRDefault="00824EBA" w:rsidP="004B3A4B">
      <w:pPr>
        <w:widowControl w:val="0"/>
        <w:autoSpaceDE w:val="0"/>
        <w:autoSpaceDN w:val="0"/>
        <w:spacing w:after="0"/>
        <w:ind w:firstLine="709"/>
        <w:jc w:val="center"/>
        <w:outlineLvl w:val="3"/>
        <w:rPr>
          <w:rFonts w:eastAsia="Times New Roman" w:cs="Times New Roman"/>
          <w:kern w:val="2"/>
          <w:szCs w:val="28"/>
          <w:lang w:eastAsia="ru-RU"/>
          <w14:ligatures w14:val="standardContextual"/>
        </w:rPr>
      </w:pPr>
      <w:bookmarkStart w:id="6" w:name="P2893"/>
      <w:bookmarkEnd w:id="6"/>
      <w:r w:rsidRPr="004B3A4B">
        <w:rPr>
          <w:rFonts w:eastAsia="Times New Roman" w:cs="Times New Roman"/>
          <w:b/>
          <w:kern w:val="2"/>
          <w:szCs w:val="28"/>
          <w:lang w:eastAsia="ru-RU"/>
          <w14:ligatures w14:val="standardContextual"/>
        </w:rPr>
        <w:t>3.2.7.1. Что относится к доходам</w:t>
      </w:r>
      <w:r w:rsidR="004B3A4B">
        <w:rPr>
          <w:rFonts w:eastAsia="Times New Roman" w:cs="Times New Roman"/>
          <w:b/>
          <w:kern w:val="2"/>
          <w:szCs w:val="28"/>
          <w:lang w:eastAsia="ru-RU"/>
          <w14:ligatures w14:val="standardContextual"/>
        </w:rPr>
        <w:t xml:space="preserve"> </w:t>
      </w:r>
      <w:r w:rsidRPr="004B3A4B">
        <w:rPr>
          <w:rFonts w:eastAsia="Times New Roman" w:cs="Times New Roman"/>
          <w:b/>
          <w:kern w:val="2"/>
          <w:szCs w:val="28"/>
          <w:lang w:eastAsia="ru-RU"/>
          <w14:ligatures w14:val="standardContextual"/>
        </w:rPr>
        <w:t>от участия в других организациях</w:t>
      </w:r>
    </w:p>
    <w:p w14:paraId="2716EBC3"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p>
    <w:p w14:paraId="355F6504" w14:textId="4FC25B1E"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К доходам от участия в других организациях относятся:</w:t>
      </w:r>
    </w:p>
    <w:p w14:paraId="27B327BE"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суммы распределенной в пользу организации прибыли (дивидендов);</w:t>
      </w:r>
    </w:p>
    <w:p w14:paraId="1F085CF9"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стоимость имущества, полученного при выходе из общества или при ликвидации организации.</w:t>
      </w:r>
    </w:p>
    <w:p w14:paraId="04F5CFE8" w14:textId="6DC85992" w:rsidR="00824EBA" w:rsidRPr="004B3A4B" w:rsidRDefault="00E45E59"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Д</w:t>
      </w:r>
      <w:r w:rsidR="00824EBA" w:rsidRPr="004B3A4B">
        <w:rPr>
          <w:rFonts w:eastAsia="Times New Roman" w:cs="Times New Roman"/>
          <w:kern w:val="2"/>
          <w:szCs w:val="28"/>
          <w:lang w:eastAsia="ru-RU"/>
          <w14:ligatures w14:val="standardContextual"/>
        </w:rPr>
        <w:t xml:space="preserve">оходы от участия в уставных капиталах других организаций формируют показатель с кодом </w:t>
      </w:r>
      <w:r w:rsidRPr="004B3A4B">
        <w:rPr>
          <w:rFonts w:eastAsia="Times New Roman" w:cs="Times New Roman"/>
          <w:kern w:val="2"/>
          <w:szCs w:val="28"/>
          <w:lang w:eastAsia="ru-RU"/>
          <w14:ligatures w14:val="standardContextual"/>
        </w:rPr>
        <w:t>2310</w:t>
      </w:r>
      <w:r w:rsidR="00824EBA" w:rsidRPr="004B3A4B">
        <w:rPr>
          <w:rFonts w:eastAsia="Times New Roman" w:cs="Times New Roman"/>
          <w:kern w:val="2"/>
          <w:szCs w:val="28"/>
          <w:lang w:eastAsia="ru-RU"/>
          <w14:ligatures w14:val="standardContextual"/>
        </w:rPr>
        <w:t xml:space="preserve"> "Доходы от участия в других организациях" только в том случае, если они квалифицируются организацией в качестве прочих доходов. Прочие доходы от участия организации в уставных капиталах других организаций отражаются в бухгалтерском учете по кредиту счета 91 "Прочие доходы и расходы", субсчет 91-1 "Прочие доходы", и дебету счета 76 "Расчеты с разными дебиторами и кредиторами", субсчет 76-3 "Расчеты по причитающимся дивидендам и другим доходам".</w:t>
      </w:r>
    </w:p>
    <w:p w14:paraId="09265F06" w14:textId="7FE4E3EE"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Если доходы от участия в уставных капиталах других организаций являются для организации доходами от обычных видов деятельности, то они формируют показатель с кодом </w:t>
      </w:r>
      <w:r w:rsidR="00E45E59" w:rsidRPr="004B3A4B">
        <w:rPr>
          <w:rFonts w:eastAsia="Times New Roman" w:cs="Times New Roman"/>
          <w:kern w:val="2"/>
          <w:szCs w:val="28"/>
          <w:lang w:eastAsia="ru-RU"/>
          <w14:ligatures w14:val="standardContextual"/>
        </w:rPr>
        <w:t>2110</w:t>
      </w:r>
      <w:r w:rsidRPr="004B3A4B">
        <w:rPr>
          <w:rFonts w:eastAsia="Times New Roman" w:cs="Times New Roman"/>
          <w:kern w:val="2"/>
          <w:szCs w:val="28"/>
          <w:lang w:eastAsia="ru-RU"/>
          <w14:ligatures w14:val="standardContextual"/>
        </w:rPr>
        <w:t xml:space="preserve"> "Выручка".</w:t>
      </w:r>
    </w:p>
    <w:p w14:paraId="05E74F32" w14:textId="4C34BCA6"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Значение показателя с кодом </w:t>
      </w:r>
      <w:r w:rsidR="00E45E59" w:rsidRPr="004B3A4B">
        <w:rPr>
          <w:rFonts w:eastAsia="Times New Roman" w:cs="Times New Roman"/>
          <w:kern w:val="2"/>
          <w:szCs w:val="28"/>
          <w:lang w:eastAsia="ru-RU"/>
          <w14:ligatures w14:val="standardContextual"/>
        </w:rPr>
        <w:t>2310</w:t>
      </w:r>
      <w:r w:rsidRPr="004B3A4B">
        <w:rPr>
          <w:rFonts w:eastAsia="Times New Roman" w:cs="Times New Roman"/>
          <w:kern w:val="2"/>
          <w:szCs w:val="28"/>
          <w:lang w:eastAsia="ru-RU"/>
          <w14:ligatures w14:val="standardContextual"/>
        </w:rPr>
        <w:t xml:space="preserve"> "Доходы от участия в других организациях" (за</w:t>
      </w:r>
      <w:r w:rsidR="00E45E59" w:rsidRPr="004B3A4B">
        <w:rPr>
          <w:rFonts w:eastAsia="Times New Roman" w:cs="Times New Roman"/>
          <w:kern w:val="2"/>
          <w:szCs w:val="28"/>
          <w:lang w:eastAsia="ru-RU"/>
          <w14:ligatures w14:val="standardContextual"/>
        </w:rPr>
        <w:t xml:space="preserve"> отчетный период</w:t>
      </w:r>
      <w:r w:rsidRPr="004B3A4B">
        <w:rPr>
          <w:rFonts w:eastAsia="Times New Roman" w:cs="Times New Roman"/>
          <w:kern w:val="2"/>
          <w:szCs w:val="28"/>
          <w:lang w:eastAsia="ru-RU"/>
          <w14:ligatures w14:val="standardContextual"/>
        </w:rPr>
        <w:t xml:space="preserve">) определяется на основании данных о суммарном за отчетный период кредитовом обороте по субсчету 91-1 счета 91, </w:t>
      </w:r>
      <w:r w:rsidRPr="004B3A4B">
        <w:rPr>
          <w:rFonts w:eastAsia="Times New Roman" w:cs="Times New Roman"/>
          <w:kern w:val="2"/>
          <w:szCs w:val="28"/>
          <w:lang w:eastAsia="ru-RU"/>
          <w14:ligatures w14:val="standardContextual"/>
        </w:rPr>
        <w:lastRenderedPageBreak/>
        <w:t>аналитический счет учета доходов от участия в уставных капиталах других организаций.</w:t>
      </w:r>
    </w:p>
    <w:p w14:paraId="15D5E94A"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567"/>
        <w:gridCol w:w="4253"/>
      </w:tblGrid>
      <w:tr w:rsidR="00824EBA" w:rsidRPr="004B3A4B" w14:paraId="64661D77" w14:textId="77777777" w:rsidTr="00C76818">
        <w:tc>
          <w:tcPr>
            <w:tcW w:w="4253" w:type="dxa"/>
            <w:tcBorders>
              <w:top w:val="single" w:sz="4" w:space="0" w:color="auto"/>
              <w:bottom w:val="single" w:sz="4" w:space="0" w:color="auto"/>
            </w:tcBorders>
          </w:tcPr>
          <w:p w14:paraId="4A63713B" w14:textId="699DE5A1"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 xml:space="preserve">Показатель с кодом </w:t>
            </w:r>
            <w:r w:rsidR="00E45E59" w:rsidRPr="004B3A4B">
              <w:rPr>
                <w:rFonts w:eastAsia="Times New Roman" w:cs="Times New Roman"/>
                <w:kern w:val="2"/>
                <w:sz w:val="22"/>
                <w:szCs w:val="24"/>
                <w:lang w:eastAsia="ru-RU"/>
                <w14:ligatures w14:val="standardContextual"/>
              </w:rPr>
              <w:t>2310</w:t>
            </w:r>
            <w:r w:rsidRPr="004B3A4B">
              <w:rPr>
                <w:rFonts w:eastAsia="Times New Roman" w:cs="Times New Roman"/>
                <w:kern w:val="2"/>
                <w:sz w:val="22"/>
                <w:szCs w:val="24"/>
                <w:lang w:eastAsia="ru-RU"/>
                <w14:ligatures w14:val="standardContextual"/>
              </w:rPr>
              <w:t xml:space="preserve"> "Доходы от участия в других организациях" Отчета о финансовых результатах</w:t>
            </w:r>
          </w:p>
        </w:tc>
        <w:tc>
          <w:tcPr>
            <w:tcW w:w="567" w:type="dxa"/>
            <w:tcBorders>
              <w:top w:val="nil"/>
              <w:bottom w:val="nil"/>
            </w:tcBorders>
            <w:vAlign w:val="center"/>
          </w:tcPr>
          <w:p w14:paraId="63FBCADC"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w:t>
            </w:r>
          </w:p>
        </w:tc>
        <w:tc>
          <w:tcPr>
            <w:tcW w:w="4253" w:type="dxa"/>
            <w:tcBorders>
              <w:top w:val="single" w:sz="4" w:space="0" w:color="auto"/>
              <w:bottom w:val="single" w:sz="4" w:space="0" w:color="auto"/>
            </w:tcBorders>
          </w:tcPr>
          <w:p w14:paraId="4DA23F60" w14:textId="77777777" w:rsidR="00824EBA" w:rsidRPr="004B3A4B"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4B3A4B">
              <w:rPr>
                <w:rFonts w:eastAsia="Times New Roman" w:cs="Times New Roman"/>
                <w:kern w:val="2"/>
                <w:sz w:val="22"/>
                <w:szCs w:val="24"/>
                <w:lang w:eastAsia="ru-RU"/>
                <w14:ligatures w14:val="standardContextual"/>
              </w:rPr>
              <w:t>Оборот по кредиту субсчета 91-1 (аналитический счет учета доходов от участия в уставных капиталах других организаций)</w:t>
            </w:r>
          </w:p>
        </w:tc>
      </w:tr>
    </w:tbl>
    <w:p w14:paraId="3C854508"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p w14:paraId="5FB625D6" w14:textId="4F148EDC"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Значение показателя с кодом </w:t>
      </w:r>
      <w:r w:rsidR="00E45E59" w:rsidRPr="004B3A4B">
        <w:rPr>
          <w:rFonts w:eastAsia="Times New Roman" w:cs="Times New Roman"/>
          <w:kern w:val="2"/>
          <w:szCs w:val="28"/>
          <w:lang w:eastAsia="ru-RU"/>
          <w14:ligatures w14:val="standardContextual"/>
        </w:rPr>
        <w:t>2310</w:t>
      </w:r>
      <w:r w:rsidRPr="004B3A4B">
        <w:rPr>
          <w:rFonts w:eastAsia="Times New Roman" w:cs="Times New Roman"/>
          <w:kern w:val="2"/>
          <w:szCs w:val="28"/>
          <w:lang w:eastAsia="ru-RU"/>
          <w14:ligatures w14:val="standardContextual"/>
        </w:rPr>
        <w:t xml:space="preserve"> "Доходы от участия в других организациях" за аналогичный отчетный период предыдущего года в </w:t>
      </w:r>
      <w:r w:rsidR="00E45E59" w:rsidRPr="004B3A4B">
        <w:rPr>
          <w:rFonts w:eastAsia="Times New Roman" w:cs="Times New Roman"/>
          <w:kern w:val="2"/>
          <w:szCs w:val="28"/>
          <w:lang w:eastAsia="ru-RU"/>
          <w14:ligatures w14:val="standardContextual"/>
        </w:rPr>
        <w:t xml:space="preserve">общем случае </w:t>
      </w:r>
      <w:r w:rsidRPr="004B3A4B">
        <w:rPr>
          <w:rFonts w:eastAsia="Times New Roman" w:cs="Times New Roman"/>
          <w:kern w:val="2"/>
          <w:szCs w:val="28"/>
          <w:lang w:eastAsia="ru-RU"/>
          <w14:ligatures w14:val="standardContextual"/>
        </w:rPr>
        <w:t>переносится из Отчета о финансовых результатах за этот отчетный период предыдущего года.</w:t>
      </w:r>
    </w:p>
    <w:p w14:paraId="69D66C17"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p>
    <w:p w14:paraId="61FD9707" w14:textId="325292FE" w:rsidR="00824EBA" w:rsidRPr="004B3A4B" w:rsidRDefault="00824EBA" w:rsidP="004B3A4B">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r w:rsidRPr="004B3A4B">
        <w:rPr>
          <w:rFonts w:eastAsia="Times New Roman" w:cs="Times New Roman"/>
          <w:b/>
          <w:kern w:val="2"/>
          <w:szCs w:val="28"/>
          <w:lang w:eastAsia="ru-RU"/>
          <w14:ligatures w14:val="standardContextual"/>
        </w:rPr>
        <w:t xml:space="preserve">Показатель с кодом </w:t>
      </w:r>
      <w:r w:rsidR="00E45E59" w:rsidRPr="004B3A4B">
        <w:rPr>
          <w:rFonts w:eastAsia="Times New Roman" w:cs="Times New Roman"/>
          <w:b/>
          <w:kern w:val="2"/>
          <w:szCs w:val="28"/>
          <w:lang w:eastAsia="ru-RU"/>
          <w14:ligatures w14:val="standardContextual"/>
        </w:rPr>
        <w:t>2320</w:t>
      </w:r>
      <w:r w:rsidRPr="004B3A4B">
        <w:rPr>
          <w:rFonts w:eastAsia="Times New Roman" w:cs="Times New Roman"/>
          <w:b/>
          <w:kern w:val="2"/>
          <w:szCs w:val="28"/>
          <w:lang w:eastAsia="ru-RU"/>
          <w14:ligatures w14:val="standardContextual"/>
        </w:rPr>
        <w:t xml:space="preserve"> "Проценты к получению"</w:t>
      </w:r>
    </w:p>
    <w:p w14:paraId="5897DE3A"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p>
    <w:p w14:paraId="08477396" w14:textId="56F23FA0"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К процентам к получению, которые организация отражает в составе показателя с кодом</w:t>
      </w:r>
      <w:r w:rsidR="00E45E59" w:rsidRPr="004B3A4B">
        <w:rPr>
          <w:rFonts w:eastAsia="Times New Roman" w:cs="Times New Roman"/>
          <w:kern w:val="2"/>
          <w:szCs w:val="28"/>
          <w:lang w:eastAsia="ru-RU"/>
          <w14:ligatures w14:val="standardContextual"/>
        </w:rPr>
        <w:t xml:space="preserve"> 2320</w:t>
      </w:r>
      <w:r w:rsidRPr="004B3A4B">
        <w:rPr>
          <w:rFonts w:eastAsia="Times New Roman" w:cs="Times New Roman"/>
          <w:kern w:val="2"/>
          <w:szCs w:val="28"/>
          <w:lang w:eastAsia="ru-RU"/>
          <w14:ligatures w14:val="standardContextual"/>
        </w:rPr>
        <w:t>, относятся:</w:t>
      </w:r>
    </w:p>
    <w:p w14:paraId="3829F02C"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проценты, причитающиеся организации по выданным ею займам;</w:t>
      </w:r>
    </w:p>
    <w:p w14:paraId="3BEFA80B"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проценты и дисконт, причитающиеся к получению по ценным бумагам (например, по облигациям, векселям);</w:t>
      </w:r>
    </w:p>
    <w:p w14:paraId="6717F988" w14:textId="77777777" w:rsidR="00E45E59"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проценты по коммерческим кредитам</w:t>
      </w:r>
      <w:r w:rsidR="00E45E59" w:rsidRPr="004B3A4B">
        <w:rPr>
          <w:rFonts w:eastAsia="Times New Roman" w:cs="Times New Roman"/>
          <w:kern w:val="2"/>
          <w:szCs w:val="28"/>
          <w:lang w:eastAsia="ru-RU"/>
          <w14:ligatures w14:val="standardContextual"/>
        </w:rPr>
        <w:t xml:space="preserve"> и др.</w:t>
      </w:r>
    </w:p>
    <w:p w14:paraId="5EA04A73" w14:textId="41B18DD2" w:rsidR="00824EBA" w:rsidRPr="004B3A4B" w:rsidRDefault="00E45E59"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П</w:t>
      </w:r>
      <w:r w:rsidR="00824EBA" w:rsidRPr="004B3A4B">
        <w:rPr>
          <w:rFonts w:eastAsia="Times New Roman" w:cs="Times New Roman"/>
          <w:kern w:val="2"/>
          <w:szCs w:val="28"/>
          <w:lang w:eastAsia="ru-RU"/>
          <w14:ligatures w14:val="standardContextual"/>
        </w:rPr>
        <w:t xml:space="preserve">роценты, причитающиеся к получению организацией, показываются в составе показателя с кодом </w:t>
      </w:r>
      <w:r w:rsidRPr="004B3A4B">
        <w:rPr>
          <w:rFonts w:eastAsia="Times New Roman" w:cs="Times New Roman"/>
          <w:kern w:val="2"/>
          <w:szCs w:val="28"/>
          <w:lang w:eastAsia="ru-RU"/>
          <w14:ligatures w14:val="standardContextual"/>
        </w:rPr>
        <w:t xml:space="preserve">2320 </w:t>
      </w:r>
      <w:r w:rsidR="00824EBA" w:rsidRPr="004B3A4B">
        <w:rPr>
          <w:rFonts w:eastAsia="Times New Roman" w:cs="Times New Roman"/>
          <w:kern w:val="2"/>
          <w:szCs w:val="28"/>
          <w:lang w:eastAsia="ru-RU"/>
          <w14:ligatures w14:val="standardContextual"/>
        </w:rPr>
        <w:t>"Проценты к получению" только в том случае, если они квалифицируются ею в качестве прочих доходов и отражаются в бухгалтерском учете по кредиту счета 91 "Прочие доходы и расходы", субсчет 91-1 "Прочие доходы".</w:t>
      </w:r>
    </w:p>
    <w:p w14:paraId="6BBB5871" w14:textId="6939FAB2" w:rsidR="00E45E59" w:rsidRPr="004B3A4B" w:rsidRDefault="00824EBA" w:rsidP="004B3A4B">
      <w:pPr>
        <w:widowControl w:val="0"/>
        <w:autoSpaceDE w:val="0"/>
        <w:autoSpaceDN w:val="0"/>
        <w:spacing w:after="0"/>
        <w:ind w:firstLine="709"/>
        <w:jc w:val="both"/>
        <w:rPr>
          <w:rFonts w:eastAsia="Times New Roman" w:cs="Times New Roman"/>
          <w:i/>
          <w:kern w:val="2"/>
          <w:szCs w:val="28"/>
          <w:lang w:eastAsia="ru-RU"/>
          <w14:ligatures w14:val="standardContextual"/>
        </w:rPr>
      </w:pPr>
      <w:r w:rsidRPr="004B3A4B">
        <w:rPr>
          <w:rFonts w:eastAsia="Times New Roman" w:cs="Times New Roman"/>
          <w:i/>
          <w:kern w:val="2"/>
          <w:szCs w:val="28"/>
          <w:lang w:eastAsia="ru-RU"/>
          <w14:ligatures w14:val="standardContextual"/>
        </w:rPr>
        <w:t xml:space="preserve">Если причитающиеся организации проценты являются для нее доходами по обычным видам деятельности, то они формируют показатель с кодом </w:t>
      </w:r>
      <w:r w:rsidR="00E45E59" w:rsidRPr="004B3A4B">
        <w:rPr>
          <w:rFonts w:eastAsia="Times New Roman" w:cs="Times New Roman"/>
          <w:i/>
          <w:kern w:val="2"/>
          <w:szCs w:val="28"/>
          <w:lang w:eastAsia="ru-RU"/>
          <w14:ligatures w14:val="standardContextual"/>
        </w:rPr>
        <w:t>2110</w:t>
      </w:r>
      <w:r w:rsidRPr="004B3A4B">
        <w:rPr>
          <w:rFonts w:eastAsia="Times New Roman" w:cs="Times New Roman"/>
          <w:i/>
          <w:kern w:val="2"/>
          <w:szCs w:val="28"/>
          <w:lang w:eastAsia="ru-RU"/>
          <w14:ligatures w14:val="standardContextual"/>
        </w:rPr>
        <w:t xml:space="preserve"> "Выручка". </w:t>
      </w:r>
    </w:p>
    <w:p w14:paraId="46369B92" w14:textId="4051A4AE"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r w:rsidRPr="004B3A4B">
        <w:rPr>
          <w:rFonts w:eastAsia="Times New Roman" w:cs="Times New Roman"/>
          <w:kern w:val="2"/>
          <w:szCs w:val="28"/>
          <w:lang w:eastAsia="ru-RU"/>
          <w14:ligatures w14:val="standardContextual"/>
        </w:rPr>
        <w:t xml:space="preserve">Значение показателя с кодом </w:t>
      </w:r>
      <w:r w:rsidR="00E45E59" w:rsidRPr="004B3A4B">
        <w:rPr>
          <w:rFonts w:eastAsia="Times New Roman" w:cs="Times New Roman"/>
          <w:kern w:val="2"/>
          <w:szCs w:val="28"/>
          <w:lang w:eastAsia="ru-RU"/>
          <w14:ligatures w14:val="standardContextual"/>
        </w:rPr>
        <w:t>2320</w:t>
      </w:r>
      <w:r w:rsidRPr="004B3A4B">
        <w:rPr>
          <w:rFonts w:eastAsia="Times New Roman" w:cs="Times New Roman"/>
          <w:kern w:val="2"/>
          <w:szCs w:val="28"/>
          <w:lang w:eastAsia="ru-RU"/>
          <w14:ligatures w14:val="standardContextual"/>
        </w:rPr>
        <w:t xml:space="preserve"> "Проценты к получению" (за</w:t>
      </w:r>
      <w:r w:rsidR="00E45E59" w:rsidRPr="004B3A4B">
        <w:rPr>
          <w:rFonts w:eastAsia="Times New Roman" w:cs="Times New Roman"/>
          <w:kern w:val="2"/>
          <w:szCs w:val="28"/>
          <w:lang w:eastAsia="ru-RU"/>
          <w14:ligatures w14:val="standardContextual"/>
        </w:rPr>
        <w:t xml:space="preserve"> отчетный период</w:t>
      </w:r>
      <w:r w:rsidRPr="004B3A4B">
        <w:rPr>
          <w:rFonts w:eastAsia="Times New Roman" w:cs="Times New Roman"/>
          <w:kern w:val="2"/>
          <w:szCs w:val="28"/>
          <w:lang w:eastAsia="ru-RU"/>
          <w14:ligatures w14:val="standardContextual"/>
        </w:rPr>
        <w:t>) определяется на основании данных о суммарном за отчетный период кредитовом обороте по субсчету 91-1 счета 91, аналитический счет учета процентов к получению.</w:t>
      </w:r>
    </w:p>
    <w:p w14:paraId="37FB09F4" w14:textId="77777777" w:rsidR="00824EBA" w:rsidRPr="004B3A4B" w:rsidRDefault="00824EBA" w:rsidP="004B3A4B">
      <w:pPr>
        <w:widowControl w:val="0"/>
        <w:autoSpaceDE w:val="0"/>
        <w:autoSpaceDN w:val="0"/>
        <w:spacing w:after="0"/>
        <w:ind w:firstLine="709"/>
        <w:jc w:val="both"/>
        <w:rPr>
          <w:rFonts w:eastAsia="Times New Roman" w:cs="Times New Roman"/>
          <w:kern w:val="2"/>
          <w:szCs w:val="28"/>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567"/>
        <w:gridCol w:w="4253"/>
      </w:tblGrid>
      <w:tr w:rsidR="00824EBA" w:rsidRPr="00DA1C5A" w14:paraId="2081BDC3" w14:textId="77777777" w:rsidTr="00C76818">
        <w:tc>
          <w:tcPr>
            <w:tcW w:w="4253" w:type="dxa"/>
            <w:tcBorders>
              <w:top w:val="single" w:sz="4" w:space="0" w:color="auto"/>
              <w:bottom w:val="single" w:sz="4" w:space="0" w:color="auto"/>
            </w:tcBorders>
          </w:tcPr>
          <w:p w14:paraId="34B9AE48" w14:textId="39ECCC64" w:rsidR="00824EBA" w:rsidRPr="00DA1C5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DA1C5A">
              <w:rPr>
                <w:rFonts w:eastAsia="Times New Roman" w:cs="Times New Roman"/>
                <w:kern w:val="2"/>
                <w:sz w:val="22"/>
                <w:szCs w:val="24"/>
                <w:lang w:eastAsia="ru-RU"/>
                <w14:ligatures w14:val="standardContextual"/>
              </w:rPr>
              <w:t xml:space="preserve">Показатель с кодом </w:t>
            </w:r>
            <w:r w:rsidR="00E45E59" w:rsidRPr="00DA1C5A">
              <w:rPr>
                <w:rFonts w:eastAsia="Times New Roman" w:cs="Times New Roman"/>
                <w:kern w:val="2"/>
                <w:sz w:val="22"/>
                <w:szCs w:val="24"/>
                <w:lang w:eastAsia="ru-RU"/>
                <w14:ligatures w14:val="standardContextual"/>
              </w:rPr>
              <w:t>2320</w:t>
            </w:r>
            <w:r w:rsidRPr="00DA1C5A">
              <w:rPr>
                <w:rFonts w:eastAsia="Times New Roman" w:cs="Times New Roman"/>
                <w:kern w:val="2"/>
                <w:sz w:val="22"/>
                <w:szCs w:val="24"/>
                <w:lang w:eastAsia="ru-RU"/>
                <w14:ligatures w14:val="standardContextual"/>
              </w:rPr>
              <w:t xml:space="preserve"> "Проценты к получению" Отчета о финансовых результатах</w:t>
            </w:r>
          </w:p>
        </w:tc>
        <w:tc>
          <w:tcPr>
            <w:tcW w:w="567" w:type="dxa"/>
            <w:tcBorders>
              <w:top w:val="nil"/>
              <w:bottom w:val="nil"/>
            </w:tcBorders>
            <w:vAlign w:val="center"/>
          </w:tcPr>
          <w:p w14:paraId="525FD56D" w14:textId="77777777" w:rsidR="00824EBA" w:rsidRPr="00DA1C5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DA1C5A">
              <w:rPr>
                <w:rFonts w:eastAsia="Times New Roman" w:cs="Times New Roman"/>
                <w:kern w:val="2"/>
                <w:sz w:val="22"/>
                <w:szCs w:val="24"/>
                <w:lang w:eastAsia="ru-RU"/>
                <w14:ligatures w14:val="standardContextual"/>
              </w:rPr>
              <w:t>=</w:t>
            </w:r>
          </w:p>
        </w:tc>
        <w:tc>
          <w:tcPr>
            <w:tcW w:w="4253" w:type="dxa"/>
            <w:tcBorders>
              <w:top w:val="single" w:sz="4" w:space="0" w:color="auto"/>
              <w:bottom w:val="single" w:sz="4" w:space="0" w:color="auto"/>
            </w:tcBorders>
          </w:tcPr>
          <w:p w14:paraId="418B8533" w14:textId="77777777" w:rsidR="00824EBA" w:rsidRPr="00DA1C5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DA1C5A">
              <w:rPr>
                <w:rFonts w:eastAsia="Times New Roman" w:cs="Times New Roman"/>
                <w:kern w:val="2"/>
                <w:sz w:val="22"/>
                <w:szCs w:val="24"/>
                <w:lang w:eastAsia="ru-RU"/>
                <w14:ligatures w14:val="standardContextual"/>
              </w:rPr>
              <w:t>Оборот по кредиту субсчета 91-1 (аналитический счет учета процентов к получению)</w:t>
            </w:r>
          </w:p>
        </w:tc>
      </w:tr>
    </w:tbl>
    <w:p w14:paraId="2C599937"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p w14:paraId="04578F60" w14:textId="4B39CF14"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xml:space="preserve">Значение показателя с кодом </w:t>
      </w:r>
      <w:r w:rsidR="00E45E59" w:rsidRPr="00DA1C5A">
        <w:rPr>
          <w:rFonts w:eastAsia="Times New Roman" w:cs="Times New Roman"/>
          <w:kern w:val="2"/>
          <w:szCs w:val="28"/>
          <w:lang w:eastAsia="ru-RU"/>
          <w14:ligatures w14:val="standardContextual"/>
        </w:rPr>
        <w:t>2320</w:t>
      </w:r>
      <w:r w:rsidRPr="00DA1C5A">
        <w:rPr>
          <w:rFonts w:eastAsia="Times New Roman" w:cs="Times New Roman"/>
          <w:kern w:val="2"/>
          <w:szCs w:val="28"/>
          <w:lang w:eastAsia="ru-RU"/>
          <w14:ligatures w14:val="standardContextual"/>
        </w:rPr>
        <w:t xml:space="preserve"> "Проценты к получению" за аналогичный отчетный период предыдущего года в </w:t>
      </w:r>
      <w:r w:rsidR="00E45E59" w:rsidRPr="00DA1C5A">
        <w:rPr>
          <w:rFonts w:eastAsia="Times New Roman" w:cs="Times New Roman"/>
          <w:kern w:val="2"/>
          <w:szCs w:val="28"/>
          <w:lang w:eastAsia="ru-RU"/>
          <w14:ligatures w14:val="standardContextual"/>
        </w:rPr>
        <w:t xml:space="preserve">общем случае </w:t>
      </w:r>
      <w:r w:rsidRPr="00DA1C5A">
        <w:rPr>
          <w:rFonts w:eastAsia="Times New Roman" w:cs="Times New Roman"/>
          <w:kern w:val="2"/>
          <w:szCs w:val="28"/>
          <w:lang w:eastAsia="ru-RU"/>
          <w14:ligatures w14:val="standardContextual"/>
        </w:rPr>
        <w:t>переносится из Отчета о финансовых результатах за этот отчетный период предыдущего года.</w:t>
      </w:r>
    </w:p>
    <w:p w14:paraId="2E2418CA"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p>
    <w:p w14:paraId="39D7B8BA" w14:textId="0B0A0EAF" w:rsidR="00824EBA" w:rsidRPr="00DA1C5A" w:rsidRDefault="00824EBA" w:rsidP="00DA1C5A">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bookmarkStart w:id="7" w:name="P2951"/>
      <w:bookmarkEnd w:id="7"/>
      <w:r w:rsidRPr="00DA1C5A">
        <w:rPr>
          <w:rFonts w:eastAsia="Times New Roman" w:cs="Times New Roman"/>
          <w:b/>
          <w:kern w:val="2"/>
          <w:szCs w:val="28"/>
          <w:lang w:eastAsia="ru-RU"/>
          <w14:ligatures w14:val="standardContextual"/>
        </w:rPr>
        <w:t xml:space="preserve">Показатель с кодом </w:t>
      </w:r>
      <w:r w:rsidR="00F44DBC" w:rsidRPr="00DA1C5A">
        <w:rPr>
          <w:rFonts w:eastAsia="Times New Roman" w:cs="Times New Roman"/>
          <w:b/>
          <w:kern w:val="2"/>
          <w:szCs w:val="28"/>
          <w:lang w:eastAsia="ru-RU"/>
          <w14:ligatures w14:val="standardContextual"/>
        </w:rPr>
        <w:t>2330</w:t>
      </w:r>
      <w:r w:rsidRPr="00DA1C5A">
        <w:rPr>
          <w:rFonts w:eastAsia="Times New Roman" w:cs="Times New Roman"/>
          <w:b/>
          <w:kern w:val="2"/>
          <w:szCs w:val="28"/>
          <w:lang w:eastAsia="ru-RU"/>
          <w14:ligatures w14:val="standardContextual"/>
        </w:rPr>
        <w:t xml:space="preserve"> "Проценты к уплате"</w:t>
      </w:r>
    </w:p>
    <w:p w14:paraId="23D68C04"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p>
    <w:p w14:paraId="2DAB47D8" w14:textId="1BE2152F"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lastRenderedPageBreak/>
        <w:t>К процентам, подлежащим уплате организацией, относятся:</w:t>
      </w:r>
    </w:p>
    <w:p w14:paraId="1EEFE796" w14:textId="4B537C19"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проценты, уплачиваемые по всем видам заемных обязательств организации;</w:t>
      </w:r>
    </w:p>
    <w:p w14:paraId="74942F38"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дисконт, причитающийся к уплате по облигациям и векселям;</w:t>
      </w:r>
    </w:p>
    <w:p w14:paraId="73E46D5A"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проценты, начисленные по арендным платежам, за исключением той их части, которая включается в стоимость актива.</w:t>
      </w:r>
    </w:p>
    <w:p w14:paraId="36017A30"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Проценты к уплате отражаются в бухгалтерском учете по дебету счета 91 "Прочие доходы и расходы", субсчет 91-2 "Прочие расходы".</w:t>
      </w:r>
    </w:p>
    <w:p w14:paraId="6A06EABA" w14:textId="12C3A986"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xml:space="preserve">Значение этого </w:t>
      </w:r>
      <w:r w:rsidR="00F44DBC" w:rsidRPr="00DA1C5A">
        <w:rPr>
          <w:rFonts w:eastAsia="Times New Roman" w:cs="Times New Roman"/>
          <w:kern w:val="2"/>
          <w:szCs w:val="28"/>
          <w:lang w:eastAsia="ru-RU"/>
          <w14:ligatures w14:val="standardContextual"/>
        </w:rPr>
        <w:t xml:space="preserve">показателя </w:t>
      </w:r>
      <w:r w:rsidRPr="00DA1C5A">
        <w:rPr>
          <w:rFonts w:eastAsia="Times New Roman" w:cs="Times New Roman"/>
          <w:kern w:val="2"/>
          <w:szCs w:val="28"/>
          <w:lang w:eastAsia="ru-RU"/>
          <w14:ligatures w14:val="standardContextual"/>
        </w:rPr>
        <w:t>(за</w:t>
      </w:r>
      <w:r w:rsidR="00F44DBC" w:rsidRPr="00DA1C5A">
        <w:rPr>
          <w:rFonts w:eastAsia="Times New Roman" w:cs="Times New Roman"/>
          <w:kern w:val="2"/>
          <w:szCs w:val="28"/>
          <w:lang w:eastAsia="ru-RU"/>
          <w14:ligatures w14:val="standardContextual"/>
        </w:rPr>
        <w:t xml:space="preserve"> отчетный период</w:t>
      </w:r>
      <w:r w:rsidRPr="00DA1C5A">
        <w:rPr>
          <w:rFonts w:eastAsia="Times New Roman" w:cs="Times New Roman"/>
          <w:kern w:val="2"/>
          <w:szCs w:val="28"/>
          <w:lang w:eastAsia="ru-RU"/>
          <w14:ligatures w14:val="standardContextual"/>
        </w:rPr>
        <w:t>) определяется на основании данных о суммарном за отчетный период дебетовом обороте по субсчету 91-2 счета 91, аналитический счет учета процентов, подлежащих уплате организацией. Данный показатель указывается в Отчете о финансовых результатах в круглых скобках.</w:t>
      </w:r>
    </w:p>
    <w:p w14:paraId="2667D82F"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567"/>
        <w:gridCol w:w="4253"/>
      </w:tblGrid>
      <w:tr w:rsidR="00824EBA" w:rsidRPr="00DA1C5A" w14:paraId="22517BFD" w14:textId="77777777" w:rsidTr="00C76818">
        <w:tc>
          <w:tcPr>
            <w:tcW w:w="4253" w:type="dxa"/>
            <w:tcBorders>
              <w:top w:val="single" w:sz="4" w:space="0" w:color="auto"/>
              <w:bottom w:val="single" w:sz="4" w:space="0" w:color="auto"/>
            </w:tcBorders>
          </w:tcPr>
          <w:p w14:paraId="78DD4B27" w14:textId="35B2A338" w:rsidR="00824EBA" w:rsidRPr="00DA1C5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DA1C5A">
              <w:rPr>
                <w:rFonts w:eastAsia="Times New Roman" w:cs="Times New Roman"/>
                <w:kern w:val="2"/>
                <w:sz w:val="22"/>
                <w:szCs w:val="24"/>
                <w:lang w:eastAsia="ru-RU"/>
                <w14:ligatures w14:val="standardContextual"/>
              </w:rPr>
              <w:t xml:space="preserve">Показатель с кодом </w:t>
            </w:r>
            <w:r w:rsidR="00F44DBC" w:rsidRPr="00DA1C5A">
              <w:rPr>
                <w:rFonts w:eastAsia="Times New Roman" w:cs="Times New Roman"/>
                <w:kern w:val="2"/>
                <w:sz w:val="22"/>
                <w:szCs w:val="24"/>
                <w:lang w:eastAsia="ru-RU"/>
                <w14:ligatures w14:val="standardContextual"/>
              </w:rPr>
              <w:t>2330</w:t>
            </w:r>
            <w:r w:rsidRPr="00DA1C5A">
              <w:rPr>
                <w:rFonts w:eastAsia="Times New Roman" w:cs="Times New Roman"/>
                <w:kern w:val="2"/>
                <w:sz w:val="22"/>
                <w:szCs w:val="24"/>
                <w:lang w:eastAsia="ru-RU"/>
                <w14:ligatures w14:val="standardContextual"/>
              </w:rPr>
              <w:t xml:space="preserve"> "Проценты к уплате" Отчета о финансовых результатах</w:t>
            </w:r>
          </w:p>
        </w:tc>
        <w:tc>
          <w:tcPr>
            <w:tcW w:w="567" w:type="dxa"/>
            <w:tcBorders>
              <w:top w:val="nil"/>
              <w:bottom w:val="nil"/>
            </w:tcBorders>
            <w:vAlign w:val="center"/>
          </w:tcPr>
          <w:p w14:paraId="5C990D54" w14:textId="77777777" w:rsidR="00824EBA" w:rsidRPr="00DA1C5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DA1C5A">
              <w:rPr>
                <w:rFonts w:eastAsia="Times New Roman" w:cs="Times New Roman"/>
                <w:kern w:val="2"/>
                <w:sz w:val="22"/>
                <w:szCs w:val="24"/>
                <w:lang w:eastAsia="ru-RU"/>
                <w14:ligatures w14:val="standardContextual"/>
              </w:rPr>
              <w:t>=</w:t>
            </w:r>
          </w:p>
        </w:tc>
        <w:tc>
          <w:tcPr>
            <w:tcW w:w="4253" w:type="dxa"/>
            <w:tcBorders>
              <w:top w:val="single" w:sz="4" w:space="0" w:color="auto"/>
              <w:bottom w:val="single" w:sz="4" w:space="0" w:color="auto"/>
            </w:tcBorders>
          </w:tcPr>
          <w:p w14:paraId="76A13A96" w14:textId="77777777" w:rsidR="00824EBA" w:rsidRPr="00DA1C5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DA1C5A">
              <w:rPr>
                <w:rFonts w:eastAsia="Times New Roman" w:cs="Times New Roman"/>
                <w:kern w:val="2"/>
                <w:sz w:val="22"/>
                <w:szCs w:val="24"/>
                <w:lang w:eastAsia="ru-RU"/>
                <w14:ligatures w14:val="standardContextual"/>
              </w:rPr>
              <w:t>Оборот по дебету субсчета 91-2 (аналитический счет учета процентов к уплате)</w:t>
            </w:r>
          </w:p>
        </w:tc>
      </w:tr>
    </w:tbl>
    <w:p w14:paraId="2B0E572D"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p w14:paraId="60333103" w14:textId="56A9EE1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xml:space="preserve">Значение показателя с кодом </w:t>
      </w:r>
      <w:r w:rsidR="00F44DBC" w:rsidRPr="00DA1C5A">
        <w:rPr>
          <w:rFonts w:eastAsia="Times New Roman" w:cs="Times New Roman"/>
          <w:kern w:val="2"/>
          <w:szCs w:val="28"/>
          <w:lang w:eastAsia="ru-RU"/>
          <w14:ligatures w14:val="standardContextual"/>
        </w:rPr>
        <w:t>2330</w:t>
      </w:r>
      <w:r w:rsidRPr="00DA1C5A">
        <w:rPr>
          <w:rFonts w:eastAsia="Times New Roman" w:cs="Times New Roman"/>
          <w:kern w:val="2"/>
          <w:szCs w:val="28"/>
          <w:lang w:eastAsia="ru-RU"/>
          <w14:ligatures w14:val="standardContextual"/>
        </w:rPr>
        <w:t xml:space="preserve"> "Проценты к уплате" за аналогичный отчетный период предыдущего года в </w:t>
      </w:r>
      <w:r w:rsidR="00F44DBC" w:rsidRPr="00DA1C5A">
        <w:rPr>
          <w:rFonts w:eastAsia="Times New Roman" w:cs="Times New Roman"/>
          <w:kern w:val="2"/>
          <w:szCs w:val="28"/>
          <w:lang w:eastAsia="ru-RU"/>
          <w14:ligatures w14:val="standardContextual"/>
        </w:rPr>
        <w:t xml:space="preserve">общем случае </w:t>
      </w:r>
      <w:r w:rsidRPr="00DA1C5A">
        <w:rPr>
          <w:rFonts w:eastAsia="Times New Roman" w:cs="Times New Roman"/>
          <w:kern w:val="2"/>
          <w:szCs w:val="28"/>
          <w:lang w:eastAsia="ru-RU"/>
          <w14:ligatures w14:val="standardContextual"/>
        </w:rPr>
        <w:t>переносится из Отчета о финансовых результатах за этот отчетный период предыдущего года.</w:t>
      </w:r>
    </w:p>
    <w:p w14:paraId="26EC2DDD"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p>
    <w:p w14:paraId="4DA82EBB" w14:textId="597D7F74" w:rsidR="00824EBA" w:rsidRPr="00DA1C5A" w:rsidRDefault="00824EBA" w:rsidP="00DA1C5A">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r w:rsidRPr="00DA1C5A">
        <w:rPr>
          <w:rFonts w:eastAsia="Times New Roman" w:cs="Times New Roman"/>
          <w:b/>
          <w:kern w:val="2"/>
          <w:szCs w:val="28"/>
          <w:lang w:eastAsia="ru-RU"/>
          <w14:ligatures w14:val="standardContextual"/>
        </w:rPr>
        <w:t xml:space="preserve">Показатель с кодом </w:t>
      </w:r>
      <w:r w:rsidR="00F44DBC" w:rsidRPr="00DA1C5A">
        <w:rPr>
          <w:rFonts w:eastAsia="Times New Roman" w:cs="Times New Roman"/>
          <w:b/>
          <w:kern w:val="2"/>
          <w:szCs w:val="28"/>
          <w:lang w:eastAsia="ru-RU"/>
          <w14:ligatures w14:val="standardContextual"/>
        </w:rPr>
        <w:t>2340</w:t>
      </w:r>
      <w:r w:rsidRPr="00DA1C5A">
        <w:rPr>
          <w:rFonts w:eastAsia="Times New Roman" w:cs="Times New Roman"/>
          <w:b/>
          <w:kern w:val="2"/>
          <w:szCs w:val="28"/>
          <w:lang w:eastAsia="ru-RU"/>
          <w14:ligatures w14:val="standardContextual"/>
        </w:rPr>
        <w:t xml:space="preserve"> "Прочие доходы"</w:t>
      </w:r>
    </w:p>
    <w:p w14:paraId="4815A5A8"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p>
    <w:p w14:paraId="01810330" w14:textId="3F0CB342"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xml:space="preserve">Данный </w:t>
      </w:r>
      <w:r w:rsidR="009A1B37" w:rsidRPr="00DA1C5A">
        <w:rPr>
          <w:rFonts w:eastAsia="Times New Roman" w:cs="Times New Roman"/>
          <w:kern w:val="2"/>
          <w:szCs w:val="28"/>
          <w:lang w:eastAsia="ru-RU"/>
          <w14:ligatures w14:val="standardContextual"/>
        </w:rPr>
        <w:t xml:space="preserve">показатель </w:t>
      </w:r>
      <w:r w:rsidRPr="00DA1C5A">
        <w:rPr>
          <w:rFonts w:eastAsia="Times New Roman" w:cs="Times New Roman"/>
          <w:kern w:val="2"/>
          <w:szCs w:val="28"/>
          <w:lang w:eastAsia="ru-RU"/>
          <w14:ligatures w14:val="standardContextual"/>
        </w:rPr>
        <w:t>формируется исходя из информации о прочих доходах организации, не упомянутых выше.</w:t>
      </w:r>
    </w:p>
    <w:p w14:paraId="5228A509" w14:textId="7A6486DC"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bookmarkStart w:id="8" w:name="P2987"/>
      <w:bookmarkEnd w:id="8"/>
      <w:r w:rsidRPr="00DA1C5A">
        <w:rPr>
          <w:rFonts w:eastAsia="Times New Roman" w:cs="Times New Roman"/>
          <w:kern w:val="2"/>
          <w:szCs w:val="28"/>
          <w:lang w:eastAsia="ru-RU"/>
          <w14:ligatures w14:val="standardContextual"/>
        </w:rPr>
        <w:t xml:space="preserve">В составе показателя с кодом </w:t>
      </w:r>
      <w:r w:rsidR="009A1B37" w:rsidRPr="00DA1C5A">
        <w:rPr>
          <w:rFonts w:eastAsia="Times New Roman" w:cs="Times New Roman"/>
          <w:kern w:val="2"/>
          <w:szCs w:val="28"/>
          <w:lang w:eastAsia="ru-RU"/>
          <w14:ligatures w14:val="standardContextual"/>
        </w:rPr>
        <w:t>2340</w:t>
      </w:r>
      <w:r w:rsidRPr="00DA1C5A">
        <w:rPr>
          <w:rFonts w:eastAsia="Times New Roman" w:cs="Times New Roman"/>
          <w:kern w:val="2"/>
          <w:szCs w:val="28"/>
          <w:lang w:eastAsia="ru-RU"/>
          <w14:ligatures w14:val="standardContextual"/>
        </w:rPr>
        <w:t xml:space="preserve"> не отражаются </w:t>
      </w:r>
      <w:r w:rsidR="009A1B37" w:rsidRPr="00DA1C5A">
        <w:rPr>
          <w:rFonts w:eastAsia="Times New Roman" w:cs="Times New Roman"/>
          <w:kern w:val="2"/>
          <w:szCs w:val="28"/>
          <w:lang w:eastAsia="ru-RU"/>
          <w14:ligatures w14:val="standardContextual"/>
        </w:rPr>
        <w:t xml:space="preserve">существенные </w:t>
      </w:r>
      <w:r w:rsidRPr="00DA1C5A">
        <w:rPr>
          <w:rFonts w:eastAsia="Times New Roman" w:cs="Times New Roman"/>
          <w:kern w:val="2"/>
          <w:szCs w:val="28"/>
          <w:lang w:eastAsia="ru-RU"/>
          <w14:ligatures w14:val="standardContextual"/>
        </w:rPr>
        <w:t>доходы, признанные в отчетном периоде в связи с получением бюджетных средств. Такие доходы могут приводиться в качестве отдельного показателя Отчета о финансовых результатах</w:t>
      </w:r>
      <w:r w:rsidR="009A1B37" w:rsidRPr="00DA1C5A">
        <w:rPr>
          <w:rFonts w:eastAsia="Times New Roman" w:cs="Times New Roman"/>
          <w:kern w:val="2"/>
          <w:szCs w:val="28"/>
          <w:lang w:eastAsia="ru-RU"/>
          <w14:ligatures w14:val="standardContextual"/>
        </w:rPr>
        <w:t>.</w:t>
      </w:r>
    </w:p>
    <w:p w14:paraId="7C5039AF"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p>
    <w:p w14:paraId="28E7CA49" w14:textId="77777777" w:rsidR="00824EBA" w:rsidRPr="00DA1C5A" w:rsidRDefault="00824EBA" w:rsidP="00DA1C5A">
      <w:pPr>
        <w:widowControl w:val="0"/>
        <w:autoSpaceDE w:val="0"/>
        <w:autoSpaceDN w:val="0"/>
        <w:spacing w:after="0"/>
        <w:ind w:firstLine="709"/>
        <w:jc w:val="center"/>
        <w:outlineLvl w:val="3"/>
        <w:rPr>
          <w:rFonts w:eastAsia="Times New Roman" w:cs="Times New Roman"/>
          <w:kern w:val="2"/>
          <w:szCs w:val="28"/>
          <w:lang w:eastAsia="ru-RU"/>
          <w14:ligatures w14:val="standardContextual"/>
        </w:rPr>
      </w:pPr>
      <w:bookmarkStart w:id="9" w:name="P2991"/>
      <w:bookmarkEnd w:id="9"/>
      <w:r w:rsidRPr="00DA1C5A">
        <w:rPr>
          <w:rFonts w:eastAsia="Times New Roman" w:cs="Times New Roman"/>
          <w:b/>
          <w:kern w:val="2"/>
          <w:szCs w:val="28"/>
          <w:lang w:eastAsia="ru-RU"/>
          <w14:ligatures w14:val="standardContextual"/>
        </w:rPr>
        <w:t>3.2.10.1. Что относится к прочим доходам организации</w:t>
      </w:r>
    </w:p>
    <w:p w14:paraId="5F482B9C"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p>
    <w:p w14:paraId="6EBDD862" w14:textId="6A577D76"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xml:space="preserve">За исключением доходов, перечисленных выше и формирующих показатели с кодами </w:t>
      </w:r>
      <w:r w:rsidR="00DA1C5A">
        <w:rPr>
          <w:rFonts w:eastAsia="Times New Roman" w:cs="Times New Roman"/>
          <w:kern w:val="2"/>
          <w:szCs w:val="28"/>
          <w:lang w:eastAsia="ru-RU"/>
          <w14:ligatures w14:val="standardContextual"/>
        </w:rPr>
        <w:t>2310</w:t>
      </w:r>
      <w:r w:rsidRPr="00DA1C5A">
        <w:rPr>
          <w:rFonts w:eastAsia="Times New Roman" w:cs="Times New Roman"/>
          <w:kern w:val="2"/>
          <w:szCs w:val="28"/>
          <w:lang w:eastAsia="ru-RU"/>
          <w14:ligatures w14:val="standardContextual"/>
        </w:rPr>
        <w:t xml:space="preserve"> "Доходы от участия в других организациях" и </w:t>
      </w:r>
      <w:r w:rsidR="00DA1C5A">
        <w:rPr>
          <w:rFonts w:eastAsia="Times New Roman" w:cs="Times New Roman"/>
          <w:kern w:val="2"/>
          <w:szCs w:val="28"/>
          <w:lang w:eastAsia="ru-RU"/>
          <w14:ligatures w14:val="standardContextual"/>
        </w:rPr>
        <w:t>2320</w:t>
      </w:r>
      <w:r w:rsidRPr="00DA1C5A">
        <w:rPr>
          <w:rFonts w:eastAsia="Times New Roman" w:cs="Times New Roman"/>
          <w:kern w:val="2"/>
          <w:szCs w:val="28"/>
          <w:lang w:eastAsia="ru-RU"/>
          <w14:ligatures w14:val="standardContextual"/>
        </w:rPr>
        <w:t xml:space="preserve"> "Проценты к получению", а также доходов, признанных в отчетном периоде, в связи с получением бюджетных средств (отраженных в составе отдельного показателя), к прочим доходам относятся:</w:t>
      </w:r>
    </w:p>
    <w:p w14:paraId="04232A35"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поступления по операционной аренде (если эти поступления не признаются в составе доходов от обычных видов деятельности);</w:t>
      </w:r>
    </w:p>
    <w:p w14:paraId="5416D772"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xml:space="preserve">- поступления, связанные с предоставлением за плату прав на использование результатов интеллектуальной деятельности, при условии что в отношении этих результатов сохранены признаки, которые установлены </w:t>
      </w:r>
      <w:hyperlink r:id="rId27">
        <w:r w:rsidRPr="00DA1C5A">
          <w:rPr>
            <w:rFonts w:eastAsia="Times New Roman" w:cs="Times New Roman"/>
            <w:color w:val="0000FF"/>
            <w:kern w:val="2"/>
            <w:szCs w:val="28"/>
            <w:lang w:eastAsia="ru-RU"/>
            <w14:ligatures w14:val="standardContextual"/>
          </w:rPr>
          <w:t>п. 4</w:t>
        </w:r>
      </w:hyperlink>
      <w:r w:rsidRPr="00DA1C5A">
        <w:rPr>
          <w:rFonts w:eastAsia="Times New Roman" w:cs="Times New Roman"/>
          <w:kern w:val="2"/>
          <w:szCs w:val="28"/>
          <w:lang w:eastAsia="ru-RU"/>
          <w14:ligatures w14:val="standardContextual"/>
        </w:rPr>
        <w:t xml:space="preserve"> ФСБУ 14/2022 (если эти поступления не признаются в составе доходов от обычных видов деятельности);</w:t>
      </w:r>
    </w:p>
    <w:p w14:paraId="0B53FFFE"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lastRenderedPageBreak/>
        <w:t>- прибыль от продажи ОС, капитальных вложений, НМА;</w:t>
      </w:r>
    </w:p>
    <w:p w14:paraId="30906301" w14:textId="39750CE9"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поступления от продажи иностранной валюты;</w:t>
      </w:r>
    </w:p>
    <w:p w14:paraId="2E32EBE4"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прибыль, связанная с долгосрочными активами к продаже (в том числе изменение величины резерва под снижение стоимости, результат от продажи), если она не отражена в отдельной строке Отчета о финансовых результатах;</w:t>
      </w:r>
    </w:p>
    <w:p w14:paraId="72904B17"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штрафы, пени, неустойки за нарушение условий договоров;</w:t>
      </w:r>
    </w:p>
    <w:p w14:paraId="249D9337" w14:textId="121354A5"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активы, полученные безвозмездно, в том числе по договору дарения;</w:t>
      </w:r>
    </w:p>
    <w:p w14:paraId="4C256126"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прибыль, полученная организацией в результате совместной деятельности (по договору простого товарищества);</w:t>
      </w:r>
    </w:p>
    <w:p w14:paraId="510CC32C"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поступления в возмещение причиненных организации убытков;</w:t>
      </w:r>
    </w:p>
    <w:p w14:paraId="71A85D0D"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прибыль прошлых лет, выявленная в отчетном году;</w:t>
      </w:r>
    </w:p>
    <w:p w14:paraId="6306B568"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суммы кредиторской задолженности, по которым истек срок исковой давности;</w:t>
      </w:r>
    </w:p>
    <w:p w14:paraId="136A3006"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положительные курсовые разницы;</w:t>
      </w:r>
    </w:p>
    <w:p w14:paraId="6BC11677"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часть добавочного капитала, соответствующая сумме положительных курсовых разниц, относящихся к прекращаемой деятельности организации за пределами Российской Федерации;</w:t>
      </w:r>
    </w:p>
    <w:p w14:paraId="6987CD96"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поступления от операций с тарой;</w:t>
      </w:r>
    </w:p>
    <w:p w14:paraId="19E6E529"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суммы дооценки ОС в пределах суммы уценки этого ОС в предыдущие периоды, отнесенной на прочие расходы;</w:t>
      </w:r>
    </w:p>
    <w:p w14:paraId="49F21E6D"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суммы дооценки инвестиционной недвижимости;</w:t>
      </w:r>
    </w:p>
    <w:p w14:paraId="68860ED7"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суммы восстановленного убытка от обесценения ОС и капвложений, признанного в предыдущие периоды и отнесенного на прочие расходы;</w:t>
      </w:r>
    </w:p>
    <w:p w14:paraId="79F446BD"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суммы дооценки НМА в пределах суммы уценки этого НМА в предыдущие периоды, отнесенной на прочие расходы;</w:t>
      </w:r>
    </w:p>
    <w:p w14:paraId="2B4AAB6F"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суммы дооценки поискового актива в пределах суммы его уценки в предыдущие периоды, отнесенной на прочие расходы;</w:t>
      </w:r>
    </w:p>
    <w:p w14:paraId="6A9F9504"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суммы восстановленного убытка от обесценения НМА, признанного в предыдущие периоды и отнесенного на прочие расходы;</w:t>
      </w:r>
    </w:p>
    <w:p w14:paraId="0724B68A"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суммы восстановленного убытка от обесценения поискового актива, признанного в предыдущие периоды и отнесенного на прочие расходы;</w:t>
      </w:r>
    </w:p>
    <w:p w14:paraId="267B77D1"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суммы дооценки финансовых вложений;</w:t>
      </w:r>
    </w:p>
    <w:p w14:paraId="69B062CB"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иные доходы, квалифицируемые организацией в качестве прочих.</w:t>
      </w:r>
    </w:p>
    <w:p w14:paraId="6970BAFE" w14:textId="300F4CC1"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bookmarkStart w:id="10" w:name="P3018"/>
      <w:bookmarkEnd w:id="10"/>
      <w:r w:rsidRPr="00DA1C5A">
        <w:rPr>
          <w:rFonts w:eastAsia="Times New Roman" w:cs="Times New Roman"/>
          <w:kern w:val="2"/>
          <w:szCs w:val="28"/>
          <w:lang w:eastAsia="ru-RU"/>
          <w14:ligatures w14:val="standardContextual"/>
        </w:rPr>
        <w:t xml:space="preserve">Значение показателя с кодом </w:t>
      </w:r>
      <w:r w:rsidR="00DA1C5A">
        <w:rPr>
          <w:rFonts w:eastAsia="Times New Roman" w:cs="Times New Roman"/>
          <w:kern w:val="2"/>
          <w:szCs w:val="28"/>
          <w:lang w:eastAsia="ru-RU"/>
          <w14:ligatures w14:val="standardContextual"/>
        </w:rPr>
        <w:t>2340</w:t>
      </w:r>
      <w:r w:rsidRPr="00DA1C5A">
        <w:rPr>
          <w:rFonts w:eastAsia="Times New Roman" w:cs="Times New Roman"/>
          <w:kern w:val="2"/>
          <w:szCs w:val="28"/>
          <w:lang w:eastAsia="ru-RU"/>
          <w14:ligatures w14:val="standardContextual"/>
        </w:rPr>
        <w:t xml:space="preserve"> "Прочие доходы" (за</w:t>
      </w:r>
      <w:r w:rsidR="00DA1C5A">
        <w:rPr>
          <w:rFonts w:eastAsia="Times New Roman" w:cs="Times New Roman"/>
          <w:kern w:val="2"/>
          <w:szCs w:val="28"/>
          <w:lang w:eastAsia="ru-RU"/>
          <w14:ligatures w14:val="standardContextual"/>
        </w:rPr>
        <w:t xml:space="preserve"> отчетный период</w:t>
      </w:r>
      <w:r w:rsidRPr="00DA1C5A">
        <w:rPr>
          <w:rFonts w:eastAsia="Times New Roman" w:cs="Times New Roman"/>
          <w:kern w:val="2"/>
          <w:szCs w:val="28"/>
          <w:lang w:eastAsia="ru-RU"/>
          <w14:ligatures w14:val="standardContextual"/>
        </w:rPr>
        <w:t>) определяется на основании:</w:t>
      </w:r>
    </w:p>
    <w:p w14:paraId="24C28149"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1) данных о суммарном за отчетный период кредитовом обороте по субсчету 91-1 счета 91 (за исключением аналитических счетов учета процентов к получению и доходов от участия в уставных капиталах других организаций) за минусом дебетового оборота по субсчету 91-2 счета 91 в части НДС, акцизов и иных аналогичных обязательных платежей в части прочих доходов, которые не сальдируются;</w:t>
      </w:r>
    </w:p>
    <w:p w14:paraId="54E68D48"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2) положительного сальдо между кредитовым оборотом по счету 91-1 "Прочие доходы" и дебетовым оборотом по счету 91-2 в части доходов и расходов, которые сальдируются.</w:t>
      </w:r>
    </w:p>
    <w:p w14:paraId="4D7B8479" w14:textId="6E735B6F"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xml:space="preserve">Сальдированная величина между доходами и расходами приводится, </w:t>
      </w:r>
      <w:r w:rsidRPr="00DA1C5A">
        <w:rPr>
          <w:rFonts w:eastAsia="Times New Roman" w:cs="Times New Roman"/>
          <w:kern w:val="2"/>
          <w:szCs w:val="28"/>
          <w:lang w:eastAsia="ru-RU"/>
          <w14:ligatures w14:val="standardContextual"/>
        </w:rPr>
        <w:lastRenderedPageBreak/>
        <w:t xml:space="preserve">если показатели доходов и расходов связаны с одним или несколькими аналогичными фактами хозяйственной жизни. Примером может быть результат от выбытия объекта ОС, курсовые разницы, результат переоценки внеоборотных активов, который включается в доходы или расходы отчетного периода. </w:t>
      </w:r>
    </w:p>
    <w:p w14:paraId="1695FDBC" w14:textId="69E0AAB0"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xml:space="preserve">Прочие доходы, которые являются </w:t>
      </w:r>
      <w:r w:rsidR="00D50ED7" w:rsidRPr="00DA1C5A">
        <w:rPr>
          <w:rFonts w:eastAsia="Times New Roman" w:cs="Times New Roman"/>
          <w:kern w:val="2"/>
          <w:szCs w:val="28"/>
          <w:lang w:eastAsia="ru-RU"/>
          <w14:ligatures w14:val="standardContextual"/>
        </w:rPr>
        <w:t xml:space="preserve">существенными </w:t>
      </w:r>
      <w:r w:rsidRPr="00DA1C5A">
        <w:rPr>
          <w:rFonts w:eastAsia="Times New Roman" w:cs="Times New Roman"/>
          <w:kern w:val="2"/>
          <w:szCs w:val="28"/>
          <w:lang w:eastAsia="ru-RU"/>
          <w14:ligatures w14:val="standardContextual"/>
        </w:rPr>
        <w:t>по отношению к общей сумме прочих доходов организации за отчетный период, показываются в составе отдельных показателей.</w:t>
      </w:r>
    </w:p>
    <w:p w14:paraId="1333DEBB"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567"/>
        <w:gridCol w:w="1843"/>
        <w:gridCol w:w="567"/>
        <w:gridCol w:w="1843"/>
        <w:gridCol w:w="567"/>
        <w:gridCol w:w="1843"/>
      </w:tblGrid>
      <w:tr w:rsidR="00824EBA" w:rsidRPr="00DA1C5A" w14:paraId="5C2C1BB6" w14:textId="77777777" w:rsidTr="00C76818">
        <w:tc>
          <w:tcPr>
            <w:tcW w:w="1843" w:type="dxa"/>
            <w:tcBorders>
              <w:top w:val="single" w:sz="4" w:space="0" w:color="auto"/>
              <w:bottom w:val="single" w:sz="4" w:space="0" w:color="auto"/>
            </w:tcBorders>
          </w:tcPr>
          <w:p w14:paraId="47F45FB5" w14:textId="34EC462A" w:rsidR="00824EBA" w:rsidRPr="00DA1C5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DA1C5A">
              <w:rPr>
                <w:rFonts w:eastAsia="Times New Roman" w:cs="Times New Roman"/>
                <w:kern w:val="2"/>
                <w:sz w:val="22"/>
                <w:szCs w:val="24"/>
                <w:lang w:eastAsia="ru-RU"/>
                <w14:ligatures w14:val="standardContextual"/>
              </w:rPr>
              <w:t xml:space="preserve">Показатель с кодом </w:t>
            </w:r>
            <w:r w:rsidR="00D50ED7" w:rsidRPr="00DA1C5A">
              <w:rPr>
                <w:rFonts w:eastAsia="Times New Roman" w:cs="Times New Roman"/>
                <w:kern w:val="2"/>
                <w:sz w:val="22"/>
                <w:szCs w:val="24"/>
                <w:lang w:eastAsia="ru-RU"/>
                <w14:ligatures w14:val="standardContextual"/>
              </w:rPr>
              <w:t>2340</w:t>
            </w:r>
            <w:r w:rsidRPr="00DA1C5A">
              <w:rPr>
                <w:rFonts w:eastAsia="Times New Roman" w:cs="Times New Roman"/>
                <w:kern w:val="2"/>
                <w:sz w:val="22"/>
                <w:szCs w:val="24"/>
                <w:lang w:eastAsia="ru-RU"/>
                <w14:ligatures w14:val="standardContextual"/>
              </w:rPr>
              <w:t xml:space="preserve"> "Прочие доходы" Отчета о финансовых результатах</w:t>
            </w:r>
          </w:p>
        </w:tc>
        <w:tc>
          <w:tcPr>
            <w:tcW w:w="567" w:type="dxa"/>
            <w:tcBorders>
              <w:top w:val="nil"/>
              <w:bottom w:val="nil"/>
            </w:tcBorders>
            <w:vAlign w:val="center"/>
          </w:tcPr>
          <w:p w14:paraId="0508904E" w14:textId="77777777" w:rsidR="00824EBA" w:rsidRPr="00DA1C5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DA1C5A">
              <w:rPr>
                <w:rFonts w:eastAsia="Times New Roman" w:cs="Times New Roman"/>
                <w:kern w:val="2"/>
                <w:sz w:val="22"/>
                <w:szCs w:val="24"/>
                <w:lang w:eastAsia="ru-RU"/>
                <w14:ligatures w14:val="standardContextual"/>
              </w:rPr>
              <w:t>=</w:t>
            </w:r>
          </w:p>
        </w:tc>
        <w:tc>
          <w:tcPr>
            <w:tcW w:w="1843" w:type="dxa"/>
            <w:tcBorders>
              <w:top w:val="single" w:sz="4" w:space="0" w:color="auto"/>
              <w:bottom w:val="single" w:sz="4" w:space="0" w:color="auto"/>
            </w:tcBorders>
          </w:tcPr>
          <w:p w14:paraId="3494A2E1" w14:textId="0173B3FE" w:rsidR="00824EBA" w:rsidRPr="00DA1C5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DA1C5A">
              <w:rPr>
                <w:rFonts w:eastAsia="Times New Roman" w:cs="Times New Roman"/>
                <w:kern w:val="2"/>
                <w:sz w:val="22"/>
                <w:szCs w:val="24"/>
                <w:lang w:eastAsia="ru-RU"/>
                <w14:ligatures w14:val="standardContextual"/>
              </w:rPr>
              <w:t xml:space="preserve">Оборот по кредиту субсчета 91-1 в части прочих доходов, которые не сальдируются </w:t>
            </w:r>
          </w:p>
        </w:tc>
        <w:tc>
          <w:tcPr>
            <w:tcW w:w="567" w:type="dxa"/>
            <w:tcBorders>
              <w:top w:val="nil"/>
              <w:bottom w:val="nil"/>
            </w:tcBorders>
            <w:vAlign w:val="center"/>
          </w:tcPr>
          <w:p w14:paraId="45396176" w14:textId="77777777" w:rsidR="00824EBA" w:rsidRPr="00DA1C5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DA1C5A">
              <w:rPr>
                <w:rFonts w:eastAsia="Times New Roman" w:cs="Times New Roman"/>
                <w:kern w:val="2"/>
                <w:sz w:val="22"/>
                <w:szCs w:val="24"/>
                <w:lang w:eastAsia="ru-RU"/>
                <w14:ligatures w14:val="standardContextual"/>
              </w:rPr>
              <w:t>-</w:t>
            </w:r>
          </w:p>
        </w:tc>
        <w:tc>
          <w:tcPr>
            <w:tcW w:w="1843" w:type="dxa"/>
            <w:tcBorders>
              <w:top w:val="single" w:sz="4" w:space="0" w:color="auto"/>
              <w:bottom w:val="single" w:sz="4" w:space="0" w:color="auto"/>
            </w:tcBorders>
          </w:tcPr>
          <w:p w14:paraId="455CCFE5" w14:textId="77777777" w:rsidR="00824EBA" w:rsidRPr="00DA1C5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DA1C5A">
              <w:rPr>
                <w:rFonts w:eastAsia="Times New Roman" w:cs="Times New Roman"/>
                <w:kern w:val="2"/>
                <w:sz w:val="22"/>
                <w:szCs w:val="24"/>
                <w:lang w:eastAsia="ru-RU"/>
                <w14:ligatures w14:val="standardContextual"/>
              </w:rPr>
              <w:t>Оборот по дебету субсчета 91-2 в части предъявленных к уплате НДС, акцизов и иных аналогичных обязательных платежей, относящихся к прочим доходам, которые не сальдируются</w:t>
            </w:r>
          </w:p>
        </w:tc>
        <w:tc>
          <w:tcPr>
            <w:tcW w:w="567" w:type="dxa"/>
            <w:tcBorders>
              <w:top w:val="nil"/>
              <w:bottom w:val="nil"/>
            </w:tcBorders>
            <w:vAlign w:val="center"/>
          </w:tcPr>
          <w:p w14:paraId="14A070D7" w14:textId="77777777" w:rsidR="00824EBA" w:rsidRPr="00DA1C5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DA1C5A">
              <w:rPr>
                <w:rFonts w:eastAsia="Times New Roman" w:cs="Times New Roman"/>
                <w:kern w:val="2"/>
                <w:sz w:val="22"/>
                <w:szCs w:val="24"/>
                <w:lang w:eastAsia="ru-RU"/>
                <w14:ligatures w14:val="standardContextual"/>
              </w:rPr>
              <w:t>+</w:t>
            </w:r>
          </w:p>
        </w:tc>
        <w:tc>
          <w:tcPr>
            <w:tcW w:w="1843" w:type="dxa"/>
            <w:tcBorders>
              <w:top w:val="single" w:sz="4" w:space="0" w:color="auto"/>
              <w:bottom w:val="single" w:sz="4" w:space="0" w:color="auto"/>
            </w:tcBorders>
          </w:tcPr>
          <w:p w14:paraId="6A15AA1D" w14:textId="4ECCCF3F" w:rsidR="00824EBA" w:rsidRPr="00DA1C5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DA1C5A">
              <w:rPr>
                <w:rFonts w:eastAsia="Times New Roman" w:cs="Times New Roman"/>
                <w:kern w:val="2"/>
                <w:sz w:val="22"/>
                <w:szCs w:val="24"/>
                <w:lang w:eastAsia="ru-RU"/>
                <w14:ligatures w14:val="standardContextual"/>
              </w:rPr>
              <w:t xml:space="preserve">Положительное сальдо прочих доходов (кредитовый оборот по субсчету 91-1) и прочих расходов (дебетовый оборот по субсчету 91-2) в части доходов и расходов, которые сальдируются </w:t>
            </w:r>
          </w:p>
        </w:tc>
      </w:tr>
    </w:tbl>
    <w:p w14:paraId="232FF4A7"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p w14:paraId="01C974DA" w14:textId="4776521D"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p>
    <w:p w14:paraId="7C4AC6C7" w14:textId="500608F9" w:rsidR="00824EBA" w:rsidRPr="00DA1C5A" w:rsidRDefault="00824EBA" w:rsidP="00DA1C5A">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bookmarkStart w:id="11" w:name="P3058"/>
      <w:bookmarkEnd w:id="11"/>
      <w:r w:rsidRPr="00DA1C5A">
        <w:rPr>
          <w:rFonts w:eastAsia="Times New Roman" w:cs="Times New Roman"/>
          <w:b/>
          <w:kern w:val="2"/>
          <w:szCs w:val="28"/>
          <w:lang w:eastAsia="ru-RU"/>
          <w14:ligatures w14:val="standardContextual"/>
        </w:rPr>
        <w:t xml:space="preserve">Показатель с кодом </w:t>
      </w:r>
      <w:r w:rsidR="00D50ED7" w:rsidRPr="00DA1C5A">
        <w:rPr>
          <w:rFonts w:eastAsia="Times New Roman" w:cs="Times New Roman"/>
          <w:b/>
          <w:kern w:val="2"/>
          <w:szCs w:val="28"/>
          <w:lang w:eastAsia="ru-RU"/>
          <w14:ligatures w14:val="standardContextual"/>
        </w:rPr>
        <w:t>2350</w:t>
      </w:r>
      <w:r w:rsidRPr="00DA1C5A">
        <w:rPr>
          <w:rFonts w:eastAsia="Times New Roman" w:cs="Times New Roman"/>
          <w:b/>
          <w:kern w:val="2"/>
          <w:szCs w:val="28"/>
          <w:lang w:eastAsia="ru-RU"/>
          <w14:ligatures w14:val="standardContextual"/>
        </w:rPr>
        <w:t xml:space="preserve"> "Прочие расходы"</w:t>
      </w:r>
    </w:p>
    <w:p w14:paraId="5BB8AD50"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p>
    <w:p w14:paraId="56DDBAFD" w14:textId="48AE23BB"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xml:space="preserve">В составе этого </w:t>
      </w:r>
      <w:r w:rsidR="00D50ED7" w:rsidRPr="00DA1C5A">
        <w:rPr>
          <w:rFonts w:eastAsia="Times New Roman" w:cs="Times New Roman"/>
          <w:kern w:val="2"/>
          <w:szCs w:val="28"/>
          <w:lang w:eastAsia="ru-RU"/>
          <w14:ligatures w14:val="standardContextual"/>
        </w:rPr>
        <w:t xml:space="preserve">показателя </w:t>
      </w:r>
      <w:r w:rsidRPr="00DA1C5A">
        <w:rPr>
          <w:rFonts w:eastAsia="Times New Roman" w:cs="Times New Roman"/>
          <w:kern w:val="2"/>
          <w:szCs w:val="28"/>
          <w:lang w:eastAsia="ru-RU"/>
          <w14:ligatures w14:val="standardContextual"/>
        </w:rPr>
        <w:t>отражается информация о прочих расходах организации, не упомянутых выше.</w:t>
      </w:r>
    </w:p>
    <w:p w14:paraId="2A735DE7" w14:textId="5DDB2576"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bookmarkStart w:id="12" w:name="P3067"/>
      <w:bookmarkEnd w:id="12"/>
      <w:r w:rsidRPr="00DA1C5A">
        <w:rPr>
          <w:rFonts w:eastAsia="Times New Roman" w:cs="Times New Roman"/>
          <w:kern w:val="2"/>
          <w:szCs w:val="28"/>
          <w:lang w:eastAsia="ru-RU"/>
          <w14:ligatures w14:val="standardContextual"/>
        </w:rPr>
        <w:t>За исключением процентов к уплате, к прочим расходам относятся:</w:t>
      </w:r>
    </w:p>
    <w:p w14:paraId="26E62017"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расходы, связанные с предоставлением за плату во временное пользование (временное владение и пользование) активов организации (если эти расходы не признаются организацией в составе расходов по обычным видам деятельности);</w:t>
      </w:r>
    </w:p>
    <w:p w14:paraId="6569DC88"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расходы, связанные с предоставлением за плату прав на использование объектов интеллектуальной собственности (если эти расходы не признаются организацией в составе расходов по обычным видам деятельности);</w:t>
      </w:r>
    </w:p>
    <w:p w14:paraId="293E46DE"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расходы, связанные с участием в уставных капиталах других организаций (если эти расходы не признаются организацией в составе расходов по обычным видам деятельности);</w:t>
      </w:r>
    </w:p>
    <w:p w14:paraId="553176FB" w14:textId="14437842"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расходы, связанные с продажей, выбытием и прочим списанием активов, отличных от основных средств, незавершенных капвложений, НМА, денежных средств (кроме иностранной валюты), товаров, продукции;</w:t>
      </w:r>
    </w:p>
    <w:p w14:paraId="65AE6E32"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убыток от списания ОС и незавершенных капвложений;</w:t>
      </w:r>
    </w:p>
    <w:p w14:paraId="6FC66D65"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убыток, связанный с долгосрочными активами к продаже (в том числе создание и изменение величины резерва под снижение стоимости, результат от продажи), если он не отражен в отдельной строке Отчета о финансовых результатах;</w:t>
      </w:r>
    </w:p>
    <w:p w14:paraId="2A5FB7D9"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lastRenderedPageBreak/>
        <w:t>- убыток от списания НМА;</w:t>
      </w:r>
    </w:p>
    <w:p w14:paraId="351CD8EC"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расходы, связанные с оплатой услуг, оказываемых кредитными организациями;</w:t>
      </w:r>
    </w:p>
    <w:p w14:paraId="2EBAAE73"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отчисления в оценочные резервы;</w:t>
      </w:r>
    </w:p>
    <w:p w14:paraId="4AC34E04"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штрафы, пени, неустойки за нарушение условий договоров;</w:t>
      </w:r>
    </w:p>
    <w:p w14:paraId="4194B9EF"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возмещение причиненных организацией убытков;</w:t>
      </w:r>
    </w:p>
    <w:p w14:paraId="01ADCE6F" w14:textId="3CD75900"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xml:space="preserve">- убытки прошлых лет, признанные в отчетном году при исправлении несущественной ошибки предшествующего отчетного года после подписания бухгалтерской отчетности за этот год либо при исправлении существенной ошибки предшествующего года после подписания бухгалтерской отчетности за этот год организацией, которая </w:t>
      </w:r>
      <w:r w:rsidR="00D50ED7" w:rsidRPr="00DA1C5A">
        <w:rPr>
          <w:rFonts w:eastAsia="Times New Roman" w:cs="Times New Roman"/>
          <w:kern w:val="2"/>
          <w:szCs w:val="28"/>
          <w:lang w:eastAsia="ru-RU"/>
          <w14:ligatures w14:val="standardContextual"/>
        </w:rPr>
        <w:t xml:space="preserve">вправе </w:t>
      </w:r>
      <w:r w:rsidRPr="00DA1C5A">
        <w:rPr>
          <w:rFonts w:eastAsia="Times New Roman" w:cs="Times New Roman"/>
          <w:kern w:val="2"/>
          <w:szCs w:val="28"/>
          <w:lang w:eastAsia="ru-RU"/>
          <w14:ligatures w14:val="standardContextual"/>
        </w:rPr>
        <w:t>применять</w:t>
      </w:r>
      <w:r w:rsidR="00D50ED7" w:rsidRPr="00DA1C5A">
        <w:rPr>
          <w:rFonts w:eastAsia="Times New Roman" w:cs="Times New Roman"/>
          <w:kern w:val="2"/>
          <w:szCs w:val="28"/>
          <w:lang w:eastAsia="ru-RU"/>
          <w14:ligatures w14:val="standardContextual"/>
        </w:rPr>
        <w:t xml:space="preserve"> упрощенные способы</w:t>
      </w:r>
      <w:r w:rsidRPr="00DA1C5A">
        <w:rPr>
          <w:rFonts w:eastAsia="Times New Roman" w:cs="Times New Roman"/>
          <w:kern w:val="2"/>
          <w:szCs w:val="28"/>
          <w:lang w:eastAsia="ru-RU"/>
          <w14:ligatures w14:val="standardContextual"/>
        </w:rPr>
        <w:t>;</w:t>
      </w:r>
    </w:p>
    <w:p w14:paraId="03D52C2E"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суммы дебиторской задолженности, по которой истек срок исковой давности, других долгов, нереальных для взыскания;</w:t>
      </w:r>
    </w:p>
    <w:p w14:paraId="240C8881"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отрицательные курсовые разницы;</w:t>
      </w:r>
    </w:p>
    <w:p w14:paraId="0FDD7248"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часть добавочного капитала, соответствующая сумме отрицательных курсовых разниц, относящихся к прекращаемой деятельности организации за пределами РФ;</w:t>
      </w:r>
    </w:p>
    <w:p w14:paraId="3D75EBF1" w14:textId="41101EC4"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сумма уценки ОС, отличных от инвестиционной недвижимости, сверх суммы их дооценки, зачисленной в добавочный капитал при переоценке в предыдущие</w:t>
      </w:r>
      <w:r w:rsidR="00D50ED7" w:rsidRPr="00DA1C5A">
        <w:rPr>
          <w:rFonts w:eastAsia="Times New Roman" w:cs="Times New Roman"/>
          <w:kern w:val="2"/>
          <w:szCs w:val="28"/>
          <w:lang w:eastAsia="ru-RU"/>
          <w14:ligatures w14:val="standardContextual"/>
        </w:rPr>
        <w:t xml:space="preserve"> периоды</w:t>
      </w:r>
      <w:r w:rsidRPr="00DA1C5A">
        <w:rPr>
          <w:rFonts w:eastAsia="Times New Roman" w:cs="Times New Roman"/>
          <w:kern w:val="2"/>
          <w:szCs w:val="28"/>
          <w:lang w:eastAsia="ru-RU"/>
          <w14:ligatures w14:val="standardContextual"/>
        </w:rPr>
        <w:t>;</w:t>
      </w:r>
    </w:p>
    <w:p w14:paraId="6FE94C16"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сумма уценки объекта инвестиционной недвижимости;</w:t>
      </w:r>
    </w:p>
    <w:p w14:paraId="6418CDBE"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сумма уценки НМА сверх суммы его дооценки, зачисленной в добавочный капитал при переоценке в предыдущие отчетные периоды;</w:t>
      </w:r>
    </w:p>
    <w:p w14:paraId="2699E5A4"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сумма уценки поискового актива сверх суммы его дооценки, зачисленной в добавочный капитал при переоценке в предыдущие отчетные периоды;</w:t>
      </w:r>
    </w:p>
    <w:p w14:paraId="790B8277"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убыток от обесценения НМА;</w:t>
      </w:r>
    </w:p>
    <w:p w14:paraId="499910C8"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убыток от обесценения поискового актива;</w:t>
      </w:r>
    </w:p>
    <w:p w14:paraId="1025A4BF"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отрицательная разница между оценкой финансовых вложений по текущей рыночной стоимости на отчетную дату и предыдущей оценкой финансовых вложений;</w:t>
      </w:r>
    </w:p>
    <w:p w14:paraId="0F2DEFEF"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перечисление средств (взносов, выплат и т.д.), связанных с благотворительной деятельностью;</w:t>
      </w:r>
    </w:p>
    <w:p w14:paraId="705A4E4E"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расходы на осуществление спортивных мероприятий, отдыха, развлечений, мероприятий культурно-просветительского характера и иных аналогичных мероприятий;</w:t>
      </w:r>
    </w:p>
    <w:p w14:paraId="537B062A"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расходы по операциям с тарой;</w:t>
      </w:r>
    </w:p>
    <w:p w14:paraId="31A84E9A"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расходы на содержание мощностей и объектов, находящихся на консервации;</w:t>
      </w:r>
    </w:p>
    <w:p w14:paraId="20DC3F84"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расходы, связанные с рассмотрением дел в судах;</w:t>
      </w:r>
    </w:p>
    <w:p w14:paraId="3C7D6F10" w14:textId="0C60D66C"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xml:space="preserve">- фактические затраты, относящиеся к стадии исследований, к стадии разработок, в отношении которых не соблюдаются условия </w:t>
      </w:r>
      <w:r w:rsidR="00DA1C5A">
        <w:rPr>
          <w:rFonts w:eastAsia="Times New Roman" w:cs="Times New Roman"/>
          <w:kern w:val="2"/>
          <w:szCs w:val="28"/>
          <w:lang w:eastAsia="ru-RU"/>
          <w14:ligatures w14:val="standardContextual"/>
        </w:rPr>
        <w:t xml:space="preserve">п. 17.3 </w:t>
      </w:r>
      <w:r w:rsidRPr="00DA1C5A">
        <w:rPr>
          <w:rFonts w:eastAsia="Times New Roman" w:cs="Times New Roman"/>
          <w:kern w:val="2"/>
          <w:szCs w:val="28"/>
          <w:lang w:eastAsia="ru-RU"/>
          <w14:ligatures w14:val="standardContextual"/>
        </w:rPr>
        <w:t>ФСБУ 26/2020, а также связанные с выполнением НИОКиТР, которые организация не может однозначно классифицировать как затраты, относящиеся к стадии исследования или к стадии разработок;</w:t>
      </w:r>
    </w:p>
    <w:p w14:paraId="331A96EC"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lastRenderedPageBreak/>
        <w:t>- суммы бюджетных средств, полученные в прошлые годы и подлежащие возврату в связи с нарушением условий их предоставления;</w:t>
      </w:r>
    </w:p>
    <w:p w14:paraId="1E1CBAF8"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расходы, возникающие как последствия чрезвычайных фактов хозяйственной деятельности;</w:t>
      </w:r>
    </w:p>
    <w:p w14:paraId="4F3D90C3"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дополнительные расходы по займам;</w:t>
      </w:r>
    </w:p>
    <w:p w14:paraId="07E76C6C"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расходы, связанные с подготовкой и подписанием договора строительного подряда (при отсутствии в отчетном периоде вероятности его заключения);</w:t>
      </w:r>
    </w:p>
    <w:p w14:paraId="54372E12"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убыток по совместной деятельности, распределенный между товарищами;</w:t>
      </w:r>
    </w:p>
    <w:p w14:paraId="63EF4346"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иные расходы, квалифицируемые организацией в качестве прочих.</w:t>
      </w:r>
    </w:p>
    <w:p w14:paraId="26E980D0" w14:textId="227915E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Правила признания расходов в Отчете о финансовых результатах определены в ПБУ 10/99. В частности, в Отчете о финансовых результатах показываются:</w:t>
      </w:r>
    </w:p>
    <w:p w14:paraId="66FF63E8"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расходы, признанные в отчетном периоде, когда по ним становится определенным неполучение экономических выгод (доходов) или поступление активов;</w:t>
      </w:r>
    </w:p>
    <w:p w14:paraId="6EA8ABE5"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возникающие обязательства, не обусловленные признанием соответствующих активов.</w:t>
      </w:r>
    </w:p>
    <w:p w14:paraId="57D7709E"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Прочие расходы учитываются по дебету счета 91 "Прочие доходы и расходы", субсчет 91-2 "Прочие расходы".</w:t>
      </w:r>
    </w:p>
    <w:p w14:paraId="212E013C" w14:textId="03D6B78D"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xml:space="preserve">Значение этого </w:t>
      </w:r>
      <w:r w:rsidR="00072FB3" w:rsidRPr="00DA1C5A">
        <w:rPr>
          <w:rFonts w:eastAsia="Times New Roman" w:cs="Times New Roman"/>
          <w:kern w:val="2"/>
          <w:szCs w:val="28"/>
          <w:lang w:eastAsia="ru-RU"/>
          <w14:ligatures w14:val="standardContextual"/>
        </w:rPr>
        <w:t xml:space="preserve">показателя </w:t>
      </w:r>
      <w:r w:rsidRPr="00DA1C5A">
        <w:rPr>
          <w:rFonts w:eastAsia="Times New Roman" w:cs="Times New Roman"/>
          <w:kern w:val="2"/>
          <w:szCs w:val="28"/>
          <w:lang w:eastAsia="ru-RU"/>
          <w14:ligatures w14:val="standardContextual"/>
        </w:rPr>
        <w:t>(за</w:t>
      </w:r>
      <w:r w:rsidR="00072FB3" w:rsidRPr="00DA1C5A">
        <w:rPr>
          <w:rFonts w:eastAsia="Times New Roman" w:cs="Times New Roman"/>
          <w:kern w:val="2"/>
          <w:szCs w:val="28"/>
          <w:lang w:eastAsia="ru-RU"/>
          <w14:ligatures w14:val="standardContextual"/>
        </w:rPr>
        <w:t xml:space="preserve"> отчетный период</w:t>
      </w:r>
      <w:r w:rsidRPr="00DA1C5A">
        <w:rPr>
          <w:rFonts w:eastAsia="Times New Roman" w:cs="Times New Roman"/>
          <w:kern w:val="2"/>
          <w:szCs w:val="28"/>
          <w:lang w:eastAsia="ru-RU"/>
          <w14:ligatures w14:val="standardContextual"/>
        </w:rPr>
        <w:t>) определяется на основании:</w:t>
      </w:r>
    </w:p>
    <w:p w14:paraId="7CF21F81"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1) данных о суммарном за отчетный период дебетовом обороте по субсчету 91-2 счета 91 (за исключением аналитических счетов учета процентов к уплате и учета НДС, акцизов и иных аналогичных обязательных платежей, подлежащих получению от других юридических и физических лиц) в части прочих расходов, которые не сальдируются;</w:t>
      </w:r>
    </w:p>
    <w:p w14:paraId="6FAF875B"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2) отрицательного сальдо между кредитовым оборотом по счету 91-1 "Прочие доходы" и дебетовым оборотом по счету 91-2 в части доходов и расходов, которые сальдируются.</w:t>
      </w:r>
    </w:p>
    <w:p w14:paraId="3BE892B0"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Величина прочих расходов указывается в Отчете о финансовых результатах в круглых скобках.</w:t>
      </w:r>
    </w:p>
    <w:p w14:paraId="6CDA1340" w14:textId="06E8D370"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xml:space="preserve">Прочие расходы, которые являются </w:t>
      </w:r>
      <w:r w:rsidR="00072FB3" w:rsidRPr="00DA1C5A">
        <w:rPr>
          <w:rFonts w:eastAsia="Times New Roman" w:cs="Times New Roman"/>
          <w:kern w:val="2"/>
          <w:szCs w:val="28"/>
          <w:lang w:eastAsia="ru-RU"/>
          <w14:ligatures w14:val="standardContextual"/>
        </w:rPr>
        <w:t xml:space="preserve">существенными </w:t>
      </w:r>
      <w:r w:rsidRPr="00DA1C5A">
        <w:rPr>
          <w:rFonts w:eastAsia="Times New Roman" w:cs="Times New Roman"/>
          <w:kern w:val="2"/>
          <w:szCs w:val="28"/>
          <w:lang w:eastAsia="ru-RU"/>
          <w14:ligatures w14:val="standardContextual"/>
        </w:rPr>
        <w:t>по отношению к общей сумме прочих расходов организации за отчетный период, показываются в составе отдельных показателей.</w:t>
      </w:r>
    </w:p>
    <w:p w14:paraId="05216D26"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824EBA" w:rsidRPr="00DA1C5A" w14:paraId="7BF9DE4C" w14:textId="77777777" w:rsidTr="00C76818">
        <w:tc>
          <w:tcPr>
            <w:tcW w:w="2665" w:type="dxa"/>
            <w:tcBorders>
              <w:top w:val="single" w:sz="4" w:space="0" w:color="auto"/>
              <w:bottom w:val="single" w:sz="4" w:space="0" w:color="auto"/>
            </w:tcBorders>
          </w:tcPr>
          <w:p w14:paraId="6E64F7AF" w14:textId="2CEF4AB7" w:rsidR="00824EBA" w:rsidRPr="00DA1C5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DA1C5A">
              <w:rPr>
                <w:rFonts w:eastAsia="Times New Roman" w:cs="Times New Roman"/>
                <w:kern w:val="2"/>
                <w:sz w:val="22"/>
                <w:szCs w:val="24"/>
                <w:lang w:eastAsia="ru-RU"/>
                <w14:ligatures w14:val="standardContextual"/>
              </w:rPr>
              <w:t xml:space="preserve">Показатель с кодом </w:t>
            </w:r>
            <w:r w:rsidR="00072FB3" w:rsidRPr="00DA1C5A">
              <w:rPr>
                <w:rFonts w:eastAsia="Times New Roman" w:cs="Times New Roman"/>
                <w:kern w:val="2"/>
                <w:sz w:val="22"/>
                <w:szCs w:val="24"/>
                <w:lang w:eastAsia="ru-RU"/>
                <w14:ligatures w14:val="standardContextual"/>
              </w:rPr>
              <w:t>2350</w:t>
            </w:r>
            <w:r w:rsidRPr="00DA1C5A">
              <w:rPr>
                <w:rFonts w:eastAsia="Times New Roman" w:cs="Times New Roman"/>
                <w:kern w:val="2"/>
                <w:sz w:val="22"/>
                <w:szCs w:val="24"/>
                <w:lang w:eastAsia="ru-RU"/>
                <w14:ligatures w14:val="standardContextual"/>
              </w:rPr>
              <w:t xml:space="preserve"> "Прочие расходы" Отчета о финансовых результатах</w:t>
            </w:r>
          </w:p>
        </w:tc>
        <w:tc>
          <w:tcPr>
            <w:tcW w:w="567" w:type="dxa"/>
            <w:tcBorders>
              <w:top w:val="nil"/>
              <w:bottom w:val="nil"/>
            </w:tcBorders>
            <w:vAlign w:val="center"/>
          </w:tcPr>
          <w:p w14:paraId="327EED36" w14:textId="77777777" w:rsidR="00824EBA" w:rsidRPr="00DA1C5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DA1C5A">
              <w:rPr>
                <w:rFonts w:eastAsia="Times New Roman" w:cs="Times New Roman"/>
                <w:kern w:val="2"/>
                <w:sz w:val="22"/>
                <w:szCs w:val="24"/>
                <w:lang w:eastAsia="ru-RU"/>
                <w14:ligatures w14:val="standardContextual"/>
              </w:rPr>
              <w:t>=</w:t>
            </w:r>
          </w:p>
        </w:tc>
        <w:tc>
          <w:tcPr>
            <w:tcW w:w="2665" w:type="dxa"/>
            <w:tcBorders>
              <w:top w:val="single" w:sz="4" w:space="0" w:color="auto"/>
              <w:bottom w:val="single" w:sz="4" w:space="0" w:color="auto"/>
            </w:tcBorders>
          </w:tcPr>
          <w:p w14:paraId="4A5EF52D" w14:textId="731209F9" w:rsidR="00824EBA" w:rsidRPr="00DA1C5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DA1C5A">
              <w:rPr>
                <w:rFonts w:eastAsia="Times New Roman" w:cs="Times New Roman"/>
                <w:kern w:val="2"/>
                <w:sz w:val="22"/>
                <w:szCs w:val="24"/>
                <w:lang w:eastAsia="ru-RU"/>
                <w14:ligatures w14:val="standardContextual"/>
              </w:rPr>
              <w:t xml:space="preserve">Оборот по дебету субсчета 91-2 в части прочих расходов, которые не сальдируются </w:t>
            </w:r>
          </w:p>
        </w:tc>
        <w:tc>
          <w:tcPr>
            <w:tcW w:w="567" w:type="dxa"/>
            <w:tcBorders>
              <w:top w:val="nil"/>
              <w:bottom w:val="nil"/>
            </w:tcBorders>
            <w:vAlign w:val="center"/>
          </w:tcPr>
          <w:p w14:paraId="37F0A0E8" w14:textId="77777777" w:rsidR="00824EBA" w:rsidRPr="00DA1C5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DA1C5A">
              <w:rPr>
                <w:rFonts w:eastAsia="Times New Roman" w:cs="Times New Roman"/>
                <w:kern w:val="2"/>
                <w:sz w:val="22"/>
                <w:szCs w:val="24"/>
                <w:lang w:eastAsia="ru-RU"/>
                <w14:ligatures w14:val="standardContextual"/>
              </w:rPr>
              <w:t>+</w:t>
            </w:r>
          </w:p>
        </w:tc>
        <w:tc>
          <w:tcPr>
            <w:tcW w:w="2608" w:type="dxa"/>
            <w:tcBorders>
              <w:top w:val="single" w:sz="4" w:space="0" w:color="auto"/>
              <w:bottom w:val="single" w:sz="4" w:space="0" w:color="auto"/>
            </w:tcBorders>
          </w:tcPr>
          <w:p w14:paraId="2559AACA" w14:textId="161577D7" w:rsidR="00824EBA" w:rsidRPr="00DA1C5A"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DA1C5A">
              <w:rPr>
                <w:rFonts w:eastAsia="Times New Roman" w:cs="Times New Roman"/>
                <w:kern w:val="2"/>
                <w:sz w:val="22"/>
                <w:szCs w:val="24"/>
                <w:lang w:eastAsia="ru-RU"/>
                <w14:ligatures w14:val="standardContextual"/>
              </w:rPr>
              <w:t xml:space="preserve">Отрицательное сальдо прочих доходов (кредитовый оборот по субсчету 91-1) и прочих расходов (дебетовый оборот по субсчету 91-2) в части доходов и расходов, которые сальдируются </w:t>
            </w:r>
          </w:p>
        </w:tc>
      </w:tr>
    </w:tbl>
    <w:p w14:paraId="06BF6075" w14:textId="1CB17D26"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lastRenderedPageBreak/>
        <w:t xml:space="preserve">Значение показателя с кодом </w:t>
      </w:r>
      <w:r w:rsidR="00072FB3" w:rsidRPr="00DA1C5A">
        <w:rPr>
          <w:rFonts w:eastAsia="Times New Roman" w:cs="Times New Roman"/>
          <w:kern w:val="2"/>
          <w:szCs w:val="28"/>
          <w:lang w:eastAsia="ru-RU"/>
          <w14:ligatures w14:val="standardContextual"/>
        </w:rPr>
        <w:t>2350</w:t>
      </w:r>
      <w:r w:rsidRPr="00DA1C5A">
        <w:rPr>
          <w:rFonts w:eastAsia="Times New Roman" w:cs="Times New Roman"/>
          <w:kern w:val="2"/>
          <w:szCs w:val="28"/>
          <w:lang w:eastAsia="ru-RU"/>
          <w14:ligatures w14:val="standardContextual"/>
        </w:rPr>
        <w:t xml:space="preserve"> "Прочие расходы" за аналогичный отчетный период предыдущего года в </w:t>
      </w:r>
      <w:r w:rsidR="00072FB3" w:rsidRPr="00DA1C5A">
        <w:rPr>
          <w:rFonts w:eastAsia="Times New Roman" w:cs="Times New Roman"/>
          <w:kern w:val="2"/>
          <w:szCs w:val="28"/>
          <w:lang w:eastAsia="ru-RU"/>
          <w14:ligatures w14:val="standardContextual"/>
        </w:rPr>
        <w:t xml:space="preserve">общем случае </w:t>
      </w:r>
      <w:r w:rsidRPr="00DA1C5A">
        <w:rPr>
          <w:rFonts w:eastAsia="Times New Roman" w:cs="Times New Roman"/>
          <w:kern w:val="2"/>
          <w:szCs w:val="28"/>
          <w:lang w:eastAsia="ru-RU"/>
          <w14:ligatures w14:val="standardContextual"/>
        </w:rPr>
        <w:t>переносится из Отчета о финансовых результатах за этот отчетный период предыдущего года.</w:t>
      </w:r>
    </w:p>
    <w:p w14:paraId="76E4256B" w14:textId="601AD805"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p>
    <w:p w14:paraId="297C6D90" w14:textId="183214BB" w:rsidR="00824EBA" w:rsidRPr="00DA1C5A" w:rsidRDefault="00824EBA" w:rsidP="00DA1C5A">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r w:rsidRPr="00DA1C5A">
        <w:rPr>
          <w:rFonts w:eastAsia="Times New Roman" w:cs="Times New Roman"/>
          <w:b/>
          <w:kern w:val="2"/>
          <w:szCs w:val="28"/>
          <w:lang w:eastAsia="ru-RU"/>
          <w14:ligatures w14:val="standardContextual"/>
        </w:rPr>
        <w:t xml:space="preserve">Показатель с кодом </w:t>
      </w:r>
      <w:r w:rsidR="00E2483F" w:rsidRPr="00DA1C5A">
        <w:rPr>
          <w:rFonts w:eastAsia="Times New Roman" w:cs="Times New Roman"/>
          <w:b/>
          <w:kern w:val="2"/>
          <w:szCs w:val="28"/>
          <w:lang w:eastAsia="ru-RU"/>
          <w14:ligatures w14:val="standardContextual"/>
        </w:rPr>
        <w:t>2300</w:t>
      </w:r>
      <w:r w:rsidRPr="00DA1C5A">
        <w:rPr>
          <w:rFonts w:eastAsia="Times New Roman" w:cs="Times New Roman"/>
          <w:b/>
          <w:kern w:val="2"/>
          <w:szCs w:val="28"/>
          <w:lang w:eastAsia="ru-RU"/>
          <w14:ligatures w14:val="standardContextual"/>
        </w:rPr>
        <w:t xml:space="preserve"> "Прибыль (убыток)</w:t>
      </w:r>
    </w:p>
    <w:p w14:paraId="2583F22C" w14:textId="77777777" w:rsidR="00824EBA" w:rsidRPr="00DA1C5A" w:rsidRDefault="00824EBA" w:rsidP="00DA1C5A">
      <w:pPr>
        <w:widowControl w:val="0"/>
        <w:autoSpaceDE w:val="0"/>
        <w:autoSpaceDN w:val="0"/>
        <w:spacing w:after="0"/>
        <w:ind w:firstLine="709"/>
        <w:jc w:val="center"/>
        <w:rPr>
          <w:rFonts w:eastAsia="Times New Roman" w:cs="Times New Roman"/>
          <w:kern w:val="2"/>
          <w:szCs w:val="28"/>
          <w:lang w:eastAsia="ru-RU"/>
          <w14:ligatures w14:val="standardContextual"/>
        </w:rPr>
      </w:pPr>
      <w:r w:rsidRPr="00DA1C5A">
        <w:rPr>
          <w:rFonts w:eastAsia="Times New Roman" w:cs="Times New Roman"/>
          <w:b/>
          <w:kern w:val="2"/>
          <w:szCs w:val="28"/>
          <w:lang w:eastAsia="ru-RU"/>
          <w14:ligatures w14:val="standardContextual"/>
        </w:rPr>
        <w:t>от продолжающейся деятельности до налогообложения"</w:t>
      </w:r>
    </w:p>
    <w:p w14:paraId="51EE590D" w14:textId="77777777"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p>
    <w:p w14:paraId="3FDB241C" w14:textId="5C9190BE"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xml:space="preserve">Этот </w:t>
      </w:r>
      <w:r w:rsidR="00E2483F" w:rsidRPr="00DA1C5A">
        <w:rPr>
          <w:rFonts w:eastAsia="Times New Roman" w:cs="Times New Roman"/>
          <w:kern w:val="2"/>
          <w:szCs w:val="28"/>
          <w:lang w:eastAsia="ru-RU"/>
          <w14:ligatures w14:val="standardContextual"/>
        </w:rPr>
        <w:t xml:space="preserve">показатель </w:t>
      </w:r>
      <w:r w:rsidRPr="00DA1C5A">
        <w:rPr>
          <w:rFonts w:eastAsia="Times New Roman" w:cs="Times New Roman"/>
          <w:kern w:val="2"/>
          <w:szCs w:val="28"/>
          <w:lang w:eastAsia="ru-RU"/>
          <w14:ligatures w14:val="standardContextual"/>
        </w:rPr>
        <w:t>формирует информация о прибыли (убытке) от продолжающейся деятельности до налогообложения (бухгалтерской прибыли (убытке) организации).</w:t>
      </w:r>
    </w:p>
    <w:p w14:paraId="55051E96" w14:textId="709856C9"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xml:space="preserve">Значение этого </w:t>
      </w:r>
      <w:r w:rsidR="00E2483F" w:rsidRPr="00DA1C5A">
        <w:rPr>
          <w:rFonts w:eastAsia="Times New Roman" w:cs="Times New Roman"/>
          <w:kern w:val="2"/>
          <w:szCs w:val="28"/>
          <w:lang w:eastAsia="ru-RU"/>
          <w14:ligatures w14:val="standardContextual"/>
        </w:rPr>
        <w:t xml:space="preserve">показателя </w:t>
      </w:r>
      <w:r w:rsidRPr="00DA1C5A">
        <w:rPr>
          <w:rFonts w:eastAsia="Times New Roman" w:cs="Times New Roman"/>
          <w:kern w:val="2"/>
          <w:szCs w:val="28"/>
          <w:lang w:eastAsia="ru-RU"/>
          <w14:ligatures w14:val="standardContextual"/>
        </w:rPr>
        <w:t xml:space="preserve">определяется путем сложения показателей с кодами </w:t>
      </w:r>
      <w:r w:rsidR="00E2483F" w:rsidRPr="00DA1C5A">
        <w:rPr>
          <w:rFonts w:eastAsia="Times New Roman" w:cs="Times New Roman"/>
          <w:kern w:val="2"/>
          <w:szCs w:val="28"/>
          <w:lang w:eastAsia="ru-RU"/>
          <w14:ligatures w14:val="standardContextual"/>
        </w:rPr>
        <w:t>2200</w:t>
      </w:r>
      <w:r w:rsidRPr="00DA1C5A">
        <w:rPr>
          <w:rFonts w:eastAsia="Times New Roman" w:cs="Times New Roman"/>
          <w:kern w:val="2"/>
          <w:szCs w:val="28"/>
          <w:lang w:eastAsia="ru-RU"/>
          <w14:ligatures w14:val="standardContextual"/>
        </w:rPr>
        <w:t xml:space="preserve"> "Прибыль (убыток) от продаж", </w:t>
      </w:r>
      <w:r w:rsidR="00E2483F" w:rsidRPr="00DA1C5A">
        <w:rPr>
          <w:rFonts w:eastAsia="Times New Roman" w:cs="Times New Roman"/>
          <w:kern w:val="2"/>
          <w:szCs w:val="28"/>
          <w:lang w:eastAsia="ru-RU"/>
          <w14:ligatures w14:val="standardContextual"/>
        </w:rPr>
        <w:t>2310</w:t>
      </w:r>
      <w:r w:rsidRPr="00DA1C5A">
        <w:rPr>
          <w:rFonts w:eastAsia="Times New Roman" w:cs="Times New Roman"/>
          <w:kern w:val="2"/>
          <w:szCs w:val="28"/>
          <w:lang w:eastAsia="ru-RU"/>
          <w14:ligatures w14:val="standardContextual"/>
        </w:rPr>
        <w:t xml:space="preserve"> "Доходы от участия в других организациях", </w:t>
      </w:r>
      <w:r w:rsidR="00E2483F" w:rsidRPr="00DA1C5A">
        <w:rPr>
          <w:rFonts w:eastAsia="Times New Roman" w:cs="Times New Roman"/>
          <w:kern w:val="2"/>
          <w:szCs w:val="28"/>
          <w:lang w:eastAsia="ru-RU"/>
          <w14:ligatures w14:val="standardContextual"/>
        </w:rPr>
        <w:t>2320</w:t>
      </w:r>
      <w:r w:rsidRPr="00DA1C5A">
        <w:rPr>
          <w:rFonts w:eastAsia="Times New Roman" w:cs="Times New Roman"/>
          <w:kern w:val="2"/>
          <w:szCs w:val="28"/>
          <w:lang w:eastAsia="ru-RU"/>
          <w14:ligatures w14:val="standardContextual"/>
        </w:rPr>
        <w:t xml:space="preserve"> "Проценты к получению" и </w:t>
      </w:r>
      <w:r w:rsidR="00E2483F" w:rsidRPr="00DA1C5A">
        <w:rPr>
          <w:rFonts w:eastAsia="Times New Roman" w:cs="Times New Roman"/>
          <w:kern w:val="2"/>
          <w:szCs w:val="28"/>
          <w:lang w:eastAsia="ru-RU"/>
          <w14:ligatures w14:val="standardContextual"/>
        </w:rPr>
        <w:t>2340</w:t>
      </w:r>
      <w:r w:rsidRPr="00DA1C5A">
        <w:rPr>
          <w:rFonts w:eastAsia="Times New Roman" w:cs="Times New Roman"/>
          <w:kern w:val="2"/>
          <w:szCs w:val="28"/>
          <w:lang w:eastAsia="ru-RU"/>
          <w14:ligatures w14:val="standardContextual"/>
        </w:rPr>
        <w:t xml:space="preserve"> "Прочие доходы" и вычитания из полученной суммы показателей с кодами </w:t>
      </w:r>
      <w:r w:rsidR="00E2483F" w:rsidRPr="00DA1C5A">
        <w:rPr>
          <w:rFonts w:eastAsia="Times New Roman" w:cs="Times New Roman"/>
          <w:kern w:val="2"/>
          <w:szCs w:val="28"/>
          <w:lang w:eastAsia="ru-RU"/>
          <w14:ligatures w14:val="standardContextual"/>
        </w:rPr>
        <w:t>2330</w:t>
      </w:r>
      <w:r w:rsidRPr="00DA1C5A">
        <w:rPr>
          <w:rFonts w:eastAsia="Times New Roman" w:cs="Times New Roman"/>
          <w:kern w:val="2"/>
          <w:szCs w:val="28"/>
          <w:lang w:eastAsia="ru-RU"/>
          <w14:ligatures w14:val="standardContextual"/>
        </w:rPr>
        <w:t xml:space="preserve"> "Проценты к уплате" и </w:t>
      </w:r>
      <w:r w:rsidR="00E2483F" w:rsidRPr="00DA1C5A">
        <w:rPr>
          <w:rFonts w:eastAsia="Times New Roman" w:cs="Times New Roman"/>
          <w:kern w:val="2"/>
          <w:szCs w:val="28"/>
          <w:lang w:eastAsia="ru-RU"/>
          <w14:ligatures w14:val="standardContextual"/>
        </w:rPr>
        <w:t>2350</w:t>
      </w:r>
      <w:r w:rsidRPr="00DA1C5A">
        <w:rPr>
          <w:rFonts w:eastAsia="Times New Roman" w:cs="Times New Roman"/>
          <w:kern w:val="2"/>
          <w:szCs w:val="28"/>
          <w:lang w:eastAsia="ru-RU"/>
          <w14:ligatures w14:val="standardContextual"/>
        </w:rPr>
        <w:t xml:space="preserve"> "Прочие расходы". Если в результате организацией получена отрицательная величина (убыток), то она показывается в Отчете о финансовых результатах в круглых скобках.</w:t>
      </w:r>
    </w:p>
    <w:p w14:paraId="40734738" w14:textId="26801723" w:rsidR="00824EBA" w:rsidRPr="00DA1C5A" w:rsidRDefault="00824EBA" w:rsidP="00DA1C5A">
      <w:pPr>
        <w:widowControl w:val="0"/>
        <w:autoSpaceDE w:val="0"/>
        <w:autoSpaceDN w:val="0"/>
        <w:spacing w:after="0"/>
        <w:ind w:firstLine="709"/>
        <w:jc w:val="both"/>
        <w:rPr>
          <w:rFonts w:eastAsia="Times New Roman" w:cs="Times New Roman"/>
          <w:kern w:val="2"/>
          <w:szCs w:val="28"/>
          <w:lang w:eastAsia="ru-RU"/>
          <w14:ligatures w14:val="standardContextual"/>
        </w:rPr>
      </w:pPr>
      <w:r w:rsidRPr="00DA1C5A">
        <w:rPr>
          <w:rFonts w:eastAsia="Times New Roman" w:cs="Times New Roman"/>
          <w:kern w:val="2"/>
          <w:szCs w:val="28"/>
          <w:lang w:eastAsia="ru-RU"/>
          <w14:ligatures w14:val="standardContextual"/>
        </w:rPr>
        <w:t xml:space="preserve">Значение показателя с кодом </w:t>
      </w:r>
      <w:r w:rsidR="00E2483F" w:rsidRPr="00DA1C5A">
        <w:rPr>
          <w:rFonts w:eastAsia="Times New Roman" w:cs="Times New Roman"/>
          <w:kern w:val="2"/>
          <w:szCs w:val="28"/>
          <w:lang w:eastAsia="ru-RU"/>
          <w14:ligatures w14:val="standardContextual"/>
        </w:rPr>
        <w:t>2300</w:t>
      </w:r>
      <w:r w:rsidRPr="00DA1C5A">
        <w:rPr>
          <w:rFonts w:eastAsia="Times New Roman" w:cs="Times New Roman"/>
          <w:kern w:val="2"/>
          <w:szCs w:val="28"/>
          <w:lang w:eastAsia="ru-RU"/>
          <w14:ligatures w14:val="standardContextual"/>
        </w:rPr>
        <w:t xml:space="preserve"> "Прибыль (убыток) от продолжающейся деятельности до налогообложения" должно быть равно разнице суммарного дебетового и кредитового оборотов по счету 99 "Прибыли и убытки" в корреспонденции со счетами 90 "Продажи", субсчет 90-9 "Прибыль/убыток от продаж", и 91 "Прочие доходы и расходы", субсчет 91-9 "Сальдо прочих доходов и расходов". Кредитовый остаток по счету 99, аналитический счет учета бухгалтерской прибыли (убытка), означает, что организацией получена прибыль, а дебетовый говорит о получении убытка. Этот остаток складывается из прибылей и убытков от обычных видов деятельности и прочих доходов и расходов. Дебетовый остаток (полученный убыток) показывается в Отчете о финансовых результатах в круглых скобках. Если организация вела прекращаемую деятельность, то из полученной прибыли (убытка) должна быть исключена сумма прибыли (убытка) по такой деятельности.</w:t>
      </w:r>
    </w:p>
    <w:p w14:paraId="21800A4F"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824EBA" w:rsidRPr="003674A6" w14:paraId="68721FE4" w14:textId="77777777" w:rsidTr="00C76818">
        <w:tc>
          <w:tcPr>
            <w:tcW w:w="2665" w:type="dxa"/>
            <w:tcBorders>
              <w:top w:val="single" w:sz="4" w:space="0" w:color="auto"/>
              <w:bottom w:val="single" w:sz="4" w:space="0" w:color="auto"/>
            </w:tcBorders>
          </w:tcPr>
          <w:p w14:paraId="48183FCE" w14:textId="623EFFF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 xml:space="preserve">Показатель с кодом </w:t>
            </w:r>
            <w:r w:rsidR="00E2483F" w:rsidRPr="003674A6">
              <w:rPr>
                <w:rFonts w:eastAsia="Times New Roman" w:cs="Times New Roman"/>
                <w:kern w:val="2"/>
                <w:sz w:val="22"/>
                <w:szCs w:val="24"/>
                <w:lang w:eastAsia="ru-RU"/>
                <w14:ligatures w14:val="standardContextual"/>
              </w:rPr>
              <w:t>2300</w:t>
            </w:r>
            <w:r w:rsidRPr="003674A6">
              <w:rPr>
                <w:rFonts w:eastAsia="Times New Roman" w:cs="Times New Roman"/>
                <w:kern w:val="2"/>
                <w:sz w:val="22"/>
                <w:szCs w:val="24"/>
                <w:lang w:eastAsia="ru-RU"/>
                <w14:ligatures w14:val="standardContextual"/>
              </w:rPr>
              <w:t xml:space="preserve"> "Прибыль (убыток) до налогообложения" Отчета о финансовых результатах</w:t>
            </w:r>
          </w:p>
        </w:tc>
        <w:tc>
          <w:tcPr>
            <w:tcW w:w="567" w:type="dxa"/>
            <w:tcBorders>
              <w:top w:val="nil"/>
              <w:bottom w:val="nil"/>
            </w:tcBorders>
            <w:vAlign w:val="center"/>
          </w:tcPr>
          <w:p w14:paraId="6554AA22"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2665" w:type="dxa"/>
            <w:tcBorders>
              <w:top w:val="single" w:sz="4" w:space="0" w:color="auto"/>
              <w:bottom w:val="single" w:sz="4" w:space="0" w:color="auto"/>
            </w:tcBorders>
          </w:tcPr>
          <w:p w14:paraId="7C0FD48E" w14:textId="57763CE2"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 xml:space="preserve">Показатель с кодом </w:t>
            </w:r>
            <w:r w:rsidR="00E2483F" w:rsidRPr="003674A6">
              <w:rPr>
                <w:rFonts w:eastAsia="Times New Roman" w:cs="Times New Roman"/>
                <w:kern w:val="2"/>
                <w:sz w:val="22"/>
                <w:szCs w:val="24"/>
                <w:lang w:eastAsia="ru-RU"/>
                <w14:ligatures w14:val="standardContextual"/>
              </w:rPr>
              <w:t>2200</w:t>
            </w:r>
            <w:r w:rsidRPr="003674A6">
              <w:rPr>
                <w:rFonts w:eastAsia="Times New Roman" w:cs="Times New Roman"/>
                <w:kern w:val="2"/>
                <w:sz w:val="22"/>
                <w:szCs w:val="24"/>
                <w:lang w:eastAsia="ru-RU"/>
                <w14:ligatures w14:val="standardContextual"/>
              </w:rPr>
              <w:t xml:space="preserve"> "Прибыль (убыток) от продаж" + показатель с кодом </w:t>
            </w:r>
            <w:r w:rsidR="00E2483F" w:rsidRPr="003674A6">
              <w:rPr>
                <w:rFonts w:eastAsia="Times New Roman" w:cs="Times New Roman"/>
                <w:kern w:val="2"/>
                <w:sz w:val="22"/>
                <w:szCs w:val="24"/>
                <w:lang w:eastAsia="ru-RU"/>
                <w14:ligatures w14:val="standardContextual"/>
              </w:rPr>
              <w:t>2310</w:t>
            </w:r>
            <w:r w:rsidRPr="003674A6">
              <w:rPr>
                <w:rFonts w:eastAsia="Times New Roman" w:cs="Times New Roman"/>
                <w:kern w:val="2"/>
                <w:sz w:val="22"/>
                <w:szCs w:val="24"/>
                <w:lang w:eastAsia="ru-RU"/>
                <w14:ligatures w14:val="standardContextual"/>
              </w:rPr>
              <w:t xml:space="preserve"> "Доходы от участия в других организациях" + показатель с кодом </w:t>
            </w:r>
            <w:r w:rsidR="00E2483F" w:rsidRPr="003674A6">
              <w:rPr>
                <w:rFonts w:eastAsia="Times New Roman" w:cs="Times New Roman"/>
                <w:kern w:val="2"/>
                <w:sz w:val="22"/>
                <w:szCs w:val="24"/>
                <w:lang w:eastAsia="ru-RU"/>
                <w14:ligatures w14:val="standardContextual"/>
              </w:rPr>
              <w:t>2320</w:t>
            </w:r>
            <w:r w:rsidRPr="003674A6">
              <w:rPr>
                <w:rFonts w:eastAsia="Times New Roman" w:cs="Times New Roman"/>
                <w:kern w:val="2"/>
                <w:sz w:val="22"/>
                <w:szCs w:val="24"/>
                <w:lang w:eastAsia="ru-RU"/>
                <w14:ligatures w14:val="standardContextual"/>
              </w:rPr>
              <w:t xml:space="preserve"> "Проценты к получению" + показатель с кодом </w:t>
            </w:r>
            <w:r w:rsidR="00E2483F" w:rsidRPr="003674A6">
              <w:rPr>
                <w:rFonts w:eastAsia="Times New Roman" w:cs="Times New Roman"/>
                <w:kern w:val="2"/>
                <w:sz w:val="22"/>
                <w:szCs w:val="24"/>
                <w:lang w:eastAsia="ru-RU"/>
                <w14:ligatures w14:val="standardContextual"/>
              </w:rPr>
              <w:t>2340</w:t>
            </w:r>
            <w:r w:rsidRPr="003674A6">
              <w:rPr>
                <w:rFonts w:eastAsia="Times New Roman" w:cs="Times New Roman"/>
                <w:kern w:val="2"/>
                <w:sz w:val="22"/>
                <w:szCs w:val="24"/>
                <w:lang w:eastAsia="ru-RU"/>
                <w14:ligatures w14:val="standardContextual"/>
              </w:rPr>
              <w:t xml:space="preserve"> "Прочие доходы" Отчета о финансовых результатах</w:t>
            </w:r>
          </w:p>
        </w:tc>
        <w:tc>
          <w:tcPr>
            <w:tcW w:w="567" w:type="dxa"/>
            <w:tcBorders>
              <w:top w:val="nil"/>
              <w:bottom w:val="nil"/>
            </w:tcBorders>
            <w:vAlign w:val="center"/>
          </w:tcPr>
          <w:p w14:paraId="065A559C"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2608" w:type="dxa"/>
            <w:tcBorders>
              <w:top w:val="single" w:sz="4" w:space="0" w:color="auto"/>
              <w:bottom w:val="single" w:sz="4" w:space="0" w:color="auto"/>
            </w:tcBorders>
          </w:tcPr>
          <w:p w14:paraId="5292E543" w14:textId="1ABF479C"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 xml:space="preserve">Показатель с кодом </w:t>
            </w:r>
            <w:r w:rsidR="00E2483F" w:rsidRPr="003674A6">
              <w:rPr>
                <w:rFonts w:eastAsia="Times New Roman" w:cs="Times New Roman"/>
                <w:kern w:val="2"/>
                <w:sz w:val="22"/>
                <w:szCs w:val="24"/>
                <w:lang w:eastAsia="ru-RU"/>
                <w14:ligatures w14:val="standardContextual"/>
              </w:rPr>
              <w:t>2330</w:t>
            </w:r>
            <w:r w:rsidRPr="003674A6">
              <w:rPr>
                <w:rFonts w:eastAsia="Times New Roman" w:cs="Times New Roman"/>
                <w:kern w:val="2"/>
                <w:sz w:val="22"/>
                <w:szCs w:val="24"/>
                <w:lang w:eastAsia="ru-RU"/>
                <w14:ligatures w14:val="standardContextual"/>
              </w:rPr>
              <w:t xml:space="preserve"> "Проценты к уплате" + показатель с кодом </w:t>
            </w:r>
            <w:r w:rsidR="00E2483F" w:rsidRPr="003674A6">
              <w:rPr>
                <w:rFonts w:eastAsia="Times New Roman" w:cs="Times New Roman"/>
                <w:kern w:val="2"/>
                <w:sz w:val="22"/>
                <w:szCs w:val="24"/>
                <w:lang w:eastAsia="ru-RU"/>
                <w14:ligatures w14:val="standardContextual"/>
              </w:rPr>
              <w:t>2350</w:t>
            </w:r>
            <w:r w:rsidRPr="003674A6">
              <w:rPr>
                <w:rFonts w:eastAsia="Times New Roman" w:cs="Times New Roman"/>
                <w:kern w:val="2"/>
                <w:sz w:val="22"/>
                <w:szCs w:val="24"/>
                <w:lang w:eastAsia="ru-RU"/>
                <w14:ligatures w14:val="standardContextual"/>
              </w:rPr>
              <w:t xml:space="preserve"> "Прочие расходы" Отчета о финансовых результатах</w:t>
            </w:r>
          </w:p>
        </w:tc>
      </w:tr>
    </w:tbl>
    <w:p w14:paraId="7D3E64E3" w14:textId="77777777" w:rsidR="00824EBA" w:rsidRPr="003674A6" w:rsidRDefault="00824EBA" w:rsidP="00824EBA">
      <w:pPr>
        <w:widowControl w:val="0"/>
        <w:autoSpaceDE w:val="0"/>
        <w:autoSpaceDN w:val="0"/>
        <w:spacing w:after="0"/>
        <w:jc w:val="both"/>
        <w:rPr>
          <w:rFonts w:eastAsia="Times New Roman" w:cs="Times New Roman"/>
          <w:kern w:val="2"/>
          <w:sz w:val="22"/>
          <w:szCs w:val="24"/>
          <w:lang w:eastAsia="ru-RU"/>
          <w14:ligatures w14:val="standardContextual"/>
        </w:rPr>
      </w:pPr>
    </w:p>
    <w:p w14:paraId="7E548D45" w14:textId="77777777" w:rsidR="003674A6" w:rsidRDefault="003674A6" w:rsidP="00824EBA">
      <w:pPr>
        <w:widowControl w:val="0"/>
        <w:autoSpaceDE w:val="0"/>
        <w:autoSpaceDN w:val="0"/>
        <w:spacing w:after="0"/>
        <w:ind w:firstLine="540"/>
        <w:jc w:val="both"/>
        <w:rPr>
          <w:rFonts w:eastAsia="Times New Roman" w:cs="Times New Roman"/>
          <w:kern w:val="2"/>
          <w:sz w:val="22"/>
          <w:szCs w:val="24"/>
          <w:lang w:eastAsia="ru-RU"/>
          <w14:ligatures w14:val="standardContextual"/>
        </w:rPr>
      </w:pPr>
    </w:p>
    <w:p w14:paraId="360F05C6" w14:textId="77777777" w:rsidR="003674A6" w:rsidRDefault="003674A6" w:rsidP="00824EBA">
      <w:pPr>
        <w:widowControl w:val="0"/>
        <w:autoSpaceDE w:val="0"/>
        <w:autoSpaceDN w:val="0"/>
        <w:spacing w:after="0"/>
        <w:ind w:firstLine="540"/>
        <w:jc w:val="both"/>
        <w:rPr>
          <w:rFonts w:eastAsia="Times New Roman" w:cs="Times New Roman"/>
          <w:kern w:val="2"/>
          <w:sz w:val="22"/>
          <w:szCs w:val="24"/>
          <w:lang w:eastAsia="ru-RU"/>
          <w14:ligatures w14:val="standardContextual"/>
        </w:rPr>
      </w:pPr>
    </w:p>
    <w:p w14:paraId="0B978399" w14:textId="77777777" w:rsidR="003674A6" w:rsidRDefault="003674A6" w:rsidP="00824EBA">
      <w:pPr>
        <w:widowControl w:val="0"/>
        <w:autoSpaceDE w:val="0"/>
        <w:autoSpaceDN w:val="0"/>
        <w:spacing w:after="0"/>
        <w:ind w:firstLine="540"/>
        <w:jc w:val="both"/>
        <w:rPr>
          <w:rFonts w:eastAsia="Times New Roman" w:cs="Times New Roman"/>
          <w:kern w:val="2"/>
          <w:sz w:val="22"/>
          <w:szCs w:val="24"/>
          <w:lang w:eastAsia="ru-RU"/>
          <w14:ligatures w14:val="standardContextual"/>
        </w:rPr>
      </w:pPr>
    </w:p>
    <w:p w14:paraId="7314EECF" w14:textId="77777777" w:rsidR="003674A6" w:rsidRDefault="003674A6" w:rsidP="00824EBA">
      <w:pPr>
        <w:widowControl w:val="0"/>
        <w:autoSpaceDE w:val="0"/>
        <w:autoSpaceDN w:val="0"/>
        <w:spacing w:after="0"/>
        <w:ind w:firstLine="540"/>
        <w:jc w:val="both"/>
        <w:rPr>
          <w:rFonts w:eastAsia="Times New Roman" w:cs="Times New Roman"/>
          <w:kern w:val="2"/>
          <w:sz w:val="22"/>
          <w:szCs w:val="24"/>
          <w:lang w:eastAsia="ru-RU"/>
          <w14:ligatures w14:val="standardContextual"/>
        </w:rPr>
      </w:pPr>
    </w:p>
    <w:p w14:paraId="5DB14A5B" w14:textId="4EA034C3" w:rsidR="00824EBA" w:rsidRDefault="00824EBA" w:rsidP="00824EBA">
      <w:pPr>
        <w:widowControl w:val="0"/>
        <w:autoSpaceDE w:val="0"/>
        <w:autoSpaceDN w:val="0"/>
        <w:spacing w:after="0"/>
        <w:ind w:firstLine="540"/>
        <w:jc w:val="both"/>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lastRenderedPageBreak/>
        <w:t>При этом должно соблюдаться равенство.</w:t>
      </w:r>
    </w:p>
    <w:p w14:paraId="6D9ECF3E" w14:textId="77777777" w:rsidR="003674A6" w:rsidRPr="003674A6" w:rsidRDefault="003674A6" w:rsidP="00824EBA">
      <w:pPr>
        <w:widowControl w:val="0"/>
        <w:autoSpaceDE w:val="0"/>
        <w:autoSpaceDN w:val="0"/>
        <w:spacing w:after="0"/>
        <w:ind w:firstLine="540"/>
        <w:jc w:val="both"/>
        <w:rPr>
          <w:rFonts w:eastAsia="Times New Roman" w:cs="Times New Roman"/>
          <w:kern w:val="2"/>
          <w:sz w:val="22"/>
          <w:szCs w:val="24"/>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567"/>
        <w:gridCol w:w="4253"/>
      </w:tblGrid>
      <w:tr w:rsidR="00824EBA" w:rsidRPr="003674A6" w14:paraId="5F2387F6" w14:textId="77777777" w:rsidTr="00C76818">
        <w:tc>
          <w:tcPr>
            <w:tcW w:w="4253" w:type="dxa"/>
            <w:tcBorders>
              <w:top w:val="single" w:sz="4" w:space="0" w:color="auto"/>
              <w:bottom w:val="single" w:sz="4" w:space="0" w:color="auto"/>
            </w:tcBorders>
          </w:tcPr>
          <w:p w14:paraId="0C956906" w14:textId="7F8F40DC"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 xml:space="preserve">Показатель с кодом </w:t>
            </w:r>
            <w:r w:rsidR="00E2483F" w:rsidRPr="003674A6">
              <w:rPr>
                <w:rFonts w:eastAsia="Times New Roman" w:cs="Times New Roman"/>
                <w:kern w:val="2"/>
                <w:sz w:val="22"/>
                <w:szCs w:val="24"/>
                <w:lang w:eastAsia="ru-RU"/>
                <w14:ligatures w14:val="standardContextual"/>
              </w:rPr>
              <w:t>2300</w:t>
            </w:r>
            <w:r w:rsidRPr="003674A6">
              <w:rPr>
                <w:rFonts w:eastAsia="Times New Roman" w:cs="Times New Roman"/>
                <w:kern w:val="2"/>
                <w:sz w:val="22"/>
                <w:szCs w:val="24"/>
                <w:lang w:eastAsia="ru-RU"/>
                <w14:ligatures w14:val="standardContextual"/>
              </w:rPr>
              <w:t xml:space="preserve"> "Прибыль (убыток) от продолжающейся деятельности до налогообложения" Отчета о финансовых результатах</w:t>
            </w:r>
          </w:p>
        </w:tc>
        <w:tc>
          <w:tcPr>
            <w:tcW w:w="567" w:type="dxa"/>
            <w:tcBorders>
              <w:top w:val="nil"/>
              <w:bottom w:val="nil"/>
            </w:tcBorders>
            <w:vAlign w:val="center"/>
          </w:tcPr>
          <w:p w14:paraId="5AEAB85C"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4253" w:type="dxa"/>
            <w:tcBorders>
              <w:top w:val="single" w:sz="4" w:space="0" w:color="auto"/>
              <w:bottom w:val="single" w:sz="4" w:space="0" w:color="auto"/>
            </w:tcBorders>
          </w:tcPr>
          <w:p w14:paraId="79AF8F90"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Остаток счета 99 по аналитическому счету учета бухгалтерской прибыли (убытка) (без учета прибыли (убытка) по прекращаемой деятельности)</w:t>
            </w:r>
          </w:p>
        </w:tc>
      </w:tr>
    </w:tbl>
    <w:p w14:paraId="7123E3EC"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p w14:paraId="08EBC2BC" w14:textId="667F73CD" w:rsidR="00824EBA" w:rsidRPr="003674A6" w:rsidRDefault="00824EBA" w:rsidP="00824EBA">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Значение показателя с кодом </w:t>
      </w:r>
      <w:r w:rsidR="00E2483F" w:rsidRPr="003674A6">
        <w:rPr>
          <w:rFonts w:eastAsia="Times New Roman" w:cs="Times New Roman"/>
          <w:kern w:val="2"/>
          <w:szCs w:val="28"/>
          <w:lang w:eastAsia="ru-RU"/>
          <w14:ligatures w14:val="standardContextual"/>
        </w:rPr>
        <w:t>2300</w:t>
      </w:r>
      <w:r w:rsidRPr="003674A6">
        <w:rPr>
          <w:rFonts w:eastAsia="Times New Roman" w:cs="Times New Roman"/>
          <w:kern w:val="2"/>
          <w:szCs w:val="28"/>
          <w:lang w:eastAsia="ru-RU"/>
          <w14:ligatures w14:val="standardContextual"/>
        </w:rPr>
        <w:t xml:space="preserve"> "Прибыль (убыток) от продолжающейся деятельности до налогообложения" за аналогичный </w:t>
      </w:r>
      <w:r w:rsidR="00E2483F" w:rsidRPr="003674A6">
        <w:rPr>
          <w:rFonts w:eastAsia="Times New Roman" w:cs="Times New Roman"/>
          <w:kern w:val="2"/>
          <w:szCs w:val="28"/>
          <w:lang w:eastAsia="ru-RU"/>
          <w14:ligatures w14:val="standardContextual"/>
        </w:rPr>
        <w:t xml:space="preserve">отчетный период </w:t>
      </w:r>
      <w:r w:rsidRPr="003674A6">
        <w:rPr>
          <w:rFonts w:eastAsia="Times New Roman" w:cs="Times New Roman"/>
          <w:kern w:val="2"/>
          <w:szCs w:val="28"/>
          <w:lang w:eastAsia="ru-RU"/>
          <w14:ligatures w14:val="standardContextual"/>
        </w:rPr>
        <w:t xml:space="preserve">предыдущего года в </w:t>
      </w:r>
      <w:r w:rsidR="00E2483F" w:rsidRPr="003674A6">
        <w:rPr>
          <w:rFonts w:eastAsia="Times New Roman" w:cs="Times New Roman"/>
          <w:kern w:val="2"/>
          <w:szCs w:val="28"/>
          <w:lang w:eastAsia="ru-RU"/>
          <w14:ligatures w14:val="standardContextual"/>
        </w:rPr>
        <w:t xml:space="preserve">общем случае </w:t>
      </w:r>
      <w:r w:rsidRPr="003674A6">
        <w:rPr>
          <w:rFonts w:eastAsia="Times New Roman" w:cs="Times New Roman"/>
          <w:kern w:val="2"/>
          <w:szCs w:val="28"/>
          <w:lang w:eastAsia="ru-RU"/>
          <w14:ligatures w14:val="standardContextual"/>
        </w:rPr>
        <w:t>переносится из Отчета о финансовых результатах за этот отчетный период предыдущего года.</w:t>
      </w:r>
    </w:p>
    <w:p w14:paraId="579A4C49" w14:textId="77777777" w:rsidR="00824EBA" w:rsidRPr="003674A6" w:rsidRDefault="00824EBA" w:rsidP="00824EBA">
      <w:pPr>
        <w:widowControl w:val="0"/>
        <w:autoSpaceDE w:val="0"/>
        <w:autoSpaceDN w:val="0"/>
        <w:spacing w:after="0"/>
        <w:ind w:firstLine="709"/>
        <w:jc w:val="both"/>
        <w:rPr>
          <w:rFonts w:eastAsia="Times New Roman" w:cs="Times New Roman"/>
          <w:kern w:val="2"/>
          <w:szCs w:val="28"/>
          <w:lang w:eastAsia="ru-RU"/>
          <w14:ligatures w14:val="standardContextual"/>
        </w:rPr>
      </w:pPr>
    </w:p>
    <w:p w14:paraId="421ED4ED" w14:textId="6341459A" w:rsidR="00824EBA" w:rsidRPr="003674A6" w:rsidRDefault="00824EBA" w:rsidP="00EC368B">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bookmarkStart w:id="13" w:name="P3171"/>
      <w:bookmarkEnd w:id="13"/>
      <w:r w:rsidRPr="003674A6">
        <w:rPr>
          <w:rFonts w:eastAsia="Times New Roman" w:cs="Times New Roman"/>
          <w:b/>
          <w:kern w:val="2"/>
          <w:szCs w:val="28"/>
          <w:lang w:eastAsia="ru-RU"/>
          <w14:ligatures w14:val="standardContextual"/>
        </w:rPr>
        <w:t xml:space="preserve">Показатель с кодом </w:t>
      </w:r>
      <w:r w:rsidR="00EC368B" w:rsidRPr="003674A6">
        <w:rPr>
          <w:rFonts w:eastAsia="Times New Roman" w:cs="Times New Roman"/>
          <w:b/>
          <w:kern w:val="2"/>
          <w:szCs w:val="28"/>
          <w:lang w:eastAsia="ru-RU"/>
          <w14:ligatures w14:val="standardContextual"/>
        </w:rPr>
        <w:t xml:space="preserve">2410 </w:t>
      </w:r>
      <w:r w:rsidRPr="003674A6">
        <w:rPr>
          <w:rFonts w:eastAsia="Times New Roman" w:cs="Times New Roman"/>
          <w:b/>
          <w:kern w:val="2"/>
          <w:szCs w:val="28"/>
          <w:lang w:eastAsia="ru-RU"/>
          <w14:ligatures w14:val="standardContextual"/>
        </w:rPr>
        <w:t>"Налог на прибыль организаций"</w:t>
      </w:r>
    </w:p>
    <w:p w14:paraId="33DB6E27" w14:textId="77777777" w:rsidR="00824EBA" w:rsidRPr="003674A6" w:rsidRDefault="00824EBA" w:rsidP="00824EBA">
      <w:pPr>
        <w:widowControl w:val="0"/>
        <w:autoSpaceDE w:val="0"/>
        <w:autoSpaceDN w:val="0"/>
        <w:spacing w:after="0"/>
        <w:ind w:firstLine="709"/>
        <w:jc w:val="both"/>
        <w:rPr>
          <w:rFonts w:eastAsia="Times New Roman" w:cs="Times New Roman"/>
          <w:kern w:val="2"/>
          <w:szCs w:val="28"/>
          <w:lang w:eastAsia="ru-RU"/>
          <w14:ligatures w14:val="standardContextual"/>
        </w:rPr>
      </w:pPr>
    </w:p>
    <w:p w14:paraId="041D90C9" w14:textId="712DF492" w:rsidR="00824EBA" w:rsidRPr="003674A6" w:rsidRDefault="00824EBA" w:rsidP="00824EBA">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Данный </w:t>
      </w:r>
      <w:r w:rsidR="00EC368B" w:rsidRPr="003674A6">
        <w:rPr>
          <w:rFonts w:eastAsia="Times New Roman" w:cs="Times New Roman"/>
          <w:kern w:val="2"/>
          <w:szCs w:val="28"/>
          <w:lang w:eastAsia="ru-RU"/>
          <w14:ligatures w14:val="standardContextual"/>
        </w:rPr>
        <w:t xml:space="preserve">показатель </w:t>
      </w:r>
      <w:r w:rsidRPr="003674A6">
        <w:rPr>
          <w:rFonts w:eastAsia="Times New Roman" w:cs="Times New Roman"/>
          <w:kern w:val="2"/>
          <w:szCs w:val="28"/>
          <w:lang w:eastAsia="ru-RU"/>
          <w14:ligatures w14:val="standardContextual"/>
        </w:rPr>
        <w:t>формируется исходя из информации о расходе (доходе) по налогу на прибыль организаций (</w:t>
      </w:r>
      <w:r w:rsidR="00EC368B" w:rsidRPr="003674A6">
        <w:rPr>
          <w:rFonts w:eastAsia="Times New Roman" w:cs="Times New Roman"/>
          <w:kern w:val="2"/>
          <w:szCs w:val="28"/>
          <w:lang w:eastAsia="ru-RU"/>
          <w14:ligatures w14:val="standardContextual"/>
        </w:rPr>
        <w:t xml:space="preserve">п. 24 </w:t>
      </w:r>
      <w:r w:rsidRPr="003674A6">
        <w:rPr>
          <w:rFonts w:eastAsia="Times New Roman" w:cs="Times New Roman"/>
          <w:kern w:val="2"/>
          <w:szCs w:val="28"/>
          <w:lang w:eastAsia="ru-RU"/>
          <w14:ligatures w14:val="standardContextual"/>
        </w:rPr>
        <w:t>ПБУ 18/02).</w:t>
      </w:r>
    </w:p>
    <w:p w14:paraId="15A159D1" w14:textId="12BC5533" w:rsidR="00824EBA" w:rsidRPr="003674A6" w:rsidRDefault="00824EBA" w:rsidP="00824EBA">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Значение </w:t>
      </w:r>
      <w:r w:rsidR="00EC368B" w:rsidRPr="003674A6">
        <w:rPr>
          <w:rFonts w:eastAsia="Times New Roman" w:cs="Times New Roman"/>
          <w:kern w:val="2"/>
          <w:szCs w:val="28"/>
          <w:lang w:eastAsia="ru-RU"/>
          <w14:ligatures w14:val="standardContextual"/>
        </w:rPr>
        <w:t xml:space="preserve">показателя </w:t>
      </w:r>
      <w:r w:rsidRPr="003674A6">
        <w:rPr>
          <w:rFonts w:eastAsia="Times New Roman" w:cs="Times New Roman"/>
          <w:kern w:val="2"/>
          <w:szCs w:val="28"/>
          <w:lang w:eastAsia="ru-RU"/>
          <w14:ligatures w14:val="standardContextual"/>
        </w:rPr>
        <w:t xml:space="preserve">определяется расчетным путем как сумма значений показателей с кодами </w:t>
      </w:r>
      <w:r w:rsidR="00EC368B" w:rsidRPr="003674A6">
        <w:rPr>
          <w:rFonts w:eastAsia="Times New Roman" w:cs="Times New Roman"/>
          <w:kern w:val="2"/>
          <w:szCs w:val="28"/>
          <w:lang w:eastAsia="ru-RU"/>
          <w14:ligatures w14:val="standardContextual"/>
        </w:rPr>
        <w:t>2411</w:t>
      </w:r>
      <w:r w:rsidRPr="003674A6">
        <w:rPr>
          <w:rFonts w:eastAsia="Times New Roman" w:cs="Times New Roman"/>
          <w:kern w:val="2"/>
          <w:szCs w:val="28"/>
          <w:lang w:eastAsia="ru-RU"/>
          <w14:ligatures w14:val="standardContextual"/>
        </w:rPr>
        <w:t xml:space="preserve"> "Текущий налог на прибыль организаций" и </w:t>
      </w:r>
      <w:r w:rsidR="00EC368B" w:rsidRPr="003674A6">
        <w:rPr>
          <w:rFonts w:eastAsia="Times New Roman" w:cs="Times New Roman"/>
          <w:kern w:val="2"/>
          <w:szCs w:val="28"/>
          <w:lang w:eastAsia="ru-RU"/>
          <w14:ligatures w14:val="standardContextual"/>
        </w:rPr>
        <w:t>2412</w:t>
      </w:r>
      <w:r w:rsidRPr="003674A6">
        <w:rPr>
          <w:rFonts w:eastAsia="Times New Roman" w:cs="Times New Roman"/>
          <w:kern w:val="2"/>
          <w:szCs w:val="28"/>
          <w:lang w:eastAsia="ru-RU"/>
          <w14:ligatures w14:val="standardContextual"/>
        </w:rPr>
        <w:t xml:space="preserve"> "Отложенный налог на прибыль организаций".</w:t>
      </w:r>
    </w:p>
    <w:p w14:paraId="69FF5BBF" w14:textId="77777777" w:rsidR="00824EBA" w:rsidRPr="003674A6" w:rsidRDefault="00824EBA" w:rsidP="00824EBA">
      <w:pPr>
        <w:widowControl w:val="0"/>
        <w:autoSpaceDE w:val="0"/>
        <w:autoSpaceDN w:val="0"/>
        <w:spacing w:after="0"/>
        <w:ind w:firstLine="709"/>
        <w:jc w:val="both"/>
        <w:rPr>
          <w:rFonts w:eastAsia="Times New Roman" w:cs="Times New Roman"/>
          <w:kern w:val="2"/>
          <w:szCs w:val="28"/>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7"/>
        <w:gridCol w:w="623"/>
        <w:gridCol w:w="2948"/>
        <w:gridCol w:w="623"/>
        <w:gridCol w:w="2437"/>
      </w:tblGrid>
      <w:tr w:rsidR="00824EBA" w:rsidRPr="003674A6" w14:paraId="36C3408A" w14:textId="77777777" w:rsidTr="00C76818">
        <w:tc>
          <w:tcPr>
            <w:tcW w:w="2437" w:type="dxa"/>
            <w:tcBorders>
              <w:top w:val="single" w:sz="4" w:space="0" w:color="auto"/>
              <w:bottom w:val="single" w:sz="4" w:space="0" w:color="auto"/>
            </w:tcBorders>
          </w:tcPr>
          <w:p w14:paraId="37B9111B" w14:textId="68EFFAF5"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 xml:space="preserve">Показатель с кодом </w:t>
            </w:r>
            <w:r w:rsidR="00EC368B" w:rsidRPr="003674A6">
              <w:rPr>
                <w:rFonts w:eastAsia="Times New Roman" w:cs="Times New Roman"/>
                <w:kern w:val="2"/>
                <w:sz w:val="22"/>
                <w:szCs w:val="24"/>
                <w:lang w:eastAsia="ru-RU"/>
                <w14:ligatures w14:val="standardContextual"/>
              </w:rPr>
              <w:t>2410</w:t>
            </w:r>
            <w:r w:rsidRPr="003674A6">
              <w:rPr>
                <w:rFonts w:eastAsia="Times New Roman" w:cs="Times New Roman"/>
                <w:kern w:val="2"/>
                <w:sz w:val="22"/>
                <w:szCs w:val="24"/>
                <w:lang w:eastAsia="ru-RU"/>
                <w14:ligatures w14:val="standardContextual"/>
              </w:rPr>
              <w:t xml:space="preserve"> "Налог на прибыль организаций" Отчета о финансовых результатах</w:t>
            </w:r>
          </w:p>
        </w:tc>
        <w:tc>
          <w:tcPr>
            <w:tcW w:w="623" w:type="dxa"/>
            <w:tcBorders>
              <w:top w:val="nil"/>
              <w:bottom w:val="nil"/>
            </w:tcBorders>
            <w:vAlign w:val="center"/>
          </w:tcPr>
          <w:p w14:paraId="51D1F74C"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2948" w:type="dxa"/>
            <w:tcBorders>
              <w:top w:val="single" w:sz="4" w:space="0" w:color="auto"/>
              <w:bottom w:val="single" w:sz="4" w:space="0" w:color="auto"/>
            </w:tcBorders>
          </w:tcPr>
          <w:p w14:paraId="7F090B2D" w14:textId="2E19899D"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 xml:space="preserve">Показатель с кодом </w:t>
            </w:r>
            <w:r w:rsidR="00EC368B" w:rsidRPr="003674A6">
              <w:rPr>
                <w:rFonts w:eastAsia="Times New Roman" w:cs="Times New Roman"/>
                <w:kern w:val="2"/>
                <w:sz w:val="22"/>
                <w:szCs w:val="24"/>
                <w:lang w:eastAsia="ru-RU"/>
                <w14:ligatures w14:val="standardContextual"/>
              </w:rPr>
              <w:t>2411</w:t>
            </w:r>
            <w:r w:rsidRPr="003674A6">
              <w:rPr>
                <w:rFonts w:eastAsia="Times New Roman" w:cs="Times New Roman"/>
                <w:kern w:val="2"/>
                <w:sz w:val="22"/>
                <w:szCs w:val="24"/>
                <w:lang w:eastAsia="ru-RU"/>
                <w14:ligatures w14:val="standardContextual"/>
              </w:rPr>
              <w:t xml:space="preserve"> "Текущий налог на прибыль организаций" Отчета о финансовых результатах</w:t>
            </w:r>
          </w:p>
        </w:tc>
        <w:tc>
          <w:tcPr>
            <w:tcW w:w="623" w:type="dxa"/>
            <w:tcBorders>
              <w:top w:val="nil"/>
              <w:bottom w:val="nil"/>
            </w:tcBorders>
            <w:vAlign w:val="center"/>
          </w:tcPr>
          <w:p w14:paraId="18FEC51F"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2437" w:type="dxa"/>
            <w:tcBorders>
              <w:top w:val="single" w:sz="4" w:space="0" w:color="auto"/>
              <w:bottom w:val="single" w:sz="4" w:space="0" w:color="auto"/>
            </w:tcBorders>
          </w:tcPr>
          <w:p w14:paraId="00DCEED6" w14:textId="6288654E"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 xml:space="preserve">Показатель с кодом </w:t>
            </w:r>
            <w:r w:rsidR="00EC368B" w:rsidRPr="003674A6">
              <w:rPr>
                <w:rFonts w:eastAsia="Times New Roman" w:cs="Times New Roman"/>
                <w:kern w:val="2"/>
                <w:sz w:val="22"/>
                <w:szCs w:val="24"/>
                <w:lang w:eastAsia="ru-RU"/>
                <w14:ligatures w14:val="standardContextual"/>
              </w:rPr>
              <w:t>2412</w:t>
            </w:r>
            <w:r w:rsidRPr="003674A6">
              <w:rPr>
                <w:rFonts w:eastAsia="Times New Roman" w:cs="Times New Roman"/>
                <w:kern w:val="2"/>
                <w:sz w:val="22"/>
                <w:szCs w:val="24"/>
                <w:lang w:eastAsia="ru-RU"/>
                <w14:ligatures w14:val="standardContextual"/>
              </w:rPr>
              <w:t xml:space="preserve"> "Отложенный налог на прибыль организаций" Отчета о финансовых результатах</w:t>
            </w:r>
          </w:p>
        </w:tc>
      </w:tr>
    </w:tbl>
    <w:p w14:paraId="7B8FBBD5"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p w14:paraId="5425CD8B" w14:textId="1C25B233" w:rsidR="00824EBA" w:rsidRPr="003674A6" w:rsidRDefault="00824EBA" w:rsidP="00824EBA">
      <w:pPr>
        <w:widowControl w:val="0"/>
        <w:autoSpaceDE w:val="0"/>
        <w:autoSpaceDN w:val="0"/>
        <w:spacing w:after="0"/>
        <w:ind w:firstLine="540"/>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Значение показателя с кодом </w:t>
      </w:r>
      <w:r w:rsidR="00EC368B" w:rsidRPr="003674A6">
        <w:rPr>
          <w:rFonts w:eastAsia="Times New Roman" w:cs="Times New Roman"/>
          <w:kern w:val="2"/>
          <w:szCs w:val="28"/>
          <w:lang w:eastAsia="ru-RU"/>
          <w14:ligatures w14:val="standardContextual"/>
        </w:rPr>
        <w:t>2410</w:t>
      </w:r>
      <w:r w:rsidRPr="003674A6">
        <w:rPr>
          <w:rFonts w:eastAsia="Times New Roman" w:cs="Times New Roman"/>
          <w:kern w:val="2"/>
          <w:szCs w:val="28"/>
          <w:lang w:eastAsia="ru-RU"/>
          <w14:ligatures w14:val="standardContextual"/>
        </w:rPr>
        <w:t xml:space="preserve"> "Налог на прибыль организаций" за аналогичный отчетный период предыдущего года в общем случае переносится из Отчета о финансовых результатах за этот отчетный период предыдущего года.</w:t>
      </w:r>
    </w:p>
    <w:p w14:paraId="494B2E61"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9744"/>
      </w:tblGrid>
      <w:tr w:rsidR="00824EBA" w:rsidRPr="00824EBA" w14:paraId="69BBE67E" w14:textId="77777777" w:rsidTr="00C76818">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14:paraId="643F13C1" w14:textId="77777777" w:rsidR="00824EBA" w:rsidRPr="003674A6" w:rsidRDefault="00824EBA" w:rsidP="00824EBA">
            <w:pPr>
              <w:widowControl w:val="0"/>
              <w:autoSpaceDE w:val="0"/>
              <w:autoSpaceDN w:val="0"/>
              <w:spacing w:after="0"/>
              <w:ind w:firstLine="540"/>
              <w:jc w:val="both"/>
              <w:outlineLvl w:val="4"/>
              <w:rPr>
                <w:rFonts w:eastAsia="Times New Roman" w:cs="Times New Roman"/>
                <w:kern w:val="2"/>
                <w:sz w:val="22"/>
                <w:szCs w:val="24"/>
                <w:lang w:eastAsia="ru-RU"/>
                <w14:ligatures w14:val="standardContextual"/>
              </w:rPr>
            </w:pPr>
            <w:bookmarkStart w:id="14" w:name="P3198"/>
            <w:bookmarkEnd w:id="14"/>
            <w:r w:rsidRPr="003674A6">
              <w:rPr>
                <w:rFonts w:eastAsia="Times New Roman" w:cs="Times New Roman"/>
                <w:b/>
                <w:i/>
                <w:kern w:val="2"/>
                <w:sz w:val="22"/>
                <w:szCs w:val="24"/>
                <w:u w:val="single"/>
                <w:lang w:eastAsia="ru-RU"/>
                <w14:ligatures w14:val="standardContextual"/>
              </w:rPr>
              <w:t>Пример заполнения показателя с кодом 2410 "Налог на прибыль организаций"</w:t>
            </w:r>
          </w:p>
          <w:p w14:paraId="62E5CF1E" w14:textId="77777777" w:rsidR="00824EBA" w:rsidRPr="003674A6" w:rsidRDefault="00824EBA" w:rsidP="00824EBA">
            <w:pPr>
              <w:widowControl w:val="0"/>
              <w:autoSpaceDE w:val="0"/>
              <w:autoSpaceDN w:val="0"/>
              <w:spacing w:before="220" w:after="0"/>
              <w:jc w:val="both"/>
              <w:rPr>
                <w:rFonts w:eastAsia="Times New Roman" w:cs="Times New Roman"/>
                <w:kern w:val="2"/>
                <w:sz w:val="22"/>
                <w:szCs w:val="24"/>
                <w:lang w:eastAsia="ru-RU"/>
                <w14:ligatures w14:val="standardContextual"/>
              </w:rPr>
            </w:pPr>
          </w:p>
          <w:p w14:paraId="2547A358" w14:textId="77777777" w:rsidR="00824EBA" w:rsidRPr="003674A6" w:rsidRDefault="00824EBA" w:rsidP="00824EBA">
            <w:pPr>
              <w:widowControl w:val="0"/>
              <w:autoSpaceDE w:val="0"/>
              <w:autoSpaceDN w:val="0"/>
              <w:spacing w:after="0"/>
              <w:ind w:firstLine="540"/>
              <w:jc w:val="both"/>
              <w:rPr>
                <w:rFonts w:eastAsia="Times New Roman" w:cs="Times New Roman"/>
                <w:kern w:val="2"/>
                <w:sz w:val="22"/>
                <w:szCs w:val="24"/>
                <w:lang w:eastAsia="ru-RU"/>
                <w14:ligatures w14:val="standardContextual"/>
              </w:rPr>
            </w:pPr>
            <w:r w:rsidRPr="003674A6">
              <w:rPr>
                <w:rFonts w:eastAsia="Times New Roman" w:cs="Times New Roman"/>
                <w:i/>
                <w:kern w:val="2"/>
                <w:sz w:val="22"/>
                <w:szCs w:val="24"/>
                <w:lang w:eastAsia="ru-RU"/>
                <w14:ligatures w14:val="standardContextual"/>
              </w:rPr>
              <w:t>Показатели Отчета о финансовых результатах:</w:t>
            </w:r>
          </w:p>
          <w:p w14:paraId="48521A98" w14:textId="77777777" w:rsidR="00824EBA" w:rsidRPr="003674A6" w:rsidRDefault="00824EBA" w:rsidP="00824EBA">
            <w:pPr>
              <w:widowControl w:val="0"/>
              <w:autoSpaceDE w:val="0"/>
              <w:autoSpaceDN w:val="0"/>
              <w:spacing w:before="220" w:after="0"/>
              <w:jc w:val="both"/>
              <w:rPr>
                <w:rFonts w:eastAsia="Times New Roman" w:cs="Times New Roman"/>
                <w:kern w:val="2"/>
                <w:sz w:val="22"/>
                <w:szCs w:val="24"/>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102"/>
              <w:gridCol w:w="3968"/>
            </w:tblGrid>
            <w:tr w:rsidR="00824EBA" w:rsidRPr="003674A6" w14:paraId="0EFF703C" w14:textId="77777777" w:rsidTr="00C76818">
              <w:tc>
                <w:tcPr>
                  <w:tcW w:w="5102" w:type="dxa"/>
                </w:tcPr>
                <w:p w14:paraId="10D318D5"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i/>
                      <w:kern w:val="2"/>
                      <w:sz w:val="22"/>
                      <w:szCs w:val="24"/>
                      <w:lang w:eastAsia="ru-RU"/>
                      <w14:ligatures w14:val="standardContextual"/>
                    </w:rPr>
                    <w:t>Показатели Отчета о финансовых результатах за I квартал 2024 г.</w:t>
                  </w:r>
                </w:p>
              </w:tc>
              <w:tc>
                <w:tcPr>
                  <w:tcW w:w="3968" w:type="dxa"/>
                </w:tcPr>
                <w:p w14:paraId="0D6C4E2B"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i/>
                      <w:kern w:val="2"/>
                      <w:sz w:val="22"/>
                      <w:szCs w:val="24"/>
                      <w:lang w:eastAsia="ru-RU"/>
                      <w14:ligatures w14:val="standardContextual"/>
                    </w:rPr>
                    <w:t>Сумма, тыс. руб.</w:t>
                  </w:r>
                </w:p>
              </w:tc>
            </w:tr>
            <w:tr w:rsidR="00824EBA" w:rsidRPr="003674A6" w14:paraId="7CB7BDAF" w14:textId="77777777" w:rsidTr="00C76818">
              <w:tc>
                <w:tcPr>
                  <w:tcW w:w="5102" w:type="dxa"/>
                </w:tcPr>
                <w:p w14:paraId="78817281"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i/>
                      <w:kern w:val="2"/>
                      <w:sz w:val="22"/>
                      <w:szCs w:val="24"/>
                      <w:lang w:eastAsia="ru-RU"/>
                      <w14:ligatures w14:val="standardContextual"/>
                    </w:rPr>
                    <w:t>1</w:t>
                  </w:r>
                </w:p>
              </w:tc>
              <w:tc>
                <w:tcPr>
                  <w:tcW w:w="3968" w:type="dxa"/>
                </w:tcPr>
                <w:p w14:paraId="1912AE5C"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i/>
                      <w:kern w:val="2"/>
                      <w:sz w:val="22"/>
                      <w:szCs w:val="24"/>
                      <w:lang w:eastAsia="ru-RU"/>
                      <w14:ligatures w14:val="standardContextual"/>
                    </w:rPr>
                    <w:t>2</w:t>
                  </w:r>
                </w:p>
              </w:tc>
            </w:tr>
            <w:tr w:rsidR="00824EBA" w:rsidRPr="003674A6" w14:paraId="600C4708" w14:textId="77777777" w:rsidTr="00C76818">
              <w:tc>
                <w:tcPr>
                  <w:tcW w:w="5102" w:type="dxa"/>
                </w:tcPr>
                <w:p w14:paraId="2FF4E09B" w14:textId="7031012F" w:rsidR="00824EBA" w:rsidRPr="003674A6" w:rsidRDefault="003674A6" w:rsidP="00824EBA">
                  <w:pPr>
                    <w:widowControl w:val="0"/>
                    <w:autoSpaceDE w:val="0"/>
                    <w:autoSpaceDN w:val="0"/>
                    <w:spacing w:after="0"/>
                    <w:rPr>
                      <w:rFonts w:eastAsia="Times New Roman" w:cs="Times New Roman"/>
                      <w:kern w:val="2"/>
                      <w:sz w:val="22"/>
                      <w:szCs w:val="24"/>
                      <w:lang w:eastAsia="ru-RU"/>
                      <w14:ligatures w14:val="standardContextual"/>
                    </w:rPr>
                  </w:pPr>
                  <w:r>
                    <w:rPr>
                      <w:rFonts w:eastAsia="Times New Roman" w:cs="Times New Roman"/>
                      <w:i/>
                      <w:kern w:val="2"/>
                      <w:sz w:val="22"/>
                      <w:szCs w:val="24"/>
                      <w:lang w:eastAsia="ru-RU"/>
                      <w14:ligatures w14:val="standardContextual"/>
                    </w:rPr>
                    <w:t xml:space="preserve">Строка 2411 </w:t>
                  </w:r>
                  <w:r w:rsidR="00824EBA" w:rsidRPr="003674A6">
                    <w:rPr>
                      <w:rFonts w:eastAsia="Times New Roman" w:cs="Times New Roman"/>
                      <w:i/>
                      <w:kern w:val="2"/>
                      <w:sz w:val="22"/>
                      <w:szCs w:val="24"/>
                      <w:lang w:eastAsia="ru-RU"/>
                      <w14:ligatures w14:val="standardContextual"/>
                    </w:rPr>
                    <w:t>"Текущий налог на прибыль"</w:t>
                  </w:r>
                </w:p>
              </w:tc>
              <w:tc>
                <w:tcPr>
                  <w:tcW w:w="3968" w:type="dxa"/>
                </w:tcPr>
                <w:p w14:paraId="605961DD"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r w:rsidRPr="003674A6">
                    <w:rPr>
                      <w:rFonts w:eastAsia="Times New Roman" w:cs="Times New Roman"/>
                      <w:i/>
                      <w:kern w:val="2"/>
                      <w:sz w:val="22"/>
                      <w:szCs w:val="24"/>
                      <w:lang w:eastAsia="ru-RU"/>
                      <w14:ligatures w14:val="standardContextual"/>
                    </w:rPr>
                    <w:t>1 426)</w:t>
                  </w:r>
                </w:p>
              </w:tc>
            </w:tr>
            <w:tr w:rsidR="00824EBA" w:rsidRPr="003674A6" w14:paraId="1D8A25B0" w14:textId="77777777" w:rsidTr="00C76818">
              <w:tc>
                <w:tcPr>
                  <w:tcW w:w="5102" w:type="dxa"/>
                </w:tcPr>
                <w:p w14:paraId="520DDF63" w14:textId="54C3AF7E" w:rsidR="00824EBA" w:rsidRPr="003674A6" w:rsidRDefault="003674A6" w:rsidP="00824EBA">
                  <w:pPr>
                    <w:widowControl w:val="0"/>
                    <w:autoSpaceDE w:val="0"/>
                    <w:autoSpaceDN w:val="0"/>
                    <w:spacing w:after="0"/>
                    <w:rPr>
                      <w:rFonts w:eastAsia="Times New Roman" w:cs="Times New Roman"/>
                      <w:kern w:val="2"/>
                      <w:sz w:val="22"/>
                      <w:szCs w:val="24"/>
                      <w:lang w:eastAsia="ru-RU"/>
                      <w14:ligatures w14:val="standardContextual"/>
                    </w:rPr>
                  </w:pPr>
                  <w:r>
                    <w:rPr>
                      <w:rFonts w:eastAsia="Times New Roman" w:cs="Times New Roman"/>
                      <w:i/>
                      <w:kern w:val="2"/>
                      <w:sz w:val="22"/>
                      <w:szCs w:val="24"/>
                      <w:lang w:eastAsia="ru-RU"/>
                      <w14:ligatures w14:val="standardContextual"/>
                    </w:rPr>
                    <w:t xml:space="preserve">Строка 2412 </w:t>
                  </w:r>
                  <w:r w:rsidR="00824EBA" w:rsidRPr="003674A6">
                    <w:rPr>
                      <w:rFonts w:eastAsia="Times New Roman" w:cs="Times New Roman"/>
                      <w:i/>
                      <w:kern w:val="2"/>
                      <w:sz w:val="22"/>
                      <w:szCs w:val="24"/>
                      <w:lang w:eastAsia="ru-RU"/>
                      <w14:ligatures w14:val="standardContextual"/>
                    </w:rPr>
                    <w:t>"Отложенный налог на прибыль"</w:t>
                  </w:r>
                </w:p>
              </w:tc>
              <w:tc>
                <w:tcPr>
                  <w:tcW w:w="3968" w:type="dxa"/>
                </w:tcPr>
                <w:p w14:paraId="793FBEDD"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i/>
                      <w:kern w:val="2"/>
                      <w:sz w:val="22"/>
                      <w:szCs w:val="24"/>
                      <w:lang w:eastAsia="ru-RU"/>
                      <w14:ligatures w14:val="standardContextual"/>
                    </w:rPr>
                    <w:t>45</w:t>
                  </w:r>
                </w:p>
              </w:tc>
            </w:tr>
          </w:tbl>
          <w:p w14:paraId="57D49F16" w14:textId="77777777" w:rsidR="00824EBA" w:rsidRPr="003674A6" w:rsidRDefault="00824EBA" w:rsidP="00824EBA">
            <w:pPr>
              <w:widowControl w:val="0"/>
              <w:autoSpaceDE w:val="0"/>
              <w:autoSpaceDN w:val="0"/>
              <w:spacing w:before="220" w:after="0"/>
              <w:jc w:val="both"/>
              <w:rPr>
                <w:rFonts w:eastAsia="Times New Roman" w:cs="Times New Roman"/>
                <w:kern w:val="2"/>
                <w:sz w:val="22"/>
                <w:szCs w:val="24"/>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102"/>
              <w:gridCol w:w="3968"/>
            </w:tblGrid>
            <w:tr w:rsidR="00824EBA" w:rsidRPr="003674A6" w14:paraId="464429DB" w14:textId="77777777" w:rsidTr="00C76818">
              <w:tc>
                <w:tcPr>
                  <w:tcW w:w="5102" w:type="dxa"/>
                </w:tcPr>
                <w:p w14:paraId="12E7FA25"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i/>
                      <w:kern w:val="2"/>
                      <w:sz w:val="22"/>
                      <w:szCs w:val="24"/>
                      <w:lang w:eastAsia="ru-RU"/>
                      <w14:ligatures w14:val="standardContextual"/>
                    </w:rPr>
                    <w:t xml:space="preserve">Показатели Отчета о финансовых результатах за </w:t>
                  </w:r>
                  <w:r w:rsidRPr="003674A6">
                    <w:rPr>
                      <w:rFonts w:eastAsia="Times New Roman" w:cs="Times New Roman"/>
                      <w:i/>
                      <w:kern w:val="2"/>
                      <w:sz w:val="22"/>
                      <w:szCs w:val="24"/>
                      <w:lang w:eastAsia="ru-RU"/>
                      <w14:ligatures w14:val="standardContextual"/>
                    </w:rPr>
                    <w:lastRenderedPageBreak/>
                    <w:t>I квартал 2025 г.</w:t>
                  </w:r>
                </w:p>
              </w:tc>
              <w:tc>
                <w:tcPr>
                  <w:tcW w:w="3968" w:type="dxa"/>
                </w:tcPr>
                <w:p w14:paraId="6874072D"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i/>
                      <w:kern w:val="2"/>
                      <w:sz w:val="22"/>
                      <w:szCs w:val="24"/>
                      <w:lang w:eastAsia="ru-RU"/>
                      <w14:ligatures w14:val="standardContextual"/>
                    </w:rPr>
                    <w:lastRenderedPageBreak/>
                    <w:t>Сумма, тыс. руб.</w:t>
                  </w:r>
                </w:p>
              </w:tc>
            </w:tr>
            <w:tr w:rsidR="00824EBA" w:rsidRPr="003674A6" w14:paraId="57174D95" w14:textId="77777777" w:rsidTr="00C76818">
              <w:tc>
                <w:tcPr>
                  <w:tcW w:w="5102" w:type="dxa"/>
                </w:tcPr>
                <w:p w14:paraId="40068E9A"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i/>
                      <w:kern w:val="2"/>
                      <w:sz w:val="22"/>
                      <w:szCs w:val="24"/>
                      <w:lang w:eastAsia="ru-RU"/>
                      <w14:ligatures w14:val="standardContextual"/>
                    </w:rPr>
                    <w:t>1</w:t>
                  </w:r>
                </w:p>
              </w:tc>
              <w:tc>
                <w:tcPr>
                  <w:tcW w:w="3968" w:type="dxa"/>
                </w:tcPr>
                <w:p w14:paraId="56996DD4"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i/>
                      <w:kern w:val="2"/>
                      <w:sz w:val="22"/>
                      <w:szCs w:val="24"/>
                      <w:lang w:eastAsia="ru-RU"/>
                      <w14:ligatures w14:val="standardContextual"/>
                    </w:rPr>
                    <w:t>2</w:t>
                  </w:r>
                </w:p>
              </w:tc>
            </w:tr>
            <w:tr w:rsidR="00824EBA" w:rsidRPr="003674A6" w14:paraId="373845AE" w14:textId="77777777" w:rsidTr="00C76818">
              <w:tc>
                <w:tcPr>
                  <w:tcW w:w="5102" w:type="dxa"/>
                </w:tcPr>
                <w:p w14:paraId="340838BA" w14:textId="45D849E7" w:rsidR="00824EBA" w:rsidRPr="003674A6"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r w:rsidRPr="003674A6">
                    <w:rPr>
                      <w:rFonts w:eastAsia="Times New Roman" w:cs="Times New Roman"/>
                      <w:i/>
                      <w:kern w:val="2"/>
                      <w:sz w:val="22"/>
                      <w:szCs w:val="24"/>
                      <w:lang w:eastAsia="ru-RU"/>
                      <w14:ligatures w14:val="standardContextual"/>
                    </w:rPr>
                    <w:t xml:space="preserve">Показатель с кодом </w:t>
                  </w:r>
                  <w:r w:rsidR="003674A6">
                    <w:rPr>
                      <w:rFonts w:eastAsia="Times New Roman" w:cs="Times New Roman"/>
                      <w:i/>
                      <w:kern w:val="2"/>
                      <w:sz w:val="22"/>
                      <w:szCs w:val="24"/>
                      <w:lang w:eastAsia="ru-RU"/>
                      <w14:ligatures w14:val="standardContextual"/>
                    </w:rPr>
                    <w:t>2411</w:t>
                  </w:r>
                  <w:r w:rsidRPr="003674A6">
                    <w:rPr>
                      <w:rFonts w:eastAsia="Times New Roman" w:cs="Times New Roman"/>
                      <w:i/>
                      <w:kern w:val="2"/>
                      <w:sz w:val="22"/>
                      <w:szCs w:val="24"/>
                      <w:lang w:eastAsia="ru-RU"/>
                      <w14:ligatures w14:val="standardContextual"/>
                    </w:rPr>
                    <w:t xml:space="preserve"> "Текущий налог на прибыль организаций"</w:t>
                  </w:r>
                </w:p>
              </w:tc>
              <w:tc>
                <w:tcPr>
                  <w:tcW w:w="3968" w:type="dxa"/>
                </w:tcPr>
                <w:p w14:paraId="3A750B1E"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i/>
                      <w:kern w:val="2"/>
                      <w:sz w:val="22"/>
                      <w:szCs w:val="24"/>
                      <w:lang w:eastAsia="ru-RU"/>
                      <w14:ligatures w14:val="standardContextual"/>
                    </w:rPr>
                    <w:t>(1 201)</w:t>
                  </w:r>
                </w:p>
              </w:tc>
            </w:tr>
            <w:tr w:rsidR="00824EBA" w:rsidRPr="003674A6" w14:paraId="00C2196E" w14:textId="77777777" w:rsidTr="00C76818">
              <w:tc>
                <w:tcPr>
                  <w:tcW w:w="5102" w:type="dxa"/>
                </w:tcPr>
                <w:p w14:paraId="04D5FE81" w14:textId="3443199C" w:rsidR="00824EBA" w:rsidRPr="003674A6"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r w:rsidRPr="003674A6">
                    <w:rPr>
                      <w:rFonts w:eastAsia="Times New Roman" w:cs="Times New Roman"/>
                      <w:i/>
                      <w:kern w:val="2"/>
                      <w:sz w:val="22"/>
                      <w:szCs w:val="24"/>
                      <w:lang w:eastAsia="ru-RU"/>
                      <w14:ligatures w14:val="standardContextual"/>
                    </w:rPr>
                    <w:t xml:space="preserve">Показатель с кодом </w:t>
                  </w:r>
                  <w:r w:rsidR="003674A6">
                    <w:rPr>
                      <w:rFonts w:eastAsia="Times New Roman" w:cs="Times New Roman"/>
                      <w:i/>
                      <w:kern w:val="2"/>
                      <w:sz w:val="22"/>
                      <w:szCs w:val="24"/>
                      <w:lang w:eastAsia="ru-RU"/>
                      <w14:ligatures w14:val="standardContextual"/>
                    </w:rPr>
                    <w:t>2412</w:t>
                  </w:r>
                  <w:r w:rsidRPr="003674A6">
                    <w:rPr>
                      <w:rFonts w:eastAsia="Times New Roman" w:cs="Times New Roman"/>
                      <w:i/>
                      <w:kern w:val="2"/>
                      <w:sz w:val="22"/>
                      <w:szCs w:val="24"/>
                      <w:lang w:eastAsia="ru-RU"/>
                      <w14:ligatures w14:val="standardContextual"/>
                    </w:rPr>
                    <w:t xml:space="preserve"> "Отложенный налог на прибыль организаций"</w:t>
                  </w:r>
                </w:p>
              </w:tc>
              <w:tc>
                <w:tcPr>
                  <w:tcW w:w="3968" w:type="dxa"/>
                </w:tcPr>
                <w:p w14:paraId="2091499F"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i/>
                      <w:kern w:val="2"/>
                      <w:sz w:val="22"/>
                      <w:szCs w:val="24"/>
                      <w:lang w:eastAsia="ru-RU"/>
                      <w14:ligatures w14:val="standardContextual"/>
                    </w:rPr>
                    <w:t>(356)</w:t>
                  </w:r>
                </w:p>
              </w:tc>
            </w:tr>
          </w:tbl>
          <w:p w14:paraId="31563B12" w14:textId="77777777" w:rsidR="00824EBA" w:rsidRPr="003674A6" w:rsidRDefault="00824EBA" w:rsidP="00824EBA">
            <w:pPr>
              <w:widowControl w:val="0"/>
              <w:autoSpaceDE w:val="0"/>
              <w:autoSpaceDN w:val="0"/>
              <w:spacing w:before="220" w:after="0"/>
              <w:jc w:val="both"/>
              <w:rPr>
                <w:rFonts w:eastAsia="Times New Roman" w:cs="Times New Roman"/>
                <w:kern w:val="2"/>
                <w:sz w:val="22"/>
                <w:szCs w:val="24"/>
                <w:lang w:eastAsia="ru-RU"/>
                <w14:ligatures w14:val="standardContextual"/>
              </w:rPr>
            </w:pPr>
          </w:p>
          <w:p w14:paraId="5424FE86" w14:textId="77777777" w:rsidR="00824EBA" w:rsidRPr="003674A6" w:rsidRDefault="00824EBA" w:rsidP="00824EBA">
            <w:pPr>
              <w:widowControl w:val="0"/>
              <w:autoSpaceDE w:val="0"/>
              <w:autoSpaceDN w:val="0"/>
              <w:spacing w:after="0"/>
              <w:ind w:firstLine="540"/>
              <w:jc w:val="both"/>
              <w:rPr>
                <w:rFonts w:eastAsia="Times New Roman" w:cs="Times New Roman"/>
                <w:kern w:val="2"/>
                <w:sz w:val="22"/>
                <w:szCs w:val="24"/>
                <w:lang w:eastAsia="ru-RU"/>
                <w14:ligatures w14:val="standardContextual"/>
              </w:rPr>
            </w:pPr>
            <w:r w:rsidRPr="003674A6">
              <w:rPr>
                <w:rFonts w:eastAsia="Times New Roman" w:cs="Times New Roman"/>
                <w:b/>
                <w:i/>
                <w:kern w:val="2"/>
                <w:sz w:val="22"/>
                <w:szCs w:val="24"/>
                <w:lang w:eastAsia="ru-RU"/>
                <w14:ligatures w14:val="standardContextual"/>
              </w:rPr>
              <w:t>Решение</w:t>
            </w:r>
          </w:p>
          <w:p w14:paraId="2A454FFB" w14:textId="77777777" w:rsidR="00824EBA" w:rsidRPr="003674A6" w:rsidRDefault="00824EBA" w:rsidP="00824EBA">
            <w:pPr>
              <w:widowControl w:val="0"/>
              <w:autoSpaceDE w:val="0"/>
              <w:autoSpaceDN w:val="0"/>
              <w:spacing w:before="220" w:after="0"/>
              <w:jc w:val="both"/>
              <w:rPr>
                <w:rFonts w:eastAsia="Times New Roman" w:cs="Times New Roman"/>
                <w:kern w:val="2"/>
                <w:sz w:val="22"/>
                <w:szCs w:val="24"/>
                <w:lang w:eastAsia="ru-RU"/>
                <w14:ligatures w14:val="standardContextual"/>
              </w:rPr>
            </w:pPr>
          </w:p>
          <w:p w14:paraId="401A248E" w14:textId="77777777" w:rsidR="00824EBA" w:rsidRPr="003674A6" w:rsidRDefault="00824EBA" w:rsidP="00824EBA">
            <w:pPr>
              <w:widowControl w:val="0"/>
              <w:autoSpaceDE w:val="0"/>
              <w:autoSpaceDN w:val="0"/>
              <w:spacing w:after="0"/>
              <w:ind w:firstLine="540"/>
              <w:jc w:val="both"/>
              <w:rPr>
                <w:rFonts w:eastAsia="Times New Roman" w:cs="Times New Roman"/>
                <w:kern w:val="2"/>
                <w:sz w:val="22"/>
                <w:szCs w:val="24"/>
                <w:lang w:eastAsia="ru-RU"/>
                <w14:ligatures w14:val="standardContextual"/>
              </w:rPr>
            </w:pPr>
            <w:r w:rsidRPr="003674A6">
              <w:rPr>
                <w:rFonts w:eastAsia="Times New Roman" w:cs="Times New Roman"/>
                <w:i/>
                <w:kern w:val="2"/>
                <w:sz w:val="22"/>
                <w:szCs w:val="24"/>
                <w:lang w:eastAsia="ru-RU"/>
                <w14:ligatures w14:val="standardContextual"/>
              </w:rPr>
              <w:t>Величина налога на прибыль за I квартал 2025 г. составляет -1 557 тыс. руб. (-1 201 тыс. руб. - 356 тыс. руб.).</w:t>
            </w:r>
          </w:p>
          <w:p w14:paraId="45F9234B" w14:textId="77777777" w:rsidR="00824EBA" w:rsidRPr="003674A6" w:rsidRDefault="00824EBA" w:rsidP="00824EBA">
            <w:pPr>
              <w:widowControl w:val="0"/>
              <w:autoSpaceDE w:val="0"/>
              <w:autoSpaceDN w:val="0"/>
              <w:spacing w:before="220" w:after="0"/>
              <w:ind w:firstLine="540"/>
              <w:jc w:val="both"/>
              <w:rPr>
                <w:rFonts w:eastAsia="Times New Roman" w:cs="Times New Roman"/>
                <w:kern w:val="2"/>
                <w:sz w:val="22"/>
                <w:szCs w:val="24"/>
                <w:lang w:eastAsia="ru-RU"/>
                <w14:ligatures w14:val="standardContextual"/>
              </w:rPr>
            </w:pPr>
            <w:r w:rsidRPr="003674A6">
              <w:rPr>
                <w:rFonts w:eastAsia="Times New Roman" w:cs="Times New Roman"/>
                <w:i/>
                <w:kern w:val="2"/>
                <w:sz w:val="22"/>
                <w:szCs w:val="24"/>
                <w:lang w:eastAsia="ru-RU"/>
                <w14:ligatures w14:val="standardContextual"/>
              </w:rPr>
              <w:t>Величина налога на прибыль за I квартал 2024 г. составляет -1 381 тыс. руб. (-1 426 тыс. руб. + 45 тыс. руб.).</w:t>
            </w:r>
          </w:p>
          <w:p w14:paraId="01CBC792" w14:textId="77777777" w:rsidR="00824EBA" w:rsidRPr="003674A6" w:rsidRDefault="00824EBA" w:rsidP="00824EBA">
            <w:pPr>
              <w:widowControl w:val="0"/>
              <w:autoSpaceDE w:val="0"/>
              <w:autoSpaceDN w:val="0"/>
              <w:spacing w:before="220" w:after="0"/>
              <w:jc w:val="both"/>
              <w:rPr>
                <w:rFonts w:eastAsia="Times New Roman" w:cs="Times New Roman"/>
                <w:kern w:val="2"/>
                <w:sz w:val="22"/>
                <w:szCs w:val="24"/>
                <w:lang w:eastAsia="ru-RU"/>
                <w14:ligatures w14:val="standardContextual"/>
              </w:rPr>
            </w:pPr>
          </w:p>
          <w:p w14:paraId="01B3DEEB" w14:textId="77777777" w:rsidR="00824EBA" w:rsidRPr="003674A6" w:rsidRDefault="00824EBA" w:rsidP="00824EBA">
            <w:pPr>
              <w:widowControl w:val="0"/>
              <w:autoSpaceDE w:val="0"/>
              <w:autoSpaceDN w:val="0"/>
              <w:spacing w:after="0"/>
              <w:ind w:firstLine="540"/>
              <w:jc w:val="both"/>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Фрагмент Отчета о финансовых результатах будет выглядеть следующим образом.</w:t>
            </w:r>
          </w:p>
          <w:p w14:paraId="6C7B9DA9" w14:textId="77777777" w:rsidR="00824EBA" w:rsidRPr="003674A6" w:rsidRDefault="00824EBA" w:rsidP="00824EBA">
            <w:pPr>
              <w:widowControl w:val="0"/>
              <w:autoSpaceDE w:val="0"/>
              <w:autoSpaceDN w:val="0"/>
              <w:spacing w:before="220" w:after="0"/>
              <w:jc w:val="both"/>
              <w:rPr>
                <w:rFonts w:eastAsia="Times New Roman" w:cs="Times New Roman"/>
                <w:kern w:val="2"/>
                <w:sz w:val="22"/>
                <w:szCs w:val="24"/>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41"/>
              <w:gridCol w:w="4073"/>
              <w:gridCol w:w="736"/>
              <w:gridCol w:w="1697"/>
              <w:gridCol w:w="1697"/>
            </w:tblGrid>
            <w:tr w:rsidR="00824EBA" w:rsidRPr="003674A6" w14:paraId="0750162D" w14:textId="77777777" w:rsidTr="00C76818">
              <w:tc>
                <w:tcPr>
                  <w:tcW w:w="850" w:type="dxa"/>
                </w:tcPr>
                <w:p w14:paraId="5D5C4763"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Пояснения</w:t>
                  </w:r>
                </w:p>
              </w:tc>
              <w:tc>
                <w:tcPr>
                  <w:tcW w:w="4081" w:type="dxa"/>
                </w:tcPr>
                <w:p w14:paraId="382B81FF"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Наименование показателя</w:t>
                  </w:r>
                </w:p>
              </w:tc>
              <w:tc>
                <w:tcPr>
                  <w:tcW w:w="737" w:type="dxa"/>
                </w:tcPr>
                <w:p w14:paraId="7826F617"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Код</w:t>
                  </w:r>
                </w:p>
              </w:tc>
              <w:tc>
                <w:tcPr>
                  <w:tcW w:w="1700" w:type="dxa"/>
                </w:tcPr>
                <w:p w14:paraId="09BBC420"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За I квартал 2025 г.</w:t>
                  </w:r>
                </w:p>
              </w:tc>
              <w:tc>
                <w:tcPr>
                  <w:tcW w:w="1700" w:type="dxa"/>
                </w:tcPr>
                <w:p w14:paraId="035FA52B"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За I квартал 2024 г.</w:t>
                  </w:r>
                </w:p>
              </w:tc>
            </w:tr>
            <w:tr w:rsidR="00824EBA" w:rsidRPr="003674A6" w14:paraId="56AB40EA" w14:textId="77777777" w:rsidTr="00C76818">
              <w:tc>
                <w:tcPr>
                  <w:tcW w:w="850" w:type="dxa"/>
                </w:tcPr>
                <w:p w14:paraId="266F6EA0"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1</w:t>
                  </w:r>
                </w:p>
              </w:tc>
              <w:tc>
                <w:tcPr>
                  <w:tcW w:w="4081" w:type="dxa"/>
                </w:tcPr>
                <w:p w14:paraId="1BF3C565"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2</w:t>
                  </w:r>
                </w:p>
              </w:tc>
              <w:tc>
                <w:tcPr>
                  <w:tcW w:w="737" w:type="dxa"/>
                </w:tcPr>
                <w:p w14:paraId="71E8824A"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3</w:t>
                  </w:r>
                </w:p>
              </w:tc>
              <w:tc>
                <w:tcPr>
                  <w:tcW w:w="1700" w:type="dxa"/>
                </w:tcPr>
                <w:p w14:paraId="7FDB3F79"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4</w:t>
                  </w:r>
                </w:p>
              </w:tc>
              <w:tc>
                <w:tcPr>
                  <w:tcW w:w="1700" w:type="dxa"/>
                </w:tcPr>
                <w:p w14:paraId="191F090F"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5</w:t>
                  </w:r>
                </w:p>
              </w:tc>
            </w:tr>
            <w:tr w:rsidR="00824EBA" w:rsidRPr="003674A6" w14:paraId="1A481D5C" w14:textId="77777777" w:rsidTr="00C76818">
              <w:tc>
                <w:tcPr>
                  <w:tcW w:w="850" w:type="dxa"/>
                </w:tcPr>
                <w:p w14:paraId="02E64141" w14:textId="77777777" w:rsidR="00824EBA" w:rsidRPr="003674A6"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p>
              </w:tc>
              <w:tc>
                <w:tcPr>
                  <w:tcW w:w="4081" w:type="dxa"/>
                </w:tcPr>
                <w:p w14:paraId="566211D6" w14:textId="77777777" w:rsidR="00824EBA" w:rsidRPr="003674A6" w:rsidRDefault="00824EBA" w:rsidP="00824EBA">
                  <w:pPr>
                    <w:widowControl w:val="0"/>
                    <w:autoSpaceDE w:val="0"/>
                    <w:autoSpaceDN w:val="0"/>
                    <w:spacing w:after="0"/>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Налог на прибыль организаций</w:t>
                  </w:r>
                </w:p>
              </w:tc>
              <w:tc>
                <w:tcPr>
                  <w:tcW w:w="737" w:type="dxa"/>
                </w:tcPr>
                <w:p w14:paraId="0B531391" w14:textId="18C1565A" w:rsidR="00824EBA" w:rsidRPr="003674A6" w:rsidRDefault="003674A6" w:rsidP="00824EBA">
                  <w:pPr>
                    <w:widowControl w:val="0"/>
                    <w:autoSpaceDE w:val="0"/>
                    <w:autoSpaceDN w:val="0"/>
                    <w:spacing w:after="0"/>
                    <w:jc w:val="center"/>
                    <w:rPr>
                      <w:rFonts w:eastAsia="Times New Roman" w:cs="Times New Roman"/>
                      <w:kern w:val="2"/>
                      <w:sz w:val="22"/>
                      <w:szCs w:val="24"/>
                      <w:lang w:eastAsia="ru-RU"/>
                      <w14:ligatures w14:val="standardContextual"/>
                    </w:rPr>
                  </w:pPr>
                  <w:r>
                    <w:rPr>
                      <w:rFonts w:eastAsia="Times New Roman" w:cs="Times New Roman"/>
                      <w:kern w:val="2"/>
                      <w:sz w:val="22"/>
                      <w:szCs w:val="24"/>
                      <w:lang w:eastAsia="ru-RU"/>
                      <w14:ligatures w14:val="standardContextual"/>
                    </w:rPr>
                    <w:t>2410</w:t>
                  </w:r>
                </w:p>
              </w:tc>
              <w:tc>
                <w:tcPr>
                  <w:tcW w:w="1700" w:type="dxa"/>
                </w:tcPr>
                <w:p w14:paraId="0D225D79"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(1 557)</w:t>
                  </w:r>
                </w:p>
              </w:tc>
              <w:tc>
                <w:tcPr>
                  <w:tcW w:w="1700" w:type="dxa"/>
                </w:tcPr>
                <w:p w14:paraId="7A689C7B"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(1 381)</w:t>
                  </w:r>
                </w:p>
              </w:tc>
            </w:tr>
          </w:tbl>
          <w:p w14:paraId="5B9B23DE" w14:textId="77777777" w:rsidR="00824EBA" w:rsidRPr="00824EBA" w:rsidRDefault="00824EBA" w:rsidP="00824EBA">
            <w:pPr>
              <w:widowControl w:val="0"/>
              <w:autoSpaceDE w:val="0"/>
              <w:autoSpaceDN w:val="0"/>
              <w:spacing w:before="220" w:after="0"/>
              <w:jc w:val="both"/>
              <w:rPr>
                <w:rFonts w:ascii="Calibri" w:eastAsia="Times New Roman" w:hAnsi="Calibri" w:cs="Calibri"/>
                <w:kern w:val="2"/>
                <w:sz w:val="22"/>
                <w:szCs w:val="24"/>
                <w:lang w:eastAsia="ru-RU"/>
                <w14:ligatures w14:val="standardContextual"/>
              </w:rPr>
            </w:pPr>
          </w:p>
        </w:tc>
      </w:tr>
    </w:tbl>
    <w:p w14:paraId="688670B9"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p w14:paraId="64542D11" w14:textId="74A5AFC2" w:rsidR="00824EBA" w:rsidRPr="003674A6" w:rsidRDefault="00824EBA" w:rsidP="003674A6">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bookmarkStart w:id="15" w:name="P3244"/>
      <w:bookmarkEnd w:id="15"/>
      <w:r w:rsidRPr="003674A6">
        <w:rPr>
          <w:rFonts w:eastAsia="Times New Roman" w:cs="Times New Roman"/>
          <w:b/>
          <w:kern w:val="2"/>
          <w:szCs w:val="28"/>
          <w:lang w:eastAsia="ru-RU"/>
          <w14:ligatures w14:val="standardContextual"/>
        </w:rPr>
        <w:t xml:space="preserve">Показатель с кодом </w:t>
      </w:r>
      <w:r w:rsidR="00EC368B" w:rsidRPr="003674A6">
        <w:rPr>
          <w:rFonts w:eastAsia="Times New Roman" w:cs="Times New Roman"/>
          <w:b/>
          <w:kern w:val="2"/>
          <w:szCs w:val="28"/>
          <w:lang w:eastAsia="ru-RU"/>
          <w14:ligatures w14:val="standardContextual"/>
        </w:rPr>
        <w:t xml:space="preserve">2411 </w:t>
      </w:r>
      <w:r w:rsidRPr="003674A6">
        <w:rPr>
          <w:rFonts w:eastAsia="Times New Roman" w:cs="Times New Roman"/>
          <w:b/>
          <w:kern w:val="2"/>
          <w:szCs w:val="28"/>
          <w:lang w:eastAsia="ru-RU"/>
          <w14:ligatures w14:val="standardContextual"/>
        </w:rPr>
        <w:t>"Текущий налог на прибыль организаций"</w:t>
      </w:r>
    </w:p>
    <w:p w14:paraId="0C51DD84"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p>
    <w:p w14:paraId="3BABB97D" w14:textId="0C73FF78"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Данный </w:t>
      </w:r>
      <w:r w:rsidR="00EC368B" w:rsidRPr="003674A6">
        <w:rPr>
          <w:rFonts w:eastAsia="Times New Roman" w:cs="Times New Roman"/>
          <w:kern w:val="2"/>
          <w:szCs w:val="28"/>
          <w:lang w:eastAsia="ru-RU"/>
          <w14:ligatures w14:val="standardContextual"/>
        </w:rPr>
        <w:t xml:space="preserve">показатель </w:t>
      </w:r>
      <w:r w:rsidRPr="003674A6">
        <w:rPr>
          <w:rFonts w:eastAsia="Times New Roman" w:cs="Times New Roman"/>
          <w:kern w:val="2"/>
          <w:szCs w:val="28"/>
          <w:lang w:eastAsia="ru-RU"/>
          <w14:ligatures w14:val="standardContextual"/>
        </w:rPr>
        <w:t>формирует информация о текущем налоге на прибыль, т.е. о сумме налога на прибыль, начисленной к уплате в бюджет, отраженной в декларации по налогу на прибыль организаций.</w:t>
      </w:r>
    </w:p>
    <w:p w14:paraId="5F224425" w14:textId="51FDCFAA"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Организации, которые </w:t>
      </w:r>
      <w:r w:rsidR="006A3EF2" w:rsidRPr="003674A6">
        <w:rPr>
          <w:rFonts w:eastAsia="Times New Roman" w:cs="Times New Roman"/>
          <w:kern w:val="2"/>
          <w:szCs w:val="28"/>
          <w:lang w:eastAsia="ru-RU"/>
          <w14:ligatures w14:val="standardContextual"/>
        </w:rPr>
        <w:t xml:space="preserve">вправе </w:t>
      </w:r>
      <w:r w:rsidRPr="003674A6">
        <w:rPr>
          <w:rFonts w:eastAsia="Times New Roman" w:cs="Times New Roman"/>
          <w:kern w:val="2"/>
          <w:szCs w:val="28"/>
          <w:lang w:eastAsia="ru-RU"/>
          <w14:ligatures w14:val="standardContextual"/>
        </w:rPr>
        <w:t xml:space="preserve">применять </w:t>
      </w:r>
      <w:r w:rsidR="006A3EF2" w:rsidRPr="003674A6">
        <w:rPr>
          <w:rFonts w:eastAsia="Times New Roman" w:cs="Times New Roman"/>
          <w:kern w:val="2"/>
          <w:szCs w:val="28"/>
          <w:lang w:eastAsia="ru-RU"/>
          <w14:ligatures w14:val="standardContextual"/>
        </w:rPr>
        <w:t xml:space="preserve">упрощенные способы </w:t>
      </w:r>
      <w:r w:rsidRPr="003674A6">
        <w:rPr>
          <w:rFonts w:eastAsia="Times New Roman" w:cs="Times New Roman"/>
          <w:kern w:val="2"/>
          <w:szCs w:val="28"/>
          <w:lang w:eastAsia="ru-RU"/>
          <w14:ligatures w14:val="standardContextual"/>
        </w:rPr>
        <w:t>ведения бухгалтерского учета, могут ПБУ 18/02 не применять. Если организация не применяет</w:t>
      </w:r>
      <w:r w:rsidR="006A3EF2" w:rsidRPr="003674A6">
        <w:rPr>
          <w:rFonts w:eastAsia="Times New Roman" w:cs="Times New Roman"/>
          <w:kern w:val="2"/>
          <w:szCs w:val="28"/>
          <w:lang w:eastAsia="ru-RU"/>
          <w14:ligatures w14:val="standardContextual"/>
        </w:rPr>
        <w:t xml:space="preserve"> </w:t>
      </w:r>
      <w:r w:rsidR="006A3EF2" w:rsidRPr="003674A6">
        <w:rPr>
          <w:rFonts w:eastAsia="Times New Roman" w:cs="Times New Roman"/>
          <w:kern w:val="2"/>
          <w:szCs w:val="28"/>
          <w:lang w:eastAsia="ru-RU"/>
          <w14:ligatures w14:val="standardContextual"/>
        </w:rPr>
        <w:t>ПБУ 18/02</w:t>
      </w:r>
      <w:r w:rsidRPr="003674A6">
        <w:rPr>
          <w:rFonts w:eastAsia="Times New Roman" w:cs="Times New Roman"/>
          <w:kern w:val="2"/>
          <w:szCs w:val="28"/>
          <w:lang w:eastAsia="ru-RU"/>
          <w14:ligatures w14:val="standardContextual"/>
        </w:rPr>
        <w:t xml:space="preserve">, но при этом использует общеустановленные формы бухгалтерской отчетности, то значение показателя с кодом </w:t>
      </w:r>
      <w:r w:rsidR="006A3EF2" w:rsidRPr="003674A6">
        <w:rPr>
          <w:rFonts w:eastAsia="Times New Roman" w:cs="Times New Roman"/>
          <w:kern w:val="2"/>
          <w:szCs w:val="28"/>
          <w:lang w:eastAsia="ru-RU"/>
          <w14:ligatures w14:val="standardContextual"/>
        </w:rPr>
        <w:t>2411</w:t>
      </w:r>
      <w:r w:rsidRPr="003674A6">
        <w:rPr>
          <w:rFonts w:eastAsia="Times New Roman" w:cs="Times New Roman"/>
          <w:kern w:val="2"/>
          <w:szCs w:val="28"/>
          <w:lang w:eastAsia="ru-RU"/>
          <w14:ligatures w14:val="standardContextual"/>
        </w:rPr>
        <w:t xml:space="preserve"> Отчета о финансовых результатах будет равно сумме налога на прибыль, начисленного в бухгалтерском учете записью по дебету счета 99 и кредиту счета 68.</w:t>
      </w:r>
    </w:p>
    <w:p w14:paraId="66136E80" w14:textId="03204A2A"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Если организация не является плательщиком налога на прибыль и применяет специальные налоговые режимы, в Отчете о финансовых результатах сумма налогов по спецрежимам отражается вместо информации о налоге на прибыль. В этом случае вместо </w:t>
      </w:r>
      <w:r w:rsidR="00EC368B" w:rsidRPr="003674A6">
        <w:rPr>
          <w:rFonts w:eastAsia="Times New Roman" w:cs="Times New Roman"/>
          <w:kern w:val="2"/>
          <w:szCs w:val="28"/>
          <w:lang w:eastAsia="ru-RU"/>
          <w14:ligatures w14:val="standardContextual"/>
        </w:rPr>
        <w:t xml:space="preserve">показателя </w:t>
      </w:r>
      <w:r w:rsidRPr="003674A6">
        <w:rPr>
          <w:rFonts w:eastAsia="Times New Roman" w:cs="Times New Roman"/>
          <w:kern w:val="2"/>
          <w:szCs w:val="28"/>
          <w:lang w:eastAsia="ru-RU"/>
          <w14:ligatures w14:val="standardContextual"/>
        </w:rPr>
        <w:t>"Текущий налог на прибыль организаций" можно привести показатель, например, "Налог в связи с применением УСН" и присвоить ему код, например, 2413.</w:t>
      </w:r>
    </w:p>
    <w:p w14:paraId="12830071" w14:textId="224FB0D1"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Если уплата налогов по специальным налоговым режимам производится </w:t>
      </w:r>
      <w:r w:rsidRPr="003674A6">
        <w:rPr>
          <w:rFonts w:eastAsia="Times New Roman" w:cs="Times New Roman"/>
          <w:kern w:val="2"/>
          <w:szCs w:val="28"/>
          <w:lang w:eastAsia="ru-RU"/>
          <w14:ligatures w14:val="standardContextual"/>
        </w:rPr>
        <w:lastRenderedPageBreak/>
        <w:t xml:space="preserve">организацией наряду с уплатой налога на прибыль, то в Отчете о финансовых результатах, на наш взгляд, показатели по каждому уплачиваемому налогу должны отражаться обособленно, поскольку такая информация является </w:t>
      </w:r>
      <w:r w:rsidR="006A3EF2" w:rsidRPr="003674A6">
        <w:rPr>
          <w:rFonts w:eastAsia="Times New Roman" w:cs="Times New Roman"/>
          <w:kern w:val="2"/>
          <w:szCs w:val="28"/>
          <w:lang w:eastAsia="ru-RU"/>
          <w14:ligatures w14:val="standardContextual"/>
        </w:rPr>
        <w:t>существенной</w:t>
      </w:r>
      <w:r w:rsidRPr="003674A6">
        <w:rPr>
          <w:rFonts w:eastAsia="Times New Roman" w:cs="Times New Roman"/>
          <w:kern w:val="2"/>
          <w:szCs w:val="28"/>
          <w:lang w:eastAsia="ru-RU"/>
          <w14:ligatures w14:val="standardContextual"/>
        </w:rPr>
        <w:t>.</w:t>
      </w:r>
    </w:p>
    <w:p w14:paraId="601E7FE2"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Текущий налог на прибыль определяется одним из способов.</w:t>
      </w:r>
    </w:p>
    <w:p w14:paraId="0D1CE01D"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b/>
          <w:i/>
          <w:kern w:val="2"/>
          <w:szCs w:val="28"/>
          <w:lang w:eastAsia="ru-RU"/>
          <w14:ligatures w14:val="standardContextual"/>
        </w:rPr>
        <w:t>Способ 1.</w:t>
      </w:r>
      <w:r w:rsidRPr="003674A6">
        <w:rPr>
          <w:rFonts w:eastAsia="Times New Roman" w:cs="Times New Roman"/>
          <w:kern w:val="2"/>
          <w:szCs w:val="28"/>
          <w:lang w:eastAsia="ru-RU"/>
          <w14:ligatures w14:val="standardContextual"/>
        </w:rPr>
        <w:t xml:space="preserve"> Текущий налог на прибыль определяется на основе данных бухгалтерского учета.</w:t>
      </w:r>
    </w:p>
    <w:p w14:paraId="27CE784D" w14:textId="1364200D"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Организация, применяющая этот способ, обязана отражать в бухгалтерском учете постоянные и временные разницы, постоянные налоговые расходы и доходы, а также отложенные налоговые обязательства и активы.</w:t>
      </w:r>
    </w:p>
    <w:p w14:paraId="3639AAAA" w14:textId="3F2CD4F8"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b/>
          <w:i/>
          <w:kern w:val="2"/>
          <w:szCs w:val="28"/>
          <w:lang w:eastAsia="ru-RU"/>
          <w14:ligatures w14:val="standardContextual"/>
        </w:rPr>
        <w:t>Способ 2.</w:t>
      </w:r>
      <w:r w:rsidRPr="003674A6">
        <w:rPr>
          <w:rFonts w:eastAsia="Times New Roman" w:cs="Times New Roman"/>
          <w:kern w:val="2"/>
          <w:szCs w:val="28"/>
          <w:lang w:eastAsia="ru-RU"/>
          <w14:ligatures w14:val="standardContextual"/>
        </w:rPr>
        <w:t xml:space="preserve"> Текущий налог на прибыль определяется на основе декларации по налогу на прибыль организаций</w:t>
      </w:r>
      <w:r w:rsidR="006A3EF2" w:rsidRPr="003674A6">
        <w:rPr>
          <w:rFonts w:eastAsia="Times New Roman" w:cs="Times New Roman"/>
          <w:kern w:val="2"/>
          <w:szCs w:val="28"/>
          <w:lang w:eastAsia="ru-RU"/>
          <w14:ligatures w14:val="standardContextual"/>
        </w:rPr>
        <w:t xml:space="preserve"> (строка 180 листа 02)</w:t>
      </w:r>
      <w:r w:rsidRPr="003674A6">
        <w:rPr>
          <w:rFonts w:eastAsia="Times New Roman" w:cs="Times New Roman"/>
          <w:kern w:val="2"/>
          <w:szCs w:val="28"/>
          <w:lang w:eastAsia="ru-RU"/>
          <w14:ligatures w14:val="standardContextual"/>
        </w:rPr>
        <w:t>.</w:t>
      </w:r>
    </w:p>
    <w:p w14:paraId="5D550470" w14:textId="34BB9AB4"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Организация, применяющая этот способ, должна отражать в бухгалтерском учете временные разницы, а также отложенные налоговые обязательства и активы. Кроме того, необходимо рассчитывать постоянные налоговые расходы и доходы для отражения информации в пояснениях.</w:t>
      </w:r>
    </w:p>
    <w:p w14:paraId="21981DDF" w14:textId="41C3846B"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При любом способе определения текущий налог на прибыль должен быть равен сумме налога на прибыль, отраженной в Налоговой декларации по налогу на прибыль организаций и исчисленной в соответствии с Налоговым </w:t>
      </w:r>
      <w:r w:rsidR="006A3EF2" w:rsidRPr="003674A6">
        <w:rPr>
          <w:rFonts w:eastAsia="Times New Roman" w:cs="Times New Roman"/>
          <w:kern w:val="2"/>
          <w:szCs w:val="28"/>
          <w:lang w:eastAsia="ru-RU"/>
          <w14:ligatures w14:val="standardContextual"/>
        </w:rPr>
        <w:t xml:space="preserve">кодексом </w:t>
      </w:r>
      <w:r w:rsidRPr="003674A6">
        <w:rPr>
          <w:rFonts w:eastAsia="Times New Roman" w:cs="Times New Roman"/>
          <w:kern w:val="2"/>
          <w:szCs w:val="28"/>
          <w:lang w:eastAsia="ru-RU"/>
          <w14:ligatures w14:val="standardContextual"/>
        </w:rPr>
        <w:t>РФ.</w:t>
      </w:r>
    </w:p>
    <w:p w14:paraId="63BEBE0A" w14:textId="575B1679"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Способ определения величины текущего налога на прибыль закрепляется в учетной политике организации (</w:t>
      </w:r>
      <w:r w:rsidR="003674A6">
        <w:rPr>
          <w:rFonts w:eastAsia="Times New Roman" w:cs="Times New Roman"/>
          <w:kern w:val="2"/>
          <w:szCs w:val="28"/>
          <w:lang w:eastAsia="ru-RU"/>
          <w14:ligatures w14:val="standardContextual"/>
        </w:rPr>
        <w:t xml:space="preserve">п. 22 </w:t>
      </w:r>
      <w:r w:rsidRPr="003674A6">
        <w:rPr>
          <w:rFonts w:eastAsia="Times New Roman" w:cs="Times New Roman"/>
          <w:kern w:val="2"/>
          <w:szCs w:val="28"/>
          <w:lang w:eastAsia="ru-RU"/>
          <w14:ligatures w14:val="standardContextual"/>
        </w:rPr>
        <w:t>ПБУ 18/02).</w:t>
      </w:r>
    </w:p>
    <w:p w14:paraId="278D7128"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9744"/>
      </w:tblGrid>
      <w:tr w:rsidR="00824EBA" w:rsidRPr="003674A6" w14:paraId="6C125A6F" w14:textId="77777777" w:rsidTr="00C76818">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14:paraId="759B90E3" w14:textId="189EBBD0" w:rsidR="00824EBA" w:rsidRPr="003674A6" w:rsidRDefault="00824EBA" w:rsidP="003674A6">
            <w:pPr>
              <w:widowControl w:val="0"/>
              <w:autoSpaceDE w:val="0"/>
              <w:autoSpaceDN w:val="0"/>
              <w:spacing w:after="0"/>
              <w:ind w:firstLine="709"/>
              <w:jc w:val="both"/>
              <w:rPr>
                <w:rFonts w:eastAsia="Times New Roman" w:cs="Times New Roman"/>
                <w:kern w:val="2"/>
                <w:sz w:val="24"/>
                <w:szCs w:val="24"/>
                <w:lang w:eastAsia="ru-RU"/>
                <w14:ligatures w14:val="standardContextual"/>
              </w:rPr>
            </w:pPr>
            <w:bookmarkStart w:id="16" w:name="P3275"/>
            <w:bookmarkEnd w:id="16"/>
            <w:r w:rsidRPr="003674A6">
              <w:rPr>
                <w:rFonts w:eastAsia="Times New Roman" w:cs="Times New Roman"/>
                <w:kern w:val="2"/>
                <w:sz w:val="24"/>
                <w:szCs w:val="24"/>
                <w:lang w:eastAsia="ru-RU"/>
                <w14:ligatures w14:val="standardContextual"/>
              </w:rPr>
              <w:t xml:space="preserve">Под условным расходом по налогу на прибыль понимается величина, определяемая как произведение бухгалтерской прибыли на ставку налога на прибыль. Условный расход по налогу на прибыль отражается на </w:t>
            </w:r>
            <w:r w:rsidR="00630BF6" w:rsidRPr="003674A6">
              <w:rPr>
                <w:rFonts w:eastAsia="Times New Roman" w:cs="Times New Roman"/>
                <w:kern w:val="2"/>
                <w:sz w:val="24"/>
                <w:szCs w:val="24"/>
                <w:lang w:eastAsia="ru-RU"/>
                <w14:ligatures w14:val="standardContextual"/>
              </w:rPr>
              <w:t xml:space="preserve">счете 99 </w:t>
            </w:r>
            <w:r w:rsidRPr="003674A6">
              <w:rPr>
                <w:rFonts w:eastAsia="Times New Roman" w:cs="Times New Roman"/>
                <w:kern w:val="2"/>
                <w:sz w:val="24"/>
                <w:szCs w:val="24"/>
                <w:lang w:eastAsia="ru-RU"/>
                <w14:ligatures w14:val="standardContextual"/>
              </w:rPr>
              <w:t>"Прибыли и убытки" обособленно (в аналитическом учете или на отдельном субсчете).</w:t>
            </w:r>
          </w:p>
        </w:tc>
      </w:tr>
    </w:tbl>
    <w:p w14:paraId="17244BD6" w14:textId="77777777" w:rsidR="00824EBA" w:rsidRPr="003674A6" w:rsidRDefault="00824EBA" w:rsidP="003674A6">
      <w:pPr>
        <w:widowControl w:val="0"/>
        <w:autoSpaceDE w:val="0"/>
        <w:autoSpaceDN w:val="0"/>
        <w:spacing w:after="0"/>
        <w:ind w:firstLine="709"/>
        <w:jc w:val="both"/>
        <w:rPr>
          <w:rFonts w:eastAsia="Times New Roman" w:cs="Times New Roman"/>
          <w:kern w:val="2"/>
          <w:sz w:val="24"/>
          <w:szCs w:val="24"/>
          <w:lang w:eastAsia="ru-RU"/>
          <w14:ligatures w14:val="standardContextual"/>
        </w:rPr>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9744"/>
      </w:tblGrid>
      <w:tr w:rsidR="00824EBA" w:rsidRPr="003674A6" w14:paraId="21CA5B50" w14:textId="77777777" w:rsidTr="00C76818">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14:paraId="1AE36C9C" w14:textId="51701193" w:rsidR="00824EBA" w:rsidRPr="003674A6" w:rsidRDefault="00824EBA" w:rsidP="003674A6">
            <w:pPr>
              <w:widowControl w:val="0"/>
              <w:autoSpaceDE w:val="0"/>
              <w:autoSpaceDN w:val="0"/>
              <w:spacing w:after="0"/>
              <w:ind w:firstLine="709"/>
              <w:jc w:val="both"/>
              <w:rPr>
                <w:rFonts w:eastAsia="Times New Roman" w:cs="Times New Roman"/>
                <w:kern w:val="2"/>
                <w:sz w:val="24"/>
                <w:szCs w:val="24"/>
                <w:lang w:eastAsia="ru-RU"/>
                <w14:ligatures w14:val="standardContextual"/>
              </w:rPr>
            </w:pPr>
            <w:bookmarkStart w:id="17" w:name="P3279"/>
            <w:bookmarkEnd w:id="17"/>
            <w:r w:rsidRPr="003674A6">
              <w:rPr>
                <w:rFonts w:eastAsia="Times New Roman" w:cs="Times New Roman"/>
                <w:kern w:val="2"/>
                <w:sz w:val="24"/>
                <w:szCs w:val="24"/>
                <w:lang w:eastAsia="ru-RU"/>
                <w14:ligatures w14:val="standardContextual"/>
              </w:rPr>
              <w:t xml:space="preserve">Под условным доходом по налогу на прибыль понимается величина, определяемая как произведение бухгалтерского убытка на ставку налога на прибыль. Условный доход по налогу на прибыль отражается на </w:t>
            </w:r>
            <w:r w:rsidR="00630BF6" w:rsidRPr="003674A6">
              <w:rPr>
                <w:rFonts w:eastAsia="Times New Roman" w:cs="Times New Roman"/>
                <w:kern w:val="2"/>
                <w:sz w:val="24"/>
                <w:szCs w:val="24"/>
                <w:lang w:eastAsia="ru-RU"/>
                <w14:ligatures w14:val="standardContextual"/>
              </w:rPr>
              <w:t xml:space="preserve">счете 99 </w:t>
            </w:r>
            <w:r w:rsidRPr="003674A6">
              <w:rPr>
                <w:rFonts w:eastAsia="Times New Roman" w:cs="Times New Roman"/>
                <w:kern w:val="2"/>
                <w:sz w:val="24"/>
                <w:szCs w:val="24"/>
                <w:lang w:eastAsia="ru-RU"/>
                <w14:ligatures w14:val="standardContextual"/>
              </w:rPr>
              <w:t>"Прибыли и убытки" обособленно (в аналитическом учете или на отдельном субсчете).</w:t>
            </w:r>
          </w:p>
        </w:tc>
      </w:tr>
    </w:tbl>
    <w:p w14:paraId="6B1DE034"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p>
    <w:p w14:paraId="655C0435"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b/>
          <w:kern w:val="2"/>
          <w:szCs w:val="28"/>
          <w:lang w:eastAsia="ru-RU"/>
          <w14:ligatures w14:val="standardContextual"/>
        </w:rPr>
        <w:t>Способ 1.</w:t>
      </w:r>
      <w:r w:rsidRPr="003674A6">
        <w:rPr>
          <w:rFonts w:eastAsia="Times New Roman" w:cs="Times New Roman"/>
          <w:kern w:val="2"/>
          <w:szCs w:val="28"/>
          <w:lang w:eastAsia="ru-RU"/>
          <w14:ligatures w14:val="standardContextual"/>
        </w:rPr>
        <w:t xml:space="preserve"> Текущий налог на прибыль определяется на основании данных бухгалтерского учета.</w:t>
      </w:r>
    </w:p>
    <w:p w14:paraId="7A9E79AF" w14:textId="77777777" w:rsidR="00630BF6"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При применении этого способа показатель с кодом </w:t>
      </w:r>
      <w:r w:rsidR="00630BF6" w:rsidRPr="003674A6">
        <w:rPr>
          <w:rFonts w:eastAsia="Times New Roman" w:cs="Times New Roman"/>
          <w:kern w:val="2"/>
          <w:szCs w:val="28"/>
          <w:lang w:eastAsia="ru-RU"/>
          <w14:ligatures w14:val="standardContextual"/>
        </w:rPr>
        <w:t>2411</w:t>
      </w:r>
      <w:r w:rsidRPr="003674A6">
        <w:rPr>
          <w:rFonts w:eastAsia="Times New Roman" w:cs="Times New Roman"/>
          <w:kern w:val="2"/>
          <w:szCs w:val="28"/>
          <w:lang w:eastAsia="ru-RU"/>
          <w14:ligatures w14:val="standardContextual"/>
        </w:rPr>
        <w:t xml:space="preserve"> (за отчетный период) определяется исходя из показателей условного расхода (дохода) по налогу на прибыль (отражаемого обособленно по счету 99), скорректированного на сумму сальдо постоянных налоговых доходов и расходов, и отложенного налога на прибыль</w:t>
      </w:r>
      <w:r w:rsidR="00630BF6" w:rsidRPr="003674A6">
        <w:rPr>
          <w:rFonts w:eastAsia="Times New Roman" w:cs="Times New Roman"/>
          <w:kern w:val="2"/>
          <w:szCs w:val="28"/>
          <w:lang w:eastAsia="ru-RU"/>
          <w14:ligatures w14:val="standardContextual"/>
        </w:rPr>
        <w:t>.</w:t>
      </w:r>
    </w:p>
    <w:p w14:paraId="0ABC2D52" w14:textId="4F07D5B6"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Сальдо постоянных налоговых доходов и расходов определяется как разница между кредитовым и дебетовым оборотами по счету 99 (в </w:t>
      </w:r>
      <w:r w:rsidRPr="003674A6">
        <w:rPr>
          <w:rFonts w:eastAsia="Times New Roman" w:cs="Times New Roman"/>
          <w:kern w:val="2"/>
          <w:szCs w:val="28"/>
          <w:lang w:eastAsia="ru-RU"/>
          <w14:ligatures w14:val="standardContextual"/>
        </w:rPr>
        <w:lastRenderedPageBreak/>
        <w:t>обособленном учете постоянных налоговых доходов и расходов). Дебетовое сальдо постоянных налоговых доходов и расходов означает, что постоянные налоговые расходы больше постоянных налоговых доходов, и приводит к увеличению платежей в бюджет. Поэтому при определении текущего налога на прибыль дебетовое сальдо увеличивает условный расход (уменьшает условный доход) по налогу на прибыль.</w:t>
      </w:r>
    </w:p>
    <w:p w14:paraId="70236399"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Кредитовое сальдо постоянных налоговых доходов и расходов означает, что постоянные налоговые расходы меньше постоянных налоговых доходов, и приводит к уменьшению платежей в бюджет. Поэтому при определении текущего налога на прибыль оно уменьшает условный расход (увеличивает условный доход) по налогу на прибыль.</w:t>
      </w:r>
    </w:p>
    <w:p w14:paraId="18B0E95C"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Отложенный налог на прибыль (за отчетный период) определяется как сумма разниц между дебетовым и кредитовым оборотами по счету 09 "Отложенные налоговые активы" и между дебетовым и кредитовым оборотами по счету 77 "Отложенные налоговые обязательства" за отчетный период.</w:t>
      </w:r>
    </w:p>
    <w:p w14:paraId="6B1F5061" w14:textId="7029E162"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Значение показателя с кодом </w:t>
      </w:r>
      <w:r w:rsidR="00630BF6" w:rsidRPr="003674A6">
        <w:rPr>
          <w:rFonts w:eastAsia="Times New Roman" w:cs="Times New Roman"/>
          <w:kern w:val="2"/>
          <w:szCs w:val="28"/>
          <w:lang w:eastAsia="ru-RU"/>
          <w14:ligatures w14:val="standardContextual"/>
        </w:rPr>
        <w:t>2411</w:t>
      </w:r>
      <w:r w:rsidRPr="003674A6">
        <w:rPr>
          <w:rFonts w:eastAsia="Times New Roman" w:cs="Times New Roman"/>
          <w:kern w:val="2"/>
          <w:szCs w:val="28"/>
          <w:lang w:eastAsia="ru-RU"/>
          <w14:ligatures w14:val="standardContextual"/>
        </w:rPr>
        <w:t xml:space="preserve"> "Текущий налог на прибыль организаций" рассчитывается по приведенной ниже формуле.</w:t>
      </w:r>
    </w:p>
    <w:p w14:paraId="2B5B794C"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567"/>
        <w:gridCol w:w="567"/>
        <w:gridCol w:w="2268"/>
        <w:gridCol w:w="567"/>
        <w:gridCol w:w="2268"/>
        <w:gridCol w:w="567"/>
      </w:tblGrid>
      <w:tr w:rsidR="00824EBA" w:rsidRPr="003674A6" w14:paraId="70369C62" w14:textId="77777777" w:rsidTr="00C76818">
        <w:tc>
          <w:tcPr>
            <w:tcW w:w="2268" w:type="dxa"/>
            <w:tcBorders>
              <w:top w:val="single" w:sz="4" w:space="0" w:color="auto"/>
              <w:bottom w:val="single" w:sz="4" w:space="0" w:color="auto"/>
            </w:tcBorders>
          </w:tcPr>
          <w:p w14:paraId="6F492D5A" w14:textId="7EE265FD"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 xml:space="preserve">Показатель с кодом </w:t>
            </w:r>
            <w:r w:rsidR="00630BF6" w:rsidRPr="003674A6">
              <w:rPr>
                <w:rFonts w:eastAsia="Times New Roman" w:cs="Times New Roman"/>
                <w:kern w:val="2"/>
                <w:sz w:val="22"/>
                <w:szCs w:val="24"/>
                <w:lang w:eastAsia="ru-RU"/>
                <w14:ligatures w14:val="standardContextual"/>
              </w:rPr>
              <w:t>2411</w:t>
            </w:r>
            <w:r w:rsidRPr="003674A6">
              <w:rPr>
                <w:rFonts w:eastAsia="Times New Roman" w:cs="Times New Roman"/>
                <w:kern w:val="2"/>
                <w:sz w:val="22"/>
                <w:szCs w:val="24"/>
                <w:lang w:eastAsia="ru-RU"/>
                <w14:ligatures w14:val="standardContextual"/>
              </w:rPr>
              <w:t xml:space="preserve"> "Текущий налог на прибыль организаций" Отчета о финансовых результатах</w:t>
            </w:r>
          </w:p>
        </w:tc>
        <w:tc>
          <w:tcPr>
            <w:tcW w:w="567" w:type="dxa"/>
            <w:tcBorders>
              <w:top w:val="nil"/>
              <w:bottom w:val="nil"/>
              <w:right w:val="nil"/>
            </w:tcBorders>
            <w:vAlign w:val="center"/>
          </w:tcPr>
          <w:p w14:paraId="655DC03E"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567" w:type="dxa"/>
            <w:tcBorders>
              <w:top w:val="nil"/>
              <w:left w:val="nil"/>
              <w:bottom w:val="nil"/>
            </w:tcBorders>
            <w:vAlign w:val="center"/>
          </w:tcPr>
          <w:p w14:paraId="58A4EFC0"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p w14:paraId="4A8E81CD"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2268" w:type="dxa"/>
            <w:tcBorders>
              <w:top w:val="single" w:sz="4" w:space="0" w:color="auto"/>
              <w:bottom w:val="single" w:sz="4" w:space="0" w:color="auto"/>
            </w:tcBorders>
          </w:tcPr>
          <w:p w14:paraId="58166246"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Оборот по счету 99, аналитический счет учета условного расхода (дохода) по налогу на прибыль</w:t>
            </w:r>
          </w:p>
        </w:tc>
        <w:tc>
          <w:tcPr>
            <w:tcW w:w="567" w:type="dxa"/>
            <w:tcBorders>
              <w:top w:val="nil"/>
              <w:bottom w:val="nil"/>
            </w:tcBorders>
            <w:vAlign w:val="center"/>
          </w:tcPr>
          <w:p w14:paraId="6DC4F83C"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p w14:paraId="387409B6"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2268" w:type="dxa"/>
            <w:tcBorders>
              <w:top w:val="single" w:sz="4" w:space="0" w:color="auto"/>
              <w:bottom w:val="single" w:sz="4" w:space="0" w:color="auto"/>
            </w:tcBorders>
          </w:tcPr>
          <w:p w14:paraId="56A564F5"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Разница между кредитовым и дебетовым оборотами по счету 99, аналитический счет учета постоянных налоговых расходов и доходов</w:t>
            </w:r>
          </w:p>
        </w:tc>
        <w:tc>
          <w:tcPr>
            <w:tcW w:w="567" w:type="dxa"/>
            <w:tcBorders>
              <w:top w:val="nil"/>
              <w:bottom w:val="nil"/>
              <w:right w:val="nil"/>
            </w:tcBorders>
            <w:vAlign w:val="center"/>
          </w:tcPr>
          <w:p w14:paraId="221EDCAE"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p w14:paraId="1504B23D"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r>
    </w:tbl>
    <w:p w14:paraId="7A1A4DB7" w14:textId="77777777" w:rsidR="00824EBA" w:rsidRPr="003674A6" w:rsidRDefault="00824EBA" w:rsidP="00824EBA">
      <w:pPr>
        <w:widowControl w:val="0"/>
        <w:autoSpaceDE w:val="0"/>
        <w:autoSpaceDN w:val="0"/>
        <w:spacing w:after="0"/>
        <w:jc w:val="both"/>
        <w:rPr>
          <w:rFonts w:eastAsia="Times New Roman" w:cs="Times New Roman"/>
          <w:kern w:val="2"/>
          <w:sz w:val="22"/>
          <w:szCs w:val="24"/>
          <w:lang w:eastAsia="ru-RU"/>
          <w14:ligatures w14:val="standardContextual"/>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69"/>
        <w:gridCol w:w="567"/>
        <w:gridCol w:w="3969"/>
      </w:tblGrid>
      <w:tr w:rsidR="00824EBA" w:rsidRPr="003674A6" w14:paraId="09664CD3" w14:textId="77777777" w:rsidTr="00C76818">
        <w:tc>
          <w:tcPr>
            <w:tcW w:w="567" w:type="dxa"/>
            <w:tcBorders>
              <w:top w:val="nil"/>
              <w:left w:val="nil"/>
              <w:bottom w:val="nil"/>
            </w:tcBorders>
            <w:vAlign w:val="center"/>
          </w:tcPr>
          <w:p w14:paraId="5E2457E5"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p w14:paraId="334CD41E"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3969" w:type="dxa"/>
            <w:tcBorders>
              <w:top w:val="single" w:sz="4" w:space="0" w:color="auto"/>
              <w:bottom w:val="single" w:sz="4" w:space="0" w:color="auto"/>
            </w:tcBorders>
          </w:tcPr>
          <w:p w14:paraId="25725A44"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Разница между дебетовым и кредитовым оборотами по счету 09</w:t>
            </w:r>
          </w:p>
        </w:tc>
        <w:tc>
          <w:tcPr>
            <w:tcW w:w="567" w:type="dxa"/>
            <w:tcBorders>
              <w:top w:val="nil"/>
              <w:bottom w:val="nil"/>
            </w:tcBorders>
            <w:vAlign w:val="center"/>
          </w:tcPr>
          <w:p w14:paraId="2EFDB49A"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p w14:paraId="56063FE0"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3969" w:type="dxa"/>
            <w:tcBorders>
              <w:top w:val="single" w:sz="4" w:space="0" w:color="auto"/>
              <w:bottom w:val="single" w:sz="4" w:space="0" w:color="auto"/>
            </w:tcBorders>
          </w:tcPr>
          <w:p w14:paraId="48CD5C9A"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Разница между кредитовым и дебетовым оборотами по счету 77</w:t>
            </w:r>
          </w:p>
        </w:tc>
      </w:tr>
    </w:tbl>
    <w:p w14:paraId="349DFC11"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p w14:paraId="69B1BDE9" w14:textId="77777777" w:rsidR="00630BF6" w:rsidRDefault="00630BF6" w:rsidP="00824EBA">
      <w:pPr>
        <w:widowControl w:val="0"/>
        <w:autoSpaceDE w:val="0"/>
        <w:autoSpaceDN w:val="0"/>
        <w:spacing w:after="0"/>
        <w:ind w:firstLine="540"/>
        <w:jc w:val="both"/>
        <w:rPr>
          <w:rFonts w:ascii="Calibri" w:eastAsia="Times New Roman" w:hAnsi="Calibri" w:cs="Calibri"/>
          <w:b/>
          <w:kern w:val="2"/>
          <w:sz w:val="22"/>
          <w:szCs w:val="24"/>
          <w:lang w:eastAsia="ru-RU"/>
          <w14:ligatures w14:val="standardContextual"/>
        </w:rPr>
      </w:pPr>
    </w:p>
    <w:p w14:paraId="2BDBE19B" w14:textId="1D81CB5D"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b/>
          <w:kern w:val="2"/>
          <w:szCs w:val="28"/>
          <w:lang w:eastAsia="ru-RU"/>
          <w14:ligatures w14:val="standardContextual"/>
        </w:rPr>
        <w:t>Способ 2.</w:t>
      </w:r>
      <w:r w:rsidRPr="003674A6">
        <w:rPr>
          <w:rFonts w:eastAsia="Times New Roman" w:cs="Times New Roman"/>
          <w:kern w:val="2"/>
          <w:szCs w:val="28"/>
          <w:lang w:eastAsia="ru-RU"/>
          <w14:ligatures w14:val="standardContextual"/>
        </w:rPr>
        <w:t xml:space="preserve"> Текущий налог на прибыль определяется на основании декларации по налогу на прибыль организаций </w:t>
      </w:r>
      <w:hyperlink r:id="rId28"/>
      <w:r w:rsidR="00630BF6" w:rsidRPr="003674A6">
        <w:rPr>
          <w:rFonts w:eastAsia="Times New Roman" w:cs="Times New Roman"/>
          <w:kern w:val="2"/>
          <w:szCs w:val="28"/>
          <w:lang w:eastAsia="ru-RU"/>
          <w14:ligatures w14:val="standardContextual"/>
        </w:rPr>
        <w:t>(строка 180 листа 02).</w:t>
      </w:r>
    </w:p>
    <w:p w14:paraId="2D6AD173"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При применении этого способа постоянные налоговые доходы и расходы отдельными записями в бухгалтерском учете не приводятся. Как правило, данные о них приводятся в отдельных регистрах. На их основе раскрывается информация в Пояснениях к Бухгалтерскому балансу и Отчету о финансовых результатах. Отложенные налоговые активы и отложенные налоговые обязательства отражаются с использованием счета 99 и не влияют на величину текущего налога на прибыль.</w:t>
      </w:r>
    </w:p>
    <w:p w14:paraId="75F1EFF5" w14:textId="26CC0BB8"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Бухгалтерская запись по начислению текущего налога на прибыль делается на основании данных налоговой декларации. Для формирования показателя с кодом </w:t>
      </w:r>
      <w:r w:rsidR="00630BF6" w:rsidRPr="003674A6">
        <w:rPr>
          <w:rFonts w:eastAsia="Times New Roman" w:cs="Times New Roman"/>
          <w:kern w:val="2"/>
          <w:szCs w:val="28"/>
          <w:lang w:eastAsia="ru-RU"/>
          <w14:ligatures w14:val="standardContextual"/>
        </w:rPr>
        <w:t>2411</w:t>
      </w:r>
      <w:r w:rsidRPr="003674A6">
        <w:rPr>
          <w:rFonts w:eastAsia="Times New Roman" w:cs="Times New Roman"/>
          <w:kern w:val="2"/>
          <w:szCs w:val="28"/>
          <w:lang w:eastAsia="ru-RU"/>
          <w14:ligatures w14:val="standardContextual"/>
        </w:rPr>
        <w:t xml:space="preserve"> используются данные бухгалтерского учета по начислению налога на прибыль организаций. Для этого применяется следующая формула:</w:t>
      </w:r>
    </w:p>
    <w:p w14:paraId="5D8F7945"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824EBA" w:rsidRPr="003674A6" w14:paraId="18C0376C" w14:textId="77777777" w:rsidTr="00C76818">
        <w:tc>
          <w:tcPr>
            <w:tcW w:w="2665" w:type="dxa"/>
            <w:tcBorders>
              <w:top w:val="single" w:sz="4" w:space="0" w:color="auto"/>
              <w:bottom w:val="single" w:sz="4" w:space="0" w:color="auto"/>
            </w:tcBorders>
          </w:tcPr>
          <w:p w14:paraId="642C423A" w14:textId="18CC2666"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lastRenderedPageBreak/>
              <w:t xml:space="preserve">Показатель с кодом </w:t>
            </w:r>
            <w:r w:rsidR="00630BF6" w:rsidRPr="003674A6">
              <w:rPr>
                <w:rFonts w:eastAsia="Times New Roman" w:cs="Times New Roman"/>
                <w:kern w:val="2"/>
                <w:sz w:val="22"/>
                <w:szCs w:val="24"/>
                <w:lang w:eastAsia="ru-RU"/>
                <w14:ligatures w14:val="standardContextual"/>
              </w:rPr>
              <w:t>2411</w:t>
            </w:r>
            <w:r w:rsidRPr="003674A6">
              <w:rPr>
                <w:rFonts w:eastAsia="Times New Roman" w:cs="Times New Roman"/>
                <w:kern w:val="2"/>
                <w:sz w:val="22"/>
                <w:szCs w:val="24"/>
                <w:lang w:eastAsia="ru-RU"/>
                <w14:ligatures w14:val="standardContextual"/>
              </w:rPr>
              <w:t xml:space="preserve"> "Текущий налог на прибыль организаций" Отчета о финансовых результатах</w:t>
            </w:r>
          </w:p>
        </w:tc>
        <w:tc>
          <w:tcPr>
            <w:tcW w:w="567" w:type="dxa"/>
            <w:tcBorders>
              <w:top w:val="nil"/>
              <w:bottom w:val="nil"/>
            </w:tcBorders>
            <w:vAlign w:val="center"/>
          </w:tcPr>
          <w:p w14:paraId="10F59612"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2665" w:type="dxa"/>
            <w:tcBorders>
              <w:top w:val="single" w:sz="4" w:space="0" w:color="auto"/>
              <w:bottom w:val="single" w:sz="4" w:space="0" w:color="auto"/>
            </w:tcBorders>
          </w:tcPr>
          <w:p w14:paraId="388AF2B4"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Кредитовый оборот по счету 68, аналитический счет учета расчетов по налогу на прибыль организаций, в корреспонденции со счетом 99</w:t>
            </w:r>
          </w:p>
        </w:tc>
        <w:tc>
          <w:tcPr>
            <w:tcW w:w="567" w:type="dxa"/>
            <w:tcBorders>
              <w:top w:val="nil"/>
              <w:bottom w:val="nil"/>
            </w:tcBorders>
            <w:vAlign w:val="center"/>
          </w:tcPr>
          <w:p w14:paraId="458DA5C7"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2608" w:type="dxa"/>
            <w:tcBorders>
              <w:top w:val="single" w:sz="4" w:space="0" w:color="auto"/>
              <w:bottom w:val="single" w:sz="4" w:space="0" w:color="auto"/>
            </w:tcBorders>
          </w:tcPr>
          <w:p w14:paraId="661D9A95"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Дебетовый оборот по счету 68, аналитический счет учета расчетов по налогу на прибыль организаций, в корреспонденции со счетом 99</w:t>
            </w:r>
          </w:p>
        </w:tc>
      </w:tr>
    </w:tbl>
    <w:p w14:paraId="211AF64A"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p w14:paraId="2267365F" w14:textId="2A887A62"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Полученный показатель текущего налога на прибыль указывается в круглых скобках.</w:t>
      </w:r>
    </w:p>
    <w:p w14:paraId="6C9DAAE8" w14:textId="58006DDC"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Значение показателя с кодом </w:t>
      </w:r>
      <w:r w:rsidR="00114D58" w:rsidRPr="003674A6">
        <w:rPr>
          <w:rFonts w:eastAsia="Times New Roman" w:cs="Times New Roman"/>
          <w:kern w:val="2"/>
          <w:szCs w:val="28"/>
          <w:lang w:eastAsia="ru-RU"/>
          <w14:ligatures w14:val="standardContextual"/>
        </w:rPr>
        <w:t>2411</w:t>
      </w:r>
      <w:r w:rsidRPr="003674A6">
        <w:rPr>
          <w:rFonts w:eastAsia="Times New Roman" w:cs="Times New Roman"/>
          <w:kern w:val="2"/>
          <w:szCs w:val="28"/>
          <w:lang w:eastAsia="ru-RU"/>
          <w14:ligatures w14:val="standardContextual"/>
        </w:rPr>
        <w:t xml:space="preserve"> "Текущий налог на прибыль организаций" за аналогичный </w:t>
      </w:r>
      <w:r w:rsidR="00114D58" w:rsidRPr="003674A6">
        <w:rPr>
          <w:rFonts w:eastAsia="Times New Roman" w:cs="Times New Roman"/>
          <w:kern w:val="2"/>
          <w:szCs w:val="28"/>
          <w:lang w:eastAsia="ru-RU"/>
          <w14:ligatures w14:val="standardContextual"/>
        </w:rPr>
        <w:t xml:space="preserve">отчетный период </w:t>
      </w:r>
      <w:r w:rsidRPr="003674A6">
        <w:rPr>
          <w:rFonts w:eastAsia="Times New Roman" w:cs="Times New Roman"/>
          <w:kern w:val="2"/>
          <w:szCs w:val="28"/>
          <w:lang w:eastAsia="ru-RU"/>
          <w14:ligatures w14:val="standardContextual"/>
        </w:rPr>
        <w:t xml:space="preserve">предыдущего года в </w:t>
      </w:r>
      <w:r w:rsidR="00114D58" w:rsidRPr="003674A6">
        <w:rPr>
          <w:rFonts w:eastAsia="Times New Roman" w:cs="Times New Roman"/>
          <w:kern w:val="2"/>
          <w:szCs w:val="28"/>
          <w:lang w:eastAsia="ru-RU"/>
          <w14:ligatures w14:val="standardContextual"/>
        </w:rPr>
        <w:t xml:space="preserve">общем случае </w:t>
      </w:r>
      <w:r w:rsidRPr="003674A6">
        <w:rPr>
          <w:rFonts w:eastAsia="Times New Roman" w:cs="Times New Roman"/>
          <w:kern w:val="2"/>
          <w:szCs w:val="28"/>
          <w:lang w:eastAsia="ru-RU"/>
          <w14:ligatures w14:val="standardContextual"/>
        </w:rPr>
        <w:t>переносится из Отчета о финансовых результатах за этот отчетный период предыдущего года.</w:t>
      </w:r>
    </w:p>
    <w:p w14:paraId="77B282A9"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p>
    <w:p w14:paraId="3AF9C3AD" w14:textId="562C07DD" w:rsidR="00824EBA" w:rsidRPr="003674A6" w:rsidRDefault="00824EBA" w:rsidP="003674A6">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bookmarkStart w:id="18" w:name="P3333"/>
      <w:bookmarkStart w:id="19" w:name="P3398"/>
      <w:bookmarkEnd w:id="18"/>
      <w:bookmarkEnd w:id="19"/>
      <w:r w:rsidRPr="003674A6">
        <w:rPr>
          <w:rFonts w:eastAsia="Times New Roman" w:cs="Times New Roman"/>
          <w:b/>
          <w:kern w:val="2"/>
          <w:szCs w:val="28"/>
          <w:lang w:eastAsia="ru-RU"/>
          <w14:ligatures w14:val="standardContextual"/>
        </w:rPr>
        <w:t xml:space="preserve">Показатель с кодом </w:t>
      </w:r>
      <w:r w:rsidR="00114D58" w:rsidRPr="003674A6">
        <w:rPr>
          <w:rFonts w:eastAsia="Times New Roman" w:cs="Times New Roman"/>
          <w:b/>
          <w:kern w:val="2"/>
          <w:szCs w:val="28"/>
          <w:lang w:eastAsia="ru-RU"/>
          <w14:ligatures w14:val="standardContextual"/>
        </w:rPr>
        <w:t xml:space="preserve">2412 </w:t>
      </w:r>
      <w:r w:rsidRPr="003674A6">
        <w:rPr>
          <w:rFonts w:eastAsia="Times New Roman" w:cs="Times New Roman"/>
          <w:b/>
          <w:kern w:val="2"/>
          <w:szCs w:val="28"/>
          <w:lang w:eastAsia="ru-RU"/>
          <w14:ligatures w14:val="standardContextual"/>
        </w:rPr>
        <w:t>"Отложенный налог на прибыль организаций"</w:t>
      </w:r>
    </w:p>
    <w:p w14:paraId="1AD48DF4"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p>
    <w:p w14:paraId="7AFC0574" w14:textId="18248DEA"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Этот </w:t>
      </w:r>
      <w:r w:rsidR="00114D58" w:rsidRPr="003674A6">
        <w:rPr>
          <w:rFonts w:eastAsia="Times New Roman" w:cs="Times New Roman"/>
          <w:kern w:val="2"/>
          <w:szCs w:val="28"/>
          <w:lang w:eastAsia="ru-RU"/>
          <w14:ligatures w14:val="standardContextual"/>
        </w:rPr>
        <w:t xml:space="preserve">показатель </w:t>
      </w:r>
      <w:r w:rsidRPr="003674A6">
        <w:rPr>
          <w:rFonts w:eastAsia="Times New Roman" w:cs="Times New Roman"/>
          <w:kern w:val="2"/>
          <w:szCs w:val="28"/>
          <w:lang w:eastAsia="ru-RU"/>
          <w14:ligatures w14:val="standardContextual"/>
        </w:rPr>
        <w:t>формирует информацию о суммарном изменении отложенных налоговых активов и отложенных налоговых обязательств, признанных в бухгалтерском учете в соответствии с требованиями ПБУ 18/02, за</w:t>
      </w:r>
      <w:r w:rsidR="00114D58" w:rsidRPr="003674A6">
        <w:rPr>
          <w:rFonts w:eastAsia="Times New Roman" w:cs="Times New Roman"/>
          <w:kern w:val="2"/>
          <w:szCs w:val="28"/>
          <w:lang w:eastAsia="ru-RU"/>
          <w14:ligatures w14:val="standardContextual"/>
        </w:rPr>
        <w:t xml:space="preserve"> отчетный период</w:t>
      </w:r>
      <w:r w:rsidRPr="003674A6">
        <w:rPr>
          <w:rFonts w:eastAsia="Times New Roman" w:cs="Times New Roman"/>
          <w:kern w:val="2"/>
          <w:szCs w:val="28"/>
          <w:lang w:eastAsia="ru-RU"/>
          <w14:ligatures w14:val="standardContextual"/>
        </w:rPr>
        <w:t xml:space="preserve">. </w:t>
      </w:r>
    </w:p>
    <w:p w14:paraId="316A300C" w14:textId="5470ED9B"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Организации, которые </w:t>
      </w:r>
      <w:r w:rsidR="00114D58" w:rsidRPr="003674A6">
        <w:rPr>
          <w:rFonts w:eastAsia="Times New Roman" w:cs="Times New Roman"/>
          <w:kern w:val="2"/>
          <w:szCs w:val="28"/>
          <w:lang w:eastAsia="ru-RU"/>
          <w14:ligatures w14:val="standardContextual"/>
        </w:rPr>
        <w:t xml:space="preserve">вправе </w:t>
      </w:r>
      <w:r w:rsidRPr="003674A6">
        <w:rPr>
          <w:rFonts w:eastAsia="Times New Roman" w:cs="Times New Roman"/>
          <w:kern w:val="2"/>
          <w:szCs w:val="28"/>
          <w:lang w:eastAsia="ru-RU"/>
          <w14:ligatures w14:val="standardContextual"/>
        </w:rPr>
        <w:t xml:space="preserve">применять </w:t>
      </w:r>
      <w:r w:rsidR="00114D58" w:rsidRPr="003674A6">
        <w:rPr>
          <w:rFonts w:eastAsia="Times New Roman" w:cs="Times New Roman"/>
          <w:kern w:val="2"/>
          <w:szCs w:val="28"/>
          <w:lang w:eastAsia="ru-RU"/>
          <w14:ligatures w14:val="standardContextual"/>
        </w:rPr>
        <w:t xml:space="preserve">упрощенные способы </w:t>
      </w:r>
      <w:r w:rsidRPr="003674A6">
        <w:rPr>
          <w:rFonts w:eastAsia="Times New Roman" w:cs="Times New Roman"/>
          <w:kern w:val="2"/>
          <w:szCs w:val="28"/>
          <w:lang w:eastAsia="ru-RU"/>
          <w14:ligatures w14:val="standardContextual"/>
        </w:rPr>
        <w:t>ведения бухгалтерского учета, могут ПБУ 18/02 не применять и отложенный налог на прибыль не признавать. Если организация не применяет</w:t>
      </w:r>
      <w:r w:rsidR="00114D58" w:rsidRPr="003674A6">
        <w:rPr>
          <w:rFonts w:eastAsia="Times New Roman" w:cs="Times New Roman"/>
          <w:kern w:val="2"/>
          <w:szCs w:val="28"/>
          <w:lang w:eastAsia="ru-RU"/>
          <w14:ligatures w14:val="standardContextual"/>
        </w:rPr>
        <w:t xml:space="preserve"> </w:t>
      </w:r>
      <w:r w:rsidR="00114D58" w:rsidRPr="003674A6">
        <w:rPr>
          <w:rFonts w:eastAsia="Times New Roman" w:cs="Times New Roman"/>
          <w:kern w:val="2"/>
          <w:szCs w:val="28"/>
          <w:lang w:eastAsia="ru-RU"/>
          <w14:ligatures w14:val="standardContextual"/>
        </w:rPr>
        <w:t>ПБУ 18/02</w:t>
      </w:r>
      <w:r w:rsidRPr="003674A6">
        <w:rPr>
          <w:rFonts w:eastAsia="Times New Roman" w:cs="Times New Roman"/>
          <w:kern w:val="2"/>
          <w:szCs w:val="28"/>
          <w:lang w:eastAsia="ru-RU"/>
          <w14:ligatures w14:val="standardContextual"/>
        </w:rPr>
        <w:t xml:space="preserve">, но при этом использует общеустановленные формы бухгалтерской отчетности, то показатель с кодом </w:t>
      </w:r>
      <w:r w:rsidR="00114D58" w:rsidRPr="003674A6">
        <w:rPr>
          <w:rFonts w:eastAsia="Times New Roman" w:cs="Times New Roman"/>
          <w:kern w:val="2"/>
          <w:szCs w:val="28"/>
          <w:lang w:eastAsia="ru-RU"/>
          <w14:ligatures w14:val="standardContextual"/>
        </w:rPr>
        <w:t>2412</w:t>
      </w:r>
      <w:r w:rsidRPr="003674A6">
        <w:rPr>
          <w:rFonts w:eastAsia="Times New Roman" w:cs="Times New Roman"/>
          <w:kern w:val="2"/>
          <w:szCs w:val="28"/>
          <w:lang w:eastAsia="ru-RU"/>
          <w14:ligatures w14:val="standardContextual"/>
        </w:rPr>
        <w:t xml:space="preserve"> в Отчете о финансовых результатах она не приводит.</w:t>
      </w:r>
    </w:p>
    <w:p w14:paraId="41D0028B" w14:textId="41A39A92"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Значение этого </w:t>
      </w:r>
      <w:r w:rsidR="00114D58" w:rsidRPr="003674A6">
        <w:rPr>
          <w:rFonts w:eastAsia="Times New Roman" w:cs="Times New Roman"/>
          <w:kern w:val="2"/>
          <w:szCs w:val="28"/>
          <w:lang w:eastAsia="ru-RU"/>
          <w14:ligatures w14:val="standardContextual"/>
        </w:rPr>
        <w:t xml:space="preserve">показателя </w:t>
      </w:r>
      <w:r w:rsidRPr="003674A6">
        <w:rPr>
          <w:rFonts w:eastAsia="Times New Roman" w:cs="Times New Roman"/>
          <w:kern w:val="2"/>
          <w:szCs w:val="28"/>
          <w:lang w:eastAsia="ru-RU"/>
          <w14:ligatures w14:val="standardContextual"/>
        </w:rPr>
        <w:t>(за</w:t>
      </w:r>
      <w:r w:rsidR="00114D58" w:rsidRPr="003674A6">
        <w:rPr>
          <w:rFonts w:eastAsia="Times New Roman" w:cs="Times New Roman"/>
          <w:kern w:val="2"/>
          <w:szCs w:val="28"/>
          <w:lang w:eastAsia="ru-RU"/>
          <w14:ligatures w14:val="standardContextual"/>
        </w:rPr>
        <w:t xml:space="preserve"> отчетный период</w:t>
      </w:r>
      <w:r w:rsidRPr="003674A6">
        <w:rPr>
          <w:rFonts w:eastAsia="Times New Roman" w:cs="Times New Roman"/>
          <w:kern w:val="2"/>
          <w:szCs w:val="28"/>
          <w:lang w:eastAsia="ru-RU"/>
          <w14:ligatures w14:val="standardContextual"/>
        </w:rPr>
        <w:t>) может определяться следующими способами:</w:t>
      </w:r>
    </w:p>
    <w:p w14:paraId="63FE54DA" w14:textId="19FDE161"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как сумма разниц между остатками по счету 09 "Отложенные налоговые активы" на отчетную дату отчетного года и на 31 декабря предыдущего года и между остатками по счету 77 "Отложенные налоговые обязательства" на 31 декабря предыдущего года и на отчетную дату отчетного года;</w:t>
      </w:r>
    </w:p>
    <w:p w14:paraId="2F0A1E8A" w14:textId="12D1D9BA"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как сумма разниц между дебетовым и кредитовым оборотами по счету 09 "Отложенные налоговые активы" и между дебетовым и кредитовым оборотами по счету 77 "Отложенные налоговые обязательства" за отчетный период.</w:t>
      </w:r>
    </w:p>
    <w:p w14:paraId="4515A687" w14:textId="5B97F6FA"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Отложенный налог на прибыль и текущий налог на прибыль формируют налог на прибыль (показатель с кодом </w:t>
      </w:r>
      <w:r w:rsidR="00832625" w:rsidRPr="003674A6">
        <w:rPr>
          <w:rFonts w:eastAsia="Times New Roman" w:cs="Times New Roman"/>
          <w:kern w:val="2"/>
          <w:szCs w:val="28"/>
          <w:lang w:eastAsia="ru-RU"/>
          <w14:ligatures w14:val="standardContextual"/>
        </w:rPr>
        <w:t>2410</w:t>
      </w:r>
      <w:r w:rsidRPr="003674A6">
        <w:rPr>
          <w:rFonts w:eastAsia="Times New Roman" w:cs="Times New Roman"/>
          <w:kern w:val="2"/>
          <w:szCs w:val="28"/>
          <w:lang w:eastAsia="ru-RU"/>
          <w14:ligatures w14:val="standardContextual"/>
        </w:rPr>
        <w:t xml:space="preserve"> "Налог на прибыль организаций"). Положительное значение отложенного налога на прибыль отражается без скобок, а отрицательное - в скобках.</w:t>
      </w:r>
    </w:p>
    <w:p w14:paraId="2D1D296F"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p>
    <w:p w14:paraId="52CB3FE5" w14:textId="77777777" w:rsidR="00824EBA" w:rsidRPr="003674A6" w:rsidRDefault="00824EBA" w:rsidP="003674A6">
      <w:pPr>
        <w:widowControl w:val="0"/>
        <w:autoSpaceDE w:val="0"/>
        <w:autoSpaceDN w:val="0"/>
        <w:spacing w:after="0"/>
        <w:ind w:firstLine="709"/>
        <w:rPr>
          <w:rFonts w:eastAsia="Times New Roman" w:cs="Times New Roman"/>
          <w:kern w:val="2"/>
          <w:szCs w:val="28"/>
          <w:lang w:eastAsia="ru-RU"/>
          <w14:ligatures w14:val="standardContextual"/>
        </w:rPr>
        <w:sectPr w:rsidR="00824EBA" w:rsidRPr="003674A6" w:rsidSect="00C8388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4"/>
        <w:gridCol w:w="566"/>
        <w:gridCol w:w="1474"/>
        <w:gridCol w:w="566"/>
        <w:gridCol w:w="1474"/>
        <w:gridCol w:w="566"/>
        <w:gridCol w:w="1474"/>
        <w:gridCol w:w="566"/>
        <w:gridCol w:w="1474"/>
      </w:tblGrid>
      <w:tr w:rsidR="00824EBA" w:rsidRPr="003674A6" w14:paraId="45E20AA9" w14:textId="77777777" w:rsidTr="00C76818">
        <w:tc>
          <w:tcPr>
            <w:tcW w:w="2664" w:type="dxa"/>
            <w:tcBorders>
              <w:top w:val="single" w:sz="4" w:space="0" w:color="auto"/>
              <w:bottom w:val="single" w:sz="4" w:space="0" w:color="auto"/>
            </w:tcBorders>
          </w:tcPr>
          <w:p w14:paraId="5A5F1359" w14:textId="15DC5785"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lastRenderedPageBreak/>
              <w:t xml:space="preserve">Показатель с кодом </w:t>
            </w:r>
            <w:r w:rsidR="00832625" w:rsidRPr="003674A6">
              <w:rPr>
                <w:rFonts w:eastAsia="Times New Roman" w:cs="Times New Roman"/>
                <w:kern w:val="2"/>
                <w:sz w:val="22"/>
                <w:szCs w:val="24"/>
                <w:lang w:eastAsia="ru-RU"/>
                <w14:ligatures w14:val="standardContextual"/>
              </w:rPr>
              <w:t>2412</w:t>
            </w:r>
            <w:r w:rsidRPr="003674A6">
              <w:rPr>
                <w:rFonts w:eastAsia="Times New Roman" w:cs="Times New Roman"/>
                <w:kern w:val="2"/>
                <w:sz w:val="22"/>
                <w:szCs w:val="24"/>
                <w:lang w:eastAsia="ru-RU"/>
                <w14:ligatures w14:val="standardContextual"/>
              </w:rPr>
              <w:t xml:space="preserve"> "Отложенный налог на прибыль организаций" Отчета о финансовых результатах</w:t>
            </w:r>
          </w:p>
        </w:tc>
        <w:tc>
          <w:tcPr>
            <w:tcW w:w="566" w:type="dxa"/>
            <w:tcBorders>
              <w:top w:val="nil"/>
              <w:bottom w:val="nil"/>
            </w:tcBorders>
            <w:vAlign w:val="center"/>
          </w:tcPr>
          <w:p w14:paraId="0C763166"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1474" w:type="dxa"/>
            <w:tcBorders>
              <w:top w:val="single" w:sz="4" w:space="0" w:color="auto"/>
              <w:bottom w:val="single" w:sz="4" w:space="0" w:color="auto"/>
            </w:tcBorders>
          </w:tcPr>
          <w:p w14:paraId="2D51D765" w14:textId="3CC72719"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 xml:space="preserve">Остаток по счету 09 на отчетную дату отчетного периода </w:t>
            </w:r>
          </w:p>
        </w:tc>
        <w:tc>
          <w:tcPr>
            <w:tcW w:w="566" w:type="dxa"/>
            <w:tcBorders>
              <w:top w:val="nil"/>
              <w:bottom w:val="nil"/>
            </w:tcBorders>
            <w:vAlign w:val="center"/>
          </w:tcPr>
          <w:p w14:paraId="37C10027"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1474" w:type="dxa"/>
            <w:tcBorders>
              <w:top w:val="single" w:sz="4" w:space="0" w:color="auto"/>
              <w:bottom w:val="single" w:sz="4" w:space="0" w:color="auto"/>
            </w:tcBorders>
          </w:tcPr>
          <w:p w14:paraId="022FB66F"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Остаток по счету 09 на 31 декабря предыдущего года</w:t>
            </w:r>
          </w:p>
        </w:tc>
        <w:tc>
          <w:tcPr>
            <w:tcW w:w="566" w:type="dxa"/>
            <w:tcBorders>
              <w:top w:val="nil"/>
              <w:bottom w:val="nil"/>
            </w:tcBorders>
            <w:vAlign w:val="center"/>
          </w:tcPr>
          <w:p w14:paraId="7B7660C4"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1474" w:type="dxa"/>
            <w:tcBorders>
              <w:top w:val="single" w:sz="4" w:space="0" w:color="auto"/>
              <w:bottom w:val="single" w:sz="4" w:space="0" w:color="auto"/>
            </w:tcBorders>
          </w:tcPr>
          <w:p w14:paraId="076B3200"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Остаток по счету 77 на 31 декабря предыдущего года</w:t>
            </w:r>
          </w:p>
        </w:tc>
        <w:tc>
          <w:tcPr>
            <w:tcW w:w="566" w:type="dxa"/>
            <w:tcBorders>
              <w:top w:val="nil"/>
              <w:bottom w:val="nil"/>
            </w:tcBorders>
            <w:vAlign w:val="center"/>
          </w:tcPr>
          <w:p w14:paraId="3669D8AE"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1474" w:type="dxa"/>
            <w:tcBorders>
              <w:top w:val="single" w:sz="4" w:space="0" w:color="auto"/>
              <w:bottom w:val="single" w:sz="4" w:space="0" w:color="auto"/>
            </w:tcBorders>
          </w:tcPr>
          <w:p w14:paraId="15AA6B46" w14:textId="3F33CB44"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 xml:space="preserve">Остаток по счету 77 на отчетную дату отчетного периода </w:t>
            </w:r>
          </w:p>
        </w:tc>
      </w:tr>
    </w:tbl>
    <w:p w14:paraId="0BBFD202" w14:textId="77777777" w:rsidR="00824EBA" w:rsidRPr="003674A6" w:rsidRDefault="00824EBA" w:rsidP="00824EBA">
      <w:pPr>
        <w:widowControl w:val="0"/>
        <w:autoSpaceDE w:val="0"/>
        <w:autoSpaceDN w:val="0"/>
        <w:spacing w:after="0"/>
        <w:jc w:val="both"/>
        <w:rPr>
          <w:rFonts w:eastAsia="Times New Roman" w:cs="Times New Roman"/>
          <w:kern w:val="2"/>
          <w:sz w:val="22"/>
          <w:szCs w:val="24"/>
          <w:lang w:eastAsia="ru-RU"/>
          <w14:ligatures w14:val="standardContextual"/>
        </w:rPr>
      </w:pPr>
    </w:p>
    <w:p w14:paraId="58E85DAF" w14:textId="77777777" w:rsidR="00824EBA" w:rsidRPr="003674A6" w:rsidRDefault="00824EBA" w:rsidP="00824EBA">
      <w:pPr>
        <w:widowControl w:val="0"/>
        <w:autoSpaceDE w:val="0"/>
        <w:autoSpaceDN w:val="0"/>
        <w:spacing w:after="0"/>
        <w:ind w:firstLine="540"/>
        <w:jc w:val="both"/>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ИЛИ</w:t>
      </w:r>
    </w:p>
    <w:p w14:paraId="655EDCF0" w14:textId="77777777" w:rsidR="00824EBA" w:rsidRPr="003674A6" w:rsidRDefault="00824EBA" w:rsidP="00824EBA">
      <w:pPr>
        <w:widowControl w:val="0"/>
        <w:autoSpaceDE w:val="0"/>
        <w:autoSpaceDN w:val="0"/>
        <w:spacing w:after="0"/>
        <w:jc w:val="both"/>
        <w:rPr>
          <w:rFonts w:eastAsia="Times New Roman" w:cs="Times New Roman"/>
          <w:kern w:val="2"/>
          <w:sz w:val="22"/>
          <w:szCs w:val="24"/>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4"/>
        <w:gridCol w:w="566"/>
        <w:gridCol w:w="1474"/>
        <w:gridCol w:w="566"/>
        <w:gridCol w:w="1474"/>
        <w:gridCol w:w="566"/>
        <w:gridCol w:w="1474"/>
        <w:gridCol w:w="566"/>
        <w:gridCol w:w="1474"/>
      </w:tblGrid>
      <w:tr w:rsidR="00824EBA" w:rsidRPr="003674A6" w14:paraId="4CFE2EC6" w14:textId="77777777" w:rsidTr="00C76818">
        <w:tc>
          <w:tcPr>
            <w:tcW w:w="2664" w:type="dxa"/>
            <w:tcBorders>
              <w:top w:val="single" w:sz="4" w:space="0" w:color="auto"/>
              <w:bottom w:val="single" w:sz="4" w:space="0" w:color="auto"/>
            </w:tcBorders>
          </w:tcPr>
          <w:p w14:paraId="034EBF47" w14:textId="57E9BB66"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 xml:space="preserve">Показатель с кодом </w:t>
            </w:r>
            <w:r w:rsidR="00832625" w:rsidRPr="003674A6">
              <w:rPr>
                <w:rFonts w:eastAsia="Times New Roman" w:cs="Times New Roman"/>
                <w:kern w:val="2"/>
                <w:sz w:val="22"/>
                <w:szCs w:val="24"/>
                <w:lang w:eastAsia="ru-RU"/>
                <w14:ligatures w14:val="standardContextual"/>
              </w:rPr>
              <w:t>2412</w:t>
            </w:r>
            <w:r w:rsidRPr="003674A6">
              <w:rPr>
                <w:rFonts w:eastAsia="Times New Roman" w:cs="Times New Roman"/>
                <w:kern w:val="2"/>
                <w:sz w:val="22"/>
                <w:szCs w:val="24"/>
                <w:lang w:eastAsia="ru-RU"/>
                <w14:ligatures w14:val="standardContextual"/>
              </w:rPr>
              <w:t xml:space="preserve"> "Отложенный налог на прибыль организаций" Отчета о финансовых результатах</w:t>
            </w:r>
          </w:p>
        </w:tc>
        <w:tc>
          <w:tcPr>
            <w:tcW w:w="566" w:type="dxa"/>
            <w:tcBorders>
              <w:top w:val="nil"/>
              <w:bottom w:val="nil"/>
            </w:tcBorders>
            <w:vAlign w:val="center"/>
          </w:tcPr>
          <w:p w14:paraId="7F0CC355"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1474" w:type="dxa"/>
            <w:tcBorders>
              <w:top w:val="single" w:sz="4" w:space="0" w:color="auto"/>
              <w:bottom w:val="single" w:sz="4" w:space="0" w:color="auto"/>
            </w:tcBorders>
          </w:tcPr>
          <w:p w14:paraId="27AE8B18"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Оборот по дебету счета 09</w:t>
            </w:r>
          </w:p>
        </w:tc>
        <w:tc>
          <w:tcPr>
            <w:tcW w:w="566" w:type="dxa"/>
            <w:tcBorders>
              <w:top w:val="nil"/>
              <w:bottom w:val="nil"/>
            </w:tcBorders>
            <w:vAlign w:val="center"/>
          </w:tcPr>
          <w:p w14:paraId="6E1AE1D2"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1474" w:type="dxa"/>
            <w:tcBorders>
              <w:top w:val="single" w:sz="4" w:space="0" w:color="auto"/>
              <w:bottom w:val="single" w:sz="4" w:space="0" w:color="auto"/>
            </w:tcBorders>
          </w:tcPr>
          <w:p w14:paraId="185627C8" w14:textId="4109B9BC"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 xml:space="preserve">Оборот по кредиту счета 09 </w:t>
            </w:r>
          </w:p>
        </w:tc>
        <w:tc>
          <w:tcPr>
            <w:tcW w:w="566" w:type="dxa"/>
            <w:tcBorders>
              <w:top w:val="nil"/>
              <w:bottom w:val="nil"/>
            </w:tcBorders>
            <w:vAlign w:val="center"/>
          </w:tcPr>
          <w:p w14:paraId="3C40EC1D"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1474" w:type="dxa"/>
            <w:tcBorders>
              <w:top w:val="single" w:sz="4" w:space="0" w:color="auto"/>
              <w:bottom w:val="single" w:sz="4" w:space="0" w:color="auto"/>
            </w:tcBorders>
          </w:tcPr>
          <w:p w14:paraId="21AEE0D0" w14:textId="2D272675"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 xml:space="preserve">Оборот по дебету счета 77 </w:t>
            </w:r>
          </w:p>
        </w:tc>
        <w:tc>
          <w:tcPr>
            <w:tcW w:w="566" w:type="dxa"/>
            <w:tcBorders>
              <w:top w:val="nil"/>
              <w:bottom w:val="nil"/>
            </w:tcBorders>
            <w:vAlign w:val="center"/>
          </w:tcPr>
          <w:p w14:paraId="4CF361F4"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1474" w:type="dxa"/>
            <w:tcBorders>
              <w:top w:val="single" w:sz="4" w:space="0" w:color="auto"/>
              <w:bottom w:val="single" w:sz="4" w:space="0" w:color="auto"/>
            </w:tcBorders>
          </w:tcPr>
          <w:p w14:paraId="3001B80A"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Оборот по кредиту счета 77</w:t>
            </w:r>
          </w:p>
        </w:tc>
      </w:tr>
    </w:tbl>
    <w:p w14:paraId="4E554549" w14:textId="77777777" w:rsidR="00824EBA" w:rsidRPr="00824EBA" w:rsidRDefault="00824EBA" w:rsidP="00824EBA">
      <w:pPr>
        <w:widowControl w:val="0"/>
        <w:autoSpaceDE w:val="0"/>
        <w:autoSpaceDN w:val="0"/>
        <w:spacing w:after="0"/>
        <w:rPr>
          <w:rFonts w:ascii="Calibri" w:eastAsia="Times New Roman" w:hAnsi="Calibri" w:cs="Calibri"/>
          <w:kern w:val="2"/>
          <w:sz w:val="22"/>
          <w:szCs w:val="24"/>
          <w:lang w:eastAsia="ru-RU"/>
          <w14:ligatures w14:val="standardContextual"/>
        </w:rPr>
        <w:sectPr w:rsidR="00824EBA" w:rsidRPr="00824EBA" w:rsidSect="00C8388A">
          <w:pgSz w:w="16838" w:h="11905" w:orient="landscape"/>
          <w:pgMar w:top="1701" w:right="1134" w:bottom="850" w:left="1134" w:header="0" w:footer="0" w:gutter="0"/>
          <w:cols w:space="720"/>
          <w:titlePg/>
        </w:sectPr>
      </w:pPr>
    </w:p>
    <w:p w14:paraId="384FD5D1"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p w14:paraId="69CA73A9" w14:textId="00A5463C"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Значение показателя с кодом </w:t>
      </w:r>
      <w:r w:rsidR="00832625" w:rsidRPr="003674A6">
        <w:rPr>
          <w:rFonts w:eastAsia="Times New Roman" w:cs="Times New Roman"/>
          <w:kern w:val="2"/>
          <w:szCs w:val="28"/>
          <w:lang w:eastAsia="ru-RU"/>
          <w14:ligatures w14:val="standardContextual"/>
        </w:rPr>
        <w:t>2412</w:t>
      </w:r>
      <w:r w:rsidRPr="003674A6">
        <w:rPr>
          <w:rFonts w:eastAsia="Times New Roman" w:cs="Times New Roman"/>
          <w:kern w:val="2"/>
          <w:szCs w:val="28"/>
          <w:lang w:eastAsia="ru-RU"/>
          <w14:ligatures w14:val="standardContextual"/>
        </w:rPr>
        <w:t xml:space="preserve"> "Отложенный налог на прибыль организаций" за аналогичный отчетный период предыдущего года переносится из Отчета о финансовых результатах за этот отчетный период предыдущего года.</w:t>
      </w:r>
    </w:p>
    <w:p w14:paraId="16C41834"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p>
    <w:p w14:paraId="70873C81" w14:textId="2346DA67" w:rsidR="00824EBA" w:rsidRPr="003674A6" w:rsidRDefault="00824EBA" w:rsidP="003674A6">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bookmarkStart w:id="20" w:name="P3452"/>
      <w:bookmarkEnd w:id="20"/>
      <w:r w:rsidRPr="003674A6">
        <w:rPr>
          <w:rFonts w:eastAsia="Times New Roman" w:cs="Times New Roman"/>
          <w:b/>
          <w:kern w:val="2"/>
          <w:szCs w:val="28"/>
          <w:lang w:eastAsia="ru-RU"/>
          <w14:ligatures w14:val="standardContextual"/>
        </w:rPr>
        <w:t xml:space="preserve">Показатель с кодом </w:t>
      </w:r>
      <w:r w:rsidR="00832625" w:rsidRPr="003674A6">
        <w:rPr>
          <w:rFonts w:eastAsia="Times New Roman" w:cs="Times New Roman"/>
          <w:b/>
          <w:kern w:val="2"/>
          <w:szCs w:val="28"/>
          <w:lang w:eastAsia="ru-RU"/>
          <w14:ligatures w14:val="standardContextual"/>
        </w:rPr>
        <w:t>2420</w:t>
      </w:r>
      <w:r w:rsidRPr="003674A6">
        <w:rPr>
          <w:rFonts w:eastAsia="Times New Roman" w:cs="Times New Roman"/>
          <w:b/>
          <w:kern w:val="2"/>
          <w:szCs w:val="28"/>
          <w:lang w:eastAsia="ru-RU"/>
          <w14:ligatures w14:val="standardContextual"/>
        </w:rPr>
        <w:t xml:space="preserve"> "Прибыль (убыток)</w:t>
      </w:r>
    </w:p>
    <w:p w14:paraId="0F292591" w14:textId="77777777" w:rsidR="00824EBA" w:rsidRPr="003674A6" w:rsidRDefault="00824EBA" w:rsidP="003674A6">
      <w:pPr>
        <w:widowControl w:val="0"/>
        <w:autoSpaceDE w:val="0"/>
        <w:autoSpaceDN w:val="0"/>
        <w:spacing w:after="0"/>
        <w:ind w:firstLine="709"/>
        <w:jc w:val="center"/>
        <w:rPr>
          <w:rFonts w:eastAsia="Times New Roman" w:cs="Times New Roman"/>
          <w:kern w:val="2"/>
          <w:szCs w:val="28"/>
          <w:lang w:eastAsia="ru-RU"/>
          <w14:ligatures w14:val="standardContextual"/>
        </w:rPr>
      </w:pPr>
      <w:r w:rsidRPr="003674A6">
        <w:rPr>
          <w:rFonts w:eastAsia="Times New Roman" w:cs="Times New Roman"/>
          <w:b/>
          <w:kern w:val="2"/>
          <w:szCs w:val="28"/>
          <w:lang w:eastAsia="ru-RU"/>
          <w14:ligatures w14:val="standardContextual"/>
        </w:rPr>
        <w:t>от прекращаемой деятельности (за вычетом относящегося к ней</w:t>
      </w:r>
    </w:p>
    <w:p w14:paraId="3892D32A" w14:textId="77777777" w:rsidR="00824EBA" w:rsidRPr="003674A6" w:rsidRDefault="00824EBA" w:rsidP="003674A6">
      <w:pPr>
        <w:widowControl w:val="0"/>
        <w:autoSpaceDE w:val="0"/>
        <w:autoSpaceDN w:val="0"/>
        <w:spacing w:after="0"/>
        <w:ind w:firstLine="709"/>
        <w:jc w:val="center"/>
        <w:rPr>
          <w:rFonts w:eastAsia="Times New Roman" w:cs="Times New Roman"/>
          <w:kern w:val="2"/>
          <w:szCs w:val="28"/>
          <w:lang w:eastAsia="ru-RU"/>
          <w14:ligatures w14:val="standardContextual"/>
        </w:rPr>
      </w:pPr>
      <w:r w:rsidRPr="003674A6">
        <w:rPr>
          <w:rFonts w:eastAsia="Times New Roman" w:cs="Times New Roman"/>
          <w:b/>
          <w:kern w:val="2"/>
          <w:szCs w:val="28"/>
          <w:lang w:eastAsia="ru-RU"/>
          <w14:ligatures w14:val="standardContextual"/>
        </w:rPr>
        <w:t>налога на прибыль организаций)"</w:t>
      </w:r>
    </w:p>
    <w:p w14:paraId="73BBC187"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p>
    <w:p w14:paraId="04FC5EFE" w14:textId="22A774FC"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Этот </w:t>
      </w:r>
      <w:r w:rsidR="00832625" w:rsidRPr="003674A6">
        <w:rPr>
          <w:rFonts w:eastAsia="Times New Roman" w:cs="Times New Roman"/>
          <w:kern w:val="2"/>
          <w:szCs w:val="28"/>
          <w:lang w:eastAsia="ru-RU"/>
          <w14:ligatures w14:val="standardContextual"/>
        </w:rPr>
        <w:t xml:space="preserve">показатель </w:t>
      </w:r>
      <w:r w:rsidRPr="003674A6">
        <w:rPr>
          <w:rFonts w:eastAsia="Times New Roman" w:cs="Times New Roman"/>
          <w:kern w:val="2"/>
          <w:szCs w:val="28"/>
          <w:lang w:eastAsia="ru-RU"/>
          <w14:ligatures w14:val="standardContextual"/>
        </w:rPr>
        <w:t>отражает информацию о прибыли (убытке) от прекращаемой деятельности. Сумма показывается за вычетом относящегося к ней налога на прибыль.</w:t>
      </w:r>
    </w:p>
    <w:p w14:paraId="60D4EEFE" w14:textId="76FBA4F9"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Организация должна вести аналитический учет доходов и расходов по прекращаемой деятельности для формирования финансового результата от такой деятельности. В отчете о финансовых результатах показывается только финансовый результат, без отражения доходов и расходов по прекращаемой деятельности. Следовательно, доходы и расходы от прекращаемой деятельности не должны формировать показатели с кодами </w:t>
      </w:r>
      <w:r w:rsidR="00832625" w:rsidRPr="003674A6">
        <w:rPr>
          <w:rFonts w:eastAsia="Times New Roman" w:cs="Times New Roman"/>
          <w:kern w:val="2"/>
          <w:szCs w:val="28"/>
          <w:lang w:eastAsia="ru-RU"/>
          <w14:ligatures w14:val="standardContextual"/>
        </w:rPr>
        <w:t>2110</w:t>
      </w:r>
      <w:r w:rsidRPr="003674A6">
        <w:rPr>
          <w:rFonts w:eastAsia="Times New Roman" w:cs="Times New Roman"/>
          <w:kern w:val="2"/>
          <w:szCs w:val="28"/>
          <w:lang w:eastAsia="ru-RU"/>
          <w14:ligatures w14:val="standardContextual"/>
        </w:rPr>
        <w:t xml:space="preserve"> "Выручка", </w:t>
      </w:r>
      <w:r w:rsidR="00832625" w:rsidRPr="003674A6">
        <w:rPr>
          <w:rFonts w:eastAsia="Times New Roman" w:cs="Times New Roman"/>
          <w:kern w:val="2"/>
          <w:szCs w:val="28"/>
          <w:lang w:eastAsia="ru-RU"/>
          <w14:ligatures w14:val="standardContextual"/>
        </w:rPr>
        <w:t>2120</w:t>
      </w:r>
      <w:r w:rsidRPr="003674A6">
        <w:rPr>
          <w:rFonts w:eastAsia="Times New Roman" w:cs="Times New Roman"/>
          <w:kern w:val="2"/>
          <w:szCs w:val="28"/>
          <w:lang w:eastAsia="ru-RU"/>
          <w14:ligatures w14:val="standardContextual"/>
        </w:rPr>
        <w:t xml:space="preserve"> "Себестоимость продаж", </w:t>
      </w:r>
      <w:r w:rsidR="00832625" w:rsidRPr="003674A6">
        <w:rPr>
          <w:rFonts w:eastAsia="Times New Roman" w:cs="Times New Roman"/>
          <w:kern w:val="2"/>
          <w:szCs w:val="28"/>
          <w:lang w:eastAsia="ru-RU"/>
          <w14:ligatures w14:val="standardContextual"/>
        </w:rPr>
        <w:t>2210</w:t>
      </w:r>
      <w:r w:rsidRPr="003674A6">
        <w:rPr>
          <w:rFonts w:eastAsia="Times New Roman" w:cs="Times New Roman"/>
          <w:kern w:val="2"/>
          <w:szCs w:val="28"/>
          <w:lang w:eastAsia="ru-RU"/>
          <w14:ligatures w14:val="standardContextual"/>
        </w:rPr>
        <w:t xml:space="preserve"> "Коммерческие расходы", </w:t>
      </w:r>
      <w:r w:rsidR="00832625" w:rsidRPr="003674A6">
        <w:rPr>
          <w:rFonts w:eastAsia="Times New Roman" w:cs="Times New Roman"/>
          <w:kern w:val="2"/>
          <w:szCs w:val="28"/>
          <w:lang w:eastAsia="ru-RU"/>
          <w14:ligatures w14:val="standardContextual"/>
        </w:rPr>
        <w:t>2220</w:t>
      </w:r>
      <w:r w:rsidRPr="003674A6">
        <w:rPr>
          <w:rFonts w:eastAsia="Times New Roman" w:cs="Times New Roman"/>
          <w:kern w:val="2"/>
          <w:szCs w:val="28"/>
          <w:lang w:eastAsia="ru-RU"/>
          <w14:ligatures w14:val="standardContextual"/>
        </w:rPr>
        <w:t xml:space="preserve"> "Управленческие расходы", </w:t>
      </w:r>
      <w:r w:rsidR="00832625" w:rsidRPr="003674A6">
        <w:rPr>
          <w:rFonts w:eastAsia="Times New Roman" w:cs="Times New Roman"/>
          <w:kern w:val="2"/>
          <w:szCs w:val="28"/>
          <w:lang w:eastAsia="ru-RU"/>
          <w14:ligatures w14:val="standardContextual"/>
        </w:rPr>
        <w:t>2340</w:t>
      </w:r>
      <w:r w:rsidRPr="003674A6">
        <w:rPr>
          <w:rFonts w:eastAsia="Times New Roman" w:cs="Times New Roman"/>
          <w:kern w:val="2"/>
          <w:szCs w:val="28"/>
          <w:lang w:eastAsia="ru-RU"/>
          <w14:ligatures w14:val="standardContextual"/>
        </w:rPr>
        <w:t xml:space="preserve"> "Прочие доходы", </w:t>
      </w:r>
      <w:r w:rsidR="00832625" w:rsidRPr="003674A6">
        <w:rPr>
          <w:rFonts w:eastAsia="Times New Roman" w:cs="Times New Roman"/>
          <w:kern w:val="2"/>
          <w:szCs w:val="28"/>
          <w:lang w:eastAsia="ru-RU"/>
          <w14:ligatures w14:val="standardContextual"/>
        </w:rPr>
        <w:t>2350</w:t>
      </w:r>
      <w:r w:rsidRPr="003674A6">
        <w:rPr>
          <w:rFonts w:eastAsia="Times New Roman" w:cs="Times New Roman"/>
          <w:kern w:val="2"/>
          <w:szCs w:val="28"/>
          <w:lang w:eastAsia="ru-RU"/>
          <w14:ligatures w14:val="standardContextual"/>
        </w:rPr>
        <w:t xml:space="preserve"> "Прочие расходы".</w:t>
      </w:r>
    </w:p>
    <w:p w14:paraId="63E1735E" w14:textId="18CAC374"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Показатель с кодом </w:t>
      </w:r>
      <w:r w:rsidR="003B185A" w:rsidRPr="003674A6">
        <w:rPr>
          <w:rFonts w:eastAsia="Times New Roman" w:cs="Times New Roman"/>
          <w:kern w:val="2"/>
          <w:szCs w:val="28"/>
          <w:lang w:eastAsia="ru-RU"/>
          <w14:ligatures w14:val="standardContextual"/>
        </w:rPr>
        <w:t>2410</w:t>
      </w:r>
      <w:r w:rsidRPr="003674A6">
        <w:rPr>
          <w:rFonts w:eastAsia="Times New Roman" w:cs="Times New Roman"/>
          <w:kern w:val="2"/>
          <w:szCs w:val="28"/>
          <w:lang w:eastAsia="ru-RU"/>
          <w14:ligatures w14:val="standardContextual"/>
        </w:rPr>
        <w:t xml:space="preserve"> "Налог на прибыль организаций" отражает налог на прибыль, относящийся к продолжающейся деятельности. Налог на прибыль, связанный с прекращаемой деятельностью, в состав данного показателя не включается. </w:t>
      </w:r>
    </w:p>
    <w:p w14:paraId="2111BA8C"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6"/>
        <w:gridCol w:w="2665"/>
        <w:gridCol w:w="566"/>
        <w:gridCol w:w="2608"/>
      </w:tblGrid>
      <w:tr w:rsidR="00824EBA" w:rsidRPr="003674A6" w14:paraId="4A3860B4" w14:textId="77777777" w:rsidTr="00C76818">
        <w:tc>
          <w:tcPr>
            <w:tcW w:w="2665" w:type="dxa"/>
            <w:tcBorders>
              <w:top w:val="single" w:sz="4" w:space="0" w:color="auto"/>
              <w:bottom w:val="single" w:sz="4" w:space="0" w:color="auto"/>
            </w:tcBorders>
          </w:tcPr>
          <w:p w14:paraId="402E4847" w14:textId="4027FC2D"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 xml:space="preserve">Показатель с кодом </w:t>
            </w:r>
            <w:r w:rsidR="003B185A" w:rsidRPr="003674A6">
              <w:rPr>
                <w:rFonts w:eastAsia="Times New Roman" w:cs="Times New Roman"/>
                <w:kern w:val="2"/>
                <w:sz w:val="22"/>
                <w:szCs w:val="24"/>
                <w:lang w:eastAsia="ru-RU"/>
                <w14:ligatures w14:val="standardContextual"/>
              </w:rPr>
              <w:t>2420</w:t>
            </w:r>
          </w:p>
        </w:tc>
        <w:tc>
          <w:tcPr>
            <w:tcW w:w="566" w:type="dxa"/>
            <w:tcBorders>
              <w:top w:val="nil"/>
              <w:bottom w:val="nil"/>
            </w:tcBorders>
            <w:vAlign w:val="center"/>
          </w:tcPr>
          <w:p w14:paraId="4A97A735"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2665" w:type="dxa"/>
            <w:tcBorders>
              <w:top w:val="single" w:sz="4" w:space="0" w:color="auto"/>
              <w:bottom w:val="single" w:sz="4" w:space="0" w:color="auto"/>
            </w:tcBorders>
          </w:tcPr>
          <w:p w14:paraId="36F666CF"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Кредитовый оборот по счету 99, аналитический счет учета бухгалтерской прибыли (убытка) от прекращаемой деятельности, в корреспонденции со счетами 90, субсчет 90-9, аналитический счет учета прибыли (убытка) от прекращаемой деятельности, и 91, субсчет 91-9, аналитический счет учета сальдо прочих доходов и расходов от прекращаемой деятельности</w:t>
            </w:r>
          </w:p>
        </w:tc>
        <w:tc>
          <w:tcPr>
            <w:tcW w:w="566" w:type="dxa"/>
            <w:tcBorders>
              <w:top w:val="nil"/>
              <w:bottom w:val="nil"/>
            </w:tcBorders>
            <w:vAlign w:val="center"/>
          </w:tcPr>
          <w:p w14:paraId="25D2E2C6"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2608" w:type="dxa"/>
            <w:tcBorders>
              <w:top w:val="single" w:sz="4" w:space="0" w:color="auto"/>
              <w:bottom w:val="single" w:sz="4" w:space="0" w:color="auto"/>
            </w:tcBorders>
          </w:tcPr>
          <w:p w14:paraId="26529C06"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Дебетовый оборот по счету 99, аналитический счет учета бухгалтерской прибыли (убытка) от прекращаемой деятельности, в корреспонденции со счетами 90, субсчет 90-9, аналитический счет учета прибыли (убытка) от прекращаемой деятельности, и 91, субсчет 91-9, аналитический счет учета сальдо прочих доходов и расходов от прекращаемой деятельности</w:t>
            </w:r>
          </w:p>
        </w:tc>
      </w:tr>
    </w:tbl>
    <w:p w14:paraId="6FE2C104"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566"/>
        <w:gridCol w:w="2665"/>
      </w:tblGrid>
      <w:tr w:rsidR="00824EBA" w:rsidRPr="003674A6" w14:paraId="7FAF4FCC" w14:textId="77777777" w:rsidTr="00C76818">
        <w:tc>
          <w:tcPr>
            <w:tcW w:w="567" w:type="dxa"/>
            <w:tcBorders>
              <w:top w:val="nil"/>
              <w:left w:val="nil"/>
              <w:bottom w:val="nil"/>
            </w:tcBorders>
            <w:vAlign w:val="center"/>
          </w:tcPr>
          <w:p w14:paraId="6913984F"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p w14:paraId="2FC6F13B"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2665" w:type="dxa"/>
            <w:tcBorders>
              <w:top w:val="single" w:sz="4" w:space="0" w:color="auto"/>
              <w:bottom w:val="single" w:sz="4" w:space="0" w:color="auto"/>
            </w:tcBorders>
          </w:tcPr>
          <w:p w14:paraId="7E2138CD"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отложенный налог, относящийся к прекращаемой деятельности</w:t>
            </w:r>
          </w:p>
        </w:tc>
        <w:tc>
          <w:tcPr>
            <w:tcW w:w="566" w:type="dxa"/>
            <w:tcBorders>
              <w:top w:val="nil"/>
              <w:bottom w:val="nil"/>
            </w:tcBorders>
            <w:vAlign w:val="center"/>
          </w:tcPr>
          <w:p w14:paraId="5B8CFE8A"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p w14:paraId="4B0DEDE4"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2665" w:type="dxa"/>
            <w:tcBorders>
              <w:top w:val="single" w:sz="4" w:space="0" w:color="auto"/>
              <w:bottom w:val="single" w:sz="4" w:space="0" w:color="auto"/>
            </w:tcBorders>
          </w:tcPr>
          <w:p w14:paraId="706C2409"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текущий налог, относящийся к прекращаемой деятельности</w:t>
            </w:r>
          </w:p>
        </w:tc>
      </w:tr>
    </w:tbl>
    <w:p w14:paraId="63B1E62C" w14:textId="5E9EAC40"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lastRenderedPageBreak/>
        <w:t xml:space="preserve">Показатель с кодом </w:t>
      </w:r>
      <w:r w:rsidR="003B185A" w:rsidRPr="003674A6">
        <w:rPr>
          <w:rFonts w:eastAsia="Times New Roman" w:cs="Times New Roman"/>
          <w:kern w:val="2"/>
          <w:szCs w:val="28"/>
          <w:lang w:eastAsia="ru-RU"/>
          <w14:ligatures w14:val="standardContextual"/>
        </w:rPr>
        <w:t>2420</w:t>
      </w:r>
      <w:r w:rsidRPr="003674A6">
        <w:rPr>
          <w:rFonts w:eastAsia="Times New Roman" w:cs="Times New Roman"/>
          <w:kern w:val="2"/>
          <w:szCs w:val="28"/>
          <w:lang w:eastAsia="ru-RU"/>
          <w14:ligatures w14:val="standardContextual"/>
        </w:rPr>
        <w:t xml:space="preserve"> за период предыдущего года, аналогичный отчетному периоду, в общем случае переносится из Отчета о финансовых результатах за указанный период или формируется в описанном выше порядке.</w:t>
      </w:r>
    </w:p>
    <w:p w14:paraId="3AD804D8"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p>
    <w:p w14:paraId="0C3EAAAA" w14:textId="1C41DCA9" w:rsidR="00824EBA" w:rsidRPr="003674A6" w:rsidRDefault="00824EBA" w:rsidP="003674A6">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r w:rsidRPr="003674A6">
        <w:rPr>
          <w:rFonts w:eastAsia="Times New Roman" w:cs="Times New Roman"/>
          <w:b/>
          <w:kern w:val="2"/>
          <w:szCs w:val="28"/>
          <w:lang w:eastAsia="ru-RU"/>
          <w14:ligatures w14:val="standardContextual"/>
        </w:rPr>
        <w:t xml:space="preserve">Показатель с кодом </w:t>
      </w:r>
      <w:r w:rsidR="003B185A" w:rsidRPr="003674A6">
        <w:rPr>
          <w:rFonts w:eastAsia="Times New Roman" w:cs="Times New Roman"/>
          <w:b/>
          <w:kern w:val="2"/>
          <w:szCs w:val="28"/>
          <w:lang w:eastAsia="ru-RU"/>
          <w14:ligatures w14:val="standardContextual"/>
        </w:rPr>
        <w:t>2460</w:t>
      </w:r>
      <w:r w:rsidRPr="003674A6">
        <w:rPr>
          <w:rFonts w:eastAsia="Times New Roman" w:cs="Times New Roman"/>
          <w:b/>
          <w:kern w:val="2"/>
          <w:szCs w:val="28"/>
          <w:lang w:eastAsia="ru-RU"/>
          <w14:ligatures w14:val="standardContextual"/>
        </w:rPr>
        <w:t xml:space="preserve"> "Прочее"</w:t>
      </w:r>
    </w:p>
    <w:p w14:paraId="5B25E737"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p>
    <w:p w14:paraId="5824104E" w14:textId="29F95B5C"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Этот показатель формируется на основании информации об иных, не упомянутых выше показателях, оказывающих влияние на величину чистой прибыли организации. При необходимости организация может ввести в Отчет о финансовых результатах несколько дополнительных показателей, если они </w:t>
      </w:r>
      <w:r w:rsidR="003B185A" w:rsidRPr="003674A6">
        <w:rPr>
          <w:rFonts w:eastAsia="Times New Roman" w:cs="Times New Roman"/>
          <w:kern w:val="2"/>
          <w:szCs w:val="28"/>
          <w:lang w:eastAsia="ru-RU"/>
          <w14:ligatures w14:val="standardContextual"/>
        </w:rPr>
        <w:t>существенны</w:t>
      </w:r>
      <w:r w:rsidRPr="003674A6">
        <w:rPr>
          <w:rFonts w:eastAsia="Times New Roman" w:cs="Times New Roman"/>
          <w:kern w:val="2"/>
          <w:szCs w:val="28"/>
          <w:lang w:eastAsia="ru-RU"/>
          <w14:ligatures w14:val="standardContextual"/>
        </w:rPr>
        <w:t>.</w:t>
      </w:r>
    </w:p>
    <w:p w14:paraId="7BAE3E77" w14:textId="463441CF"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Показатель с кодом </w:t>
      </w:r>
      <w:r w:rsidR="003B185A" w:rsidRPr="003674A6">
        <w:rPr>
          <w:rFonts w:eastAsia="Times New Roman" w:cs="Times New Roman"/>
          <w:kern w:val="2"/>
          <w:szCs w:val="28"/>
          <w:lang w:eastAsia="ru-RU"/>
          <w14:ligatures w14:val="standardContextual"/>
        </w:rPr>
        <w:t>2460</w:t>
      </w:r>
      <w:r w:rsidRPr="003674A6">
        <w:rPr>
          <w:rFonts w:eastAsia="Times New Roman" w:cs="Times New Roman"/>
          <w:kern w:val="2"/>
          <w:szCs w:val="28"/>
          <w:lang w:eastAsia="ru-RU"/>
          <w14:ligatures w14:val="standardContextual"/>
        </w:rPr>
        <w:t xml:space="preserve"> "Прочее" Отчета о финансовых результатах может отражать, например:</w:t>
      </w:r>
    </w:p>
    <w:p w14:paraId="669F5AC2" w14:textId="5DCD7166"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штрафные санкции, уплачиваемые организациями за нарушения налогового и иного законодательства;</w:t>
      </w:r>
    </w:p>
    <w:p w14:paraId="0A69A450" w14:textId="6D082CF5"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сумма списанных в дебет счета 99 "Прибыли и убытки" отложенных налоговых активов;</w:t>
      </w:r>
    </w:p>
    <w:p w14:paraId="11D150C1" w14:textId="48D29AAA"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сумма списанных в кредит счета 99 отложенных налоговых обязательств;</w:t>
      </w:r>
    </w:p>
    <w:p w14:paraId="2613BEBA" w14:textId="39CD54F8"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разницы, возникшие в результате пересчета отложенных налоговых активов и отложенных налоговых обязательств в связи с изменением налоговой ставки по налогу на прибыль организаций.</w:t>
      </w:r>
    </w:p>
    <w:p w14:paraId="0A5FED8E" w14:textId="794F4BBF"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Значение показателя с кодом </w:t>
      </w:r>
      <w:r w:rsidR="003B185A" w:rsidRPr="003674A6">
        <w:rPr>
          <w:rFonts w:eastAsia="Times New Roman" w:cs="Times New Roman"/>
          <w:kern w:val="2"/>
          <w:szCs w:val="28"/>
          <w:lang w:eastAsia="ru-RU"/>
          <w14:ligatures w14:val="standardContextual"/>
        </w:rPr>
        <w:t>2460</w:t>
      </w:r>
      <w:r w:rsidRPr="003674A6">
        <w:rPr>
          <w:rFonts w:eastAsia="Times New Roman" w:cs="Times New Roman"/>
          <w:kern w:val="2"/>
          <w:szCs w:val="28"/>
          <w:lang w:eastAsia="ru-RU"/>
          <w14:ligatures w14:val="standardContextual"/>
        </w:rPr>
        <w:t xml:space="preserve"> "Прочее" (за</w:t>
      </w:r>
      <w:r w:rsidR="003B185A" w:rsidRPr="003674A6">
        <w:rPr>
          <w:rFonts w:eastAsia="Times New Roman" w:cs="Times New Roman"/>
          <w:kern w:val="2"/>
          <w:szCs w:val="28"/>
          <w:lang w:eastAsia="ru-RU"/>
          <w14:ligatures w14:val="standardContextual"/>
        </w:rPr>
        <w:t xml:space="preserve"> отчетный период</w:t>
      </w:r>
      <w:r w:rsidRPr="003674A6">
        <w:rPr>
          <w:rFonts w:eastAsia="Times New Roman" w:cs="Times New Roman"/>
          <w:kern w:val="2"/>
          <w:szCs w:val="28"/>
          <w:lang w:eastAsia="ru-RU"/>
          <w14:ligatures w14:val="standardContextual"/>
        </w:rPr>
        <w:t>) определяется на основе данных аналитического учета по счету 99 в части перечисленных выше платежей, корректировок по налогу на прибыль и списанных отложенных налоговых активов и обязательств.</w:t>
      </w:r>
    </w:p>
    <w:p w14:paraId="1D291171"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824EBA" w:rsidRPr="003674A6" w14:paraId="3D9CB867" w14:textId="77777777" w:rsidTr="00C76818">
        <w:tc>
          <w:tcPr>
            <w:tcW w:w="2665" w:type="dxa"/>
            <w:tcBorders>
              <w:top w:val="single" w:sz="4" w:space="0" w:color="auto"/>
              <w:bottom w:val="single" w:sz="4" w:space="0" w:color="auto"/>
            </w:tcBorders>
          </w:tcPr>
          <w:p w14:paraId="4B8EE003" w14:textId="0A310F1C"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 xml:space="preserve">Показатель с кодом </w:t>
            </w:r>
            <w:r w:rsidR="003B185A" w:rsidRPr="003674A6">
              <w:rPr>
                <w:rFonts w:eastAsia="Times New Roman" w:cs="Times New Roman"/>
                <w:kern w:val="2"/>
                <w:sz w:val="22"/>
                <w:szCs w:val="24"/>
                <w:lang w:eastAsia="ru-RU"/>
                <w14:ligatures w14:val="standardContextual"/>
              </w:rPr>
              <w:t>2460</w:t>
            </w:r>
            <w:r w:rsidRPr="003674A6">
              <w:rPr>
                <w:rFonts w:eastAsia="Times New Roman" w:cs="Times New Roman"/>
                <w:kern w:val="2"/>
                <w:sz w:val="22"/>
                <w:szCs w:val="24"/>
                <w:lang w:eastAsia="ru-RU"/>
                <w14:ligatures w14:val="standardContextual"/>
              </w:rPr>
              <w:t xml:space="preserve"> "Прочее" Отчета о финансовых результатах</w:t>
            </w:r>
          </w:p>
        </w:tc>
        <w:tc>
          <w:tcPr>
            <w:tcW w:w="567" w:type="dxa"/>
            <w:tcBorders>
              <w:top w:val="nil"/>
              <w:bottom w:val="nil"/>
            </w:tcBorders>
            <w:vAlign w:val="center"/>
          </w:tcPr>
          <w:p w14:paraId="4334A343"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2665" w:type="dxa"/>
            <w:tcBorders>
              <w:top w:val="single" w:sz="4" w:space="0" w:color="auto"/>
              <w:bottom w:val="single" w:sz="4" w:space="0" w:color="auto"/>
            </w:tcBorders>
          </w:tcPr>
          <w:p w14:paraId="556828D1"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Оборот по дебету счета 99 в части штрафов, списанных отложенных налоговых активов</w:t>
            </w:r>
          </w:p>
        </w:tc>
        <w:tc>
          <w:tcPr>
            <w:tcW w:w="567" w:type="dxa"/>
            <w:tcBorders>
              <w:top w:val="nil"/>
              <w:bottom w:val="nil"/>
            </w:tcBorders>
            <w:vAlign w:val="center"/>
          </w:tcPr>
          <w:p w14:paraId="17F2ADD9"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2608" w:type="dxa"/>
            <w:tcBorders>
              <w:top w:val="single" w:sz="4" w:space="0" w:color="auto"/>
              <w:bottom w:val="single" w:sz="4" w:space="0" w:color="auto"/>
            </w:tcBorders>
          </w:tcPr>
          <w:p w14:paraId="54042217"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Оборот по кредиту счета 99 в части списанных отложенных налоговых обязательств</w:t>
            </w:r>
          </w:p>
        </w:tc>
      </w:tr>
    </w:tbl>
    <w:p w14:paraId="405B1E69"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p w14:paraId="02AA7791" w14:textId="2BFE28A0"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Если в части перечисленных выше операций дебетовый оборот по счету 99 превышает кредитовый, то показатель с кодом </w:t>
      </w:r>
      <w:r w:rsidR="003B185A" w:rsidRPr="003674A6">
        <w:rPr>
          <w:rFonts w:eastAsia="Times New Roman" w:cs="Times New Roman"/>
          <w:kern w:val="2"/>
          <w:szCs w:val="28"/>
          <w:lang w:eastAsia="ru-RU"/>
          <w14:ligatures w14:val="standardContextual"/>
        </w:rPr>
        <w:t>2460</w:t>
      </w:r>
      <w:r w:rsidRPr="003674A6">
        <w:rPr>
          <w:rFonts w:eastAsia="Times New Roman" w:cs="Times New Roman"/>
          <w:kern w:val="2"/>
          <w:szCs w:val="28"/>
          <w:lang w:eastAsia="ru-RU"/>
          <w14:ligatures w14:val="standardContextual"/>
        </w:rPr>
        <w:t xml:space="preserve"> приводится в круглых скобках.</w:t>
      </w:r>
    </w:p>
    <w:p w14:paraId="60B9ABD9" w14:textId="233F3BBB"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Значение показателя с кодом </w:t>
      </w:r>
      <w:r w:rsidR="003B185A" w:rsidRPr="003674A6">
        <w:rPr>
          <w:rFonts w:eastAsia="Times New Roman" w:cs="Times New Roman"/>
          <w:kern w:val="2"/>
          <w:szCs w:val="28"/>
          <w:lang w:eastAsia="ru-RU"/>
          <w14:ligatures w14:val="standardContextual"/>
        </w:rPr>
        <w:t>2460</w:t>
      </w:r>
      <w:r w:rsidRPr="003674A6">
        <w:rPr>
          <w:rFonts w:eastAsia="Times New Roman" w:cs="Times New Roman"/>
          <w:kern w:val="2"/>
          <w:szCs w:val="28"/>
          <w:lang w:eastAsia="ru-RU"/>
          <w14:ligatures w14:val="standardContextual"/>
        </w:rPr>
        <w:t xml:space="preserve"> "Прочее" за аналогичный отчетный период предыдущего года в </w:t>
      </w:r>
      <w:r w:rsidR="007F68A3" w:rsidRPr="003674A6">
        <w:rPr>
          <w:rFonts w:eastAsia="Times New Roman" w:cs="Times New Roman"/>
          <w:kern w:val="2"/>
          <w:szCs w:val="28"/>
          <w:lang w:eastAsia="ru-RU"/>
          <w14:ligatures w14:val="standardContextual"/>
        </w:rPr>
        <w:t>о</w:t>
      </w:r>
      <w:r w:rsidR="003B185A" w:rsidRPr="003674A6">
        <w:rPr>
          <w:rFonts w:eastAsia="Times New Roman" w:cs="Times New Roman"/>
          <w:kern w:val="2"/>
          <w:szCs w:val="28"/>
          <w:lang w:eastAsia="ru-RU"/>
          <w14:ligatures w14:val="standardContextual"/>
        </w:rPr>
        <w:t xml:space="preserve">бщем случае </w:t>
      </w:r>
      <w:r w:rsidRPr="003674A6">
        <w:rPr>
          <w:rFonts w:eastAsia="Times New Roman" w:cs="Times New Roman"/>
          <w:kern w:val="2"/>
          <w:szCs w:val="28"/>
          <w:lang w:eastAsia="ru-RU"/>
          <w14:ligatures w14:val="standardContextual"/>
        </w:rPr>
        <w:t>переносится из Отчета о финансовых результатах за этот отчетный период предыдущего года.</w:t>
      </w:r>
    </w:p>
    <w:p w14:paraId="4E028A30"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p>
    <w:p w14:paraId="527C2290" w14:textId="26FBEE01" w:rsidR="00824EBA" w:rsidRPr="003674A6" w:rsidRDefault="00824EBA" w:rsidP="003674A6">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r w:rsidRPr="003674A6">
        <w:rPr>
          <w:rFonts w:eastAsia="Times New Roman" w:cs="Times New Roman"/>
          <w:b/>
          <w:kern w:val="2"/>
          <w:szCs w:val="28"/>
          <w:lang w:eastAsia="ru-RU"/>
          <w14:ligatures w14:val="standardContextual"/>
        </w:rPr>
        <w:t xml:space="preserve">Показатель с кодом </w:t>
      </w:r>
      <w:r w:rsidR="007F68A3" w:rsidRPr="003674A6">
        <w:rPr>
          <w:rFonts w:eastAsia="Times New Roman" w:cs="Times New Roman"/>
          <w:b/>
          <w:kern w:val="2"/>
          <w:szCs w:val="28"/>
          <w:lang w:eastAsia="ru-RU"/>
          <w14:ligatures w14:val="standardContextual"/>
        </w:rPr>
        <w:t>2400</w:t>
      </w:r>
      <w:r w:rsidRPr="003674A6">
        <w:rPr>
          <w:rFonts w:eastAsia="Times New Roman" w:cs="Times New Roman"/>
          <w:b/>
          <w:kern w:val="2"/>
          <w:szCs w:val="28"/>
          <w:lang w:eastAsia="ru-RU"/>
          <w14:ligatures w14:val="standardContextual"/>
        </w:rPr>
        <w:t xml:space="preserve"> "Чистая прибыль (убыток)"</w:t>
      </w:r>
    </w:p>
    <w:p w14:paraId="7F46C0F4"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p>
    <w:p w14:paraId="58655E41" w14:textId="0290B2B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Этот </w:t>
      </w:r>
      <w:r w:rsidR="007F68A3" w:rsidRPr="003674A6">
        <w:rPr>
          <w:rFonts w:eastAsia="Times New Roman" w:cs="Times New Roman"/>
          <w:kern w:val="2"/>
          <w:szCs w:val="28"/>
          <w:lang w:eastAsia="ru-RU"/>
          <w14:ligatures w14:val="standardContextual"/>
        </w:rPr>
        <w:t xml:space="preserve">показатель </w:t>
      </w:r>
      <w:r w:rsidRPr="003674A6">
        <w:rPr>
          <w:rFonts w:eastAsia="Times New Roman" w:cs="Times New Roman"/>
          <w:kern w:val="2"/>
          <w:szCs w:val="28"/>
          <w:lang w:eastAsia="ru-RU"/>
          <w14:ligatures w14:val="standardContextual"/>
        </w:rPr>
        <w:t xml:space="preserve">формируется на основании информации о чистой прибыли (убытке) организации, полученной за </w:t>
      </w:r>
      <w:r w:rsidR="007F68A3" w:rsidRPr="003674A6">
        <w:rPr>
          <w:rFonts w:eastAsia="Times New Roman" w:cs="Times New Roman"/>
          <w:kern w:val="2"/>
          <w:szCs w:val="28"/>
          <w:lang w:eastAsia="ru-RU"/>
          <w14:ligatures w14:val="standardContextual"/>
        </w:rPr>
        <w:t xml:space="preserve">отчетный период </w:t>
      </w:r>
      <w:r w:rsidRPr="003674A6">
        <w:rPr>
          <w:rFonts w:eastAsia="Times New Roman" w:cs="Times New Roman"/>
          <w:kern w:val="2"/>
          <w:szCs w:val="28"/>
          <w:lang w:eastAsia="ru-RU"/>
          <w14:ligatures w14:val="standardContextual"/>
        </w:rPr>
        <w:t>и аналогичный период предыдущего года.</w:t>
      </w:r>
    </w:p>
    <w:p w14:paraId="43DDC924" w14:textId="6B3DEBBF"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b/>
          <w:i/>
          <w:kern w:val="2"/>
          <w:szCs w:val="28"/>
          <w:lang w:eastAsia="ru-RU"/>
          <w14:ligatures w14:val="standardContextual"/>
        </w:rPr>
        <w:t>При составлении промежуточной бухгалтерской отчетности</w:t>
      </w:r>
      <w:r w:rsidRPr="003674A6">
        <w:rPr>
          <w:rFonts w:eastAsia="Times New Roman" w:cs="Times New Roman"/>
          <w:kern w:val="2"/>
          <w:szCs w:val="28"/>
          <w:lang w:eastAsia="ru-RU"/>
          <w14:ligatures w14:val="standardContextual"/>
        </w:rPr>
        <w:t xml:space="preserve"> </w:t>
      </w:r>
      <w:r w:rsidRPr="003674A6">
        <w:rPr>
          <w:rFonts w:eastAsia="Times New Roman" w:cs="Times New Roman"/>
          <w:kern w:val="2"/>
          <w:szCs w:val="28"/>
          <w:lang w:eastAsia="ru-RU"/>
          <w14:ligatures w14:val="standardContextual"/>
        </w:rPr>
        <w:lastRenderedPageBreak/>
        <w:t xml:space="preserve">величина чистой (нераспределенной) прибыли (чистого (непокрытого) убытка) отчетного периода определяется на основе данных аналитического бухгалтерского учета по </w:t>
      </w:r>
      <w:r w:rsidR="007F68A3" w:rsidRPr="003674A6">
        <w:rPr>
          <w:rFonts w:eastAsia="Times New Roman" w:cs="Times New Roman"/>
          <w:kern w:val="2"/>
          <w:szCs w:val="28"/>
          <w:lang w:eastAsia="ru-RU"/>
          <w14:ligatures w14:val="standardContextual"/>
        </w:rPr>
        <w:t xml:space="preserve">счету 99 </w:t>
      </w:r>
      <w:r w:rsidRPr="003674A6">
        <w:rPr>
          <w:rFonts w:eastAsia="Times New Roman" w:cs="Times New Roman"/>
          <w:kern w:val="2"/>
          <w:szCs w:val="28"/>
          <w:lang w:eastAsia="ru-RU"/>
          <w14:ligatures w14:val="standardContextual"/>
        </w:rPr>
        <w:t>"Прибыли и убытки". Фактически это сальдо по счету 99 на конец отчетного периода. Чистая прибыль отражается по кредиту</w:t>
      </w:r>
      <w:r w:rsidR="007F68A3" w:rsidRPr="003674A6">
        <w:rPr>
          <w:rFonts w:eastAsia="Times New Roman" w:cs="Times New Roman"/>
          <w:kern w:val="2"/>
          <w:szCs w:val="28"/>
          <w:lang w:eastAsia="ru-RU"/>
          <w14:ligatures w14:val="standardContextual"/>
        </w:rPr>
        <w:t xml:space="preserve"> счета 99</w:t>
      </w:r>
      <w:r w:rsidRPr="003674A6">
        <w:rPr>
          <w:rFonts w:eastAsia="Times New Roman" w:cs="Times New Roman"/>
          <w:kern w:val="2"/>
          <w:szCs w:val="28"/>
          <w:lang w:eastAsia="ru-RU"/>
          <w14:ligatures w14:val="standardContextual"/>
        </w:rPr>
        <w:t xml:space="preserve">, а чистый убыток - по дебету </w:t>
      </w:r>
      <w:r w:rsidR="007F68A3" w:rsidRPr="003674A6">
        <w:rPr>
          <w:rFonts w:eastAsia="Times New Roman" w:cs="Times New Roman"/>
          <w:kern w:val="2"/>
          <w:szCs w:val="28"/>
          <w:lang w:eastAsia="ru-RU"/>
          <w14:ligatures w14:val="standardContextual"/>
        </w:rPr>
        <w:t>счета 99</w:t>
      </w:r>
      <w:r w:rsidRPr="003674A6">
        <w:rPr>
          <w:rFonts w:eastAsia="Times New Roman" w:cs="Times New Roman"/>
          <w:kern w:val="2"/>
          <w:szCs w:val="28"/>
          <w:lang w:eastAsia="ru-RU"/>
          <w14:ligatures w14:val="standardContextual"/>
        </w:rPr>
        <w:t>.</w:t>
      </w:r>
    </w:p>
    <w:p w14:paraId="2E7A48A4"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Полученный убыток показывается в Отчете о финансовых результатах в круглых скобках.</w:t>
      </w:r>
    </w:p>
    <w:p w14:paraId="244177E6" w14:textId="77777777" w:rsidR="00824EBA" w:rsidRPr="003674A6" w:rsidRDefault="00824EBA" w:rsidP="003674A6">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При составлении промежуточной отчетности:</w:t>
      </w:r>
    </w:p>
    <w:p w14:paraId="7EA16E7E"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567"/>
        <w:gridCol w:w="4253"/>
      </w:tblGrid>
      <w:tr w:rsidR="00824EBA" w:rsidRPr="003674A6" w14:paraId="526B4DD1" w14:textId="77777777" w:rsidTr="00C76818">
        <w:tc>
          <w:tcPr>
            <w:tcW w:w="4253" w:type="dxa"/>
            <w:tcBorders>
              <w:top w:val="single" w:sz="4" w:space="0" w:color="auto"/>
              <w:bottom w:val="single" w:sz="4" w:space="0" w:color="auto"/>
            </w:tcBorders>
          </w:tcPr>
          <w:p w14:paraId="1218E3F8" w14:textId="4A5DA521"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 xml:space="preserve">Показатель с кодом </w:t>
            </w:r>
            <w:r w:rsidR="007F68A3" w:rsidRPr="003674A6">
              <w:rPr>
                <w:rFonts w:eastAsia="Times New Roman" w:cs="Times New Roman"/>
                <w:kern w:val="2"/>
                <w:sz w:val="22"/>
                <w:szCs w:val="24"/>
                <w:lang w:eastAsia="ru-RU"/>
                <w14:ligatures w14:val="standardContextual"/>
              </w:rPr>
              <w:t>2400</w:t>
            </w:r>
            <w:r w:rsidRPr="003674A6">
              <w:rPr>
                <w:rFonts w:eastAsia="Times New Roman" w:cs="Times New Roman"/>
                <w:kern w:val="2"/>
                <w:sz w:val="22"/>
                <w:szCs w:val="24"/>
                <w:lang w:eastAsia="ru-RU"/>
                <w14:ligatures w14:val="standardContextual"/>
              </w:rPr>
              <w:t xml:space="preserve"> "Чистая прибыль (убыток)" Отчета о финансовых результатах</w:t>
            </w:r>
          </w:p>
        </w:tc>
        <w:tc>
          <w:tcPr>
            <w:tcW w:w="567" w:type="dxa"/>
            <w:tcBorders>
              <w:top w:val="nil"/>
              <w:bottom w:val="nil"/>
            </w:tcBorders>
            <w:vAlign w:val="center"/>
          </w:tcPr>
          <w:p w14:paraId="5FEE4EE0"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4253" w:type="dxa"/>
            <w:tcBorders>
              <w:top w:val="single" w:sz="4" w:space="0" w:color="auto"/>
              <w:bottom w:val="single" w:sz="4" w:space="0" w:color="auto"/>
            </w:tcBorders>
          </w:tcPr>
          <w:p w14:paraId="5454C08A"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Сальдо по счету 99</w:t>
            </w:r>
          </w:p>
        </w:tc>
      </w:tr>
    </w:tbl>
    <w:p w14:paraId="7995230A"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p w14:paraId="696E27D9" w14:textId="77777777" w:rsidR="00824EBA" w:rsidRPr="003674A6" w:rsidRDefault="00824EBA" w:rsidP="00824EBA">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Величина чистой прибыли (убытка) по данным бухгалтерского учета должна совпадать с величиной чистой прибыли (убытка), определенной расчетным путем на основании показателей Отчета о финансовых результатах.</w:t>
      </w:r>
    </w:p>
    <w:p w14:paraId="0E08AEC6" w14:textId="3BFA19B2" w:rsidR="00824EBA" w:rsidRPr="003674A6" w:rsidRDefault="00824EBA" w:rsidP="00824EBA">
      <w:pPr>
        <w:widowControl w:val="0"/>
        <w:autoSpaceDE w:val="0"/>
        <w:autoSpaceDN w:val="0"/>
        <w:spacing w:after="0"/>
        <w:ind w:firstLine="709"/>
        <w:jc w:val="both"/>
        <w:rPr>
          <w:rFonts w:eastAsia="Times New Roman" w:cs="Times New Roman"/>
          <w:kern w:val="2"/>
          <w:szCs w:val="28"/>
          <w:lang w:eastAsia="ru-RU"/>
          <w14:ligatures w14:val="standardContextual"/>
        </w:rPr>
      </w:pPr>
      <w:r w:rsidRPr="003674A6">
        <w:rPr>
          <w:rFonts w:eastAsia="Times New Roman" w:cs="Times New Roman"/>
          <w:kern w:val="2"/>
          <w:szCs w:val="28"/>
          <w:lang w:eastAsia="ru-RU"/>
          <w14:ligatures w14:val="standardContextual"/>
        </w:rPr>
        <w:t xml:space="preserve">Для целей определения величины чистой прибыли (убытка) по данным Отчета о финансовых результатах необходимо сложить сумму прибыли (убытка) от продолжающейся деятельности до налогообложения, налог на прибыль организаций, прибыль (убыток) от прекращаемой деятельности (за вычетом относящегося к ней налога на прибыль организаций). Несмотря на то что в формуле не указан </w:t>
      </w:r>
      <w:r w:rsidR="007F68A3" w:rsidRPr="003674A6">
        <w:rPr>
          <w:rFonts w:eastAsia="Times New Roman" w:cs="Times New Roman"/>
          <w:kern w:val="2"/>
          <w:szCs w:val="28"/>
          <w:lang w:eastAsia="ru-RU"/>
          <w14:ligatures w14:val="standardContextual"/>
        </w:rPr>
        <w:t xml:space="preserve">показатель </w:t>
      </w:r>
      <w:r w:rsidRPr="003674A6">
        <w:rPr>
          <w:rFonts w:eastAsia="Times New Roman" w:cs="Times New Roman"/>
          <w:kern w:val="2"/>
          <w:szCs w:val="28"/>
          <w:lang w:eastAsia="ru-RU"/>
          <w14:ligatures w14:val="standardContextual"/>
        </w:rPr>
        <w:t xml:space="preserve">"Прочее", он также учитывается при определении </w:t>
      </w:r>
      <w:r w:rsidR="007F68A3" w:rsidRPr="003674A6">
        <w:rPr>
          <w:rFonts w:eastAsia="Times New Roman" w:cs="Times New Roman"/>
          <w:kern w:val="2"/>
          <w:szCs w:val="28"/>
          <w:lang w:eastAsia="ru-RU"/>
          <w14:ligatures w14:val="standardContextual"/>
        </w:rPr>
        <w:t xml:space="preserve">показателя </w:t>
      </w:r>
      <w:r w:rsidRPr="003674A6">
        <w:rPr>
          <w:rFonts w:eastAsia="Times New Roman" w:cs="Times New Roman"/>
          <w:kern w:val="2"/>
          <w:szCs w:val="28"/>
          <w:lang w:eastAsia="ru-RU"/>
          <w14:ligatures w14:val="standardContextual"/>
        </w:rPr>
        <w:t>"Чистая прибыль (убыток)". Если какой-либо показатель приведен в круглых скобках, то для определения указанной суммы он будет иметь отрицательное значение (вычитаться).</w:t>
      </w:r>
    </w:p>
    <w:p w14:paraId="7E25AD9B"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p w14:paraId="0681FEAF" w14:textId="77777777" w:rsidR="00824EBA" w:rsidRPr="00824EBA" w:rsidRDefault="00824EBA" w:rsidP="00824EBA">
      <w:pPr>
        <w:widowControl w:val="0"/>
        <w:autoSpaceDE w:val="0"/>
        <w:autoSpaceDN w:val="0"/>
        <w:spacing w:after="0"/>
        <w:rPr>
          <w:rFonts w:ascii="Calibri" w:eastAsia="Times New Roman" w:hAnsi="Calibri" w:cs="Calibri"/>
          <w:kern w:val="2"/>
          <w:sz w:val="22"/>
          <w:szCs w:val="24"/>
          <w:lang w:eastAsia="ru-RU"/>
          <w14:ligatures w14:val="standardContextual"/>
        </w:rPr>
        <w:sectPr w:rsidR="00824EBA" w:rsidRPr="00824EBA" w:rsidSect="00C8388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6"/>
        <w:gridCol w:w="1474"/>
        <w:gridCol w:w="566"/>
        <w:gridCol w:w="1474"/>
        <w:gridCol w:w="781"/>
        <w:gridCol w:w="1474"/>
        <w:gridCol w:w="566"/>
        <w:gridCol w:w="1474"/>
      </w:tblGrid>
      <w:tr w:rsidR="00824EBA" w:rsidRPr="003674A6" w14:paraId="0B46CD7C" w14:textId="77777777" w:rsidTr="00C76818">
        <w:tc>
          <w:tcPr>
            <w:tcW w:w="2665" w:type="dxa"/>
            <w:tcBorders>
              <w:top w:val="single" w:sz="4" w:space="0" w:color="auto"/>
              <w:bottom w:val="single" w:sz="4" w:space="0" w:color="auto"/>
            </w:tcBorders>
          </w:tcPr>
          <w:p w14:paraId="44143E4A" w14:textId="40C15B9E"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lastRenderedPageBreak/>
              <w:t xml:space="preserve">Показатель с кодом </w:t>
            </w:r>
            <w:r w:rsidR="00D65134" w:rsidRPr="003674A6">
              <w:rPr>
                <w:rFonts w:eastAsia="Times New Roman" w:cs="Times New Roman"/>
                <w:kern w:val="2"/>
                <w:sz w:val="22"/>
                <w:szCs w:val="24"/>
                <w:lang w:eastAsia="ru-RU"/>
                <w14:ligatures w14:val="standardContextual"/>
              </w:rPr>
              <w:t>2400</w:t>
            </w:r>
            <w:r w:rsidRPr="003674A6">
              <w:rPr>
                <w:rFonts w:eastAsia="Times New Roman" w:cs="Times New Roman"/>
                <w:kern w:val="2"/>
                <w:sz w:val="22"/>
                <w:szCs w:val="24"/>
                <w:lang w:eastAsia="ru-RU"/>
                <w14:ligatures w14:val="standardContextual"/>
              </w:rPr>
              <w:t xml:space="preserve"> "Чистая прибыль (убыток)" Отчета о финансовых результатах</w:t>
            </w:r>
          </w:p>
        </w:tc>
        <w:tc>
          <w:tcPr>
            <w:tcW w:w="566" w:type="dxa"/>
            <w:tcBorders>
              <w:top w:val="nil"/>
              <w:bottom w:val="nil"/>
            </w:tcBorders>
            <w:vAlign w:val="center"/>
          </w:tcPr>
          <w:p w14:paraId="57A677FF"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1474" w:type="dxa"/>
            <w:tcBorders>
              <w:top w:val="single" w:sz="4" w:space="0" w:color="auto"/>
              <w:bottom w:val="single" w:sz="4" w:space="0" w:color="auto"/>
            </w:tcBorders>
          </w:tcPr>
          <w:p w14:paraId="285646AF" w14:textId="75056196"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 xml:space="preserve">Показатель с кодом </w:t>
            </w:r>
            <w:r w:rsidR="00D65134" w:rsidRPr="003674A6">
              <w:rPr>
                <w:rFonts w:eastAsia="Times New Roman" w:cs="Times New Roman"/>
                <w:kern w:val="2"/>
                <w:sz w:val="22"/>
                <w:szCs w:val="24"/>
                <w:lang w:eastAsia="ru-RU"/>
                <w14:ligatures w14:val="standardContextual"/>
              </w:rPr>
              <w:t>2300</w:t>
            </w:r>
            <w:r w:rsidRPr="003674A6">
              <w:rPr>
                <w:rFonts w:eastAsia="Times New Roman" w:cs="Times New Roman"/>
                <w:kern w:val="2"/>
                <w:sz w:val="22"/>
                <w:szCs w:val="24"/>
                <w:lang w:eastAsia="ru-RU"/>
                <w14:ligatures w14:val="standardContextual"/>
              </w:rPr>
              <w:t xml:space="preserve"> "Прибыль (убыток) от продолжающейся деятельности до налогообложения"</w:t>
            </w:r>
          </w:p>
        </w:tc>
        <w:tc>
          <w:tcPr>
            <w:tcW w:w="566" w:type="dxa"/>
            <w:tcBorders>
              <w:top w:val="nil"/>
              <w:bottom w:val="nil"/>
            </w:tcBorders>
            <w:vAlign w:val="center"/>
          </w:tcPr>
          <w:p w14:paraId="10E26146"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p w14:paraId="57BA68A9"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1474" w:type="dxa"/>
            <w:tcBorders>
              <w:top w:val="single" w:sz="4" w:space="0" w:color="auto"/>
              <w:bottom w:val="single" w:sz="4" w:space="0" w:color="auto"/>
            </w:tcBorders>
          </w:tcPr>
          <w:p w14:paraId="254DF802" w14:textId="52FEE735"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 xml:space="preserve">Показатель с кодом </w:t>
            </w:r>
            <w:r w:rsidR="00D65134" w:rsidRPr="003674A6">
              <w:rPr>
                <w:rFonts w:eastAsia="Times New Roman" w:cs="Times New Roman"/>
                <w:kern w:val="2"/>
                <w:sz w:val="22"/>
                <w:szCs w:val="24"/>
                <w:lang w:eastAsia="ru-RU"/>
                <w14:ligatures w14:val="standardContextual"/>
              </w:rPr>
              <w:t>2410</w:t>
            </w:r>
            <w:r w:rsidRPr="003674A6">
              <w:rPr>
                <w:rFonts w:eastAsia="Times New Roman" w:cs="Times New Roman"/>
                <w:kern w:val="2"/>
                <w:sz w:val="22"/>
                <w:szCs w:val="24"/>
                <w:lang w:eastAsia="ru-RU"/>
                <w14:ligatures w14:val="standardContextual"/>
              </w:rPr>
              <w:t xml:space="preserve"> "Налог на прибыль организаций"</w:t>
            </w:r>
          </w:p>
        </w:tc>
        <w:tc>
          <w:tcPr>
            <w:tcW w:w="781" w:type="dxa"/>
            <w:tcBorders>
              <w:top w:val="nil"/>
              <w:bottom w:val="nil"/>
            </w:tcBorders>
            <w:vAlign w:val="center"/>
          </w:tcPr>
          <w:p w14:paraId="3B302BAF"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p w14:paraId="4208B2F0"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1474" w:type="dxa"/>
            <w:tcBorders>
              <w:top w:val="single" w:sz="4" w:space="0" w:color="auto"/>
              <w:bottom w:val="single" w:sz="4" w:space="0" w:color="auto"/>
            </w:tcBorders>
          </w:tcPr>
          <w:p w14:paraId="62C57D46" w14:textId="5C371274"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 xml:space="preserve">Показатель с кодом </w:t>
            </w:r>
            <w:r w:rsidR="00D65134" w:rsidRPr="003674A6">
              <w:rPr>
                <w:rFonts w:eastAsia="Times New Roman" w:cs="Times New Roman"/>
                <w:kern w:val="2"/>
                <w:sz w:val="22"/>
                <w:szCs w:val="24"/>
                <w:lang w:eastAsia="ru-RU"/>
                <w14:ligatures w14:val="standardContextual"/>
              </w:rPr>
              <w:t>2420</w:t>
            </w:r>
            <w:r w:rsidRPr="003674A6">
              <w:rPr>
                <w:rFonts w:eastAsia="Times New Roman" w:cs="Times New Roman"/>
                <w:kern w:val="2"/>
                <w:sz w:val="22"/>
                <w:szCs w:val="24"/>
                <w:lang w:eastAsia="ru-RU"/>
                <w14:ligatures w14:val="standardContextual"/>
              </w:rPr>
              <w:t xml:space="preserve"> "Прибыль (убыток) от прекращаемой деятельности (за вычетом относящегося к ней налога на прибыль организаций)"</w:t>
            </w:r>
          </w:p>
        </w:tc>
        <w:tc>
          <w:tcPr>
            <w:tcW w:w="566" w:type="dxa"/>
            <w:tcBorders>
              <w:top w:val="nil"/>
              <w:bottom w:val="nil"/>
            </w:tcBorders>
            <w:vAlign w:val="center"/>
          </w:tcPr>
          <w:p w14:paraId="4D63C956"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p w14:paraId="082FB918" w14:textId="77777777"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w:t>
            </w:r>
          </w:p>
        </w:tc>
        <w:tc>
          <w:tcPr>
            <w:tcW w:w="1474" w:type="dxa"/>
            <w:tcBorders>
              <w:top w:val="single" w:sz="4" w:space="0" w:color="auto"/>
              <w:bottom w:val="single" w:sz="4" w:space="0" w:color="auto"/>
            </w:tcBorders>
          </w:tcPr>
          <w:p w14:paraId="29DC80D2" w14:textId="05DF84BB" w:rsidR="00824EBA" w:rsidRPr="003674A6"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674A6">
              <w:rPr>
                <w:rFonts w:eastAsia="Times New Roman" w:cs="Times New Roman"/>
                <w:kern w:val="2"/>
                <w:sz w:val="22"/>
                <w:szCs w:val="24"/>
                <w:lang w:eastAsia="ru-RU"/>
                <w14:ligatures w14:val="standardContextual"/>
              </w:rPr>
              <w:t xml:space="preserve">Показатель с кодом </w:t>
            </w:r>
            <w:r w:rsidR="00D65134" w:rsidRPr="003674A6">
              <w:rPr>
                <w:rFonts w:eastAsia="Times New Roman" w:cs="Times New Roman"/>
                <w:kern w:val="2"/>
                <w:sz w:val="22"/>
                <w:szCs w:val="24"/>
                <w:lang w:eastAsia="ru-RU"/>
                <w14:ligatures w14:val="standardContextual"/>
              </w:rPr>
              <w:t>2460</w:t>
            </w:r>
            <w:r w:rsidRPr="003674A6">
              <w:rPr>
                <w:rFonts w:eastAsia="Times New Roman" w:cs="Times New Roman"/>
                <w:kern w:val="2"/>
                <w:sz w:val="22"/>
                <w:szCs w:val="24"/>
                <w:lang w:eastAsia="ru-RU"/>
                <w14:ligatures w14:val="standardContextual"/>
              </w:rPr>
              <w:t xml:space="preserve"> "Прочее"</w:t>
            </w:r>
          </w:p>
        </w:tc>
      </w:tr>
    </w:tbl>
    <w:p w14:paraId="3645D5AE" w14:textId="77777777" w:rsidR="00824EBA" w:rsidRPr="00824EBA" w:rsidRDefault="00824EBA" w:rsidP="00824EBA">
      <w:pPr>
        <w:widowControl w:val="0"/>
        <w:autoSpaceDE w:val="0"/>
        <w:autoSpaceDN w:val="0"/>
        <w:spacing w:after="0"/>
        <w:rPr>
          <w:rFonts w:ascii="Calibri" w:eastAsia="Times New Roman" w:hAnsi="Calibri" w:cs="Calibri"/>
          <w:kern w:val="2"/>
          <w:sz w:val="22"/>
          <w:szCs w:val="24"/>
          <w:lang w:eastAsia="ru-RU"/>
          <w14:ligatures w14:val="standardContextual"/>
        </w:rPr>
        <w:sectPr w:rsidR="00824EBA" w:rsidRPr="00824EBA" w:rsidSect="00C8388A">
          <w:pgSz w:w="16838" w:h="11905" w:orient="landscape"/>
          <w:pgMar w:top="1701" w:right="1134" w:bottom="850" w:left="1134" w:header="0" w:footer="0" w:gutter="0"/>
          <w:cols w:space="720"/>
          <w:titlePg/>
        </w:sectPr>
      </w:pPr>
    </w:p>
    <w:p w14:paraId="5370B1AC" w14:textId="3182630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lastRenderedPageBreak/>
        <w:t xml:space="preserve">Показатель с кодом </w:t>
      </w:r>
      <w:r w:rsidR="00D65134" w:rsidRPr="003A2E29">
        <w:rPr>
          <w:rFonts w:eastAsia="Times New Roman" w:cs="Times New Roman"/>
          <w:kern w:val="2"/>
          <w:szCs w:val="28"/>
          <w:lang w:eastAsia="ru-RU"/>
          <w14:ligatures w14:val="standardContextual"/>
        </w:rPr>
        <w:t>2400</w:t>
      </w:r>
      <w:r w:rsidRPr="003A2E29">
        <w:rPr>
          <w:rFonts w:eastAsia="Times New Roman" w:cs="Times New Roman"/>
          <w:kern w:val="2"/>
          <w:szCs w:val="28"/>
          <w:lang w:eastAsia="ru-RU"/>
          <w14:ligatures w14:val="standardContextual"/>
        </w:rPr>
        <w:t xml:space="preserve"> "Чистая прибыль (убыток)" за аналогичный отчетный период предыдущего года в </w:t>
      </w:r>
      <w:r w:rsidR="00D65134" w:rsidRPr="003A2E29">
        <w:rPr>
          <w:rFonts w:eastAsia="Times New Roman" w:cs="Times New Roman"/>
          <w:kern w:val="2"/>
          <w:szCs w:val="28"/>
          <w:lang w:eastAsia="ru-RU"/>
          <w14:ligatures w14:val="standardContextual"/>
        </w:rPr>
        <w:t xml:space="preserve">общем случае </w:t>
      </w:r>
      <w:r w:rsidRPr="003A2E29">
        <w:rPr>
          <w:rFonts w:eastAsia="Times New Roman" w:cs="Times New Roman"/>
          <w:kern w:val="2"/>
          <w:szCs w:val="28"/>
          <w:lang w:eastAsia="ru-RU"/>
          <w14:ligatures w14:val="standardContextual"/>
        </w:rPr>
        <w:t>переносится из Отчета о финансовых результатах за этот отчетный период предыдущего года.</w:t>
      </w:r>
    </w:p>
    <w:p w14:paraId="4651056D"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bookmarkStart w:id="21" w:name="P3615"/>
      <w:bookmarkEnd w:id="21"/>
    </w:p>
    <w:p w14:paraId="33E3A714" w14:textId="7D8E0548" w:rsidR="00824EBA" w:rsidRPr="003A2E29" w:rsidRDefault="00824EBA" w:rsidP="003A2E29">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r w:rsidRPr="003A2E29">
        <w:rPr>
          <w:rFonts w:eastAsia="Times New Roman" w:cs="Times New Roman"/>
          <w:b/>
          <w:kern w:val="2"/>
          <w:szCs w:val="28"/>
          <w:lang w:eastAsia="ru-RU"/>
          <w14:ligatures w14:val="standardContextual"/>
        </w:rPr>
        <w:t xml:space="preserve">Показатель с кодом </w:t>
      </w:r>
      <w:r w:rsidR="00D65134" w:rsidRPr="003A2E29">
        <w:rPr>
          <w:rFonts w:eastAsia="Times New Roman" w:cs="Times New Roman"/>
          <w:b/>
          <w:kern w:val="2"/>
          <w:szCs w:val="28"/>
          <w:lang w:eastAsia="ru-RU"/>
          <w14:ligatures w14:val="standardContextual"/>
        </w:rPr>
        <w:t>2510</w:t>
      </w:r>
      <w:r w:rsidRPr="003A2E29">
        <w:rPr>
          <w:rFonts w:eastAsia="Times New Roman" w:cs="Times New Roman"/>
          <w:b/>
          <w:kern w:val="2"/>
          <w:szCs w:val="28"/>
          <w:lang w:eastAsia="ru-RU"/>
          <w14:ligatures w14:val="standardContextual"/>
        </w:rPr>
        <w:t xml:space="preserve"> "Результат от переоценки</w:t>
      </w:r>
      <w:r w:rsidR="003A2E29" w:rsidRPr="003A2E29">
        <w:rPr>
          <w:rFonts w:eastAsia="Times New Roman" w:cs="Times New Roman"/>
          <w:b/>
          <w:kern w:val="2"/>
          <w:szCs w:val="28"/>
          <w:lang w:eastAsia="ru-RU"/>
          <w14:ligatures w14:val="standardContextual"/>
        </w:rPr>
        <w:t xml:space="preserve"> </w:t>
      </w:r>
      <w:r w:rsidRPr="003A2E29">
        <w:rPr>
          <w:rFonts w:eastAsia="Times New Roman" w:cs="Times New Roman"/>
          <w:b/>
          <w:kern w:val="2"/>
          <w:szCs w:val="28"/>
          <w:lang w:eastAsia="ru-RU"/>
          <w14:ligatures w14:val="standardContextual"/>
        </w:rPr>
        <w:t>внеоборотных активов,</w:t>
      </w:r>
    </w:p>
    <w:p w14:paraId="3F8D80CF" w14:textId="77777777" w:rsidR="00824EBA" w:rsidRPr="003A2E29" w:rsidRDefault="00824EBA" w:rsidP="003A2E29">
      <w:pPr>
        <w:widowControl w:val="0"/>
        <w:autoSpaceDE w:val="0"/>
        <w:autoSpaceDN w:val="0"/>
        <w:spacing w:after="0"/>
        <w:ind w:firstLine="709"/>
        <w:jc w:val="center"/>
        <w:rPr>
          <w:rFonts w:eastAsia="Times New Roman" w:cs="Times New Roman"/>
          <w:kern w:val="2"/>
          <w:szCs w:val="28"/>
          <w:lang w:eastAsia="ru-RU"/>
          <w14:ligatures w14:val="standardContextual"/>
        </w:rPr>
      </w:pPr>
      <w:r w:rsidRPr="003A2E29">
        <w:rPr>
          <w:rFonts w:eastAsia="Times New Roman" w:cs="Times New Roman"/>
          <w:b/>
          <w:kern w:val="2"/>
          <w:szCs w:val="28"/>
          <w:lang w:eastAsia="ru-RU"/>
          <w14:ligatures w14:val="standardContextual"/>
        </w:rPr>
        <w:t>не включаемый в чистую прибыль (убыток)"</w:t>
      </w:r>
    </w:p>
    <w:p w14:paraId="3293572C"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p>
    <w:p w14:paraId="598401E2" w14:textId="000163CA"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xml:space="preserve">В составе этого </w:t>
      </w:r>
      <w:r w:rsidR="00D65134" w:rsidRPr="003A2E29">
        <w:rPr>
          <w:rFonts w:eastAsia="Times New Roman" w:cs="Times New Roman"/>
          <w:kern w:val="2"/>
          <w:szCs w:val="28"/>
          <w:lang w:eastAsia="ru-RU"/>
          <w14:ligatures w14:val="standardContextual"/>
        </w:rPr>
        <w:t xml:space="preserve">показателя </w:t>
      </w:r>
      <w:r w:rsidRPr="003A2E29">
        <w:rPr>
          <w:rFonts w:eastAsia="Times New Roman" w:cs="Times New Roman"/>
          <w:kern w:val="2"/>
          <w:szCs w:val="28"/>
          <w:lang w:eastAsia="ru-RU"/>
          <w14:ligatures w14:val="standardContextual"/>
        </w:rPr>
        <w:t>могут отражаться результаты проведенной в отчетном периоде переоценки ОС и материальных поисковых активов (МПА), отличных от инвестиционной недвижимости, если организация решает переоценивать отличные от инвестиционной недвижимости ОС на каждую отчетную дату (дату составления промежуточной отчетности). В результате переоценки ее собственный капитал изменяется. При этом в зависимости от результата предыдущих переоценок конкретного ОС (МПА) возможны два варианта:</w:t>
      </w:r>
    </w:p>
    <w:p w14:paraId="38491F35"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организация признает прочий доход (прочий расход) в сумме дооценки (уценки), что в конечном итоге приводит к увеличению (уменьшению) нераспределенной прибыли (непокрытого убытка);</w:t>
      </w:r>
    </w:p>
    <w:p w14:paraId="683F0181"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увеличивается (уменьшается) добавочный капитал организации.</w:t>
      </w:r>
    </w:p>
    <w:p w14:paraId="5429961E" w14:textId="046C3209"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xml:space="preserve">В составе этого </w:t>
      </w:r>
      <w:r w:rsidR="00D65134" w:rsidRPr="003A2E29">
        <w:rPr>
          <w:rFonts w:eastAsia="Times New Roman" w:cs="Times New Roman"/>
          <w:kern w:val="2"/>
          <w:szCs w:val="28"/>
          <w:lang w:eastAsia="ru-RU"/>
          <w14:ligatures w14:val="standardContextual"/>
        </w:rPr>
        <w:t xml:space="preserve">показателя </w:t>
      </w:r>
      <w:r w:rsidRPr="003A2E29">
        <w:rPr>
          <w:rFonts w:eastAsia="Times New Roman" w:cs="Times New Roman"/>
          <w:kern w:val="2"/>
          <w:szCs w:val="28"/>
          <w:lang w:eastAsia="ru-RU"/>
          <w14:ligatures w14:val="standardContextual"/>
        </w:rPr>
        <w:t xml:space="preserve">отражается только изменение добавочного капитала организации, которое стало результатом переоценки отличных от инвестиционной недвижимости ОС и МПА, проведенной в отчетном периоде. Суммы дооценки (уценки) ОС (в том числе инвестиционной недвижимости) и МПА, отнесенные на финансовый результат в качестве прочих доходов (прочих расходов), формируют показатели с кодом </w:t>
      </w:r>
      <w:r w:rsidR="00D65134" w:rsidRPr="003A2E29">
        <w:rPr>
          <w:rFonts w:eastAsia="Times New Roman" w:cs="Times New Roman"/>
          <w:kern w:val="2"/>
          <w:szCs w:val="28"/>
          <w:lang w:eastAsia="ru-RU"/>
          <w14:ligatures w14:val="standardContextual"/>
        </w:rPr>
        <w:t>2340</w:t>
      </w:r>
      <w:r w:rsidRPr="003A2E29">
        <w:rPr>
          <w:rFonts w:eastAsia="Times New Roman" w:cs="Times New Roman"/>
          <w:kern w:val="2"/>
          <w:szCs w:val="28"/>
          <w:lang w:eastAsia="ru-RU"/>
          <w14:ligatures w14:val="standardContextual"/>
        </w:rPr>
        <w:t xml:space="preserve"> "Прочие доходы" (</w:t>
      </w:r>
      <w:r w:rsidR="00D65134" w:rsidRPr="003A2E29">
        <w:rPr>
          <w:rFonts w:eastAsia="Times New Roman" w:cs="Times New Roman"/>
          <w:kern w:val="2"/>
          <w:szCs w:val="28"/>
          <w:lang w:eastAsia="ru-RU"/>
          <w14:ligatures w14:val="standardContextual"/>
        </w:rPr>
        <w:t>2350</w:t>
      </w:r>
      <w:r w:rsidRPr="003A2E29">
        <w:rPr>
          <w:rFonts w:eastAsia="Times New Roman" w:cs="Times New Roman"/>
          <w:kern w:val="2"/>
          <w:szCs w:val="28"/>
          <w:lang w:eastAsia="ru-RU"/>
          <w14:ligatures w14:val="standardContextual"/>
        </w:rPr>
        <w:t>"Прочие расходы") Отчета о финансовых результатах.</w:t>
      </w:r>
    </w:p>
    <w:p w14:paraId="5A70D816"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p>
    <w:p w14:paraId="361EA001" w14:textId="75C42A66" w:rsidR="00824EBA" w:rsidRPr="003A2E29" w:rsidRDefault="00824EBA" w:rsidP="003A2E29">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bookmarkStart w:id="22" w:name="P3681"/>
      <w:bookmarkEnd w:id="22"/>
      <w:r w:rsidRPr="003A2E29">
        <w:rPr>
          <w:rFonts w:eastAsia="Times New Roman" w:cs="Times New Roman"/>
          <w:b/>
          <w:kern w:val="2"/>
          <w:szCs w:val="28"/>
          <w:lang w:eastAsia="ru-RU"/>
          <w14:ligatures w14:val="standardContextual"/>
        </w:rPr>
        <w:t xml:space="preserve">Показатель с кодом </w:t>
      </w:r>
      <w:r w:rsidR="00D65134" w:rsidRPr="003A2E29">
        <w:rPr>
          <w:rFonts w:eastAsia="Times New Roman" w:cs="Times New Roman"/>
          <w:b/>
          <w:kern w:val="2"/>
          <w:szCs w:val="28"/>
          <w:lang w:eastAsia="ru-RU"/>
          <w14:ligatures w14:val="standardContextual"/>
        </w:rPr>
        <w:t>2520</w:t>
      </w:r>
      <w:r w:rsidRPr="003A2E29">
        <w:rPr>
          <w:rFonts w:eastAsia="Times New Roman" w:cs="Times New Roman"/>
          <w:b/>
          <w:kern w:val="2"/>
          <w:szCs w:val="28"/>
          <w:lang w:eastAsia="ru-RU"/>
          <w14:ligatures w14:val="standardContextual"/>
        </w:rPr>
        <w:t xml:space="preserve"> "Результат от прочих</w:t>
      </w:r>
    </w:p>
    <w:p w14:paraId="4FED224D" w14:textId="77777777" w:rsidR="00824EBA" w:rsidRPr="003A2E29" w:rsidRDefault="00824EBA" w:rsidP="003A2E29">
      <w:pPr>
        <w:widowControl w:val="0"/>
        <w:autoSpaceDE w:val="0"/>
        <w:autoSpaceDN w:val="0"/>
        <w:spacing w:after="0"/>
        <w:ind w:firstLine="709"/>
        <w:jc w:val="center"/>
        <w:rPr>
          <w:rFonts w:eastAsia="Times New Roman" w:cs="Times New Roman"/>
          <w:kern w:val="2"/>
          <w:szCs w:val="28"/>
          <w:lang w:eastAsia="ru-RU"/>
          <w14:ligatures w14:val="standardContextual"/>
        </w:rPr>
      </w:pPr>
      <w:r w:rsidRPr="003A2E29">
        <w:rPr>
          <w:rFonts w:eastAsia="Times New Roman" w:cs="Times New Roman"/>
          <w:b/>
          <w:kern w:val="2"/>
          <w:szCs w:val="28"/>
          <w:lang w:eastAsia="ru-RU"/>
          <w14:ligatures w14:val="standardContextual"/>
        </w:rPr>
        <w:t>операций, не включаемый в чистую прибыль (убыток)"</w:t>
      </w:r>
    </w:p>
    <w:p w14:paraId="5749B8F1"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p>
    <w:p w14:paraId="4248CEA4" w14:textId="68B925AE"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На настоящий момент российскими нормативно-правовыми актами по бухгалтерскому учету не определено, какие именно результаты и от каких операций формируют этот</w:t>
      </w:r>
      <w:r w:rsidR="00D65134" w:rsidRPr="003A2E29">
        <w:rPr>
          <w:rFonts w:eastAsia="Times New Roman" w:cs="Times New Roman"/>
          <w:kern w:val="2"/>
          <w:szCs w:val="28"/>
          <w:lang w:eastAsia="ru-RU"/>
          <w14:ligatures w14:val="standardContextual"/>
        </w:rPr>
        <w:t xml:space="preserve"> показатель</w:t>
      </w:r>
      <w:r w:rsidRPr="003A2E29">
        <w:rPr>
          <w:rFonts w:eastAsia="Times New Roman" w:cs="Times New Roman"/>
          <w:kern w:val="2"/>
          <w:szCs w:val="28"/>
          <w:lang w:eastAsia="ru-RU"/>
          <w14:ligatures w14:val="standardContextual"/>
        </w:rPr>
        <w:t xml:space="preserve">. Показатель с кодом </w:t>
      </w:r>
      <w:r w:rsidR="00D65134" w:rsidRPr="003A2E29">
        <w:rPr>
          <w:rFonts w:eastAsia="Times New Roman" w:cs="Times New Roman"/>
          <w:kern w:val="2"/>
          <w:szCs w:val="28"/>
          <w:lang w:eastAsia="ru-RU"/>
          <w14:ligatures w14:val="standardContextual"/>
        </w:rPr>
        <w:t>2520</w:t>
      </w:r>
      <w:r w:rsidRPr="003A2E29">
        <w:rPr>
          <w:rFonts w:eastAsia="Times New Roman" w:cs="Times New Roman"/>
          <w:kern w:val="2"/>
          <w:szCs w:val="28"/>
          <w:lang w:eastAsia="ru-RU"/>
          <w14:ligatures w14:val="standardContextual"/>
        </w:rPr>
        <w:t xml:space="preserve"> наряду с показателями с кодами </w:t>
      </w:r>
      <w:r w:rsidR="00D65134" w:rsidRPr="003A2E29">
        <w:rPr>
          <w:rFonts w:eastAsia="Times New Roman" w:cs="Times New Roman"/>
          <w:kern w:val="2"/>
          <w:szCs w:val="28"/>
          <w:lang w:eastAsia="ru-RU"/>
          <w14:ligatures w14:val="standardContextual"/>
        </w:rPr>
        <w:t>2400</w:t>
      </w:r>
      <w:r w:rsidRPr="003A2E29">
        <w:rPr>
          <w:rFonts w:eastAsia="Times New Roman" w:cs="Times New Roman"/>
          <w:kern w:val="2"/>
          <w:szCs w:val="28"/>
          <w:lang w:eastAsia="ru-RU"/>
          <w14:ligatures w14:val="standardContextual"/>
        </w:rPr>
        <w:t xml:space="preserve"> "Чистая прибыль (убыток)", </w:t>
      </w:r>
      <w:r w:rsidR="00D65134" w:rsidRPr="003A2E29">
        <w:rPr>
          <w:rFonts w:eastAsia="Times New Roman" w:cs="Times New Roman"/>
          <w:kern w:val="2"/>
          <w:szCs w:val="28"/>
          <w:lang w:eastAsia="ru-RU"/>
          <w14:ligatures w14:val="standardContextual"/>
        </w:rPr>
        <w:t>2510</w:t>
      </w:r>
      <w:r w:rsidRPr="003A2E29">
        <w:rPr>
          <w:rFonts w:eastAsia="Times New Roman" w:cs="Times New Roman"/>
          <w:kern w:val="2"/>
          <w:szCs w:val="28"/>
          <w:lang w:eastAsia="ru-RU"/>
          <w14:ligatures w14:val="standardContextual"/>
        </w:rPr>
        <w:t xml:space="preserve">"Результат от переоценки внеоборотных активов, не включаемый в чистую прибыль (убыток)" и </w:t>
      </w:r>
      <w:r w:rsidR="00B93121" w:rsidRPr="003A2E29">
        <w:rPr>
          <w:rFonts w:eastAsia="Times New Roman" w:cs="Times New Roman"/>
          <w:kern w:val="2"/>
          <w:szCs w:val="28"/>
          <w:lang w:eastAsia="ru-RU"/>
          <w14:ligatures w14:val="standardContextual"/>
        </w:rPr>
        <w:t>2530</w:t>
      </w:r>
      <w:r w:rsidRPr="003A2E29">
        <w:rPr>
          <w:rFonts w:eastAsia="Times New Roman" w:cs="Times New Roman"/>
          <w:kern w:val="2"/>
          <w:szCs w:val="28"/>
          <w:lang w:eastAsia="ru-RU"/>
          <w14:ligatures w14:val="standardContextual"/>
        </w:rPr>
        <w:t xml:space="preserve"> "Налог на прибыль от операций, результат которых не включается в чистую прибыль (убыток)" участвует в формировании показателя с кодом </w:t>
      </w:r>
      <w:r w:rsidR="00B93121" w:rsidRPr="003A2E29">
        <w:rPr>
          <w:rFonts w:eastAsia="Times New Roman" w:cs="Times New Roman"/>
          <w:kern w:val="2"/>
          <w:szCs w:val="28"/>
          <w:lang w:eastAsia="ru-RU"/>
          <w14:ligatures w14:val="standardContextual"/>
        </w:rPr>
        <w:t>2500</w:t>
      </w:r>
      <w:r w:rsidRPr="003A2E29">
        <w:rPr>
          <w:rFonts w:eastAsia="Times New Roman" w:cs="Times New Roman"/>
          <w:kern w:val="2"/>
          <w:szCs w:val="28"/>
          <w:lang w:eastAsia="ru-RU"/>
          <w14:ligatures w14:val="standardContextual"/>
        </w:rPr>
        <w:t xml:space="preserve"> "Совокупный финансовый результат". Определение совокупного финансового результата также отсутствует в российских положениях по бухгалтерскому учету.</w:t>
      </w:r>
    </w:p>
    <w:p w14:paraId="7E2C424A" w14:textId="71E90484"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xml:space="preserve">В такой ситуации с учетом нормы </w:t>
      </w:r>
      <w:r w:rsidR="00B93121" w:rsidRPr="003A2E29">
        <w:rPr>
          <w:rFonts w:eastAsia="Times New Roman" w:cs="Times New Roman"/>
          <w:kern w:val="2"/>
          <w:szCs w:val="28"/>
          <w:lang w:eastAsia="ru-RU"/>
          <w14:ligatures w14:val="standardContextual"/>
        </w:rPr>
        <w:t xml:space="preserve">п. 7.1 </w:t>
      </w:r>
      <w:r w:rsidRPr="003A2E29">
        <w:rPr>
          <w:rFonts w:eastAsia="Times New Roman" w:cs="Times New Roman"/>
          <w:kern w:val="2"/>
          <w:szCs w:val="28"/>
          <w:lang w:eastAsia="ru-RU"/>
          <w14:ligatures w14:val="standardContextual"/>
        </w:rPr>
        <w:t xml:space="preserve">ПБУ 1/2008 следует обратиться к Международным стандартам финансовой отчетности. В частности, в </w:t>
      </w:r>
      <w:r w:rsidR="00B93121" w:rsidRPr="003A2E29">
        <w:rPr>
          <w:rFonts w:eastAsia="Times New Roman" w:cs="Times New Roman"/>
          <w:kern w:val="2"/>
          <w:szCs w:val="28"/>
          <w:lang w:eastAsia="ru-RU"/>
          <w14:ligatures w14:val="standardContextual"/>
        </w:rPr>
        <w:t xml:space="preserve">п. 7 </w:t>
      </w:r>
      <w:r w:rsidRPr="003A2E29">
        <w:rPr>
          <w:rFonts w:eastAsia="Times New Roman" w:cs="Times New Roman"/>
          <w:kern w:val="2"/>
          <w:szCs w:val="28"/>
          <w:lang w:eastAsia="ru-RU"/>
          <w14:ligatures w14:val="standardContextual"/>
        </w:rPr>
        <w:t>МСФО (IAS) 1 "Представление финансовой отчетности" содержатся следующие определения:</w:t>
      </w:r>
    </w:p>
    <w:p w14:paraId="02F8137D" w14:textId="77777777" w:rsidR="00824EBA" w:rsidRPr="003A2E29" w:rsidRDefault="00AC54B2" w:rsidP="003A2E29">
      <w:pPr>
        <w:widowControl w:val="0"/>
        <w:autoSpaceDE w:val="0"/>
        <w:autoSpaceDN w:val="0"/>
        <w:spacing w:after="0"/>
        <w:ind w:firstLine="709"/>
        <w:jc w:val="both"/>
        <w:rPr>
          <w:rFonts w:eastAsia="Times New Roman" w:cs="Times New Roman"/>
          <w:kern w:val="2"/>
          <w:szCs w:val="28"/>
          <w:lang w:eastAsia="ru-RU"/>
          <w14:ligatures w14:val="standardContextual"/>
        </w:rPr>
      </w:pPr>
      <w:hyperlink r:id="rId29">
        <w:r w:rsidR="00824EBA" w:rsidRPr="003A2E29">
          <w:rPr>
            <w:rFonts w:eastAsia="Times New Roman" w:cs="Times New Roman"/>
            <w:b/>
            <w:i/>
            <w:color w:val="0000FF"/>
            <w:kern w:val="2"/>
            <w:szCs w:val="28"/>
            <w:lang w:eastAsia="ru-RU"/>
            <w14:ligatures w14:val="standardContextual"/>
          </w:rPr>
          <w:t>прибыль или убыток</w:t>
        </w:r>
      </w:hyperlink>
      <w:r w:rsidR="00824EBA" w:rsidRPr="003A2E29">
        <w:rPr>
          <w:rFonts w:eastAsia="Times New Roman" w:cs="Times New Roman"/>
          <w:kern w:val="2"/>
          <w:szCs w:val="28"/>
          <w:lang w:eastAsia="ru-RU"/>
          <w14:ligatures w14:val="standardContextual"/>
        </w:rPr>
        <w:t xml:space="preserve"> - общая сумма дохода за вычетом расходов, за исключением компонентов прочего совокупного дохода;</w:t>
      </w:r>
    </w:p>
    <w:p w14:paraId="0210469B" w14:textId="77777777" w:rsidR="00824EBA" w:rsidRPr="003A2E29" w:rsidRDefault="00AC54B2" w:rsidP="003A2E29">
      <w:pPr>
        <w:widowControl w:val="0"/>
        <w:autoSpaceDE w:val="0"/>
        <w:autoSpaceDN w:val="0"/>
        <w:spacing w:after="0"/>
        <w:ind w:firstLine="709"/>
        <w:jc w:val="both"/>
        <w:rPr>
          <w:rFonts w:eastAsia="Times New Roman" w:cs="Times New Roman"/>
          <w:kern w:val="2"/>
          <w:szCs w:val="28"/>
          <w:lang w:eastAsia="ru-RU"/>
          <w14:ligatures w14:val="standardContextual"/>
        </w:rPr>
      </w:pPr>
      <w:hyperlink r:id="rId30">
        <w:r w:rsidR="00824EBA" w:rsidRPr="003A2E29">
          <w:rPr>
            <w:rFonts w:eastAsia="Times New Roman" w:cs="Times New Roman"/>
            <w:b/>
            <w:i/>
            <w:color w:val="0000FF"/>
            <w:kern w:val="2"/>
            <w:szCs w:val="28"/>
            <w:lang w:eastAsia="ru-RU"/>
            <w14:ligatures w14:val="standardContextual"/>
          </w:rPr>
          <w:t>прочий совокупный доход</w:t>
        </w:r>
      </w:hyperlink>
      <w:r w:rsidR="00824EBA" w:rsidRPr="003A2E29">
        <w:rPr>
          <w:rFonts w:eastAsia="Times New Roman" w:cs="Times New Roman"/>
          <w:kern w:val="2"/>
          <w:szCs w:val="28"/>
          <w:lang w:eastAsia="ru-RU"/>
          <w14:ligatures w14:val="standardContextual"/>
        </w:rPr>
        <w:t xml:space="preserve"> включает статьи дохода и расхода, которые не признаны в составе прибыли или убытка;</w:t>
      </w:r>
    </w:p>
    <w:p w14:paraId="45715186" w14:textId="77777777" w:rsidR="00824EBA" w:rsidRPr="003A2E29" w:rsidRDefault="00AC54B2" w:rsidP="003A2E29">
      <w:pPr>
        <w:widowControl w:val="0"/>
        <w:autoSpaceDE w:val="0"/>
        <w:autoSpaceDN w:val="0"/>
        <w:spacing w:after="0"/>
        <w:ind w:firstLine="709"/>
        <w:jc w:val="both"/>
        <w:rPr>
          <w:rFonts w:eastAsia="Times New Roman" w:cs="Times New Roman"/>
          <w:kern w:val="2"/>
          <w:szCs w:val="28"/>
          <w:lang w:eastAsia="ru-RU"/>
          <w14:ligatures w14:val="standardContextual"/>
        </w:rPr>
      </w:pPr>
      <w:hyperlink r:id="rId31">
        <w:r w:rsidR="00824EBA" w:rsidRPr="003A2E29">
          <w:rPr>
            <w:rFonts w:eastAsia="Times New Roman" w:cs="Times New Roman"/>
            <w:b/>
            <w:i/>
            <w:color w:val="0000FF"/>
            <w:kern w:val="2"/>
            <w:szCs w:val="28"/>
            <w:lang w:eastAsia="ru-RU"/>
            <w14:ligatures w14:val="standardContextual"/>
          </w:rPr>
          <w:t>общий совокупный доход</w:t>
        </w:r>
      </w:hyperlink>
      <w:r w:rsidR="00824EBA" w:rsidRPr="003A2E29">
        <w:rPr>
          <w:rFonts w:eastAsia="Times New Roman" w:cs="Times New Roman"/>
          <w:kern w:val="2"/>
          <w:szCs w:val="28"/>
          <w:lang w:eastAsia="ru-RU"/>
          <w14:ligatures w14:val="standardContextual"/>
        </w:rPr>
        <w:t xml:space="preserve"> - изменение в капитале в течение периода в результате операций и других событий, не являющихся изменением в результате операций с собственниками в их качестве собственников. Общий совокупный доход включает все компоненты "прибыли или убытка" и "прочего совокупного дохода".</w:t>
      </w:r>
    </w:p>
    <w:p w14:paraId="27514869" w14:textId="4963FFAB"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xml:space="preserve">Очевидно, что сумма показателей с кодами </w:t>
      </w:r>
      <w:r w:rsidR="00B93121" w:rsidRPr="003A2E29">
        <w:rPr>
          <w:rFonts w:eastAsia="Times New Roman" w:cs="Times New Roman"/>
          <w:kern w:val="2"/>
          <w:szCs w:val="28"/>
          <w:lang w:eastAsia="ru-RU"/>
          <w14:ligatures w14:val="standardContextual"/>
        </w:rPr>
        <w:t>2510</w:t>
      </w:r>
      <w:r w:rsidRPr="003A2E29">
        <w:rPr>
          <w:rFonts w:eastAsia="Times New Roman" w:cs="Times New Roman"/>
          <w:kern w:val="2"/>
          <w:szCs w:val="28"/>
          <w:lang w:eastAsia="ru-RU"/>
          <w14:ligatures w14:val="standardContextual"/>
        </w:rPr>
        <w:t xml:space="preserve"> "Результат от переоценки внеоборотных активов, не включаемый в чистую прибыль (убыток)" и </w:t>
      </w:r>
      <w:r w:rsidR="00B93121" w:rsidRPr="003A2E29">
        <w:rPr>
          <w:rFonts w:eastAsia="Times New Roman" w:cs="Times New Roman"/>
          <w:kern w:val="2"/>
          <w:szCs w:val="28"/>
          <w:lang w:eastAsia="ru-RU"/>
          <w14:ligatures w14:val="standardContextual"/>
        </w:rPr>
        <w:t>2520</w:t>
      </w:r>
      <w:r w:rsidRPr="003A2E29">
        <w:rPr>
          <w:rFonts w:eastAsia="Times New Roman" w:cs="Times New Roman"/>
          <w:kern w:val="2"/>
          <w:szCs w:val="28"/>
          <w:lang w:eastAsia="ru-RU"/>
          <w14:ligatures w14:val="standardContextual"/>
        </w:rPr>
        <w:t xml:space="preserve"> "Результат от прочих операций, не включаемый в чистую прибыль (убыток)" соответствует понятию "прочий совокупный доход". Следовательно, значением показателя с кодом </w:t>
      </w:r>
      <w:r w:rsidR="00B93121" w:rsidRPr="003A2E29">
        <w:rPr>
          <w:rFonts w:eastAsia="Times New Roman" w:cs="Times New Roman"/>
          <w:kern w:val="2"/>
          <w:szCs w:val="28"/>
          <w:lang w:eastAsia="ru-RU"/>
          <w14:ligatures w14:val="standardContextual"/>
        </w:rPr>
        <w:t>2520</w:t>
      </w:r>
      <w:r w:rsidRPr="003A2E29">
        <w:rPr>
          <w:rFonts w:eastAsia="Times New Roman" w:cs="Times New Roman"/>
          <w:kern w:val="2"/>
          <w:szCs w:val="28"/>
          <w:lang w:eastAsia="ru-RU"/>
          <w14:ligatures w14:val="standardContextual"/>
        </w:rPr>
        <w:t xml:space="preserve"> является изменение величины капитала организации за</w:t>
      </w:r>
      <w:r w:rsidR="00B93121" w:rsidRPr="003A2E29">
        <w:rPr>
          <w:rFonts w:eastAsia="Times New Roman" w:cs="Times New Roman"/>
          <w:kern w:val="2"/>
          <w:szCs w:val="28"/>
          <w:lang w:eastAsia="ru-RU"/>
          <w14:ligatures w14:val="standardContextual"/>
        </w:rPr>
        <w:t xml:space="preserve"> отчетный период</w:t>
      </w:r>
      <w:r w:rsidRPr="003A2E29">
        <w:rPr>
          <w:rFonts w:eastAsia="Times New Roman" w:cs="Times New Roman"/>
          <w:kern w:val="2"/>
          <w:szCs w:val="28"/>
          <w:lang w:eastAsia="ru-RU"/>
          <w14:ligatures w14:val="standardContextual"/>
        </w:rPr>
        <w:t>, за исключением:</w:t>
      </w:r>
    </w:p>
    <w:p w14:paraId="7453A1F5"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чистой прибыли (убытка) отчетного периода;</w:t>
      </w:r>
    </w:p>
    <w:p w14:paraId="47792E96"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изменения добавочного капитала в результате переоценки внеоборотных активов;</w:t>
      </w:r>
    </w:p>
    <w:p w14:paraId="0EFD10A1" w14:textId="1071CE12"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увеличения или уменьшения уставного капитала;</w:t>
      </w:r>
    </w:p>
    <w:p w14:paraId="1D73A5B1" w14:textId="267EB5A9"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курсовой разницы, возникающей по расчетам с учредителями, если вклад в уставный капитал предусмотрен в иностранной валюте;</w:t>
      </w:r>
    </w:p>
    <w:p w14:paraId="78A8296D" w14:textId="553833DC"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эмиссионного дохода;</w:t>
      </w:r>
    </w:p>
    <w:p w14:paraId="664A284A"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распределения чистой прибыли между собственниками;</w:t>
      </w:r>
    </w:p>
    <w:p w14:paraId="45F89C17"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иного изменения капитала организации в результате операций с собственниками в их качестве собственников.</w:t>
      </w:r>
    </w:p>
    <w:p w14:paraId="6D88E5D6" w14:textId="46D10816"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С учетом перечисленных исключений изменение величины капитала возможно за счет увеличения/уменьшения показателей добавочного капитала (кроме сумм дооценки внеоборотных активов) и нераспределенной прибыли (непокрытого убытка), не связанного с наличием чистой прибыли (убытка)</w:t>
      </w:r>
      <w:r w:rsidR="005A66BD" w:rsidRPr="003A2E29">
        <w:rPr>
          <w:rFonts w:eastAsia="Times New Roman" w:cs="Times New Roman"/>
          <w:kern w:val="2"/>
          <w:szCs w:val="28"/>
          <w:lang w:eastAsia="ru-RU"/>
          <w14:ligatures w14:val="standardContextual"/>
        </w:rPr>
        <w:t xml:space="preserve"> отчетного периода</w:t>
      </w:r>
      <w:r w:rsidRPr="003A2E29">
        <w:rPr>
          <w:rFonts w:eastAsia="Times New Roman" w:cs="Times New Roman"/>
          <w:kern w:val="2"/>
          <w:szCs w:val="28"/>
          <w:lang w:eastAsia="ru-RU"/>
          <w14:ligatures w14:val="standardContextual"/>
        </w:rPr>
        <w:t>. Изменение капитала организации, удовлетворяющее вышеприведенным условиям, имеет место, например, при пересчете в рубли выраженной в иностранной валюте стоимости активов и обязательств организации, используемых для ведения деятельности за пределами РФ, с возникновением разницы, включаемой в добавочный капитал организации.</w:t>
      </w:r>
    </w:p>
    <w:p w14:paraId="37E62786"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p>
    <w:p w14:paraId="2D9AD6A8" w14:textId="50D95C68" w:rsidR="00824EBA" w:rsidRPr="003A2E29" w:rsidRDefault="00824EBA" w:rsidP="003A2E29">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bookmarkStart w:id="23" w:name="P3702"/>
      <w:bookmarkEnd w:id="23"/>
      <w:r w:rsidRPr="003A2E29">
        <w:rPr>
          <w:rFonts w:eastAsia="Times New Roman" w:cs="Times New Roman"/>
          <w:b/>
          <w:kern w:val="2"/>
          <w:szCs w:val="28"/>
          <w:lang w:eastAsia="ru-RU"/>
          <w14:ligatures w14:val="standardContextual"/>
        </w:rPr>
        <w:t xml:space="preserve">Показатель с кодом </w:t>
      </w:r>
      <w:r w:rsidR="005A66BD" w:rsidRPr="003A2E29">
        <w:rPr>
          <w:rFonts w:eastAsia="Times New Roman" w:cs="Times New Roman"/>
          <w:b/>
          <w:kern w:val="2"/>
          <w:szCs w:val="28"/>
          <w:lang w:eastAsia="ru-RU"/>
          <w14:ligatures w14:val="standardContextual"/>
        </w:rPr>
        <w:t>2530</w:t>
      </w:r>
      <w:r w:rsidRPr="003A2E29">
        <w:rPr>
          <w:rFonts w:eastAsia="Times New Roman" w:cs="Times New Roman"/>
          <w:b/>
          <w:kern w:val="2"/>
          <w:szCs w:val="28"/>
          <w:lang w:eastAsia="ru-RU"/>
          <w14:ligatures w14:val="standardContextual"/>
        </w:rPr>
        <w:t xml:space="preserve"> "Налог на прибыль</w:t>
      </w:r>
      <w:r w:rsidR="005A66BD" w:rsidRPr="003A2E29">
        <w:rPr>
          <w:rFonts w:eastAsia="Times New Roman" w:cs="Times New Roman"/>
          <w:b/>
          <w:kern w:val="2"/>
          <w:szCs w:val="28"/>
          <w:lang w:eastAsia="ru-RU"/>
          <w14:ligatures w14:val="standardContextual"/>
        </w:rPr>
        <w:t xml:space="preserve"> </w:t>
      </w:r>
      <w:r w:rsidRPr="003A2E29">
        <w:rPr>
          <w:rFonts w:eastAsia="Times New Roman" w:cs="Times New Roman"/>
          <w:b/>
          <w:kern w:val="2"/>
          <w:szCs w:val="28"/>
          <w:lang w:eastAsia="ru-RU"/>
          <w14:ligatures w14:val="standardContextual"/>
        </w:rPr>
        <w:t>от операций, результат которых не включается</w:t>
      </w:r>
    </w:p>
    <w:p w14:paraId="2829BC55" w14:textId="77777777" w:rsidR="00824EBA" w:rsidRPr="003A2E29" w:rsidRDefault="00824EBA" w:rsidP="003A2E29">
      <w:pPr>
        <w:widowControl w:val="0"/>
        <w:autoSpaceDE w:val="0"/>
        <w:autoSpaceDN w:val="0"/>
        <w:spacing w:after="0"/>
        <w:ind w:firstLine="709"/>
        <w:jc w:val="center"/>
        <w:rPr>
          <w:rFonts w:eastAsia="Times New Roman" w:cs="Times New Roman"/>
          <w:kern w:val="2"/>
          <w:szCs w:val="28"/>
          <w:lang w:eastAsia="ru-RU"/>
          <w14:ligatures w14:val="standardContextual"/>
        </w:rPr>
      </w:pPr>
      <w:r w:rsidRPr="003A2E29">
        <w:rPr>
          <w:rFonts w:eastAsia="Times New Roman" w:cs="Times New Roman"/>
          <w:b/>
          <w:kern w:val="2"/>
          <w:szCs w:val="28"/>
          <w:lang w:eastAsia="ru-RU"/>
          <w14:ligatures w14:val="standardContextual"/>
        </w:rPr>
        <w:t>в чистую прибыль (убыток)"</w:t>
      </w:r>
    </w:p>
    <w:p w14:paraId="642ABF6D"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p>
    <w:p w14:paraId="56FE9B6D" w14:textId="53452CC2"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xml:space="preserve">В составе этого </w:t>
      </w:r>
      <w:r w:rsidR="005A66BD" w:rsidRPr="003A2E29">
        <w:rPr>
          <w:rFonts w:eastAsia="Times New Roman" w:cs="Times New Roman"/>
          <w:kern w:val="2"/>
          <w:szCs w:val="28"/>
          <w:lang w:eastAsia="ru-RU"/>
          <w14:ligatures w14:val="standardContextual"/>
        </w:rPr>
        <w:t xml:space="preserve">показателя </w:t>
      </w:r>
      <w:r w:rsidRPr="003A2E29">
        <w:rPr>
          <w:rFonts w:eastAsia="Times New Roman" w:cs="Times New Roman"/>
          <w:kern w:val="2"/>
          <w:szCs w:val="28"/>
          <w:lang w:eastAsia="ru-RU"/>
          <w14:ligatures w14:val="standardContextual"/>
        </w:rPr>
        <w:t>отражается информация о налоге на прибыль по не включаемым в чистую прибыль (убыток) результатам:</w:t>
      </w:r>
    </w:p>
    <w:p w14:paraId="009D94D8" w14:textId="0DCA01CE"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от переоценки внеоборотных активов, отраженных в составе показателя</w:t>
      </w:r>
      <w:r w:rsidR="005A66BD" w:rsidRPr="003A2E29">
        <w:rPr>
          <w:rFonts w:eastAsia="Times New Roman" w:cs="Times New Roman"/>
          <w:kern w:val="2"/>
          <w:szCs w:val="28"/>
          <w:lang w:eastAsia="ru-RU"/>
          <w14:ligatures w14:val="standardContextual"/>
        </w:rPr>
        <w:t>2510</w:t>
      </w:r>
      <w:r w:rsidRPr="003A2E29">
        <w:rPr>
          <w:rFonts w:eastAsia="Times New Roman" w:cs="Times New Roman"/>
          <w:kern w:val="2"/>
          <w:szCs w:val="28"/>
          <w:lang w:eastAsia="ru-RU"/>
          <w14:ligatures w14:val="standardContextual"/>
        </w:rPr>
        <w:t>;</w:t>
      </w:r>
    </w:p>
    <w:p w14:paraId="3863D9B1" w14:textId="21A7248E"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прочих операций, отраженных в составе показателя с кодом</w:t>
      </w:r>
      <w:r w:rsidR="005A66BD" w:rsidRPr="003A2E29">
        <w:rPr>
          <w:rFonts w:eastAsia="Times New Roman" w:cs="Times New Roman"/>
          <w:kern w:val="2"/>
          <w:szCs w:val="28"/>
          <w:lang w:eastAsia="ru-RU"/>
          <w14:ligatures w14:val="standardContextual"/>
        </w:rPr>
        <w:t>2520</w:t>
      </w:r>
      <w:r w:rsidRPr="003A2E29">
        <w:rPr>
          <w:rFonts w:eastAsia="Times New Roman" w:cs="Times New Roman"/>
          <w:kern w:val="2"/>
          <w:szCs w:val="28"/>
          <w:lang w:eastAsia="ru-RU"/>
          <w14:ligatures w14:val="standardContextual"/>
        </w:rPr>
        <w:t>.</w:t>
      </w:r>
    </w:p>
    <w:p w14:paraId="3479EBE1" w14:textId="6B0ABD01"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xml:space="preserve">В промежуточной отчетности показатель с кодом </w:t>
      </w:r>
      <w:r w:rsidR="005A66BD" w:rsidRPr="003A2E29">
        <w:rPr>
          <w:rFonts w:eastAsia="Times New Roman" w:cs="Times New Roman"/>
          <w:kern w:val="2"/>
          <w:szCs w:val="28"/>
          <w:lang w:eastAsia="ru-RU"/>
          <w14:ligatures w14:val="standardContextual"/>
        </w:rPr>
        <w:t>2530</w:t>
      </w:r>
      <w:r w:rsidRPr="003A2E29">
        <w:rPr>
          <w:rFonts w:eastAsia="Times New Roman" w:cs="Times New Roman"/>
          <w:kern w:val="2"/>
          <w:szCs w:val="28"/>
          <w:lang w:eastAsia="ru-RU"/>
          <w14:ligatures w14:val="standardContextual"/>
        </w:rPr>
        <w:t xml:space="preserve"> "Налог на </w:t>
      </w:r>
      <w:r w:rsidRPr="003A2E29">
        <w:rPr>
          <w:rFonts w:eastAsia="Times New Roman" w:cs="Times New Roman"/>
          <w:kern w:val="2"/>
          <w:szCs w:val="28"/>
          <w:lang w:eastAsia="ru-RU"/>
          <w14:ligatures w14:val="standardContextual"/>
        </w:rPr>
        <w:lastRenderedPageBreak/>
        <w:t>прибыль от операций, результат которых не включается в чистую прибыль (убыток)" рассчитывается по приведенной ниже формуле.</w:t>
      </w:r>
    </w:p>
    <w:p w14:paraId="445AEFAE"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6"/>
        <w:gridCol w:w="2608"/>
        <w:gridCol w:w="566"/>
        <w:gridCol w:w="2324"/>
        <w:gridCol w:w="567"/>
      </w:tblGrid>
      <w:tr w:rsidR="00824EBA" w:rsidRPr="003A2E29" w14:paraId="058B31B6" w14:textId="77777777" w:rsidTr="00C76818">
        <w:tc>
          <w:tcPr>
            <w:tcW w:w="2438" w:type="dxa"/>
            <w:tcBorders>
              <w:top w:val="single" w:sz="4" w:space="0" w:color="auto"/>
              <w:bottom w:val="single" w:sz="4" w:space="0" w:color="auto"/>
            </w:tcBorders>
          </w:tcPr>
          <w:p w14:paraId="6FA9B0FD" w14:textId="1DCA6264"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 xml:space="preserve">Показатель с кодом </w:t>
            </w:r>
            <w:r w:rsidR="005A66BD" w:rsidRPr="003A2E29">
              <w:rPr>
                <w:rFonts w:eastAsia="Times New Roman" w:cs="Times New Roman"/>
                <w:kern w:val="2"/>
                <w:sz w:val="22"/>
                <w:szCs w:val="24"/>
                <w:lang w:eastAsia="ru-RU"/>
                <w14:ligatures w14:val="standardContextual"/>
              </w:rPr>
              <w:t>2530</w:t>
            </w:r>
            <w:r w:rsidRPr="003A2E29">
              <w:rPr>
                <w:rFonts w:eastAsia="Times New Roman" w:cs="Times New Roman"/>
                <w:kern w:val="2"/>
                <w:sz w:val="22"/>
                <w:szCs w:val="24"/>
                <w:lang w:eastAsia="ru-RU"/>
                <w14:ligatures w14:val="standardContextual"/>
              </w:rPr>
              <w:t xml:space="preserve"> "Налог на прибыль от операций, результат которых не включается в чистую прибыль (убыток)" Отчета о финансовых результатах</w:t>
            </w:r>
          </w:p>
        </w:tc>
        <w:tc>
          <w:tcPr>
            <w:tcW w:w="566" w:type="dxa"/>
            <w:tcBorders>
              <w:top w:val="nil"/>
              <w:bottom w:val="nil"/>
            </w:tcBorders>
            <w:vAlign w:val="center"/>
          </w:tcPr>
          <w:p w14:paraId="5BF7BE63" w14:textId="77777777"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w:t>
            </w:r>
          </w:p>
        </w:tc>
        <w:tc>
          <w:tcPr>
            <w:tcW w:w="2608" w:type="dxa"/>
            <w:tcBorders>
              <w:top w:val="single" w:sz="4" w:space="0" w:color="auto"/>
              <w:bottom w:val="single" w:sz="4" w:space="0" w:color="auto"/>
            </w:tcBorders>
          </w:tcPr>
          <w:p w14:paraId="4A4FCC22" w14:textId="368679B9"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 xml:space="preserve">Показатель с кодом </w:t>
            </w:r>
            <w:r w:rsidR="005A66BD" w:rsidRPr="003A2E29">
              <w:rPr>
                <w:rFonts w:eastAsia="Times New Roman" w:cs="Times New Roman"/>
                <w:kern w:val="2"/>
                <w:sz w:val="22"/>
                <w:szCs w:val="24"/>
                <w:lang w:eastAsia="ru-RU"/>
                <w14:ligatures w14:val="standardContextual"/>
              </w:rPr>
              <w:t>2520</w:t>
            </w:r>
            <w:r w:rsidRPr="003A2E29">
              <w:rPr>
                <w:rFonts w:eastAsia="Times New Roman" w:cs="Times New Roman"/>
                <w:kern w:val="2"/>
                <w:sz w:val="22"/>
                <w:szCs w:val="24"/>
                <w:lang w:eastAsia="ru-RU"/>
                <w14:ligatures w14:val="standardContextual"/>
              </w:rPr>
              <w:t xml:space="preserve"> "Результат от прочих операций, не включаемый в чистую прибыль (убыток)" Отчета о финансовых результатах в части операций, облагаемых налогом на прибыль</w:t>
            </w:r>
          </w:p>
        </w:tc>
        <w:tc>
          <w:tcPr>
            <w:tcW w:w="566" w:type="dxa"/>
            <w:tcBorders>
              <w:top w:val="nil"/>
              <w:bottom w:val="nil"/>
            </w:tcBorders>
            <w:vAlign w:val="center"/>
          </w:tcPr>
          <w:p w14:paraId="72570AF7" w14:textId="77777777"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x</w:t>
            </w:r>
          </w:p>
        </w:tc>
        <w:tc>
          <w:tcPr>
            <w:tcW w:w="2324" w:type="dxa"/>
            <w:tcBorders>
              <w:top w:val="single" w:sz="4" w:space="0" w:color="auto"/>
              <w:bottom w:val="single" w:sz="4" w:space="0" w:color="auto"/>
            </w:tcBorders>
            <w:vAlign w:val="center"/>
          </w:tcPr>
          <w:p w14:paraId="104CA509" w14:textId="1EDA028A"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 xml:space="preserve">Ставка налога на прибыль, установленная Налоговым </w:t>
            </w:r>
            <w:r w:rsidR="005A66BD" w:rsidRPr="003A2E29">
              <w:rPr>
                <w:rFonts w:eastAsia="Times New Roman" w:cs="Times New Roman"/>
                <w:kern w:val="2"/>
                <w:sz w:val="22"/>
                <w:szCs w:val="24"/>
                <w:lang w:eastAsia="ru-RU"/>
                <w14:ligatures w14:val="standardContextual"/>
              </w:rPr>
              <w:t xml:space="preserve">кодексом </w:t>
            </w:r>
            <w:r w:rsidRPr="003A2E29">
              <w:rPr>
                <w:rFonts w:eastAsia="Times New Roman" w:cs="Times New Roman"/>
                <w:kern w:val="2"/>
                <w:sz w:val="22"/>
                <w:szCs w:val="24"/>
                <w:lang w:eastAsia="ru-RU"/>
                <w14:ligatures w14:val="standardContextual"/>
              </w:rPr>
              <w:t>РФ на отчетную дату</w:t>
            </w:r>
          </w:p>
        </w:tc>
        <w:tc>
          <w:tcPr>
            <w:tcW w:w="567" w:type="dxa"/>
            <w:tcBorders>
              <w:top w:val="nil"/>
              <w:bottom w:val="nil"/>
              <w:right w:val="nil"/>
            </w:tcBorders>
            <w:vAlign w:val="center"/>
          </w:tcPr>
          <w:p w14:paraId="6764151F" w14:textId="77777777"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w:t>
            </w:r>
          </w:p>
        </w:tc>
      </w:tr>
    </w:tbl>
    <w:p w14:paraId="47FED8BA" w14:textId="77777777" w:rsidR="00824EBA" w:rsidRPr="003A2E29" w:rsidRDefault="00824EBA" w:rsidP="00824EBA">
      <w:pPr>
        <w:widowControl w:val="0"/>
        <w:autoSpaceDE w:val="0"/>
        <w:autoSpaceDN w:val="0"/>
        <w:spacing w:after="0"/>
        <w:jc w:val="both"/>
        <w:rPr>
          <w:rFonts w:eastAsia="Times New Roman" w:cs="Times New Roman"/>
          <w:kern w:val="2"/>
          <w:sz w:val="22"/>
          <w:szCs w:val="24"/>
          <w:lang w:eastAsia="ru-RU"/>
          <w14:ligatures w14:val="standardContextual"/>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567"/>
        <w:gridCol w:w="2665"/>
      </w:tblGrid>
      <w:tr w:rsidR="00824EBA" w:rsidRPr="003A2E29" w14:paraId="220CAF16" w14:textId="77777777" w:rsidTr="00C76818">
        <w:tc>
          <w:tcPr>
            <w:tcW w:w="567" w:type="dxa"/>
            <w:tcBorders>
              <w:top w:val="nil"/>
              <w:left w:val="nil"/>
              <w:bottom w:val="nil"/>
            </w:tcBorders>
            <w:vAlign w:val="center"/>
          </w:tcPr>
          <w:p w14:paraId="16CD2799" w14:textId="77777777"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w:t>
            </w:r>
          </w:p>
        </w:tc>
        <w:tc>
          <w:tcPr>
            <w:tcW w:w="2665" w:type="dxa"/>
            <w:tcBorders>
              <w:top w:val="single" w:sz="4" w:space="0" w:color="auto"/>
              <w:bottom w:val="single" w:sz="4" w:space="0" w:color="auto"/>
            </w:tcBorders>
          </w:tcPr>
          <w:p w14:paraId="5774CBC2" w14:textId="1C02F7C8"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 xml:space="preserve">Показатель с кодом </w:t>
            </w:r>
            <w:r w:rsidR="005A66BD" w:rsidRPr="003A2E29">
              <w:rPr>
                <w:rFonts w:eastAsia="Times New Roman" w:cs="Times New Roman"/>
                <w:kern w:val="2"/>
                <w:sz w:val="22"/>
                <w:szCs w:val="24"/>
                <w:lang w:eastAsia="ru-RU"/>
                <w14:ligatures w14:val="standardContextual"/>
              </w:rPr>
              <w:t>2510</w:t>
            </w:r>
            <w:r w:rsidRPr="003A2E29">
              <w:rPr>
                <w:rFonts w:eastAsia="Times New Roman" w:cs="Times New Roman"/>
                <w:kern w:val="2"/>
                <w:sz w:val="22"/>
                <w:szCs w:val="24"/>
                <w:lang w:eastAsia="ru-RU"/>
                <w14:ligatures w14:val="standardContextual"/>
              </w:rPr>
              <w:t xml:space="preserve"> "Результат от переоценки внеоборотных активов, не включаемый в чистую прибыль (убыток)" Отчета о финансовых результатах</w:t>
            </w:r>
          </w:p>
        </w:tc>
        <w:tc>
          <w:tcPr>
            <w:tcW w:w="567" w:type="dxa"/>
            <w:tcBorders>
              <w:top w:val="nil"/>
              <w:bottom w:val="nil"/>
            </w:tcBorders>
            <w:vAlign w:val="center"/>
          </w:tcPr>
          <w:p w14:paraId="36B9ADA4" w14:textId="77777777"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x</w:t>
            </w:r>
          </w:p>
        </w:tc>
        <w:tc>
          <w:tcPr>
            <w:tcW w:w="2665" w:type="dxa"/>
            <w:tcBorders>
              <w:top w:val="single" w:sz="4" w:space="0" w:color="auto"/>
              <w:bottom w:val="single" w:sz="4" w:space="0" w:color="auto"/>
            </w:tcBorders>
          </w:tcPr>
          <w:p w14:paraId="0C473018" w14:textId="13F24CD9"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 xml:space="preserve">Ставка налога на прибыль, установленная Налоговым </w:t>
            </w:r>
            <w:r w:rsidR="005A66BD" w:rsidRPr="003A2E29">
              <w:rPr>
                <w:rFonts w:eastAsia="Times New Roman" w:cs="Times New Roman"/>
                <w:kern w:val="2"/>
                <w:sz w:val="22"/>
                <w:szCs w:val="24"/>
                <w:lang w:eastAsia="ru-RU"/>
                <w14:ligatures w14:val="standardContextual"/>
              </w:rPr>
              <w:t xml:space="preserve">кодексом </w:t>
            </w:r>
            <w:r w:rsidRPr="003A2E29">
              <w:rPr>
                <w:rFonts w:eastAsia="Times New Roman" w:cs="Times New Roman"/>
                <w:kern w:val="2"/>
                <w:sz w:val="22"/>
                <w:szCs w:val="24"/>
                <w:lang w:eastAsia="ru-RU"/>
                <w14:ligatures w14:val="standardContextual"/>
              </w:rPr>
              <w:t>РФ на отчетную дату</w:t>
            </w:r>
          </w:p>
        </w:tc>
      </w:tr>
    </w:tbl>
    <w:p w14:paraId="5BA59277"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p>
    <w:p w14:paraId="79F0D743" w14:textId="497E7CEC"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xml:space="preserve">Значение показателя с кодом </w:t>
      </w:r>
      <w:r w:rsidR="005A66BD" w:rsidRPr="003A2E29">
        <w:rPr>
          <w:rFonts w:eastAsia="Times New Roman" w:cs="Times New Roman"/>
          <w:kern w:val="2"/>
          <w:szCs w:val="28"/>
          <w:lang w:eastAsia="ru-RU"/>
          <w14:ligatures w14:val="standardContextual"/>
        </w:rPr>
        <w:t>2530</w:t>
      </w:r>
      <w:r w:rsidRPr="003A2E29">
        <w:rPr>
          <w:rFonts w:eastAsia="Times New Roman" w:cs="Times New Roman"/>
          <w:kern w:val="2"/>
          <w:szCs w:val="28"/>
          <w:lang w:eastAsia="ru-RU"/>
          <w14:ligatures w14:val="standardContextual"/>
        </w:rPr>
        <w:t xml:space="preserve"> за аналогичный период прошлого года необходимо рассчитать по указанной формуле, используя данные Отчета о финансовых результатах за этот отчетный период предыдущего года и действовавшей в этот период ставки налога на прибыль.</w:t>
      </w:r>
    </w:p>
    <w:p w14:paraId="277F2518"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Налог на прибыль по операциям, не включаемым в чистую прибыль (убыток), отражается в Отчете о финансовых результатах в качестве статьи, уменьшающей (увеличивающей) чистую прибыль (убыток) при формировании совокупного финансового результата периода.</w:t>
      </w:r>
    </w:p>
    <w:p w14:paraId="53BED805"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p>
    <w:p w14:paraId="410B17FD" w14:textId="42AFC74A" w:rsidR="00824EBA" w:rsidRPr="003A2E29" w:rsidRDefault="00824EBA" w:rsidP="003A2E29">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r w:rsidRPr="003A2E29">
        <w:rPr>
          <w:rFonts w:eastAsia="Times New Roman" w:cs="Times New Roman"/>
          <w:b/>
          <w:kern w:val="2"/>
          <w:szCs w:val="28"/>
          <w:lang w:eastAsia="ru-RU"/>
          <w14:ligatures w14:val="standardContextual"/>
        </w:rPr>
        <w:t xml:space="preserve">Показатель с кодом </w:t>
      </w:r>
      <w:r w:rsidR="005A66BD" w:rsidRPr="003A2E29">
        <w:rPr>
          <w:rFonts w:eastAsia="Times New Roman" w:cs="Times New Roman"/>
          <w:b/>
          <w:kern w:val="2"/>
          <w:szCs w:val="28"/>
          <w:lang w:eastAsia="ru-RU"/>
          <w14:ligatures w14:val="standardContextual"/>
        </w:rPr>
        <w:t xml:space="preserve">2500 </w:t>
      </w:r>
      <w:r w:rsidRPr="003A2E29">
        <w:rPr>
          <w:rFonts w:eastAsia="Times New Roman" w:cs="Times New Roman"/>
          <w:b/>
          <w:kern w:val="2"/>
          <w:szCs w:val="28"/>
          <w:lang w:eastAsia="ru-RU"/>
          <w14:ligatures w14:val="standardContextual"/>
        </w:rPr>
        <w:t>"Совокупный финансовый результат"</w:t>
      </w:r>
    </w:p>
    <w:p w14:paraId="61A4262A"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p>
    <w:p w14:paraId="7159109E" w14:textId="7B0F6FC8"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xml:space="preserve">Значение этого </w:t>
      </w:r>
      <w:r w:rsidR="005A66BD" w:rsidRPr="003A2E29">
        <w:rPr>
          <w:rFonts w:eastAsia="Times New Roman" w:cs="Times New Roman"/>
          <w:kern w:val="2"/>
          <w:szCs w:val="28"/>
          <w:lang w:eastAsia="ru-RU"/>
          <w14:ligatures w14:val="standardContextual"/>
        </w:rPr>
        <w:t xml:space="preserve">показателя </w:t>
      </w:r>
      <w:r w:rsidRPr="003A2E29">
        <w:rPr>
          <w:rFonts w:eastAsia="Times New Roman" w:cs="Times New Roman"/>
          <w:kern w:val="2"/>
          <w:szCs w:val="28"/>
          <w:lang w:eastAsia="ru-RU"/>
          <w14:ligatures w14:val="standardContextual"/>
        </w:rPr>
        <w:t xml:space="preserve">представляет собой чистую прибыль (убыток) организации, скорректированную на результаты от переоценки внеоборотных активов и прочих операций, не включаемые в чистую прибыль (убыток), а также на налог на прибыль, относящийся к этим результатам, за </w:t>
      </w:r>
      <w:r w:rsidR="005A66BD" w:rsidRPr="003A2E29">
        <w:rPr>
          <w:rFonts w:eastAsia="Times New Roman" w:cs="Times New Roman"/>
          <w:kern w:val="2"/>
          <w:szCs w:val="28"/>
          <w:lang w:eastAsia="ru-RU"/>
          <w14:ligatures w14:val="standardContextual"/>
        </w:rPr>
        <w:t>отчетный период</w:t>
      </w:r>
      <w:r w:rsidRPr="003A2E29">
        <w:rPr>
          <w:rFonts w:eastAsia="Times New Roman" w:cs="Times New Roman"/>
          <w:kern w:val="2"/>
          <w:szCs w:val="28"/>
          <w:lang w:eastAsia="ru-RU"/>
          <w14:ligatures w14:val="standardContextual"/>
        </w:rPr>
        <w:t>.</w:t>
      </w:r>
    </w:p>
    <w:p w14:paraId="00DF64CE"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p>
    <w:p w14:paraId="152AD96D" w14:textId="77777777" w:rsidR="00824EBA" w:rsidRPr="003A2E29" w:rsidRDefault="00824EBA" w:rsidP="003A2E29">
      <w:pPr>
        <w:widowControl w:val="0"/>
        <w:autoSpaceDE w:val="0"/>
        <w:autoSpaceDN w:val="0"/>
        <w:spacing w:after="0"/>
        <w:ind w:firstLine="709"/>
        <w:rPr>
          <w:rFonts w:eastAsia="Times New Roman" w:cs="Times New Roman"/>
          <w:kern w:val="2"/>
          <w:szCs w:val="28"/>
          <w:lang w:eastAsia="ru-RU"/>
          <w14:ligatures w14:val="standardContextual"/>
        </w:rPr>
        <w:sectPr w:rsidR="00824EBA" w:rsidRPr="003A2E29" w:rsidSect="00C8388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1474"/>
        <w:gridCol w:w="567"/>
        <w:gridCol w:w="1474"/>
        <w:gridCol w:w="567"/>
        <w:gridCol w:w="1474"/>
        <w:gridCol w:w="567"/>
        <w:gridCol w:w="1474"/>
      </w:tblGrid>
      <w:tr w:rsidR="00824EBA" w:rsidRPr="003A2E29" w14:paraId="1688708A" w14:textId="77777777" w:rsidTr="00C76818">
        <w:tc>
          <w:tcPr>
            <w:tcW w:w="2665" w:type="dxa"/>
            <w:tcBorders>
              <w:top w:val="single" w:sz="4" w:space="0" w:color="auto"/>
              <w:bottom w:val="single" w:sz="4" w:space="0" w:color="auto"/>
            </w:tcBorders>
          </w:tcPr>
          <w:p w14:paraId="27E3F2FB" w14:textId="306718C0"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lastRenderedPageBreak/>
              <w:t xml:space="preserve">Показатель с кодом </w:t>
            </w:r>
            <w:r w:rsidR="005A66BD" w:rsidRPr="003A2E29">
              <w:rPr>
                <w:rFonts w:eastAsia="Times New Roman" w:cs="Times New Roman"/>
                <w:kern w:val="2"/>
                <w:sz w:val="22"/>
                <w:szCs w:val="24"/>
                <w:lang w:eastAsia="ru-RU"/>
                <w14:ligatures w14:val="standardContextual"/>
              </w:rPr>
              <w:t>2500</w:t>
            </w:r>
            <w:r w:rsidRPr="003A2E29">
              <w:rPr>
                <w:rFonts w:eastAsia="Times New Roman" w:cs="Times New Roman"/>
                <w:kern w:val="2"/>
                <w:sz w:val="22"/>
                <w:szCs w:val="24"/>
                <w:lang w:eastAsia="ru-RU"/>
                <w14:ligatures w14:val="standardContextual"/>
              </w:rPr>
              <w:t xml:space="preserve"> "Совокупный финансовый результат" Отчета о финансовых результатах</w:t>
            </w:r>
          </w:p>
        </w:tc>
        <w:tc>
          <w:tcPr>
            <w:tcW w:w="567" w:type="dxa"/>
            <w:tcBorders>
              <w:top w:val="nil"/>
              <w:bottom w:val="nil"/>
            </w:tcBorders>
            <w:vAlign w:val="center"/>
          </w:tcPr>
          <w:p w14:paraId="6EED57FE" w14:textId="77777777"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w:t>
            </w:r>
          </w:p>
        </w:tc>
        <w:tc>
          <w:tcPr>
            <w:tcW w:w="1474" w:type="dxa"/>
            <w:tcBorders>
              <w:top w:val="single" w:sz="4" w:space="0" w:color="auto"/>
              <w:bottom w:val="single" w:sz="4" w:space="0" w:color="auto"/>
            </w:tcBorders>
          </w:tcPr>
          <w:p w14:paraId="22559470" w14:textId="7F970853"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 xml:space="preserve">Показатель с кодом </w:t>
            </w:r>
            <w:r w:rsidR="005A66BD" w:rsidRPr="003A2E29">
              <w:rPr>
                <w:rFonts w:eastAsia="Times New Roman" w:cs="Times New Roman"/>
                <w:kern w:val="2"/>
                <w:sz w:val="22"/>
                <w:szCs w:val="24"/>
                <w:lang w:eastAsia="ru-RU"/>
                <w14:ligatures w14:val="standardContextual"/>
              </w:rPr>
              <w:t>2400</w:t>
            </w:r>
            <w:r w:rsidRPr="003A2E29">
              <w:rPr>
                <w:rFonts w:eastAsia="Times New Roman" w:cs="Times New Roman"/>
                <w:kern w:val="2"/>
                <w:sz w:val="22"/>
                <w:szCs w:val="24"/>
                <w:lang w:eastAsia="ru-RU"/>
                <w14:ligatures w14:val="standardContextual"/>
              </w:rPr>
              <w:t xml:space="preserve"> "Чистая прибыль (убыток)" Отчета о финансовых результатах</w:t>
            </w:r>
          </w:p>
        </w:tc>
        <w:tc>
          <w:tcPr>
            <w:tcW w:w="567" w:type="dxa"/>
            <w:tcBorders>
              <w:top w:val="nil"/>
              <w:bottom w:val="nil"/>
            </w:tcBorders>
            <w:vAlign w:val="center"/>
          </w:tcPr>
          <w:p w14:paraId="482C50CC" w14:textId="77777777"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w:t>
            </w:r>
          </w:p>
          <w:p w14:paraId="67248038" w14:textId="77777777"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w:t>
            </w:r>
          </w:p>
        </w:tc>
        <w:tc>
          <w:tcPr>
            <w:tcW w:w="1474" w:type="dxa"/>
            <w:tcBorders>
              <w:top w:val="single" w:sz="4" w:space="0" w:color="auto"/>
              <w:bottom w:val="single" w:sz="4" w:space="0" w:color="auto"/>
            </w:tcBorders>
          </w:tcPr>
          <w:p w14:paraId="7E57C393" w14:textId="3F4E8B22"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 xml:space="preserve">Показатель с кодом </w:t>
            </w:r>
            <w:r w:rsidR="005A66BD" w:rsidRPr="003A2E29">
              <w:rPr>
                <w:rFonts w:eastAsia="Times New Roman" w:cs="Times New Roman"/>
                <w:kern w:val="2"/>
                <w:sz w:val="22"/>
                <w:szCs w:val="24"/>
                <w:lang w:eastAsia="ru-RU"/>
                <w14:ligatures w14:val="standardContextual"/>
              </w:rPr>
              <w:t>2510</w:t>
            </w:r>
            <w:r w:rsidRPr="003A2E29">
              <w:rPr>
                <w:rFonts w:eastAsia="Times New Roman" w:cs="Times New Roman"/>
                <w:kern w:val="2"/>
                <w:sz w:val="22"/>
                <w:szCs w:val="24"/>
                <w:lang w:eastAsia="ru-RU"/>
                <w14:ligatures w14:val="standardContextual"/>
              </w:rPr>
              <w:t xml:space="preserve"> "Результат от переоценки внеоборотных активов, не включаемый в чистую прибыль (убыток)" Отчета о финансовых результатах</w:t>
            </w:r>
          </w:p>
        </w:tc>
        <w:tc>
          <w:tcPr>
            <w:tcW w:w="567" w:type="dxa"/>
            <w:tcBorders>
              <w:top w:val="nil"/>
              <w:bottom w:val="nil"/>
            </w:tcBorders>
            <w:vAlign w:val="center"/>
          </w:tcPr>
          <w:p w14:paraId="07F6D970" w14:textId="77777777"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w:t>
            </w:r>
          </w:p>
          <w:p w14:paraId="24005B0E" w14:textId="77777777"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w:t>
            </w:r>
          </w:p>
        </w:tc>
        <w:tc>
          <w:tcPr>
            <w:tcW w:w="1474" w:type="dxa"/>
            <w:tcBorders>
              <w:top w:val="single" w:sz="4" w:space="0" w:color="auto"/>
              <w:bottom w:val="single" w:sz="4" w:space="0" w:color="auto"/>
            </w:tcBorders>
          </w:tcPr>
          <w:p w14:paraId="3CB1F8DC" w14:textId="42CA0443"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 xml:space="preserve">Показатель с кодом </w:t>
            </w:r>
            <w:r w:rsidR="005A66BD" w:rsidRPr="003A2E29">
              <w:rPr>
                <w:rFonts w:eastAsia="Times New Roman" w:cs="Times New Roman"/>
                <w:kern w:val="2"/>
                <w:sz w:val="22"/>
                <w:szCs w:val="24"/>
                <w:lang w:eastAsia="ru-RU"/>
                <w14:ligatures w14:val="standardContextual"/>
              </w:rPr>
              <w:t>2520</w:t>
            </w:r>
            <w:r w:rsidRPr="003A2E29">
              <w:rPr>
                <w:rFonts w:eastAsia="Times New Roman" w:cs="Times New Roman"/>
                <w:kern w:val="2"/>
                <w:sz w:val="22"/>
                <w:szCs w:val="24"/>
                <w:lang w:eastAsia="ru-RU"/>
                <w14:ligatures w14:val="standardContextual"/>
              </w:rPr>
              <w:t xml:space="preserve"> "Результат от прочих операций, не включаемый в чистую прибыль (убыток)" Отчета о финансовых результатах</w:t>
            </w:r>
          </w:p>
        </w:tc>
        <w:tc>
          <w:tcPr>
            <w:tcW w:w="567" w:type="dxa"/>
            <w:tcBorders>
              <w:top w:val="nil"/>
              <w:bottom w:val="nil"/>
            </w:tcBorders>
            <w:vAlign w:val="center"/>
          </w:tcPr>
          <w:p w14:paraId="12A4E26C" w14:textId="77777777"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w:t>
            </w:r>
          </w:p>
          <w:p w14:paraId="5A8EFC2F" w14:textId="77777777"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w:t>
            </w:r>
          </w:p>
        </w:tc>
        <w:tc>
          <w:tcPr>
            <w:tcW w:w="1474" w:type="dxa"/>
            <w:tcBorders>
              <w:top w:val="single" w:sz="4" w:space="0" w:color="auto"/>
              <w:bottom w:val="single" w:sz="4" w:space="0" w:color="auto"/>
            </w:tcBorders>
          </w:tcPr>
          <w:p w14:paraId="3A6D84B2" w14:textId="1812E6AF" w:rsidR="00824EBA" w:rsidRPr="003A2E29" w:rsidRDefault="00824EBA" w:rsidP="00824EBA">
            <w:pPr>
              <w:widowControl w:val="0"/>
              <w:autoSpaceDE w:val="0"/>
              <w:autoSpaceDN w:val="0"/>
              <w:spacing w:after="0"/>
              <w:jc w:val="center"/>
              <w:rPr>
                <w:rFonts w:eastAsia="Times New Roman" w:cs="Times New Roman"/>
                <w:kern w:val="2"/>
                <w:sz w:val="22"/>
                <w:szCs w:val="24"/>
                <w:lang w:eastAsia="ru-RU"/>
                <w14:ligatures w14:val="standardContextual"/>
              </w:rPr>
            </w:pPr>
            <w:r w:rsidRPr="003A2E29">
              <w:rPr>
                <w:rFonts w:eastAsia="Times New Roman" w:cs="Times New Roman"/>
                <w:kern w:val="2"/>
                <w:sz w:val="22"/>
                <w:szCs w:val="24"/>
                <w:lang w:eastAsia="ru-RU"/>
                <w14:ligatures w14:val="standardContextual"/>
              </w:rPr>
              <w:t xml:space="preserve">Показатель с кодом </w:t>
            </w:r>
            <w:r w:rsidR="005A66BD" w:rsidRPr="003A2E29">
              <w:rPr>
                <w:rFonts w:eastAsia="Times New Roman" w:cs="Times New Roman"/>
                <w:kern w:val="2"/>
                <w:sz w:val="22"/>
                <w:szCs w:val="24"/>
                <w:lang w:eastAsia="ru-RU"/>
                <w14:ligatures w14:val="standardContextual"/>
              </w:rPr>
              <w:t>2530</w:t>
            </w:r>
            <w:r w:rsidRPr="003A2E29">
              <w:rPr>
                <w:rFonts w:eastAsia="Times New Roman" w:cs="Times New Roman"/>
                <w:kern w:val="2"/>
                <w:sz w:val="22"/>
                <w:szCs w:val="24"/>
                <w:lang w:eastAsia="ru-RU"/>
                <w14:ligatures w14:val="standardContextual"/>
              </w:rPr>
              <w:t xml:space="preserve"> "Налог на прибыль от операций, результат которых не включается в чистую прибыль (убыток)" Отчета о финансовых результатах</w:t>
            </w:r>
          </w:p>
        </w:tc>
      </w:tr>
    </w:tbl>
    <w:p w14:paraId="0B5229BD" w14:textId="77777777" w:rsidR="00824EBA" w:rsidRPr="00824EBA" w:rsidRDefault="00824EBA" w:rsidP="00824EBA">
      <w:pPr>
        <w:widowControl w:val="0"/>
        <w:autoSpaceDE w:val="0"/>
        <w:autoSpaceDN w:val="0"/>
        <w:spacing w:after="0"/>
        <w:rPr>
          <w:rFonts w:ascii="Calibri" w:eastAsia="Times New Roman" w:hAnsi="Calibri" w:cs="Calibri"/>
          <w:kern w:val="2"/>
          <w:sz w:val="22"/>
          <w:szCs w:val="24"/>
          <w:lang w:eastAsia="ru-RU"/>
          <w14:ligatures w14:val="standardContextual"/>
        </w:rPr>
        <w:sectPr w:rsidR="00824EBA" w:rsidRPr="00824EBA" w:rsidSect="00C8388A">
          <w:pgSz w:w="16838" w:h="11905" w:orient="landscape"/>
          <w:pgMar w:top="1701" w:right="1134" w:bottom="850" w:left="1134" w:header="0" w:footer="0" w:gutter="0"/>
          <w:cols w:space="720"/>
          <w:titlePg/>
        </w:sectPr>
      </w:pPr>
    </w:p>
    <w:p w14:paraId="3439BD27"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lastRenderedPageBreak/>
        <w:t>Если совокупным финансовым результатом является убыток, то он показывается в Отчете о финансовых результатах в круглых скобках.</w:t>
      </w:r>
    </w:p>
    <w:p w14:paraId="2D3EDA08" w14:textId="77777777" w:rsidR="00D67CFA" w:rsidRPr="003A2E29" w:rsidRDefault="00D67CFA" w:rsidP="003A2E29">
      <w:pPr>
        <w:widowControl w:val="0"/>
        <w:autoSpaceDE w:val="0"/>
        <w:autoSpaceDN w:val="0"/>
        <w:spacing w:after="0"/>
        <w:ind w:firstLine="709"/>
        <w:jc w:val="center"/>
        <w:outlineLvl w:val="2"/>
        <w:rPr>
          <w:rFonts w:eastAsia="Times New Roman" w:cs="Times New Roman"/>
          <w:b/>
          <w:kern w:val="2"/>
          <w:szCs w:val="28"/>
          <w:lang w:eastAsia="ru-RU"/>
          <w14:ligatures w14:val="standardContextual"/>
        </w:rPr>
      </w:pPr>
    </w:p>
    <w:p w14:paraId="3B4B3237" w14:textId="02FC89CB" w:rsidR="00824EBA" w:rsidRPr="003A2E29" w:rsidRDefault="00824EBA" w:rsidP="003A2E29">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r w:rsidRPr="003A2E29">
        <w:rPr>
          <w:rFonts w:eastAsia="Times New Roman" w:cs="Times New Roman"/>
          <w:b/>
          <w:kern w:val="2"/>
          <w:szCs w:val="28"/>
          <w:lang w:eastAsia="ru-RU"/>
          <w14:ligatures w14:val="standardContextual"/>
        </w:rPr>
        <w:t xml:space="preserve">Показатель с кодом </w:t>
      </w:r>
      <w:r w:rsidR="00D67CFA" w:rsidRPr="003A2E29">
        <w:rPr>
          <w:rFonts w:eastAsia="Times New Roman" w:cs="Times New Roman"/>
          <w:b/>
          <w:kern w:val="2"/>
          <w:szCs w:val="28"/>
          <w:lang w:eastAsia="ru-RU"/>
          <w14:ligatures w14:val="standardContextual"/>
        </w:rPr>
        <w:t xml:space="preserve">2900 </w:t>
      </w:r>
      <w:r w:rsidRPr="003A2E29">
        <w:rPr>
          <w:rFonts w:eastAsia="Times New Roman" w:cs="Times New Roman"/>
          <w:b/>
          <w:kern w:val="2"/>
          <w:szCs w:val="28"/>
          <w:lang w:eastAsia="ru-RU"/>
          <w14:ligatures w14:val="standardContextual"/>
        </w:rPr>
        <w:t>"Базовая прибыль (убыток) на акцию"</w:t>
      </w:r>
    </w:p>
    <w:p w14:paraId="4ED24471"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p>
    <w:p w14:paraId="7398826F" w14:textId="61D3D5F2"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xml:space="preserve">Этот </w:t>
      </w:r>
      <w:r w:rsidR="00D67CFA" w:rsidRPr="003A2E29">
        <w:rPr>
          <w:rFonts w:eastAsia="Times New Roman" w:cs="Times New Roman"/>
          <w:kern w:val="2"/>
          <w:szCs w:val="28"/>
          <w:lang w:eastAsia="ru-RU"/>
          <w14:ligatures w14:val="standardContextual"/>
        </w:rPr>
        <w:t xml:space="preserve">показатель </w:t>
      </w:r>
      <w:r w:rsidRPr="003A2E29">
        <w:rPr>
          <w:rFonts w:eastAsia="Times New Roman" w:cs="Times New Roman"/>
          <w:kern w:val="2"/>
          <w:szCs w:val="28"/>
          <w:lang w:eastAsia="ru-RU"/>
          <w14:ligatures w14:val="standardContextual"/>
        </w:rPr>
        <w:t>приводят акционерные общества - организации, которые обязаны раскрывать в бухгалтерской отчетности информацию о прибыли на акцию. В нем приводится информация о базовой прибыли (убытке) на акцию, которая отражает часть прибыли (убытка) отчетного периода, причитающейся акционерам - владельцам обыкновенных акций</w:t>
      </w:r>
      <w:r w:rsidR="00D67CFA" w:rsidRPr="003A2E29">
        <w:rPr>
          <w:rFonts w:eastAsia="Times New Roman" w:cs="Times New Roman"/>
          <w:kern w:val="2"/>
          <w:szCs w:val="28"/>
          <w:lang w:eastAsia="ru-RU"/>
          <w14:ligatures w14:val="standardContextual"/>
        </w:rPr>
        <w:t>.</w:t>
      </w:r>
    </w:p>
    <w:p w14:paraId="3CD0BEEE"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p>
    <w:p w14:paraId="0D709654" w14:textId="317C11A5" w:rsidR="00824EBA" w:rsidRPr="003A2E29" w:rsidRDefault="00824EBA" w:rsidP="003A2E29">
      <w:pPr>
        <w:widowControl w:val="0"/>
        <w:autoSpaceDE w:val="0"/>
        <w:autoSpaceDN w:val="0"/>
        <w:spacing w:after="0"/>
        <w:ind w:firstLine="709"/>
        <w:jc w:val="center"/>
        <w:outlineLvl w:val="2"/>
        <w:rPr>
          <w:rFonts w:eastAsia="Times New Roman" w:cs="Times New Roman"/>
          <w:kern w:val="2"/>
          <w:szCs w:val="28"/>
          <w:lang w:eastAsia="ru-RU"/>
          <w14:ligatures w14:val="standardContextual"/>
        </w:rPr>
      </w:pPr>
      <w:r w:rsidRPr="003A2E29">
        <w:rPr>
          <w:rFonts w:eastAsia="Times New Roman" w:cs="Times New Roman"/>
          <w:b/>
          <w:kern w:val="2"/>
          <w:szCs w:val="28"/>
          <w:lang w:eastAsia="ru-RU"/>
          <w14:ligatures w14:val="standardContextual"/>
        </w:rPr>
        <w:t xml:space="preserve">Показатель с кодом </w:t>
      </w:r>
      <w:r w:rsidR="00D67CFA" w:rsidRPr="003A2E29">
        <w:rPr>
          <w:rFonts w:eastAsia="Times New Roman" w:cs="Times New Roman"/>
          <w:b/>
          <w:kern w:val="2"/>
          <w:szCs w:val="28"/>
          <w:lang w:eastAsia="ru-RU"/>
          <w14:ligatures w14:val="standardContextual"/>
        </w:rPr>
        <w:t xml:space="preserve">2910 </w:t>
      </w:r>
      <w:r w:rsidRPr="003A2E29">
        <w:rPr>
          <w:rFonts w:eastAsia="Times New Roman" w:cs="Times New Roman"/>
          <w:b/>
          <w:kern w:val="2"/>
          <w:szCs w:val="28"/>
          <w:lang w:eastAsia="ru-RU"/>
          <w14:ligatures w14:val="standardContextual"/>
        </w:rPr>
        <w:t>"Разводненная прибыль (убыток) на акцию"</w:t>
      </w:r>
    </w:p>
    <w:p w14:paraId="3343C392" w14:textId="77777777"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p>
    <w:p w14:paraId="49B29493" w14:textId="60DFA57F" w:rsidR="00824EBA" w:rsidRPr="003A2E29" w:rsidRDefault="00824EBA" w:rsidP="003A2E29">
      <w:pPr>
        <w:widowControl w:val="0"/>
        <w:autoSpaceDE w:val="0"/>
        <w:autoSpaceDN w:val="0"/>
        <w:spacing w:after="0"/>
        <w:ind w:firstLine="709"/>
        <w:jc w:val="both"/>
        <w:rPr>
          <w:rFonts w:eastAsia="Times New Roman" w:cs="Times New Roman"/>
          <w:kern w:val="2"/>
          <w:szCs w:val="28"/>
          <w:lang w:eastAsia="ru-RU"/>
          <w14:ligatures w14:val="standardContextual"/>
        </w:rPr>
      </w:pPr>
      <w:r w:rsidRPr="003A2E29">
        <w:rPr>
          <w:rFonts w:eastAsia="Times New Roman" w:cs="Times New Roman"/>
          <w:kern w:val="2"/>
          <w:szCs w:val="28"/>
          <w:lang w:eastAsia="ru-RU"/>
          <w14:ligatures w14:val="standardContextual"/>
        </w:rPr>
        <w:t xml:space="preserve">Этот </w:t>
      </w:r>
      <w:r w:rsidR="00D67CFA" w:rsidRPr="003A2E29">
        <w:rPr>
          <w:rFonts w:eastAsia="Times New Roman" w:cs="Times New Roman"/>
          <w:kern w:val="2"/>
          <w:szCs w:val="28"/>
          <w:lang w:eastAsia="ru-RU"/>
          <w14:ligatures w14:val="standardContextual"/>
        </w:rPr>
        <w:t xml:space="preserve">показатель </w:t>
      </w:r>
      <w:r w:rsidRPr="003A2E29">
        <w:rPr>
          <w:rFonts w:eastAsia="Times New Roman" w:cs="Times New Roman"/>
          <w:kern w:val="2"/>
          <w:szCs w:val="28"/>
          <w:lang w:eastAsia="ru-RU"/>
          <w14:ligatures w14:val="standardContextual"/>
        </w:rPr>
        <w:t>приводят акционерные общества - организации, которые обязаны раскрывать в бухгалтерской отчетности информацию о прибыли, приходящейся на одну акцию. В нем содержится информация о разводненной прибыли (убытке) на акцию, отражающая возможное снижение уровня базовой прибыли (увеличение убытка) на акцию в последующем отчетном периоде (в случае конвертации всех конвертируемых ценных бумаг АО в обыкновенные акции либо при исполнении всех договоров купли-продажи обыкновенных акций у эмитента по цене ниже их рыночной стоимости).</w:t>
      </w:r>
    </w:p>
    <w:p w14:paraId="62FAB1C1" w14:textId="77777777" w:rsidR="00824EBA" w:rsidRPr="00824EBA" w:rsidRDefault="00824EBA" w:rsidP="00824EBA">
      <w:pPr>
        <w:widowControl w:val="0"/>
        <w:autoSpaceDE w:val="0"/>
        <w:autoSpaceDN w:val="0"/>
        <w:spacing w:after="0"/>
        <w:jc w:val="both"/>
        <w:rPr>
          <w:rFonts w:ascii="Calibri" w:eastAsia="Times New Roman" w:hAnsi="Calibri" w:cs="Calibri"/>
          <w:kern w:val="2"/>
          <w:sz w:val="22"/>
          <w:szCs w:val="24"/>
          <w:lang w:eastAsia="ru-RU"/>
          <w14:ligatures w14:val="standardContextual"/>
        </w:rPr>
      </w:pPr>
    </w:p>
    <w:sectPr w:rsidR="00824EBA" w:rsidRPr="00824EB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52"/>
    <w:rsid w:val="00072FB3"/>
    <w:rsid w:val="00114D58"/>
    <w:rsid w:val="00147552"/>
    <w:rsid w:val="00286B1F"/>
    <w:rsid w:val="00366F1E"/>
    <w:rsid w:val="003674A6"/>
    <w:rsid w:val="003A2E29"/>
    <w:rsid w:val="003B185A"/>
    <w:rsid w:val="00475297"/>
    <w:rsid w:val="004B3A4B"/>
    <w:rsid w:val="005A66BD"/>
    <w:rsid w:val="005E16B4"/>
    <w:rsid w:val="00630BF6"/>
    <w:rsid w:val="00630F11"/>
    <w:rsid w:val="006873EC"/>
    <w:rsid w:val="006A3EF2"/>
    <w:rsid w:val="006C0B77"/>
    <w:rsid w:val="007868F3"/>
    <w:rsid w:val="007F68A3"/>
    <w:rsid w:val="008242FF"/>
    <w:rsid w:val="00824EBA"/>
    <w:rsid w:val="00832625"/>
    <w:rsid w:val="00865863"/>
    <w:rsid w:val="00870751"/>
    <w:rsid w:val="00922C48"/>
    <w:rsid w:val="00943E6B"/>
    <w:rsid w:val="009A1B37"/>
    <w:rsid w:val="009A77B9"/>
    <w:rsid w:val="00A478A9"/>
    <w:rsid w:val="00AC54B2"/>
    <w:rsid w:val="00B70B03"/>
    <w:rsid w:val="00B915B7"/>
    <w:rsid w:val="00B93121"/>
    <w:rsid w:val="00BE1B1E"/>
    <w:rsid w:val="00BF5C28"/>
    <w:rsid w:val="00D50ED7"/>
    <w:rsid w:val="00D65134"/>
    <w:rsid w:val="00D67CFA"/>
    <w:rsid w:val="00D943A7"/>
    <w:rsid w:val="00DA1C5A"/>
    <w:rsid w:val="00E2483F"/>
    <w:rsid w:val="00E45E59"/>
    <w:rsid w:val="00E63DDA"/>
    <w:rsid w:val="00EA59DF"/>
    <w:rsid w:val="00EC368B"/>
    <w:rsid w:val="00EE4070"/>
    <w:rsid w:val="00F12C76"/>
    <w:rsid w:val="00F44DBC"/>
    <w:rsid w:val="00F9788F"/>
    <w:rsid w:val="00FA1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231E"/>
  <w15:chartTrackingRefBased/>
  <w15:docId w15:val="{97C95D93-BCE8-48A5-AF08-D0893F57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88F"/>
    <w:pPr>
      <w:spacing w:line="240" w:lineRule="auto"/>
    </w:pPr>
    <w:rPr>
      <w:rFonts w:ascii="Times New Roman" w:hAnsi="Times New Roman"/>
      <w:sz w:val="28"/>
    </w:rPr>
  </w:style>
  <w:style w:type="paragraph" w:styleId="1">
    <w:name w:val="heading 1"/>
    <w:basedOn w:val="a"/>
    <w:next w:val="a"/>
    <w:link w:val="10"/>
    <w:uiPriority w:val="9"/>
    <w:qFormat/>
    <w:rsid w:val="00824EBA"/>
    <w:pPr>
      <w:keepNext/>
      <w:keepLines/>
      <w:spacing w:before="240" w:after="0"/>
      <w:outlineLvl w:val="0"/>
    </w:pPr>
    <w:rPr>
      <w:rFonts w:ascii="Calibri Light" w:eastAsia="Times New Roman" w:hAnsi="Calibri Light" w:cs="Times New Roman"/>
      <w:color w:val="2F5496"/>
      <w:sz w:val="40"/>
      <w:szCs w:val="40"/>
    </w:rPr>
  </w:style>
  <w:style w:type="paragraph" w:styleId="2">
    <w:name w:val="heading 2"/>
    <w:basedOn w:val="a"/>
    <w:next w:val="a"/>
    <w:link w:val="20"/>
    <w:uiPriority w:val="9"/>
    <w:semiHidden/>
    <w:unhideWhenUsed/>
    <w:qFormat/>
    <w:rsid w:val="00824EBA"/>
    <w:pPr>
      <w:keepNext/>
      <w:keepLines/>
      <w:spacing w:before="40" w:after="0"/>
      <w:outlineLvl w:val="1"/>
    </w:pPr>
    <w:rPr>
      <w:rFonts w:ascii="Calibri Light" w:eastAsia="Times New Roman" w:hAnsi="Calibri Light" w:cs="Times New Roman"/>
      <w:color w:val="2F5496"/>
      <w:sz w:val="32"/>
      <w:szCs w:val="32"/>
    </w:rPr>
  </w:style>
  <w:style w:type="paragraph" w:styleId="3">
    <w:name w:val="heading 3"/>
    <w:basedOn w:val="a"/>
    <w:next w:val="a"/>
    <w:link w:val="30"/>
    <w:uiPriority w:val="9"/>
    <w:semiHidden/>
    <w:unhideWhenUsed/>
    <w:qFormat/>
    <w:rsid w:val="00824EBA"/>
    <w:pPr>
      <w:keepNext/>
      <w:keepLines/>
      <w:spacing w:before="40" w:after="0"/>
      <w:outlineLvl w:val="2"/>
    </w:pPr>
    <w:rPr>
      <w:rFonts w:asciiTheme="minorHAnsi" w:eastAsia="Times New Roman" w:hAnsiTheme="minorHAnsi" w:cs="Times New Roman"/>
      <w:color w:val="2F5496"/>
      <w:szCs w:val="28"/>
    </w:rPr>
  </w:style>
  <w:style w:type="paragraph" w:styleId="4">
    <w:name w:val="heading 4"/>
    <w:basedOn w:val="a"/>
    <w:next w:val="a"/>
    <w:link w:val="40"/>
    <w:uiPriority w:val="9"/>
    <w:semiHidden/>
    <w:unhideWhenUsed/>
    <w:qFormat/>
    <w:rsid w:val="00824EBA"/>
    <w:pPr>
      <w:keepNext/>
      <w:keepLines/>
      <w:spacing w:before="40" w:after="0"/>
      <w:outlineLvl w:val="3"/>
    </w:pPr>
    <w:rPr>
      <w:rFonts w:asciiTheme="minorHAnsi" w:eastAsia="Times New Roman" w:hAnsiTheme="minorHAnsi" w:cs="Times New Roman"/>
      <w:i/>
      <w:iCs/>
      <w:color w:val="2F5496"/>
      <w:sz w:val="22"/>
    </w:rPr>
  </w:style>
  <w:style w:type="paragraph" w:styleId="5">
    <w:name w:val="heading 5"/>
    <w:basedOn w:val="a"/>
    <w:next w:val="a"/>
    <w:link w:val="50"/>
    <w:uiPriority w:val="9"/>
    <w:semiHidden/>
    <w:unhideWhenUsed/>
    <w:qFormat/>
    <w:rsid w:val="00824EBA"/>
    <w:pPr>
      <w:keepNext/>
      <w:keepLines/>
      <w:spacing w:before="40" w:after="0"/>
      <w:outlineLvl w:val="4"/>
    </w:pPr>
    <w:rPr>
      <w:rFonts w:asciiTheme="minorHAnsi" w:eastAsia="Times New Roman" w:hAnsiTheme="minorHAnsi" w:cs="Times New Roman"/>
      <w:color w:val="2F5496"/>
      <w:sz w:val="22"/>
    </w:rPr>
  </w:style>
  <w:style w:type="paragraph" w:styleId="6">
    <w:name w:val="heading 6"/>
    <w:basedOn w:val="a"/>
    <w:next w:val="a"/>
    <w:link w:val="60"/>
    <w:uiPriority w:val="9"/>
    <w:semiHidden/>
    <w:unhideWhenUsed/>
    <w:qFormat/>
    <w:rsid w:val="00824EBA"/>
    <w:pPr>
      <w:keepNext/>
      <w:keepLines/>
      <w:spacing w:before="40" w:after="0"/>
      <w:outlineLvl w:val="5"/>
    </w:pPr>
    <w:rPr>
      <w:rFonts w:asciiTheme="minorHAnsi" w:eastAsia="Times New Roman" w:hAnsiTheme="minorHAnsi" w:cs="Times New Roman"/>
      <w:i/>
      <w:iCs/>
      <w:color w:val="595959"/>
      <w:sz w:val="22"/>
    </w:rPr>
  </w:style>
  <w:style w:type="paragraph" w:styleId="7">
    <w:name w:val="heading 7"/>
    <w:basedOn w:val="a"/>
    <w:next w:val="a"/>
    <w:link w:val="70"/>
    <w:uiPriority w:val="9"/>
    <w:semiHidden/>
    <w:unhideWhenUsed/>
    <w:qFormat/>
    <w:rsid w:val="00824EBA"/>
    <w:pPr>
      <w:keepNext/>
      <w:keepLines/>
      <w:spacing w:before="40" w:after="0"/>
      <w:outlineLvl w:val="6"/>
    </w:pPr>
    <w:rPr>
      <w:rFonts w:asciiTheme="minorHAnsi" w:eastAsia="Times New Roman" w:hAnsiTheme="minorHAnsi" w:cs="Times New Roman"/>
      <w:color w:val="595959"/>
      <w:sz w:val="22"/>
    </w:rPr>
  </w:style>
  <w:style w:type="paragraph" w:styleId="8">
    <w:name w:val="heading 8"/>
    <w:basedOn w:val="a"/>
    <w:next w:val="a"/>
    <w:link w:val="80"/>
    <w:uiPriority w:val="9"/>
    <w:semiHidden/>
    <w:unhideWhenUsed/>
    <w:qFormat/>
    <w:rsid w:val="00824EBA"/>
    <w:pPr>
      <w:keepNext/>
      <w:keepLines/>
      <w:spacing w:before="40" w:after="0"/>
      <w:outlineLvl w:val="7"/>
    </w:pPr>
    <w:rPr>
      <w:rFonts w:asciiTheme="minorHAnsi" w:eastAsia="Times New Roman" w:hAnsiTheme="minorHAnsi" w:cs="Times New Roman"/>
      <w:i/>
      <w:iCs/>
      <w:color w:val="272727"/>
      <w:sz w:val="22"/>
    </w:rPr>
  </w:style>
  <w:style w:type="paragraph" w:styleId="9">
    <w:name w:val="heading 9"/>
    <w:basedOn w:val="a"/>
    <w:next w:val="a"/>
    <w:link w:val="90"/>
    <w:uiPriority w:val="9"/>
    <w:semiHidden/>
    <w:unhideWhenUsed/>
    <w:qFormat/>
    <w:rsid w:val="00824EBA"/>
    <w:pPr>
      <w:keepNext/>
      <w:keepLines/>
      <w:spacing w:before="40" w:after="0"/>
      <w:outlineLvl w:val="8"/>
    </w:pPr>
    <w:rPr>
      <w:rFonts w:asciiTheme="minorHAnsi" w:eastAsia="Times New Roman" w:hAnsiTheme="minorHAnsi" w:cs="Times New Roman"/>
      <w:color w:val="272727"/>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824EBA"/>
    <w:pPr>
      <w:keepNext/>
      <w:keepLines/>
      <w:spacing w:before="360" w:after="80" w:line="259" w:lineRule="auto"/>
      <w:outlineLvl w:val="0"/>
    </w:pPr>
    <w:rPr>
      <w:rFonts w:ascii="Calibri Light" w:eastAsia="Times New Roman" w:hAnsi="Calibri Light" w:cs="Times New Roman"/>
      <w:color w:val="2F5496"/>
      <w:kern w:val="2"/>
      <w:sz w:val="40"/>
      <w:szCs w:val="40"/>
      <w14:ligatures w14:val="standardContextual"/>
    </w:rPr>
  </w:style>
  <w:style w:type="paragraph" w:customStyle="1" w:styleId="21">
    <w:name w:val="Заголовок 21"/>
    <w:basedOn w:val="a"/>
    <w:next w:val="a"/>
    <w:uiPriority w:val="9"/>
    <w:semiHidden/>
    <w:unhideWhenUsed/>
    <w:qFormat/>
    <w:rsid w:val="00824EBA"/>
    <w:pPr>
      <w:keepNext/>
      <w:keepLines/>
      <w:spacing w:before="160" w:after="80" w:line="259" w:lineRule="auto"/>
      <w:outlineLvl w:val="1"/>
    </w:pPr>
    <w:rPr>
      <w:rFonts w:ascii="Calibri Light" w:eastAsia="Times New Roman" w:hAnsi="Calibri Light" w:cs="Times New Roman"/>
      <w:color w:val="2F5496"/>
      <w:kern w:val="2"/>
      <w:sz w:val="32"/>
      <w:szCs w:val="32"/>
      <w14:ligatures w14:val="standardContextual"/>
    </w:rPr>
  </w:style>
  <w:style w:type="paragraph" w:customStyle="1" w:styleId="31">
    <w:name w:val="Заголовок 31"/>
    <w:basedOn w:val="a"/>
    <w:next w:val="a"/>
    <w:uiPriority w:val="9"/>
    <w:semiHidden/>
    <w:unhideWhenUsed/>
    <w:qFormat/>
    <w:rsid w:val="00824EBA"/>
    <w:pPr>
      <w:keepNext/>
      <w:keepLines/>
      <w:spacing w:before="160" w:after="80" w:line="259" w:lineRule="auto"/>
      <w:outlineLvl w:val="2"/>
    </w:pPr>
    <w:rPr>
      <w:rFonts w:ascii="Calibri" w:eastAsia="Times New Roman" w:hAnsi="Calibri" w:cs="Times New Roman"/>
      <w:color w:val="2F5496"/>
      <w:kern w:val="2"/>
      <w:szCs w:val="28"/>
      <w14:ligatures w14:val="standardContextual"/>
    </w:rPr>
  </w:style>
  <w:style w:type="paragraph" w:customStyle="1" w:styleId="41">
    <w:name w:val="Заголовок 41"/>
    <w:basedOn w:val="a"/>
    <w:next w:val="a"/>
    <w:uiPriority w:val="9"/>
    <w:semiHidden/>
    <w:unhideWhenUsed/>
    <w:qFormat/>
    <w:rsid w:val="00824EBA"/>
    <w:pPr>
      <w:keepNext/>
      <w:keepLines/>
      <w:spacing w:before="80" w:after="40" w:line="259" w:lineRule="auto"/>
      <w:outlineLvl w:val="3"/>
    </w:pPr>
    <w:rPr>
      <w:rFonts w:ascii="Calibri" w:eastAsia="Times New Roman" w:hAnsi="Calibri" w:cs="Times New Roman"/>
      <w:i/>
      <w:iCs/>
      <w:color w:val="2F5496"/>
      <w:kern w:val="2"/>
      <w:sz w:val="22"/>
      <w14:ligatures w14:val="standardContextual"/>
    </w:rPr>
  </w:style>
  <w:style w:type="paragraph" w:customStyle="1" w:styleId="51">
    <w:name w:val="Заголовок 51"/>
    <w:basedOn w:val="a"/>
    <w:next w:val="a"/>
    <w:uiPriority w:val="9"/>
    <w:semiHidden/>
    <w:unhideWhenUsed/>
    <w:qFormat/>
    <w:rsid w:val="00824EBA"/>
    <w:pPr>
      <w:keepNext/>
      <w:keepLines/>
      <w:spacing w:before="80" w:after="40" w:line="259" w:lineRule="auto"/>
      <w:outlineLvl w:val="4"/>
    </w:pPr>
    <w:rPr>
      <w:rFonts w:ascii="Calibri" w:eastAsia="Times New Roman" w:hAnsi="Calibri" w:cs="Times New Roman"/>
      <w:color w:val="2F5496"/>
      <w:kern w:val="2"/>
      <w:sz w:val="22"/>
      <w14:ligatures w14:val="standardContextual"/>
    </w:rPr>
  </w:style>
  <w:style w:type="paragraph" w:customStyle="1" w:styleId="61">
    <w:name w:val="Заголовок 61"/>
    <w:basedOn w:val="a"/>
    <w:next w:val="a"/>
    <w:uiPriority w:val="9"/>
    <w:semiHidden/>
    <w:unhideWhenUsed/>
    <w:qFormat/>
    <w:rsid w:val="00824EBA"/>
    <w:pPr>
      <w:keepNext/>
      <w:keepLines/>
      <w:spacing w:before="40" w:after="0" w:line="259" w:lineRule="auto"/>
      <w:outlineLvl w:val="5"/>
    </w:pPr>
    <w:rPr>
      <w:rFonts w:ascii="Calibri" w:eastAsia="Times New Roman" w:hAnsi="Calibri" w:cs="Times New Roman"/>
      <w:i/>
      <w:iCs/>
      <w:color w:val="595959"/>
      <w:kern w:val="2"/>
      <w:sz w:val="22"/>
      <w14:ligatures w14:val="standardContextual"/>
    </w:rPr>
  </w:style>
  <w:style w:type="paragraph" w:customStyle="1" w:styleId="71">
    <w:name w:val="Заголовок 71"/>
    <w:basedOn w:val="a"/>
    <w:next w:val="a"/>
    <w:uiPriority w:val="9"/>
    <w:semiHidden/>
    <w:unhideWhenUsed/>
    <w:qFormat/>
    <w:rsid w:val="00824EBA"/>
    <w:pPr>
      <w:keepNext/>
      <w:keepLines/>
      <w:spacing w:before="40" w:after="0" w:line="259" w:lineRule="auto"/>
      <w:outlineLvl w:val="6"/>
    </w:pPr>
    <w:rPr>
      <w:rFonts w:ascii="Calibri" w:eastAsia="Times New Roman" w:hAnsi="Calibri" w:cs="Times New Roman"/>
      <w:color w:val="595959"/>
      <w:kern w:val="2"/>
      <w:sz w:val="22"/>
      <w14:ligatures w14:val="standardContextual"/>
    </w:rPr>
  </w:style>
  <w:style w:type="paragraph" w:customStyle="1" w:styleId="81">
    <w:name w:val="Заголовок 81"/>
    <w:basedOn w:val="a"/>
    <w:next w:val="a"/>
    <w:uiPriority w:val="9"/>
    <w:semiHidden/>
    <w:unhideWhenUsed/>
    <w:qFormat/>
    <w:rsid w:val="00824EBA"/>
    <w:pPr>
      <w:keepNext/>
      <w:keepLines/>
      <w:spacing w:after="0" w:line="259" w:lineRule="auto"/>
      <w:outlineLvl w:val="7"/>
    </w:pPr>
    <w:rPr>
      <w:rFonts w:ascii="Calibri" w:eastAsia="Times New Roman" w:hAnsi="Calibri" w:cs="Times New Roman"/>
      <w:i/>
      <w:iCs/>
      <w:color w:val="272727"/>
      <w:kern w:val="2"/>
      <w:sz w:val="22"/>
      <w14:ligatures w14:val="standardContextual"/>
    </w:rPr>
  </w:style>
  <w:style w:type="paragraph" w:customStyle="1" w:styleId="91">
    <w:name w:val="Заголовок 91"/>
    <w:basedOn w:val="a"/>
    <w:next w:val="a"/>
    <w:uiPriority w:val="9"/>
    <w:semiHidden/>
    <w:unhideWhenUsed/>
    <w:qFormat/>
    <w:rsid w:val="00824EBA"/>
    <w:pPr>
      <w:keepNext/>
      <w:keepLines/>
      <w:spacing w:after="0" w:line="259" w:lineRule="auto"/>
      <w:outlineLvl w:val="8"/>
    </w:pPr>
    <w:rPr>
      <w:rFonts w:ascii="Calibri" w:eastAsia="Times New Roman" w:hAnsi="Calibri" w:cs="Times New Roman"/>
      <w:color w:val="272727"/>
      <w:kern w:val="2"/>
      <w:sz w:val="22"/>
      <w14:ligatures w14:val="standardContextual"/>
    </w:rPr>
  </w:style>
  <w:style w:type="numbering" w:customStyle="1" w:styleId="12">
    <w:name w:val="Нет списка1"/>
    <w:next w:val="a2"/>
    <w:uiPriority w:val="99"/>
    <w:semiHidden/>
    <w:unhideWhenUsed/>
    <w:rsid w:val="00824EBA"/>
  </w:style>
  <w:style w:type="character" w:customStyle="1" w:styleId="10">
    <w:name w:val="Заголовок 1 Знак"/>
    <w:basedOn w:val="a0"/>
    <w:link w:val="1"/>
    <w:uiPriority w:val="9"/>
    <w:rsid w:val="00824EBA"/>
    <w:rPr>
      <w:rFonts w:ascii="Calibri Light" w:eastAsia="Times New Roman" w:hAnsi="Calibri Light" w:cs="Times New Roman"/>
      <w:color w:val="2F5496"/>
      <w:sz w:val="40"/>
      <w:szCs w:val="40"/>
    </w:rPr>
  </w:style>
  <w:style w:type="character" w:customStyle="1" w:styleId="20">
    <w:name w:val="Заголовок 2 Знак"/>
    <w:basedOn w:val="a0"/>
    <w:link w:val="2"/>
    <w:uiPriority w:val="9"/>
    <w:semiHidden/>
    <w:rsid w:val="00824EBA"/>
    <w:rPr>
      <w:rFonts w:ascii="Calibri Light" w:eastAsia="Times New Roman" w:hAnsi="Calibri Light" w:cs="Times New Roman"/>
      <w:color w:val="2F5496"/>
      <w:sz w:val="32"/>
      <w:szCs w:val="32"/>
    </w:rPr>
  </w:style>
  <w:style w:type="character" w:customStyle="1" w:styleId="30">
    <w:name w:val="Заголовок 3 Знак"/>
    <w:basedOn w:val="a0"/>
    <w:link w:val="3"/>
    <w:uiPriority w:val="9"/>
    <w:semiHidden/>
    <w:rsid w:val="00824EBA"/>
    <w:rPr>
      <w:rFonts w:eastAsia="Times New Roman" w:cs="Times New Roman"/>
      <w:color w:val="2F5496"/>
      <w:sz w:val="28"/>
      <w:szCs w:val="28"/>
    </w:rPr>
  </w:style>
  <w:style w:type="character" w:customStyle="1" w:styleId="40">
    <w:name w:val="Заголовок 4 Знак"/>
    <w:basedOn w:val="a0"/>
    <w:link w:val="4"/>
    <w:uiPriority w:val="9"/>
    <w:semiHidden/>
    <w:rsid w:val="00824EBA"/>
    <w:rPr>
      <w:rFonts w:eastAsia="Times New Roman" w:cs="Times New Roman"/>
      <w:i/>
      <w:iCs/>
      <w:color w:val="2F5496"/>
    </w:rPr>
  </w:style>
  <w:style w:type="character" w:customStyle="1" w:styleId="50">
    <w:name w:val="Заголовок 5 Знак"/>
    <w:basedOn w:val="a0"/>
    <w:link w:val="5"/>
    <w:uiPriority w:val="9"/>
    <w:semiHidden/>
    <w:rsid w:val="00824EBA"/>
    <w:rPr>
      <w:rFonts w:eastAsia="Times New Roman" w:cs="Times New Roman"/>
      <w:color w:val="2F5496"/>
    </w:rPr>
  </w:style>
  <w:style w:type="character" w:customStyle="1" w:styleId="60">
    <w:name w:val="Заголовок 6 Знак"/>
    <w:basedOn w:val="a0"/>
    <w:link w:val="6"/>
    <w:uiPriority w:val="9"/>
    <w:semiHidden/>
    <w:rsid w:val="00824EBA"/>
    <w:rPr>
      <w:rFonts w:eastAsia="Times New Roman" w:cs="Times New Roman"/>
      <w:i/>
      <w:iCs/>
      <w:color w:val="595959"/>
    </w:rPr>
  </w:style>
  <w:style w:type="character" w:customStyle="1" w:styleId="70">
    <w:name w:val="Заголовок 7 Знак"/>
    <w:basedOn w:val="a0"/>
    <w:link w:val="7"/>
    <w:uiPriority w:val="9"/>
    <w:semiHidden/>
    <w:rsid w:val="00824EBA"/>
    <w:rPr>
      <w:rFonts w:eastAsia="Times New Roman" w:cs="Times New Roman"/>
      <w:color w:val="595959"/>
    </w:rPr>
  </w:style>
  <w:style w:type="character" w:customStyle="1" w:styleId="80">
    <w:name w:val="Заголовок 8 Знак"/>
    <w:basedOn w:val="a0"/>
    <w:link w:val="8"/>
    <w:uiPriority w:val="9"/>
    <w:semiHidden/>
    <w:rsid w:val="00824EBA"/>
    <w:rPr>
      <w:rFonts w:eastAsia="Times New Roman" w:cs="Times New Roman"/>
      <w:i/>
      <w:iCs/>
      <w:color w:val="272727"/>
    </w:rPr>
  </w:style>
  <w:style w:type="character" w:customStyle="1" w:styleId="90">
    <w:name w:val="Заголовок 9 Знак"/>
    <w:basedOn w:val="a0"/>
    <w:link w:val="9"/>
    <w:uiPriority w:val="9"/>
    <w:semiHidden/>
    <w:rsid w:val="00824EBA"/>
    <w:rPr>
      <w:rFonts w:eastAsia="Times New Roman" w:cs="Times New Roman"/>
      <w:color w:val="272727"/>
    </w:rPr>
  </w:style>
  <w:style w:type="paragraph" w:customStyle="1" w:styleId="13">
    <w:name w:val="Заголовок1"/>
    <w:basedOn w:val="a"/>
    <w:next w:val="a"/>
    <w:uiPriority w:val="10"/>
    <w:qFormat/>
    <w:rsid w:val="00824EBA"/>
    <w:pPr>
      <w:spacing w:after="80"/>
      <w:contextualSpacing/>
    </w:pPr>
    <w:rPr>
      <w:rFonts w:ascii="Calibri Light" w:eastAsia="Times New Roman" w:hAnsi="Calibri Light" w:cs="Times New Roman"/>
      <w:spacing w:val="-10"/>
      <w:kern w:val="28"/>
      <w:sz w:val="56"/>
      <w:szCs w:val="56"/>
      <w14:ligatures w14:val="standardContextual"/>
    </w:rPr>
  </w:style>
  <w:style w:type="character" w:customStyle="1" w:styleId="a3">
    <w:name w:val="Заголовок Знак"/>
    <w:basedOn w:val="a0"/>
    <w:link w:val="a4"/>
    <w:uiPriority w:val="10"/>
    <w:rsid w:val="00824EBA"/>
    <w:rPr>
      <w:rFonts w:ascii="Calibri Light" w:eastAsia="Times New Roman" w:hAnsi="Calibri Light" w:cs="Times New Roman"/>
      <w:spacing w:val="-10"/>
      <w:kern w:val="28"/>
      <w:sz w:val="56"/>
      <w:szCs w:val="56"/>
    </w:rPr>
  </w:style>
  <w:style w:type="paragraph" w:customStyle="1" w:styleId="14">
    <w:name w:val="Подзаголовок1"/>
    <w:basedOn w:val="a"/>
    <w:next w:val="a"/>
    <w:uiPriority w:val="11"/>
    <w:qFormat/>
    <w:rsid w:val="00824EBA"/>
    <w:pPr>
      <w:numPr>
        <w:ilvl w:val="1"/>
      </w:numPr>
      <w:spacing w:line="259" w:lineRule="auto"/>
    </w:pPr>
    <w:rPr>
      <w:rFonts w:ascii="Calibri" w:eastAsia="Times New Roman" w:hAnsi="Calibri" w:cs="Times New Roman"/>
      <w:color w:val="595959"/>
      <w:spacing w:val="15"/>
      <w:kern w:val="2"/>
      <w:szCs w:val="28"/>
      <w14:ligatures w14:val="standardContextual"/>
    </w:rPr>
  </w:style>
  <w:style w:type="character" w:customStyle="1" w:styleId="a5">
    <w:name w:val="Подзаголовок Знак"/>
    <w:basedOn w:val="a0"/>
    <w:link w:val="a6"/>
    <w:uiPriority w:val="11"/>
    <w:rsid w:val="00824EBA"/>
    <w:rPr>
      <w:rFonts w:eastAsia="Times New Roman" w:cs="Times New Roman"/>
      <w:color w:val="595959"/>
      <w:spacing w:val="15"/>
      <w:sz w:val="28"/>
      <w:szCs w:val="28"/>
    </w:rPr>
  </w:style>
  <w:style w:type="paragraph" w:customStyle="1" w:styleId="210">
    <w:name w:val="Цитата 21"/>
    <w:basedOn w:val="a"/>
    <w:next w:val="a"/>
    <w:uiPriority w:val="29"/>
    <w:qFormat/>
    <w:rsid w:val="00824EBA"/>
    <w:pPr>
      <w:spacing w:before="160" w:line="259" w:lineRule="auto"/>
      <w:jc w:val="center"/>
    </w:pPr>
    <w:rPr>
      <w:rFonts w:ascii="Calibri" w:hAnsi="Calibri"/>
      <w:i/>
      <w:iCs/>
      <w:color w:val="404040"/>
      <w:kern w:val="2"/>
      <w:sz w:val="22"/>
      <w14:ligatures w14:val="standardContextual"/>
    </w:rPr>
  </w:style>
  <w:style w:type="character" w:customStyle="1" w:styleId="22">
    <w:name w:val="Цитата 2 Знак"/>
    <w:basedOn w:val="a0"/>
    <w:link w:val="23"/>
    <w:uiPriority w:val="29"/>
    <w:rsid w:val="00824EBA"/>
    <w:rPr>
      <w:i/>
      <w:iCs/>
      <w:color w:val="404040"/>
    </w:rPr>
  </w:style>
  <w:style w:type="paragraph" w:customStyle="1" w:styleId="15">
    <w:name w:val="Абзац списка1"/>
    <w:basedOn w:val="a"/>
    <w:next w:val="a7"/>
    <w:uiPriority w:val="34"/>
    <w:qFormat/>
    <w:rsid w:val="00824EBA"/>
    <w:pPr>
      <w:spacing w:line="259" w:lineRule="auto"/>
      <w:ind w:left="720"/>
      <w:contextualSpacing/>
    </w:pPr>
    <w:rPr>
      <w:rFonts w:ascii="Calibri" w:hAnsi="Calibri"/>
      <w:kern w:val="2"/>
      <w:sz w:val="22"/>
      <w14:ligatures w14:val="standardContextual"/>
    </w:rPr>
  </w:style>
  <w:style w:type="character" w:customStyle="1" w:styleId="16">
    <w:name w:val="Сильное выделение1"/>
    <w:basedOn w:val="a0"/>
    <w:uiPriority w:val="21"/>
    <w:qFormat/>
    <w:rsid w:val="00824EBA"/>
    <w:rPr>
      <w:i/>
      <w:iCs/>
      <w:color w:val="2F5496"/>
    </w:rPr>
  </w:style>
  <w:style w:type="paragraph" w:customStyle="1" w:styleId="17">
    <w:name w:val="Выделенная цитата1"/>
    <w:basedOn w:val="a"/>
    <w:next w:val="a"/>
    <w:uiPriority w:val="30"/>
    <w:qFormat/>
    <w:rsid w:val="00824EBA"/>
    <w:pPr>
      <w:pBdr>
        <w:top w:val="single" w:sz="4" w:space="10" w:color="2F5496"/>
        <w:bottom w:val="single" w:sz="4" w:space="10" w:color="2F5496"/>
      </w:pBdr>
      <w:spacing w:before="360" w:after="360" w:line="259" w:lineRule="auto"/>
      <w:ind w:left="864" w:right="864"/>
      <w:jc w:val="center"/>
    </w:pPr>
    <w:rPr>
      <w:rFonts w:ascii="Calibri" w:hAnsi="Calibri"/>
      <w:i/>
      <w:iCs/>
      <w:color w:val="2F5496"/>
      <w:kern w:val="2"/>
      <w:sz w:val="22"/>
      <w14:ligatures w14:val="standardContextual"/>
    </w:rPr>
  </w:style>
  <w:style w:type="character" w:customStyle="1" w:styleId="a8">
    <w:name w:val="Выделенная цитата Знак"/>
    <w:basedOn w:val="a0"/>
    <w:link w:val="a9"/>
    <w:uiPriority w:val="30"/>
    <w:rsid w:val="00824EBA"/>
    <w:rPr>
      <w:i/>
      <w:iCs/>
      <w:color w:val="2F5496"/>
    </w:rPr>
  </w:style>
  <w:style w:type="character" w:customStyle="1" w:styleId="18">
    <w:name w:val="Сильная ссылка1"/>
    <w:basedOn w:val="a0"/>
    <w:uiPriority w:val="32"/>
    <w:qFormat/>
    <w:rsid w:val="00824EBA"/>
    <w:rPr>
      <w:b/>
      <w:bCs/>
      <w:smallCaps/>
      <w:color w:val="2F5496"/>
      <w:spacing w:val="5"/>
    </w:rPr>
  </w:style>
  <w:style w:type="paragraph" w:customStyle="1" w:styleId="ConsPlusNormal">
    <w:name w:val="ConsPlusNormal"/>
    <w:rsid w:val="00824EBA"/>
    <w:pPr>
      <w:widowControl w:val="0"/>
      <w:autoSpaceDE w:val="0"/>
      <w:autoSpaceDN w:val="0"/>
      <w:spacing w:after="0" w:line="240" w:lineRule="auto"/>
    </w:pPr>
    <w:rPr>
      <w:rFonts w:ascii="Calibri" w:eastAsia="Times New Roman" w:hAnsi="Calibri" w:cs="Calibri"/>
      <w:kern w:val="2"/>
      <w:szCs w:val="24"/>
      <w:lang w:eastAsia="ru-RU"/>
      <w14:ligatures w14:val="standardContextual"/>
    </w:rPr>
  </w:style>
  <w:style w:type="paragraph" w:customStyle="1" w:styleId="ConsPlusNonformat">
    <w:name w:val="ConsPlusNonformat"/>
    <w:rsid w:val="00824EBA"/>
    <w:pPr>
      <w:widowControl w:val="0"/>
      <w:autoSpaceDE w:val="0"/>
      <w:autoSpaceDN w:val="0"/>
      <w:spacing w:after="0" w:line="240" w:lineRule="auto"/>
    </w:pPr>
    <w:rPr>
      <w:rFonts w:ascii="Courier New" w:eastAsia="Times New Roman" w:hAnsi="Courier New" w:cs="Courier New"/>
      <w:kern w:val="2"/>
      <w:sz w:val="20"/>
      <w:szCs w:val="24"/>
      <w:lang w:eastAsia="ru-RU"/>
      <w14:ligatures w14:val="standardContextual"/>
    </w:rPr>
  </w:style>
  <w:style w:type="paragraph" w:customStyle="1" w:styleId="ConsPlusTitle">
    <w:name w:val="ConsPlusTitle"/>
    <w:rsid w:val="00824EBA"/>
    <w:pPr>
      <w:widowControl w:val="0"/>
      <w:autoSpaceDE w:val="0"/>
      <w:autoSpaceDN w:val="0"/>
      <w:spacing w:after="0" w:line="240" w:lineRule="auto"/>
    </w:pPr>
    <w:rPr>
      <w:rFonts w:ascii="Calibri" w:eastAsia="Times New Roman" w:hAnsi="Calibri" w:cs="Calibri"/>
      <w:b/>
      <w:kern w:val="2"/>
      <w:szCs w:val="24"/>
      <w:lang w:eastAsia="ru-RU"/>
      <w14:ligatures w14:val="standardContextual"/>
    </w:rPr>
  </w:style>
  <w:style w:type="paragraph" w:customStyle="1" w:styleId="ConsPlusCell">
    <w:name w:val="ConsPlusCell"/>
    <w:rsid w:val="00824EBA"/>
    <w:pPr>
      <w:widowControl w:val="0"/>
      <w:autoSpaceDE w:val="0"/>
      <w:autoSpaceDN w:val="0"/>
      <w:spacing w:after="0" w:line="240" w:lineRule="auto"/>
    </w:pPr>
    <w:rPr>
      <w:rFonts w:ascii="Courier New" w:eastAsia="Times New Roman" w:hAnsi="Courier New" w:cs="Courier New"/>
      <w:kern w:val="2"/>
      <w:sz w:val="20"/>
      <w:szCs w:val="24"/>
      <w:lang w:eastAsia="ru-RU"/>
      <w14:ligatures w14:val="standardContextual"/>
    </w:rPr>
  </w:style>
  <w:style w:type="paragraph" w:customStyle="1" w:styleId="ConsPlusDocList">
    <w:name w:val="ConsPlusDocList"/>
    <w:rsid w:val="00824EBA"/>
    <w:pPr>
      <w:widowControl w:val="0"/>
      <w:autoSpaceDE w:val="0"/>
      <w:autoSpaceDN w:val="0"/>
      <w:spacing w:after="0" w:line="240" w:lineRule="auto"/>
    </w:pPr>
    <w:rPr>
      <w:rFonts w:ascii="Calibri" w:eastAsia="Times New Roman" w:hAnsi="Calibri" w:cs="Calibri"/>
      <w:kern w:val="2"/>
      <w:szCs w:val="24"/>
      <w:lang w:eastAsia="ru-RU"/>
      <w14:ligatures w14:val="standardContextual"/>
    </w:rPr>
  </w:style>
  <w:style w:type="paragraph" w:customStyle="1" w:styleId="ConsPlusTitlePage">
    <w:name w:val="ConsPlusTitlePage"/>
    <w:rsid w:val="00824EBA"/>
    <w:pPr>
      <w:widowControl w:val="0"/>
      <w:autoSpaceDE w:val="0"/>
      <w:autoSpaceDN w:val="0"/>
      <w:spacing w:after="0" w:line="240" w:lineRule="auto"/>
    </w:pPr>
    <w:rPr>
      <w:rFonts w:ascii="Tahoma" w:eastAsia="Times New Roman" w:hAnsi="Tahoma" w:cs="Tahoma"/>
      <w:kern w:val="2"/>
      <w:sz w:val="20"/>
      <w:szCs w:val="24"/>
      <w:lang w:eastAsia="ru-RU"/>
      <w14:ligatures w14:val="standardContextual"/>
    </w:rPr>
  </w:style>
  <w:style w:type="paragraph" w:customStyle="1" w:styleId="ConsPlusJurTerm">
    <w:name w:val="ConsPlusJurTerm"/>
    <w:rsid w:val="00824EBA"/>
    <w:pPr>
      <w:widowControl w:val="0"/>
      <w:autoSpaceDE w:val="0"/>
      <w:autoSpaceDN w:val="0"/>
      <w:spacing w:after="0" w:line="240" w:lineRule="auto"/>
    </w:pPr>
    <w:rPr>
      <w:rFonts w:ascii="Tahoma" w:eastAsia="Times New Roman" w:hAnsi="Tahoma" w:cs="Tahoma"/>
      <w:kern w:val="2"/>
      <w:sz w:val="26"/>
      <w:szCs w:val="24"/>
      <w:lang w:eastAsia="ru-RU"/>
      <w14:ligatures w14:val="standardContextual"/>
    </w:rPr>
  </w:style>
  <w:style w:type="paragraph" w:customStyle="1" w:styleId="ConsPlusTextList">
    <w:name w:val="ConsPlusTextList"/>
    <w:rsid w:val="00824EBA"/>
    <w:pPr>
      <w:widowControl w:val="0"/>
      <w:autoSpaceDE w:val="0"/>
      <w:autoSpaceDN w:val="0"/>
      <w:spacing w:after="0" w:line="240" w:lineRule="auto"/>
    </w:pPr>
    <w:rPr>
      <w:rFonts w:ascii="Arial" w:eastAsia="Times New Roman" w:hAnsi="Arial" w:cs="Arial"/>
      <w:kern w:val="2"/>
      <w:sz w:val="20"/>
      <w:szCs w:val="24"/>
      <w:lang w:eastAsia="ru-RU"/>
      <w14:ligatures w14:val="standardContextual"/>
    </w:rPr>
  </w:style>
  <w:style w:type="character" w:customStyle="1" w:styleId="110">
    <w:name w:val="Заголовок 1 Знак1"/>
    <w:basedOn w:val="a0"/>
    <w:uiPriority w:val="9"/>
    <w:rsid w:val="00824EBA"/>
    <w:rPr>
      <w:rFonts w:asciiTheme="majorHAnsi" w:eastAsiaTheme="majorEastAsia" w:hAnsiTheme="majorHAnsi" w:cstheme="majorBidi"/>
      <w:color w:val="2F5496" w:themeColor="accent1" w:themeShade="BF"/>
      <w:sz w:val="32"/>
      <w:szCs w:val="32"/>
    </w:rPr>
  </w:style>
  <w:style w:type="character" w:customStyle="1" w:styleId="211">
    <w:name w:val="Заголовок 2 Знак1"/>
    <w:basedOn w:val="a0"/>
    <w:uiPriority w:val="9"/>
    <w:semiHidden/>
    <w:rsid w:val="00824EBA"/>
    <w:rPr>
      <w:rFonts w:asciiTheme="majorHAnsi" w:eastAsiaTheme="majorEastAsia" w:hAnsiTheme="majorHAnsi" w:cstheme="majorBidi"/>
      <w:color w:val="2F5496" w:themeColor="accent1" w:themeShade="BF"/>
      <w:sz w:val="26"/>
      <w:szCs w:val="26"/>
    </w:rPr>
  </w:style>
  <w:style w:type="character" w:customStyle="1" w:styleId="310">
    <w:name w:val="Заголовок 3 Знак1"/>
    <w:basedOn w:val="a0"/>
    <w:uiPriority w:val="9"/>
    <w:semiHidden/>
    <w:rsid w:val="00824EBA"/>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basedOn w:val="a0"/>
    <w:uiPriority w:val="9"/>
    <w:semiHidden/>
    <w:rsid w:val="00824EBA"/>
    <w:rPr>
      <w:rFonts w:asciiTheme="majorHAnsi" w:eastAsiaTheme="majorEastAsia" w:hAnsiTheme="majorHAnsi" w:cstheme="majorBidi"/>
      <w:i/>
      <w:iCs/>
      <w:color w:val="2F5496" w:themeColor="accent1" w:themeShade="BF"/>
      <w:sz w:val="28"/>
    </w:rPr>
  </w:style>
  <w:style w:type="character" w:customStyle="1" w:styleId="510">
    <w:name w:val="Заголовок 5 Знак1"/>
    <w:basedOn w:val="a0"/>
    <w:uiPriority w:val="9"/>
    <w:semiHidden/>
    <w:rsid w:val="00824EBA"/>
    <w:rPr>
      <w:rFonts w:asciiTheme="majorHAnsi" w:eastAsiaTheme="majorEastAsia" w:hAnsiTheme="majorHAnsi" w:cstheme="majorBidi"/>
      <w:color w:val="2F5496" w:themeColor="accent1" w:themeShade="BF"/>
      <w:sz w:val="28"/>
    </w:rPr>
  </w:style>
  <w:style w:type="character" w:customStyle="1" w:styleId="610">
    <w:name w:val="Заголовок 6 Знак1"/>
    <w:basedOn w:val="a0"/>
    <w:uiPriority w:val="9"/>
    <w:semiHidden/>
    <w:rsid w:val="00824EBA"/>
    <w:rPr>
      <w:rFonts w:asciiTheme="majorHAnsi" w:eastAsiaTheme="majorEastAsia" w:hAnsiTheme="majorHAnsi" w:cstheme="majorBidi"/>
      <w:color w:val="1F3763" w:themeColor="accent1" w:themeShade="7F"/>
      <w:sz w:val="28"/>
    </w:rPr>
  </w:style>
  <w:style w:type="character" w:customStyle="1" w:styleId="710">
    <w:name w:val="Заголовок 7 Знак1"/>
    <w:basedOn w:val="a0"/>
    <w:uiPriority w:val="9"/>
    <w:semiHidden/>
    <w:rsid w:val="00824EBA"/>
    <w:rPr>
      <w:rFonts w:asciiTheme="majorHAnsi" w:eastAsiaTheme="majorEastAsia" w:hAnsiTheme="majorHAnsi" w:cstheme="majorBidi"/>
      <w:i/>
      <w:iCs/>
      <w:color w:val="1F3763" w:themeColor="accent1" w:themeShade="7F"/>
      <w:sz w:val="28"/>
    </w:rPr>
  </w:style>
  <w:style w:type="character" w:customStyle="1" w:styleId="810">
    <w:name w:val="Заголовок 8 Знак1"/>
    <w:basedOn w:val="a0"/>
    <w:uiPriority w:val="9"/>
    <w:semiHidden/>
    <w:rsid w:val="00824EBA"/>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824EBA"/>
    <w:rPr>
      <w:rFonts w:asciiTheme="majorHAnsi" w:eastAsiaTheme="majorEastAsia" w:hAnsiTheme="majorHAnsi" w:cstheme="majorBidi"/>
      <w:i/>
      <w:iCs/>
      <w:color w:val="272727" w:themeColor="text1" w:themeTint="D8"/>
      <w:sz w:val="21"/>
      <w:szCs w:val="21"/>
    </w:rPr>
  </w:style>
  <w:style w:type="paragraph" w:styleId="a4">
    <w:name w:val="Title"/>
    <w:basedOn w:val="a"/>
    <w:next w:val="a"/>
    <w:link w:val="a3"/>
    <w:uiPriority w:val="10"/>
    <w:qFormat/>
    <w:rsid w:val="00824EBA"/>
    <w:pPr>
      <w:spacing w:after="0"/>
      <w:contextualSpacing/>
    </w:pPr>
    <w:rPr>
      <w:rFonts w:ascii="Calibri Light" w:eastAsia="Times New Roman" w:hAnsi="Calibri Light" w:cs="Times New Roman"/>
      <w:spacing w:val="-10"/>
      <w:kern w:val="28"/>
      <w:sz w:val="56"/>
      <w:szCs w:val="56"/>
    </w:rPr>
  </w:style>
  <w:style w:type="character" w:customStyle="1" w:styleId="19">
    <w:name w:val="Заголовок Знак1"/>
    <w:basedOn w:val="a0"/>
    <w:uiPriority w:val="10"/>
    <w:rsid w:val="00824EBA"/>
    <w:rPr>
      <w:rFonts w:asciiTheme="majorHAnsi" w:eastAsiaTheme="majorEastAsia" w:hAnsiTheme="majorHAnsi" w:cstheme="majorBidi"/>
      <w:spacing w:val="-10"/>
      <w:kern w:val="28"/>
      <w:sz w:val="56"/>
      <w:szCs w:val="56"/>
    </w:rPr>
  </w:style>
  <w:style w:type="paragraph" w:styleId="a6">
    <w:name w:val="Subtitle"/>
    <w:basedOn w:val="a"/>
    <w:next w:val="a"/>
    <w:link w:val="a5"/>
    <w:uiPriority w:val="11"/>
    <w:qFormat/>
    <w:rsid w:val="00824EBA"/>
    <w:pPr>
      <w:numPr>
        <w:ilvl w:val="1"/>
      </w:numPr>
    </w:pPr>
    <w:rPr>
      <w:rFonts w:asciiTheme="minorHAnsi" w:eastAsia="Times New Roman" w:hAnsiTheme="minorHAnsi" w:cs="Times New Roman"/>
      <w:color w:val="595959"/>
      <w:spacing w:val="15"/>
      <w:szCs w:val="28"/>
    </w:rPr>
  </w:style>
  <w:style w:type="character" w:customStyle="1" w:styleId="1a">
    <w:name w:val="Подзаголовок Знак1"/>
    <w:basedOn w:val="a0"/>
    <w:uiPriority w:val="11"/>
    <w:rsid w:val="00824EBA"/>
    <w:rPr>
      <w:rFonts w:eastAsiaTheme="minorEastAsia"/>
      <w:color w:val="5A5A5A" w:themeColor="text1" w:themeTint="A5"/>
      <w:spacing w:val="15"/>
    </w:rPr>
  </w:style>
  <w:style w:type="paragraph" w:styleId="23">
    <w:name w:val="Quote"/>
    <w:basedOn w:val="a"/>
    <w:next w:val="a"/>
    <w:link w:val="22"/>
    <w:uiPriority w:val="29"/>
    <w:qFormat/>
    <w:rsid w:val="00824EBA"/>
    <w:pPr>
      <w:spacing w:before="200"/>
      <w:ind w:left="864" w:right="864"/>
      <w:jc w:val="center"/>
    </w:pPr>
    <w:rPr>
      <w:rFonts w:asciiTheme="minorHAnsi" w:hAnsiTheme="minorHAnsi"/>
      <w:i/>
      <w:iCs/>
      <w:color w:val="404040"/>
      <w:sz w:val="22"/>
    </w:rPr>
  </w:style>
  <w:style w:type="character" w:customStyle="1" w:styleId="212">
    <w:name w:val="Цитата 2 Знак1"/>
    <w:basedOn w:val="a0"/>
    <w:uiPriority w:val="29"/>
    <w:rsid w:val="00824EBA"/>
    <w:rPr>
      <w:rFonts w:ascii="Times New Roman" w:hAnsi="Times New Roman"/>
      <w:i/>
      <w:iCs/>
      <w:color w:val="404040" w:themeColor="text1" w:themeTint="BF"/>
      <w:sz w:val="28"/>
    </w:rPr>
  </w:style>
  <w:style w:type="paragraph" w:styleId="a7">
    <w:name w:val="List Paragraph"/>
    <w:basedOn w:val="a"/>
    <w:uiPriority w:val="34"/>
    <w:qFormat/>
    <w:rsid w:val="00824EBA"/>
    <w:pPr>
      <w:ind w:left="720"/>
      <w:contextualSpacing/>
    </w:pPr>
  </w:style>
  <w:style w:type="character" w:styleId="aa">
    <w:name w:val="Intense Emphasis"/>
    <w:basedOn w:val="a0"/>
    <w:uiPriority w:val="21"/>
    <w:qFormat/>
    <w:rsid w:val="00824EBA"/>
    <w:rPr>
      <w:i/>
      <w:iCs/>
      <w:color w:val="4472C4" w:themeColor="accent1"/>
    </w:rPr>
  </w:style>
  <w:style w:type="paragraph" w:styleId="a9">
    <w:name w:val="Intense Quote"/>
    <w:basedOn w:val="a"/>
    <w:next w:val="a"/>
    <w:link w:val="a8"/>
    <w:uiPriority w:val="30"/>
    <w:qFormat/>
    <w:rsid w:val="00824EBA"/>
    <w:pPr>
      <w:pBdr>
        <w:top w:val="single" w:sz="4" w:space="10" w:color="4472C4" w:themeColor="accent1"/>
        <w:bottom w:val="single" w:sz="4" w:space="10" w:color="4472C4" w:themeColor="accent1"/>
      </w:pBdr>
      <w:spacing w:before="360" w:after="360"/>
      <w:ind w:left="864" w:right="864"/>
      <w:jc w:val="center"/>
    </w:pPr>
    <w:rPr>
      <w:rFonts w:asciiTheme="minorHAnsi" w:hAnsiTheme="minorHAnsi"/>
      <w:i/>
      <w:iCs/>
      <w:color w:val="2F5496"/>
      <w:sz w:val="22"/>
    </w:rPr>
  </w:style>
  <w:style w:type="character" w:customStyle="1" w:styleId="1b">
    <w:name w:val="Выделенная цитата Знак1"/>
    <w:basedOn w:val="a0"/>
    <w:uiPriority w:val="30"/>
    <w:rsid w:val="00824EBA"/>
    <w:rPr>
      <w:rFonts w:ascii="Times New Roman" w:hAnsi="Times New Roman"/>
      <w:i/>
      <w:iCs/>
      <w:color w:val="4472C4" w:themeColor="accent1"/>
      <w:sz w:val="28"/>
    </w:rPr>
  </w:style>
  <w:style w:type="character" w:styleId="ab">
    <w:name w:val="Intense Reference"/>
    <w:basedOn w:val="a0"/>
    <w:uiPriority w:val="32"/>
    <w:qFormat/>
    <w:rsid w:val="00824EBA"/>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2684&amp;dst=101722" TargetMode="External"/><Relationship Id="rId13" Type="http://schemas.openxmlformats.org/officeDocument/2006/relationships/hyperlink" Target="https://login.consultant.ru/link/?req=doc&amp;base=LAW&amp;n=472684&amp;dst=101732" TargetMode="External"/><Relationship Id="rId18" Type="http://schemas.openxmlformats.org/officeDocument/2006/relationships/hyperlink" Target="https://login.consultant.ru/link/?req=doc&amp;base=LAW&amp;n=472684&amp;dst=101743" TargetMode="External"/><Relationship Id="rId26" Type="http://schemas.openxmlformats.org/officeDocument/2006/relationships/hyperlink" Target="https://login.consultant.ru/link/?req=doc&amp;base=LAW&amp;n=472684&amp;dst=10176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2684&amp;dst=101751" TargetMode="External"/><Relationship Id="rId7" Type="http://schemas.openxmlformats.org/officeDocument/2006/relationships/hyperlink" Target="https://login.consultant.ru/link/?req=doc&amp;base=LAW&amp;n=472684&amp;dst=101720" TargetMode="External"/><Relationship Id="rId12" Type="http://schemas.openxmlformats.org/officeDocument/2006/relationships/hyperlink" Target="https://login.consultant.ru/link/?req=doc&amp;base=LAW&amp;n=472684&amp;dst=101730" TargetMode="External"/><Relationship Id="rId17" Type="http://schemas.openxmlformats.org/officeDocument/2006/relationships/hyperlink" Target="https://login.consultant.ru/link/?req=doc&amp;base=LAW&amp;n=472684&amp;dst=101741" TargetMode="External"/><Relationship Id="rId25" Type="http://schemas.openxmlformats.org/officeDocument/2006/relationships/hyperlink" Target="https://login.consultant.ru/link/?req=doc&amp;base=LAW&amp;n=472684&amp;dst=101759"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72684&amp;dst=101738" TargetMode="External"/><Relationship Id="rId20" Type="http://schemas.openxmlformats.org/officeDocument/2006/relationships/hyperlink" Target="https://login.consultant.ru/link/?req=doc&amp;base=LAW&amp;n=472684&amp;dst=101749" TargetMode="External"/><Relationship Id="rId29" Type="http://schemas.openxmlformats.org/officeDocument/2006/relationships/hyperlink" Target="https://login.consultant.ru/link/?req=doc&amp;base=LAW&amp;n=467757&amp;dst=100035" TargetMode="External"/><Relationship Id="rId1" Type="http://schemas.openxmlformats.org/officeDocument/2006/relationships/styles" Target="styles.xml"/><Relationship Id="rId6" Type="http://schemas.openxmlformats.org/officeDocument/2006/relationships/hyperlink" Target="https://login.consultant.ru/link/?req=doc&amp;base=LAW&amp;n=472684&amp;dst=101718" TargetMode="External"/><Relationship Id="rId11" Type="http://schemas.openxmlformats.org/officeDocument/2006/relationships/hyperlink" Target="https://login.consultant.ru/link/?req=doc&amp;base=LAW&amp;n=472684&amp;dst=101728" TargetMode="External"/><Relationship Id="rId24" Type="http://schemas.openxmlformats.org/officeDocument/2006/relationships/hyperlink" Target="https://login.consultant.ru/link/?req=doc&amp;base=LAW&amp;n=472684&amp;dst=101757" TargetMode="External"/><Relationship Id="rId32" Type="http://schemas.openxmlformats.org/officeDocument/2006/relationships/fontTable" Target="fontTable.xml"/><Relationship Id="rId5" Type="http://schemas.openxmlformats.org/officeDocument/2006/relationships/hyperlink" Target="https://login.consultant.ru/link/?req=doc&amp;base=LAW&amp;n=472684&amp;dst=101716" TargetMode="External"/><Relationship Id="rId15" Type="http://schemas.openxmlformats.org/officeDocument/2006/relationships/hyperlink" Target="https://login.consultant.ru/link/?req=doc&amp;base=LAW&amp;n=472684&amp;dst=101736" TargetMode="External"/><Relationship Id="rId23" Type="http://schemas.openxmlformats.org/officeDocument/2006/relationships/hyperlink" Target="https://login.consultant.ru/link/?req=doc&amp;base=LAW&amp;n=472684&amp;dst=101755" TargetMode="External"/><Relationship Id="rId28" Type="http://schemas.openxmlformats.org/officeDocument/2006/relationships/hyperlink" Target="https://login.consultant.ru/link/?req=doc&amp;base=LAW&amp;n=491859&amp;dst=100173" TargetMode="External"/><Relationship Id="rId10" Type="http://schemas.openxmlformats.org/officeDocument/2006/relationships/hyperlink" Target="https://login.consultant.ru/link/?req=doc&amp;base=LAW&amp;n=472684&amp;dst=101726" TargetMode="External"/><Relationship Id="rId19" Type="http://schemas.openxmlformats.org/officeDocument/2006/relationships/hyperlink" Target="https://login.consultant.ru/link/?req=doc&amp;base=LAW&amp;n=472684&amp;dst=101745" TargetMode="External"/><Relationship Id="rId31" Type="http://schemas.openxmlformats.org/officeDocument/2006/relationships/hyperlink" Target="https://login.consultant.ru/link/?req=doc&amp;base=LAW&amp;n=467757&amp;dst=100037" TargetMode="External"/><Relationship Id="rId4" Type="http://schemas.openxmlformats.org/officeDocument/2006/relationships/hyperlink" Target="https://login.consultant.ru/link/?req=doc&amp;base=LAW&amp;n=472684&amp;dst=101714" TargetMode="External"/><Relationship Id="rId9" Type="http://schemas.openxmlformats.org/officeDocument/2006/relationships/hyperlink" Target="https://login.consultant.ru/link/?req=doc&amp;base=LAW&amp;n=472684&amp;dst=101724" TargetMode="External"/><Relationship Id="rId14" Type="http://schemas.openxmlformats.org/officeDocument/2006/relationships/hyperlink" Target="https://login.consultant.ru/link/?req=doc&amp;base=LAW&amp;n=472684&amp;dst=101734" TargetMode="External"/><Relationship Id="rId22" Type="http://schemas.openxmlformats.org/officeDocument/2006/relationships/hyperlink" Target="https://login.consultant.ru/link/?req=doc&amp;base=LAW&amp;n=472684&amp;dst=101753" TargetMode="External"/><Relationship Id="rId27" Type="http://schemas.openxmlformats.org/officeDocument/2006/relationships/hyperlink" Target="https://login.consultant.ru/link/?req=doc&amp;base=LAW&amp;n=420322&amp;dst=100021" TargetMode="External"/><Relationship Id="rId30" Type="http://schemas.openxmlformats.org/officeDocument/2006/relationships/hyperlink" Target="https://login.consultant.ru/link/?req=doc&amp;base=LAW&amp;n=467757&amp;dst=100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31</Pages>
  <Words>9474</Words>
  <Characters>54006</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2025-10-19T13:57:00Z</dcterms:created>
  <dcterms:modified xsi:type="dcterms:W3CDTF">2025-10-26T15:50:00Z</dcterms:modified>
</cp:coreProperties>
</file>