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075B" w14:textId="77777777" w:rsidR="00EB59F0" w:rsidRDefault="00EB59F0" w:rsidP="00EB59F0">
      <w:pPr>
        <w:jc w:val="center"/>
        <w:rPr>
          <w:b/>
          <w:sz w:val="28"/>
          <w:szCs w:val="28"/>
        </w:rPr>
      </w:pPr>
      <w:r>
        <w:rPr>
          <w:b/>
          <w:iCs/>
          <w:sz w:val="28"/>
          <w:szCs w:val="28"/>
        </w:rPr>
        <w:t xml:space="preserve">Тема: </w:t>
      </w:r>
      <w:r w:rsidRPr="00104724">
        <w:rPr>
          <w:b/>
          <w:sz w:val="28"/>
          <w:szCs w:val="28"/>
        </w:rPr>
        <w:t>БУХГАЛТЕРСКИЙ БАЛАНС</w:t>
      </w:r>
    </w:p>
    <w:p w14:paraId="27BA34C8" w14:textId="77777777" w:rsidR="00EB59F0" w:rsidRPr="00EB59F0" w:rsidRDefault="00EB59F0" w:rsidP="00EB59F0">
      <w:pPr>
        <w:ind w:firstLine="709"/>
        <w:rPr>
          <w:sz w:val="28"/>
          <w:szCs w:val="28"/>
        </w:rPr>
      </w:pPr>
      <w:r w:rsidRPr="00EB59F0">
        <w:rPr>
          <w:sz w:val="28"/>
          <w:szCs w:val="28"/>
        </w:rPr>
        <w:t>ВОПРОСЫ:</w:t>
      </w:r>
    </w:p>
    <w:p w14:paraId="2D87A6E9" w14:textId="61EF6888" w:rsidR="00EB59F0" w:rsidRDefault="00732638" w:rsidP="00732638">
      <w:pPr>
        <w:widowControl w:val="0"/>
        <w:autoSpaceDE w:val="0"/>
        <w:autoSpaceDN w:val="0"/>
        <w:adjustRightInd w:val="0"/>
        <w:ind w:firstLine="709"/>
        <w:rPr>
          <w:iCs/>
          <w:sz w:val="28"/>
          <w:szCs w:val="28"/>
        </w:rPr>
      </w:pPr>
      <w:r>
        <w:rPr>
          <w:bCs/>
          <w:sz w:val="28"/>
          <w:szCs w:val="28"/>
        </w:rPr>
        <w:t xml:space="preserve">1. </w:t>
      </w:r>
      <w:r w:rsidRPr="00732638">
        <w:rPr>
          <w:bCs/>
          <w:sz w:val="28"/>
          <w:szCs w:val="28"/>
        </w:rPr>
        <w:t>Содержание информации, раскрываемой в бухгалтерском балансе</w:t>
      </w:r>
      <w:r w:rsidR="00EB59F0">
        <w:rPr>
          <w:iCs/>
          <w:sz w:val="28"/>
          <w:szCs w:val="28"/>
        </w:rPr>
        <w:t>.</w:t>
      </w:r>
    </w:p>
    <w:p w14:paraId="481B12B5" w14:textId="16510ECD" w:rsidR="00EB59F0" w:rsidRPr="00732638" w:rsidRDefault="00732638" w:rsidP="00732638">
      <w:pPr>
        <w:ind w:firstLine="709"/>
        <w:rPr>
          <w:iCs/>
          <w:sz w:val="28"/>
          <w:szCs w:val="28"/>
        </w:rPr>
      </w:pPr>
      <w:r>
        <w:rPr>
          <w:sz w:val="28"/>
          <w:szCs w:val="28"/>
        </w:rPr>
        <w:t xml:space="preserve">2. </w:t>
      </w:r>
      <w:r w:rsidR="00EB59F0" w:rsidRPr="00732638">
        <w:rPr>
          <w:sz w:val="28"/>
          <w:szCs w:val="28"/>
        </w:rPr>
        <w:t>Формирование статей бухгалтерского баланса</w:t>
      </w:r>
    </w:p>
    <w:p w14:paraId="51A99054" w14:textId="77777777" w:rsidR="00EB59F0" w:rsidRPr="00104724" w:rsidRDefault="00EB59F0" w:rsidP="00EB59F0">
      <w:pPr>
        <w:jc w:val="center"/>
        <w:rPr>
          <w:b/>
          <w:iCs/>
          <w:sz w:val="28"/>
          <w:szCs w:val="28"/>
        </w:rPr>
      </w:pPr>
    </w:p>
    <w:p w14:paraId="52219E3A" w14:textId="77BB6517" w:rsidR="00732638" w:rsidRPr="009816CF" w:rsidRDefault="00732638" w:rsidP="00732638">
      <w:pPr>
        <w:widowControl w:val="0"/>
        <w:autoSpaceDE w:val="0"/>
        <w:autoSpaceDN w:val="0"/>
        <w:adjustRightInd w:val="0"/>
        <w:jc w:val="center"/>
        <w:rPr>
          <w:b/>
          <w:sz w:val="28"/>
          <w:szCs w:val="28"/>
        </w:rPr>
      </w:pPr>
      <w:r w:rsidRPr="009816CF">
        <w:rPr>
          <w:b/>
          <w:sz w:val="28"/>
          <w:szCs w:val="28"/>
        </w:rPr>
        <w:t>1</w:t>
      </w:r>
      <w:r w:rsidRPr="009816CF">
        <w:rPr>
          <w:b/>
          <w:sz w:val="28"/>
          <w:szCs w:val="28"/>
        </w:rPr>
        <w:t xml:space="preserve"> Содержание информации, раскрываемой </w:t>
      </w:r>
    </w:p>
    <w:p w14:paraId="6EBFEC09" w14:textId="77777777" w:rsidR="00732638" w:rsidRPr="009816CF" w:rsidRDefault="00732638" w:rsidP="00732638">
      <w:pPr>
        <w:widowControl w:val="0"/>
        <w:autoSpaceDE w:val="0"/>
        <w:autoSpaceDN w:val="0"/>
        <w:adjustRightInd w:val="0"/>
        <w:jc w:val="center"/>
        <w:rPr>
          <w:sz w:val="28"/>
          <w:szCs w:val="28"/>
        </w:rPr>
      </w:pPr>
      <w:r w:rsidRPr="009816CF">
        <w:rPr>
          <w:b/>
          <w:sz w:val="28"/>
          <w:szCs w:val="28"/>
        </w:rPr>
        <w:t xml:space="preserve">в бухгалтерском балансе </w:t>
      </w:r>
    </w:p>
    <w:p w14:paraId="53CF14B9" w14:textId="77777777" w:rsidR="00732638" w:rsidRPr="009816CF" w:rsidRDefault="00732638" w:rsidP="00732638">
      <w:pPr>
        <w:widowControl w:val="0"/>
        <w:autoSpaceDE w:val="0"/>
        <w:autoSpaceDN w:val="0"/>
        <w:adjustRightInd w:val="0"/>
        <w:ind w:firstLine="709"/>
        <w:jc w:val="center"/>
        <w:rPr>
          <w:b/>
          <w:sz w:val="28"/>
          <w:szCs w:val="28"/>
        </w:rPr>
      </w:pPr>
    </w:p>
    <w:p w14:paraId="4A5AD5FF" w14:textId="77777777" w:rsidR="00732638" w:rsidRPr="009816CF" w:rsidRDefault="00732638" w:rsidP="00732638">
      <w:pPr>
        <w:autoSpaceDE w:val="0"/>
        <w:autoSpaceDN w:val="0"/>
        <w:adjustRightInd w:val="0"/>
        <w:ind w:firstLine="709"/>
        <w:jc w:val="both"/>
        <w:rPr>
          <w:sz w:val="28"/>
          <w:szCs w:val="28"/>
        </w:rPr>
      </w:pPr>
      <w:r w:rsidRPr="009816CF">
        <w:rPr>
          <w:sz w:val="28"/>
          <w:szCs w:val="28"/>
        </w:rPr>
        <w:t xml:space="preserve">Бухгалтерский баланс должен давать представление о финансовом положении экономического субъекта на отчетную дату. В бухгалтерском балансе раскрывается информация обо всех активах, обязательствах и источниках финансирования деятельности экономического субъекта. </w:t>
      </w:r>
    </w:p>
    <w:p w14:paraId="19D07AD8" w14:textId="77777777" w:rsidR="00732638" w:rsidRPr="009816CF" w:rsidRDefault="00732638" w:rsidP="00732638">
      <w:pPr>
        <w:autoSpaceDE w:val="0"/>
        <w:autoSpaceDN w:val="0"/>
        <w:adjustRightInd w:val="0"/>
        <w:ind w:firstLine="709"/>
        <w:jc w:val="both"/>
        <w:rPr>
          <w:sz w:val="28"/>
          <w:szCs w:val="28"/>
        </w:rPr>
      </w:pPr>
      <w:r w:rsidRPr="009816CF">
        <w:rPr>
          <w:sz w:val="28"/>
          <w:szCs w:val="28"/>
        </w:rPr>
        <w:t>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финансирования (в некоммерческих организациях); заемных средств; кредиторской задолженности; отложенных налоговых обязательств; оценочных обязательств.</w:t>
      </w:r>
    </w:p>
    <w:p w14:paraId="6E0576D3" w14:textId="77777777" w:rsidR="00732638" w:rsidRPr="009816CF" w:rsidRDefault="00732638" w:rsidP="00732638">
      <w:pPr>
        <w:autoSpaceDE w:val="0"/>
        <w:autoSpaceDN w:val="0"/>
        <w:adjustRightInd w:val="0"/>
        <w:ind w:firstLine="709"/>
        <w:jc w:val="both"/>
        <w:rPr>
          <w:sz w:val="28"/>
          <w:szCs w:val="28"/>
        </w:rPr>
      </w:pPr>
      <w:r w:rsidRPr="009816CF">
        <w:rPr>
          <w:sz w:val="28"/>
          <w:szCs w:val="28"/>
        </w:rPr>
        <w:t>Помимо показателей, перечисленных выше, в бухгалтерском балансе раскрываются иные показатели (с учетом существенности) в следующих случаях:</w:t>
      </w:r>
    </w:p>
    <w:p w14:paraId="62AC6BFE" w14:textId="77777777" w:rsidR="00732638" w:rsidRPr="009816CF" w:rsidRDefault="00732638" w:rsidP="00732638">
      <w:pPr>
        <w:autoSpaceDE w:val="0"/>
        <w:autoSpaceDN w:val="0"/>
        <w:adjustRightInd w:val="0"/>
        <w:ind w:firstLine="709"/>
        <w:jc w:val="both"/>
        <w:rPr>
          <w:sz w:val="28"/>
          <w:szCs w:val="28"/>
        </w:rPr>
      </w:pPr>
      <w:r w:rsidRPr="009816CF">
        <w:rPr>
          <w:sz w:val="28"/>
          <w:szCs w:val="28"/>
        </w:rPr>
        <w:t>а) когда такие показатели предусмотрены другими федеральными и (или) отраслевыми стандартами;</w:t>
      </w:r>
    </w:p>
    <w:p w14:paraId="0BB7EC7B" w14:textId="77777777" w:rsidR="00732638" w:rsidRPr="009816CF" w:rsidRDefault="00732638" w:rsidP="00732638">
      <w:pPr>
        <w:autoSpaceDE w:val="0"/>
        <w:autoSpaceDN w:val="0"/>
        <w:adjustRightInd w:val="0"/>
        <w:ind w:firstLine="709"/>
        <w:jc w:val="both"/>
        <w:rPr>
          <w:sz w:val="28"/>
          <w:szCs w:val="28"/>
        </w:rPr>
      </w:pPr>
      <w:r w:rsidRPr="009816CF">
        <w:rPr>
          <w:sz w:val="28"/>
          <w:szCs w:val="28"/>
        </w:rPr>
        <w:t xml:space="preserve">б) по собственному решению экономического субъекта исходя из особенностей его деятельности или с целью детализации показателей. </w:t>
      </w:r>
    </w:p>
    <w:p w14:paraId="29F7F22B" w14:textId="77777777" w:rsidR="00732638" w:rsidRPr="009816CF" w:rsidRDefault="00732638" w:rsidP="00732638">
      <w:pPr>
        <w:autoSpaceDE w:val="0"/>
        <w:autoSpaceDN w:val="0"/>
        <w:adjustRightInd w:val="0"/>
        <w:ind w:firstLine="709"/>
        <w:jc w:val="both"/>
        <w:rPr>
          <w:sz w:val="28"/>
          <w:szCs w:val="28"/>
        </w:rPr>
      </w:pPr>
      <w:r w:rsidRPr="009816CF">
        <w:rPr>
          <w:sz w:val="28"/>
          <w:szCs w:val="28"/>
        </w:rPr>
        <w:t xml:space="preserve">В частности, в бухгалтерский баланс могут быть включены показатели: </w:t>
      </w:r>
      <w:proofErr w:type="spellStart"/>
      <w:r w:rsidRPr="009816CF">
        <w:rPr>
          <w:sz w:val="28"/>
          <w:szCs w:val="28"/>
        </w:rPr>
        <w:t>гудвила</w:t>
      </w:r>
      <w:proofErr w:type="spellEnd"/>
      <w:r w:rsidRPr="009816CF">
        <w:rPr>
          <w:sz w:val="28"/>
          <w:szCs w:val="28"/>
        </w:rPr>
        <w:t xml:space="preserve">; нематериальных поисковых активов; материальных поисковых активов; капитальных вложений в объекты нематериальных активов; капитальных вложений в объекты основных средств; прав пользования активами; инвестиций в аренду; не предъявленной к оплате начисленной выручки; обязательств по аренде. </w:t>
      </w:r>
    </w:p>
    <w:p w14:paraId="28121A0A" w14:textId="77777777" w:rsidR="00732638" w:rsidRPr="009816CF" w:rsidRDefault="00732638" w:rsidP="00732638">
      <w:pPr>
        <w:autoSpaceDE w:val="0"/>
        <w:autoSpaceDN w:val="0"/>
        <w:adjustRightInd w:val="0"/>
        <w:ind w:firstLine="709"/>
        <w:jc w:val="both"/>
        <w:rPr>
          <w:bCs/>
          <w:sz w:val="28"/>
          <w:szCs w:val="28"/>
        </w:rPr>
      </w:pPr>
      <w:r w:rsidRPr="009816CF">
        <w:rPr>
          <w:sz w:val="28"/>
          <w:szCs w:val="28"/>
        </w:rPr>
        <w:t>При этом и</w:t>
      </w:r>
      <w:r w:rsidRPr="009816CF">
        <w:rPr>
          <w:bCs/>
          <w:sz w:val="28"/>
          <w:szCs w:val="28"/>
        </w:rPr>
        <w:t>нформация считается существенной, если ее пропуск или искажение могут оказать влияние на экономические решения, принимаемые пользователями на основе бухгалтерской отчетности. Информация признается существенной экономическим субъектом самостоятельно исходя из ее величины, характера и потенциального влияния на экономические решения, принимаемые пользователями на основе бухгалтерской отчетности.</w:t>
      </w:r>
    </w:p>
    <w:p w14:paraId="597DB0DF" w14:textId="77777777" w:rsidR="00732638" w:rsidRPr="009816CF" w:rsidRDefault="00732638" w:rsidP="00732638">
      <w:pPr>
        <w:autoSpaceDE w:val="0"/>
        <w:autoSpaceDN w:val="0"/>
        <w:adjustRightInd w:val="0"/>
        <w:ind w:firstLine="709"/>
        <w:jc w:val="both"/>
        <w:rPr>
          <w:bCs/>
          <w:sz w:val="28"/>
          <w:szCs w:val="28"/>
        </w:rPr>
      </w:pPr>
      <w:r w:rsidRPr="009816CF">
        <w:rPr>
          <w:sz w:val="28"/>
          <w:szCs w:val="28"/>
        </w:rPr>
        <w:t xml:space="preserve">В бухгалтерском балансе допускается замена показателей, перечисленных во втором абзаце вопроса (они же предусмотрены пунктом 9 в </w:t>
      </w:r>
      <w:r w:rsidRPr="009816CF">
        <w:rPr>
          <w:rStyle w:val="a4"/>
          <w:rFonts w:eastAsiaTheme="majorEastAsia"/>
          <w:sz w:val="28"/>
          <w:szCs w:val="28"/>
        </w:rPr>
        <w:t>ФСБУ 4/2023 «Бухгалтерская (финансовая) отчётность»)</w:t>
      </w:r>
      <w:r w:rsidRPr="009816CF">
        <w:rPr>
          <w:sz w:val="28"/>
          <w:szCs w:val="28"/>
        </w:rPr>
        <w:t xml:space="preserve">, группой соответствующих показателей. В частности, информация об основных </w:t>
      </w:r>
      <w:r w:rsidRPr="009816CF">
        <w:rPr>
          <w:sz w:val="28"/>
          <w:szCs w:val="28"/>
        </w:rPr>
        <w:lastRenderedPageBreak/>
        <w:t>средствах может быть представлена группой показателей: непосредственно основных средств, капитальных вложений в объекты основных средств, прав пользования активами.</w:t>
      </w:r>
    </w:p>
    <w:p w14:paraId="45F7408A" w14:textId="77777777" w:rsidR="00732638" w:rsidRPr="009816CF" w:rsidRDefault="00732638" w:rsidP="00732638">
      <w:pPr>
        <w:autoSpaceDE w:val="0"/>
        <w:autoSpaceDN w:val="0"/>
        <w:adjustRightInd w:val="0"/>
        <w:ind w:firstLine="709"/>
        <w:jc w:val="both"/>
        <w:rPr>
          <w:sz w:val="28"/>
          <w:szCs w:val="28"/>
        </w:rPr>
      </w:pPr>
      <w:r w:rsidRPr="009816CF">
        <w:rPr>
          <w:sz w:val="28"/>
          <w:szCs w:val="28"/>
        </w:rPr>
        <w:t xml:space="preserve">Показатели, представляющие активы экономического субъекта, приводятся в бухгалтерском балансе отдельно от показателей, представляющих обязательства и источники финансирования деятельности экономического субъекта. Совокупность показателей бухгалтерского баланса, представляющих активы, именуется «Актив», совокупность показателей бухгалтерского баланса, представляющих обязательства и источники финансирования деятельности экономического субъекта, – «Пассив». </w:t>
      </w:r>
    </w:p>
    <w:p w14:paraId="3973CCB1" w14:textId="77777777" w:rsidR="00732638" w:rsidRPr="009816CF" w:rsidRDefault="00732638" w:rsidP="00732638">
      <w:pPr>
        <w:widowControl w:val="0"/>
        <w:autoSpaceDE w:val="0"/>
        <w:autoSpaceDN w:val="0"/>
        <w:adjustRightInd w:val="0"/>
        <w:ind w:firstLine="709"/>
        <w:jc w:val="both"/>
        <w:rPr>
          <w:sz w:val="28"/>
          <w:szCs w:val="28"/>
        </w:rPr>
      </w:pPr>
      <w:r w:rsidRPr="009816CF">
        <w:rPr>
          <w:sz w:val="28"/>
          <w:szCs w:val="28"/>
        </w:rPr>
        <w:t>В бухгалтерском балансе активы представляются как оборотные или внеоборотные в зависимости от срока их обращения или погашения. Оборотные активы приводятся в разделе «Оборотные активы» бухгалтерского баланса. Внеоборотные активы приводятся в разделе «Внеоборотные активы» бухгалтерского баланса.</w:t>
      </w:r>
    </w:p>
    <w:p w14:paraId="2A8084FC" w14:textId="77777777" w:rsidR="00732638" w:rsidRPr="009816CF" w:rsidRDefault="00732638" w:rsidP="00732638">
      <w:pPr>
        <w:pStyle w:val="a3"/>
        <w:widowControl w:val="0"/>
        <w:autoSpaceDE w:val="0"/>
        <w:autoSpaceDN w:val="0"/>
        <w:adjustRightInd w:val="0"/>
        <w:ind w:left="0" w:firstLine="709"/>
        <w:contextualSpacing w:val="0"/>
        <w:rPr>
          <w:sz w:val="28"/>
          <w:szCs w:val="28"/>
        </w:rPr>
      </w:pPr>
      <w:r w:rsidRPr="009816CF">
        <w:rPr>
          <w:sz w:val="28"/>
          <w:szCs w:val="28"/>
        </w:rPr>
        <w:t xml:space="preserve">Если иное не установлено другими федеральными стандартами, актив представляется </w:t>
      </w:r>
      <w:bookmarkStart w:id="0" w:name="P277"/>
      <w:bookmarkEnd w:id="0"/>
      <w:r w:rsidRPr="009816CF">
        <w:rPr>
          <w:sz w:val="28"/>
          <w:szCs w:val="28"/>
        </w:rPr>
        <w:t>в бухгалтерском балансе как оборотный, когда выполняется одно из следующих условий:</w:t>
      </w:r>
    </w:p>
    <w:p w14:paraId="1F7A737E" w14:textId="77777777" w:rsidR="00732638" w:rsidRPr="009816CF" w:rsidRDefault="00732638" w:rsidP="00732638">
      <w:pPr>
        <w:pStyle w:val="a3"/>
        <w:widowControl w:val="0"/>
        <w:numPr>
          <w:ilvl w:val="0"/>
          <w:numId w:val="11"/>
        </w:numPr>
        <w:autoSpaceDE w:val="0"/>
        <w:autoSpaceDN w:val="0"/>
        <w:adjustRightInd w:val="0"/>
        <w:ind w:left="0" w:firstLine="709"/>
        <w:jc w:val="both"/>
        <w:rPr>
          <w:sz w:val="28"/>
          <w:szCs w:val="28"/>
        </w:rPr>
      </w:pPr>
      <w:r w:rsidRPr="009816CF">
        <w:rPr>
          <w:sz w:val="28"/>
          <w:szCs w:val="28"/>
        </w:rPr>
        <w:t>актив предназначен для использования (потребления) или продажи в течение периода менее 12 месяцев или обычного операционного цикла, превышающего 12 месяцев (в частности, запасы). Под обычным операционным циклом понимается время между приобретением экономическим субъектом актива, предназначенного для продажи или для однократного потребления при производстве продукции, выполнении работ, оказании услуг, и получением денежных средств от продажи этого актива, произведенной продукции, выполненных работ, оказанных услуг.  В случае, когда обычный операционный цикл не может быть надежно определен экономическим субъектом, его продолжительность принимается равной двенадцати месяцам;</w:t>
      </w:r>
    </w:p>
    <w:p w14:paraId="37AD683D" w14:textId="77777777" w:rsidR="00732638" w:rsidRPr="009816CF" w:rsidRDefault="00732638" w:rsidP="00732638">
      <w:pPr>
        <w:pStyle w:val="a3"/>
        <w:widowControl w:val="0"/>
        <w:numPr>
          <w:ilvl w:val="0"/>
          <w:numId w:val="11"/>
        </w:numPr>
        <w:autoSpaceDE w:val="0"/>
        <w:autoSpaceDN w:val="0"/>
        <w:adjustRightInd w:val="0"/>
        <w:ind w:left="0" w:firstLine="709"/>
        <w:jc w:val="both"/>
        <w:rPr>
          <w:sz w:val="28"/>
          <w:szCs w:val="28"/>
        </w:rPr>
      </w:pPr>
      <w:r w:rsidRPr="009816CF">
        <w:rPr>
          <w:sz w:val="28"/>
          <w:szCs w:val="28"/>
        </w:rPr>
        <w:t>актив предназначен для продажи (в частности, внеоборотные активы к продаже);</w:t>
      </w:r>
    </w:p>
    <w:p w14:paraId="1284C03C" w14:textId="77777777" w:rsidR="00732638" w:rsidRPr="009816CF" w:rsidRDefault="00732638" w:rsidP="00732638">
      <w:pPr>
        <w:pStyle w:val="a3"/>
        <w:widowControl w:val="0"/>
        <w:numPr>
          <w:ilvl w:val="0"/>
          <w:numId w:val="11"/>
        </w:numPr>
        <w:autoSpaceDE w:val="0"/>
        <w:autoSpaceDN w:val="0"/>
        <w:adjustRightInd w:val="0"/>
        <w:ind w:left="0" w:firstLine="709"/>
        <w:jc w:val="both"/>
        <w:rPr>
          <w:sz w:val="28"/>
          <w:szCs w:val="28"/>
        </w:rPr>
      </w:pPr>
      <w:r w:rsidRPr="009816CF">
        <w:rPr>
          <w:sz w:val="28"/>
          <w:szCs w:val="28"/>
        </w:rPr>
        <w:t>актив подлежит погашению в течение обычного операционного цикла (в частности, дебиторская задолженность покупателей и заказчиков, прочая дебиторская задолженность, связанная с обычным операционным циклом, независимо от срока ее погашения);</w:t>
      </w:r>
    </w:p>
    <w:p w14:paraId="09CF69A2" w14:textId="77777777" w:rsidR="00732638" w:rsidRPr="009816CF" w:rsidRDefault="00732638" w:rsidP="00732638">
      <w:pPr>
        <w:pStyle w:val="a3"/>
        <w:widowControl w:val="0"/>
        <w:numPr>
          <w:ilvl w:val="0"/>
          <w:numId w:val="11"/>
        </w:numPr>
        <w:autoSpaceDE w:val="0"/>
        <w:autoSpaceDN w:val="0"/>
        <w:adjustRightInd w:val="0"/>
        <w:ind w:left="0" w:firstLine="709"/>
        <w:jc w:val="both"/>
        <w:rPr>
          <w:sz w:val="28"/>
          <w:szCs w:val="28"/>
        </w:rPr>
      </w:pPr>
      <w:r w:rsidRPr="009816CF">
        <w:rPr>
          <w:sz w:val="28"/>
          <w:szCs w:val="28"/>
        </w:rPr>
        <w:t>актив подлежит погашению в течение двенадцати месяцев после отчетной даты (в частности, краткосрочные финансовые вложения);</w:t>
      </w:r>
    </w:p>
    <w:p w14:paraId="7514294A" w14:textId="77777777" w:rsidR="00732638" w:rsidRPr="009816CF" w:rsidRDefault="00732638" w:rsidP="00732638">
      <w:pPr>
        <w:pStyle w:val="a3"/>
        <w:widowControl w:val="0"/>
        <w:numPr>
          <w:ilvl w:val="0"/>
          <w:numId w:val="11"/>
        </w:numPr>
        <w:autoSpaceDE w:val="0"/>
        <w:autoSpaceDN w:val="0"/>
        <w:adjustRightInd w:val="0"/>
        <w:ind w:left="0" w:firstLine="709"/>
        <w:jc w:val="both"/>
        <w:rPr>
          <w:sz w:val="28"/>
          <w:szCs w:val="28"/>
        </w:rPr>
      </w:pPr>
      <w:r w:rsidRPr="009816CF">
        <w:rPr>
          <w:sz w:val="28"/>
          <w:szCs w:val="28"/>
        </w:rPr>
        <w:t>актив является денежными средствами или денежными эквивалентами, за исключением случаев, когда существуют ограничения на их использование экономическим субъектом, действующие в течение, как минимум, двенадцати месяцев после отчетной даты.</w:t>
      </w:r>
    </w:p>
    <w:p w14:paraId="2180F9FD" w14:textId="77777777" w:rsidR="00732638" w:rsidRPr="009816CF" w:rsidRDefault="00732638" w:rsidP="00732638">
      <w:pPr>
        <w:pStyle w:val="ConsPlusNormal"/>
        <w:ind w:firstLine="709"/>
        <w:jc w:val="both"/>
        <w:rPr>
          <w:rFonts w:ascii="Times New Roman" w:hAnsi="Times New Roman" w:cs="Times New Roman"/>
          <w:sz w:val="28"/>
          <w:szCs w:val="28"/>
        </w:rPr>
      </w:pPr>
      <w:bookmarkStart w:id="1" w:name="P284"/>
      <w:bookmarkEnd w:id="1"/>
      <w:r w:rsidRPr="009816CF">
        <w:rPr>
          <w:rFonts w:ascii="Times New Roman" w:hAnsi="Times New Roman" w:cs="Times New Roman"/>
          <w:sz w:val="28"/>
          <w:szCs w:val="28"/>
        </w:rPr>
        <w:t>Краткосрочная часть внеоборотных финансовых вложений представляется в бухгалтерском балансе как оборотный актив.</w:t>
      </w:r>
    </w:p>
    <w:p w14:paraId="6C032D5C" w14:textId="77777777" w:rsidR="00732638" w:rsidRPr="009816CF" w:rsidRDefault="00732638" w:rsidP="00732638">
      <w:pPr>
        <w:pStyle w:val="ConsPlusNormal"/>
        <w:ind w:firstLine="709"/>
        <w:jc w:val="both"/>
        <w:rPr>
          <w:rFonts w:ascii="Times New Roman" w:hAnsi="Times New Roman" w:cs="Times New Roman"/>
          <w:sz w:val="28"/>
          <w:szCs w:val="28"/>
        </w:rPr>
      </w:pPr>
      <w:r w:rsidRPr="009816CF">
        <w:rPr>
          <w:rFonts w:ascii="Times New Roman" w:hAnsi="Times New Roman" w:cs="Times New Roman"/>
          <w:sz w:val="28"/>
          <w:szCs w:val="28"/>
        </w:rPr>
        <w:lastRenderedPageBreak/>
        <w:t>Активы, отличные от указанных ранее, а также авансы, предварительная оплата поставщикам и подрядчикам, связанные с приобретением (созданием) внеоборотных активов, представляются в бухгалтерском балансе как внеоборотные.</w:t>
      </w:r>
    </w:p>
    <w:p w14:paraId="50F00314" w14:textId="77777777" w:rsidR="00732638" w:rsidRPr="009816CF" w:rsidRDefault="00732638" w:rsidP="00732638">
      <w:pPr>
        <w:widowControl w:val="0"/>
        <w:autoSpaceDE w:val="0"/>
        <w:autoSpaceDN w:val="0"/>
        <w:adjustRightInd w:val="0"/>
        <w:ind w:firstLine="709"/>
        <w:jc w:val="both"/>
        <w:rPr>
          <w:sz w:val="28"/>
          <w:szCs w:val="28"/>
        </w:rPr>
      </w:pPr>
      <w:r w:rsidRPr="009816CF">
        <w:rPr>
          <w:sz w:val="28"/>
          <w:szCs w:val="28"/>
        </w:rPr>
        <w:t>В бухгалтерском балансе обязательства представляются как краткосрочные или долгосрочные в зависимости от срока погашения. Краткосрочные обязательства приводятся в разделе «Краткосрочные обязательства» бухгалтерского баланса. Долгосрочные обязательства приводятся в разделе «Долгосрочные обязательства» бухгалтерского баланса.</w:t>
      </w:r>
    </w:p>
    <w:p w14:paraId="22B2FC65" w14:textId="77777777" w:rsidR="00732638" w:rsidRPr="009816CF" w:rsidRDefault="00732638" w:rsidP="00732638">
      <w:pPr>
        <w:autoSpaceDE w:val="0"/>
        <w:autoSpaceDN w:val="0"/>
        <w:adjustRightInd w:val="0"/>
        <w:ind w:firstLine="709"/>
        <w:jc w:val="both"/>
        <w:rPr>
          <w:sz w:val="28"/>
          <w:szCs w:val="28"/>
        </w:rPr>
      </w:pPr>
      <w:r w:rsidRPr="009816CF">
        <w:rPr>
          <w:sz w:val="28"/>
          <w:szCs w:val="28"/>
        </w:rPr>
        <w:t>Если иное не установлено другими федеральными стандартами, обязательство представляется в бухгалтерском балансе как краткосрочное, когда выполняется одно из следующих условий:</w:t>
      </w:r>
    </w:p>
    <w:p w14:paraId="47897845" w14:textId="77777777" w:rsidR="00732638" w:rsidRPr="009816CF" w:rsidRDefault="00732638" w:rsidP="00732638">
      <w:pPr>
        <w:pStyle w:val="ConsPlusNormal"/>
        <w:ind w:firstLine="709"/>
        <w:jc w:val="both"/>
        <w:rPr>
          <w:rFonts w:ascii="Times New Roman" w:hAnsi="Times New Roman" w:cs="Times New Roman"/>
          <w:sz w:val="28"/>
          <w:szCs w:val="28"/>
        </w:rPr>
      </w:pPr>
      <w:r w:rsidRPr="009816CF">
        <w:rPr>
          <w:rFonts w:ascii="Times New Roman" w:hAnsi="Times New Roman" w:cs="Times New Roman"/>
          <w:sz w:val="28"/>
          <w:szCs w:val="28"/>
        </w:rPr>
        <w:t>а) обязательство подлежит погашению в течение двенадцати месяцев после отчетной даты (в частности, заемные средства, кредиторская задолженность поставщикам и подрядчикам, связанная с приобретением (созданием) внеоборотных активов);</w:t>
      </w:r>
    </w:p>
    <w:p w14:paraId="7FD7D723" w14:textId="77777777" w:rsidR="00732638" w:rsidRPr="009816CF" w:rsidRDefault="00732638" w:rsidP="00732638">
      <w:pPr>
        <w:pStyle w:val="ConsPlusNormal"/>
        <w:ind w:firstLine="709"/>
        <w:jc w:val="both"/>
        <w:rPr>
          <w:rFonts w:ascii="Times New Roman" w:hAnsi="Times New Roman" w:cs="Times New Roman"/>
          <w:sz w:val="28"/>
          <w:szCs w:val="28"/>
        </w:rPr>
      </w:pPr>
      <w:r w:rsidRPr="009816CF">
        <w:rPr>
          <w:rFonts w:ascii="Times New Roman" w:hAnsi="Times New Roman" w:cs="Times New Roman"/>
          <w:sz w:val="28"/>
          <w:szCs w:val="28"/>
        </w:rPr>
        <w:t>б) обязательство связано с обычным операционным циклом независимо от срока погашения (в частности, кредиторская задолженность поставщикам и подрядчикам за товары, работы, услуги, авансы и предварительная оплата, полученные от покупателей и заказчиков, обязательства, связанные с оплатой труда работников);</w:t>
      </w:r>
    </w:p>
    <w:p w14:paraId="16656562" w14:textId="77777777" w:rsidR="00732638" w:rsidRPr="009816CF" w:rsidRDefault="00732638" w:rsidP="00732638">
      <w:pPr>
        <w:pStyle w:val="ConsPlusNormal"/>
        <w:ind w:firstLine="709"/>
        <w:jc w:val="both"/>
        <w:rPr>
          <w:rFonts w:ascii="Times New Roman" w:hAnsi="Times New Roman" w:cs="Times New Roman"/>
          <w:sz w:val="28"/>
          <w:szCs w:val="28"/>
        </w:rPr>
      </w:pPr>
      <w:r w:rsidRPr="009816CF">
        <w:rPr>
          <w:rFonts w:ascii="Times New Roman" w:hAnsi="Times New Roman" w:cs="Times New Roman"/>
          <w:sz w:val="28"/>
          <w:szCs w:val="28"/>
        </w:rPr>
        <w:t>в) у экономического субъекта отсутствует безусловное право на отсрочку</w:t>
      </w:r>
      <w:r w:rsidRPr="009816CF">
        <w:rPr>
          <w:rFonts w:ascii="Times New Roman" w:hAnsi="Times New Roman" w:cs="Times New Roman"/>
          <w:i/>
          <w:sz w:val="28"/>
          <w:szCs w:val="28"/>
        </w:rPr>
        <w:t xml:space="preserve"> </w:t>
      </w:r>
      <w:r w:rsidRPr="009816CF">
        <w:rPr>
          <w:rFonts w:ascii="Times New Roman" w:hAnsi="Times New Roman" w:cs="Times New Roman"/>
          <w:sz w:val="28"/>
          <w:szCs w:val="28"/>
        </w:rPr>
        <w:t xml:space="preserve">погашения обязательства не менее чем на двенадцать месяцев после отчетной даты (в частности, заемные средства, кредиторская задолженность перед поставщиками и подрядчиками, связанная с приобретением (созданием) внеоборотных активов). </w:t>
      </w:r>
    </w:p>
    <w:p w14:paraId="4AEF2A41" w14:textId="77777777" w:rsidR="00732638" w:rsidRPr="009816CF" w:rsidRDefault="00732638" w:rsidP="00732638">
      <w:pPr>
        <w:pStyle w:val="ConsPlusNormal"/>
        <w:ind w:firstLine="709"/>
        <w:jc w:val="both"/>
        <w:rPr>
          <w:rFonts w:ascii="Times New Roman" w:hAnsi="Times New Roman" w:cs="Times New Roman"/>
          <w:sz w:val="28"/>
          <w:szCs w:val="28"/>
        </w:rPr>
      </w:pPr>
      <w:r w:rsidRPr="009816CF">
        <w:rPr>
          <w:rFonts w:ascii="Times New Roman" w:hAnsi="Times New Roman" w:cs="Times New Roman"/>
          <w:sz w:val="28"/>
          <w:szCs w:val="28"/>
        </w:rPr>
        <w:t>Часть долгосрочного обязательства, подлежащая погашению в течение двенадцати месяцев после отчетной даты, а также обязательство, которое должно было быть погашено в течение двенадцати месяцев после отчетной даты, но в отношении которого в период между отчетной датой и датой составления бухгалтерской отчетности заключено соглашение о реструктуризации долга между экономическим субъектом и кредитором на период, превышающий двенадцать месяцев после отчетной даты, представляются в бухгалтерском балансе как краткосрочные обязательства.</w:t>
      </w:r>
      <w:r w:rsidRPr="009816CF" w:rsidDel="00917CEF">
        <w:rPr>
          <w:rFonts w:ascii="Times New Roman" w:hAnsi="Times New Roman" w:cs="Times New Roman"/>
          <w:sz w:val="28"/>
          <w:szCs w:val="28"/>
        </w:rPr>
        <w:t xml:space="preserve"> </w:t>
      </w:r>
    </w:p>
    <w:p w14:paraId="5434EEA8" w14:textId="77777777" w:rsidR="00732638" w:rsidRPr="009816CF" w:rsidRDefault="00732638" w:rsidP="00732638">
      <w:pPr>
        <w:pStyle w:val="ConsPlusNormal"/>
        <w:ind w:firstLine="709"/>
        <w:jc w:val="both"/>
        <w:rPr>
          <w:rFonts w:ascii="Times New Roman" w:hAnsi="Times New Roman" w:cs="Times New Roman"/>
          <w:sz w:val="28"/>
          <w:szCs w:val="28"/>
        </w:rPr>
      </w:pPr>
      <w:r w:rsidRPr="009816CF">
        <w:rPr>
          <w:rFonts w:ascii="Times New Roman" w:hAnsi="Times New Roman" w:cs="Times New Roman"/>
          <w:sz w:val="28"/>
          <w:szCs w:val="28"/>
        </w:rPr>
        <w:t>Обязательства, отличные от указанных выше, представляются в бухгалтерском балансе как долгосрочные.</w:t>
      </w:r>
    </w:p>
    <w:p w14:paraId="0DB48437" w14:textId="77777777" w:rsidR="00732638" w:rsidRPr="009816CF" w:rsidRDefault="00732638" w:rsidP="00732638">
      <w:pPr>
        <w:pStyle w:val="ConsPlusNormal"/>
        <w:ind w:firstLine="709"/>
        <w:jc w:val="both"/>
        <w:rPr>
          <w:rFonts w:ascii="Times New Roman" w:hAnsi="Times New Roman" w:cs="Times New Roman"/>
          <w:sz w:val="28"/>
          <w:szCs w:val="28"/>
        </w:rPr>
      </w:pPr>
      <w:bookmarkStart w:id="2" w:name="P301"/>
      <w:bookmarkEnd w:id="2"/>
      <w:r w:rsidRPr="009816CF">
        <w:rPr>
          <w:rFonts w:ascii="Times New Roman" w:hAnsi="Times New Roman" w:cs="Times New Roman"/>
          <w:sz w:val="28"/>
          <w:szCs w:val="28"/>
        </w:rPr>
        <w:t xml:space="preserve">Показатели капитала приводятся коммерческой организацией в разделе «Капитал» бухгалтерского баланса. Состав показателей капитала (составляющие капитала) определяется коммерческой организацией самостоятельно в зависимости от организационно-правовой формы, источников финансирования деятельности и может включать, в частности, показатели: уставного капитала; собственных акций, принадлежащих обществу, задолженности акционеров по оплате акций; накопленной дооценки внеоборотных активов; добавочного капитала (без накопленной </w:t>
      </w:r>
      <w:r w:rsidRPr="009816CF">
        <w:rPr>
          <w:rFonts w:ascii="Times New Roman" w:hAnsi="Times New Roman" w:cs="Times New Roman"/>
          <w:sz w:val="28"/>
          <w:szCs w:val="28"/>
        </w:rPr>
        <w:lastRenderedPageBreak/>
        <w:t>дооценки внеоборотных активов); резервного капитала; нераспределенной прибыли (непокрытого убытка).</w:t>
      </w:r>
    </w:p>
    <w:p w14:paraId="6140FC02" w14:textId="77777777" w:rsidR="00732638" w:rsidRPr="009816CF" w:rsidRDefault="00732638" w:rsidP="00732638">
      <w:pPr>
        <w:pStyle w:val="ConsPlusNormal"/>
        <w:ind w:firstLine="709"/>
        <w:jc w:val="both"/>
        <w:rPr>
          <w:rFonts w:ascii="Times New Roman" w:hAnsi="Times New Roman" w:cs="Times New Roman"/>
          <w:sz w:val="28"/>
          <w:szCs w:val="28"/>
        </w:rPr>
      </w:pPr>
      <w:r w:rsidRPr="009816CF">
        <w:rPr>
          <w:rFonts w:ascii="Times New Roman" w:hAnsi="Times New Roman" w:cs="Times New Roman"/>
          <w:sz w:val="28"/>
          <w:szCs w:val="28"/>
        </w:rPr>
        <w:t>Показатели целевого финансирования приводятся некоммерческой организацией в разделе «Целевое финансирование» бухгалтерского баланса. Состав показателей целевого финансирования определяется некоммерческой организацией самостоятельно в зависимости от организационно-правовой формы, источников финансирования деятельности и может включать, в частности, показатели: паевого фонда; целевого капитала; целевых средств; фонда недвижимого и особо ценного движимого имущества; резервного фонда; прочих целевых фондов.</w:t>
      </w:r>
    </w:p>
    <w:p w14:paraId="1510C440" w14:textId="77777777" w:rsidR="00732638" w:rsidRPr="009816CF" w:rsidRDefault="00732638" w:rsidP="00732638">
      <w:pPr>
        <w:autoSpaceDE w:val="0"/>
        <w:autoSpaceDN w:val="0"/>
        <w:adjustRightInd w:val="0"/>
        <w:ind w:firstLine="709"/>
        <w:jc w:val="both"/>
        <w:rPr>
          <w:sz w:val="28"/>
          <w:szCs w:val="28"/>
        </w:rPr>
      </w:pPr>
      <w:r w:rsidRPr="009816CF">
        <w:rPr>
          <w:sz w:val="28"/>
          <w:szCs w:val="28"/>
        </w:rPr>
        <w:t>Показатели приводятся в бухгалтерском балансе в нетто-оценке, то есть за вычетом регулирующих величин (в частности, накопленной амортизации, накопленного обесценения, резервов под обесценение запасов, резервов по сомнительным долгам, резервов под обесценение финансовых вложений, других оценочных резервов), раскрываемых в пояснениях. Представление показателей в бухгалтерском балансе в нетто-оценке не является зачетом между этими показателями.</w:t>
      </w:r>
    </w:p>
    <w:p w14:paraId="3F4597D4" w14:textId="77777777" w:rsidR="00732638" w:rsidRPr="009816CF" w:rsidRDefault="00732638" w:rsidP="00732638">
      <w:pPr>
        <w:autoSpaceDE w:val="0"/>
        <w:autoSpaceDN w:val="0"/>
        <w:adjustRightInd w:val="0"/>
        <w:ind w:firstLine="709"/>
        <w:jc w:val="both"/>
        <w:rPr>
          <w:sz w:val="28"/>
          <w:szCs w:val="28"/>
        </w:rPr>
      </w:pPr>
      <w:r w:rsidRPr="009816CF">
        <w:rPr>
          <w:sz w:val="28"/>
          <w:szCs w:val="28"/>
        </w:rPr>
        <w:t>В бухгалтерском балансе приводятся итоговые показатели Актива и Пассива, а также итоговые показатели рассмотренных разделов.</w:t>
      </w:r>
      <w:r w:rsidRPr="009816CF">
        <w:rPr>
          <w:i/>
          <w:sz w:val="28"/>
          <w:szCs w:val="28"/>
        </w:rPr>
        <w:t xml:space="preserve"> </w:t>
      </w:r>
      <w:r w:rsidRPr="009816CF">
        <w:rPr>
          <w:iCs/>
          <w:sz w:val="28"/>
          <w:szCs w:val="28"/>
        </w:rPr>
        <w:t>И</w:t>
      </w:r>
      <w:r w:rsidRPr="009816CF">
        <w:rPr>
          <w:sz w:val="28"/>
          <w:szCs w:val="28"/>
        </w:rPr>
        <w:t>тоговый показатель Актива должен быть равен итоговому показателю Пассива бухгалтерского баланса.</w:t>
      </w:r>
    </w:p>
    <w:p w14:paraId="7112D9E7" w14:textId="77777777" w:rsidR="00EB59F0" w:rsidRPr="009816CF" w:rsidRDefault="00EB59F0" w:rsidP="00EB59F0">
      <w:pPr>
        <w:jc w:val="center"/>
        <w:rPr>
          <w:b/>
          <w:iCs/>
          <w:sz w:val="28"/>
          <w:szCs w:val="28"/>
        </w:rPr>
      </w:pPr>
    </w:p>
    <w:p w14:paraId="1EE87E42" w14:textId="4E43F82C" w:rsidR="00EB59F0" w:rsidRDefault="00EB59F0" w:rsidP="00EB59F0">
      <w:pPr>
        <w:ind w:firstLine="709"/>
        <w:jc w:val="center"/>
        <w:rPr>
          <w:b/>
          <w:sz w:val="28"/>
          <w:szCs w:val="28"/>
        </w:rPr>
      </w:pPr>
      <w:r w:rsidRPr="00EB59F0">
        <w:rPr>
          <w:b/>
          <w:sz w:val="28"/>
          <w:szCs w:val="28"/>
        </w:rPr>
        <w:t>2. Формирование статей бухгалтерского баланса</w:t>
      </w:r>
    </w:p>
    <w:p w14:paraId="1D8A5E76" w14:textId="77777777" w:rsidR="00BD4588" w:rsidRDefault="00BD4588" w:rsidP="00BD4588">
      <w:pPr>
        <w:pStyle w:val="ConsPlusNormal"/>
        <w:outlineLvl w:val="2"/>
        <w:rPr>
          <w:b/>
        </w:rPr>
      </w:pPr>
    </w:p>
    <w:p w14:paraId="2BC5EA12" w14:textId="3B6775BD" w:rsidR="00BD4588" w:rsidRPr="00FD6F31" w:rsidRDefault="00BD4588" w:rsidP="00BD4588">
      <w:pPr>
        <w:pStyle w:val="ConsPlusNormal"/>
        <w:jc w:val="center"/>
        <w:outlineLvl w:val="2"/>
        <w:rPr>
          <w:rFonts w:ascii="Times New Roman" w:hAnsi="Times New Roman" w:cs="Times New Roman"/>
          <w:sz w:val="28"/>
          <w:szCs w:val="28"/>
        </w:rPr>
      </w:pPr>
      <w:r w:rsidRPr="00FD6F31">
        <w:rPr>
          <w:rFonts w:ascii="Times New Roman" w:hAnsi="Times New Roman" w:cs="Times New Roman"/>
          <w:b/>
          <w:sz w:val="28"/>
          <w:szCs w:val="28"/>
        </w:rPr>
        <w:t>Внеоборотные активы (</w:t>
      </w:r>
      <w:r w:rsidRPr="00FD6F31">
        <w:rPr>
          <w:rFonts w:ascii="Times New Roman" w:hAnsi="Times New Roman" w:cs="Times New Roman"/>
          <w:b/>
          <w:sz w:val="28"/>
          <w:szCs w:val="28"/>
        </w:rPr>
        <w:t xml:space="preserve">раздел 1 </w:t>
      </w:r>
      <w:r w:rsidRPr="00FD6F31">
        <w:rPr>
          <w:rFonts w:ascii="Times New Roman" w:hAnsi="Times New Roman" w:cs="Times New Roman"/>
          <w:b/>
          <w:sz w:val="28"/>
          <w:szCs w:val="28"/>
        </w:rPr>
        <w:t>Бухгалтерского баланса)</w:t>
      </w:r>
    </w:p>
    <w:p w14:paraId="62B179FF" w14:textId="77777777" w:rsidR="00BD4588" w:rsidRPr="00FD6F31" w:rsidRDefault="00BD4588" w:rsidP="00BD4588">
      <w:pPr>
        <w:pStyle w:val="ConsPlusNormal"/>
        <w:jc w:val="both"/>
        <w:rPr>
          <w:rFonts w:ascii="Times New Roman" w:hAnsi="Times New Roman" w:cs="Times New Roman"/>
          <w:sz w:val="28"/>
          <w:szCs w:val="28"/>
        </w:rPr>
      </w:pPr>
    </w:p>
    <w:p w14:paraId="4DA21416" w14:textId="730904BE" w:rsidR="00BD4588" w:rsidRPr="00FD6F31" w:rsidRDefault="00BD4588" w:rsidP="00BD4588">
      <w:pPr>
        <w:pStyle w:val="ConsPlusNormal"/>
        <w:ind w:firstLine="540"/>
        <w:jc w:val="both"/>
        <w:rPr>
          <w:rFonts w:ascii="Times New Roman" w:hAnsi="Times New Roman" w:cs="Times New Roman"/>
          <w:sz w:val="28"/>
          <w:szCs w:val="28"/>
        </w:rPr>
      </w:pPr>
      <w:r w:rsidRPr="00FD6F31">
        <w:rPr>
          <w:rFonts w:ascii="Times New Roman" w:hAnsi="Times New Roman" w:cs="Times New Roman"/>
          <w:sz w:val="28"/>
          <w:szCs w:val="28"/>
        </w:rPr>
        <w:t xml:space="preserve">В образце формы Бухгалтерского баланса, приведенном в Приложении N 3 к ФСБУ 4/2023, </w:t>
      </w:r>
      <w:r w:rsidRPr="00FD6F31">
        <w:rPr>
          <w:rFonts w:ascii="Times New Roman" w:hAnsi="Times New Roman" w:cs="Times New Roman"/>
          <w:sz w:val="28"/>
          <w:szCs w:val="28"/>
        </w:rPr>
        <w:t xml:space="preserve">раздел 1 </w:t>
      </w:r>
      <w:r w:rsidRPr="00FD6F31">
        <w:rPr>
          <w:rFonts w:ascii="Times New Roman" w:hAnsi="Times New Roman" w:cs="Times New Roman"/>
          <w:sz w:val="28"/>
          <w:szCs w:val="28"/>
        </w:rPr>
        <w:t xml:space="preserve">выглядит следующим образом (с учетом кодов строк, приведенных в </w:t>
      </w:r>
      <w:r w:rsidRPr="00FD6F31">
        <w:rPr>
          <w:rFonts w:ascii="Times New Roman" w:hAnsi="Times New Roman" w:cs="Times New Roman"/>
          <w:sz w:val="28"/>
          <w:szCs w:val="28"/>
        </w:rPr>
        <w:t xml:space="preserve">Приложении 10 </w:t>
      </w:r>
      <w:r w:rsidRPr="00FD6F31">
        <w:rPr>
          <w:rFonts w:ascii="Times New Roman" w:hAnsi="Times New Roman" w:cs="Times New Roman"/>
          <w:sz w:val="28"/>
          <w:szCs w:val="28"/>
        </w:rPr>
        <w:t>к ФСБУ 4/2023).</w:t>
      </w:r>
    </w:p>
    <w:p w14:paraId="5DE971C6" w14:textId="77777777" w:rsidR="00BD4588" w:rsidRPr="00BD4588" w:rsidRDefault="00BD4588" w:rsidP="00BD458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2614"/>
        <w:gridCol w:w="851"/>
        <w:gridCol w:w="1701"/>
        <w:gridCol w:w="1701"/>
        <w:gridCol w:w="1701"/>
      </w:tblGrid>
      <w:tr w:rsidR="00BD4588" w:rsidRPr="00BD4588" w14:paraId="31BC30BB" w14:textId="77777777" w:rsidTr="00BD4588">
        <w:tc>
          <w:tcPr>
            <w:tcW w:w="850" w:type="dxa"/>
          </w:tcPr>
          <w:p w14:paraId="5FBE9457" w14:textId="77777777" w:rsidR="00BD4588" w:rsidRPr="00BD4588" w:rsidRDefault="00BD4588" w:rsidP="00BD4588">
            <w:pPr>
              <w:pStyle w:val="ConsPlusNormal"/>
              <w:ind w:right="-122"/>
              <w:jc w:val="center"/>
              <w:rPr>
                <w:rFonts w:ascii="Times New Roman" w:hAnsi="Times New Roman" w:cs="Times New Roman"/>
                <w:sz w:val="24"/>
                <w:szCs w:val="24"/>
              </w:rPr>
            </w:pPr>
            <w:r w:rsidRPr="00BD4588">
              <w:rPr>
                <w:rFonts w:ascii="Times New Roman" w:hAnsi="Times New Roman" w:cs="Times New Roman"/>
                <w:sz w:val="24"/>
                <w:szCs w:val="24"/>
              </w:rPr>
              <w:t>Пояснения</w:t>
            </w:r>
          </w:p>
        </w:tc>
        <w:tc>
          <w:tcPr>
            <w:tcW w:w="2614" w:type="dxa"/>
          </w:tcPr>
          <w:p w14:paraId="2D4DBE86" w14:textId="77777777" w:rsidR="00BD4588" w:rsidRPr="00BD4588" w:rsidRDefault="00BD4588" w:rsidP="00BD4588">
            <w:pPr>
              <w:pStyle w:val="ConsPlusNormal"/>
              <w:jc w:val="center"/>
              <w:rPr>
                <w:rFonts w:ascii="Times New Roman" w:hAnsi="Times New Roman" w:cs="Times New Roman"/>
                <w:sz w:val="24"/>
                <w:szCs w:val="24"/>
              </w:rPr>
            </w:pPr>
            <w:r w:rsidRPr="00BD4588">
              <w:rPr>
                <w:rFonts w:ascii="Times New Roman" w:hAnsi="Times New Roman" w:cs="Times New Roman"/>
                <w:sz w:val="24"/>
                <w:szCs w:val="24"/>
              </w:rPr>
              <w:t>Наименование показателя</w:t>
            </w:r>
          </w:p>
        </w:tc>
        <w:tc>
          <w:tcPr>
            <w:tcW w:w="851" w:type="dxa"/>
          </w:tcPr>
          <w:p w14:paraId="1A92EA42" w14:textId="77777777" w:rsidR="00BD4588" w:rsidRPr="00BD4588" w:rsidRDefault="00BD4588" w:rsidP="00BD4588">
            <w:pPr>
              <w:pStyle w:val="ConsPlusNormal"/>
              <w:jc w:val="center"/>
              <w:rPr>
                <w:rFonts w:ascii="Times New Roman" w:hAnsi="Times New Roman" w:cs="Times New Roman"/>
                <w:sz w:val="24"/>
                <w:szCs w:val="24"/>
              </w:rPr>
            </w:pPr>
            <w:r w:rsidRPr="00BD4588">
              <w:rPr>
                <w:rFonts w:ascii="Times New Roman" w:hAnsi="Times New Roman" w:cs="Times New Roman"/>
                <w:sz w:val="24"/>
                <w:szCs w:val="24"/>
              </w:rPr>
              <w:t>Код</w:t>
            </w:r>
          </w:p>
        </w:tc>
        <w:tc>
          <w:tcPr>
            <w:tcW w:w="1701" w:type="dxa"/>
          </w:tcPr>
          <w:p w14:paraId="113195B6" w14:textId="77777777" w:rsidR="00BD4588" w:rsidRPr="00BD4588" w:rsidRDefault="00BD4588" w:rsidP="00BD4588">
            <w:pPr>
              <w:pStyle w:val="ConsPlusNormal"/>
              <w:ind w:left="-63" w:right="-64"/>
              <w:jc w:val="center"/>
              <w:rPr>
                <w:rFonts w:ascii="Times New Roman" w:hAnsi="Times New Roman" w:cs="Times New Roman"/>
                <w:sz w:val="24"/>
                <w:szCs w:val="24"/>
              </w:rPr>
            </w:pPr>
            <w:r w:rsidRPr="00BD4588">
              <w:rPr>
                <w:rFonts w:ascii="Times New Roman" w:hAnsi="Times New Roman" w:cs="Times New Roman"/>
                <w:sz w:val="24"/>
                <w:szCs w:val="24"/>
              </w:rPr>
              <w:t>На _____ 20__ г.</w:t>
            </w:r>
          </w:p>
        </w:tc>
        <w:tc>
          <w:tcPr>
            <w:tcW w:w="1701" w:type="dxa"/>
          </w:tcPr>
          <w:p w14:paraId="36490F48" w14:textId="77777777" w:rsidR="00BD4588" w:rsidRPr="00BD4588" w:rsidRDefault="00BD4588" w:rsidP="00BD4588">
            <w:pPr>
              <w:pStyle w:val="ConsPlusNormal"/>
              <w:jc w:val="center"/>
              <w:rPr>
                <w:rFonts w:ascii="Times New Roman" w:hAnsi="Times New Roman" w:cs="Times New Roman"/>
                <w:sz w:val="24"/>
                <w:szCs w:val="24"/>
              </w:rPr>
            </w:pPr>
            <w:r w:rsidRPr="00BD4588">
              <w:rPr>
                <w:rFonts w:ascii="Times New Roman" w:hAnsi="Times New Roman" w:cs="Times New Roman"/>
                <w:sz w:val="24"/>
                <w:szCs w:val="24"/>
              </w:rPr>
              <w:t>На 31 декабря 20__ г.</w:t>
            </w:r>
          </w:p>
        </w:tc>
        <w:tc>
          <w:tcPr>
            <w:tcW w:w="1701" w:type="dxa"/>
          </w:tcPr>
          <w:p w14:paraId="2BDBFE6C" w14:textId="77777777" w:rsidR="00BD4588" w:rsidRPr="00BD4588" w:rsidRDefault="00BD4588" w:rsidP="00BD4588">
            <w:pPr>
              <w:pStyle w:val="ConsPlusNormal"/>
              <w:jc w:val="center"/>
              <w:rPr>
                <w:rFonts w:ascii="Times New Roman" w:hAnsi="Times New Roman" w:cs="Times New Roman"/>
                <w:sz w:val="24"/>
                <w:szCs w:val="24"/>
              </w:rPr>
            </w:pPr>
            <w:r w:rsidRPr="00BD4588">
              <w:rPr>
                <w:rFonts w:ascii="Times New Roman" w:hAnsi="Times New Roman" w:cs="Times New Roman"/>
                <w:sz w:val="24"/>
                <w:szCs w:val="24"/>
              </w:rPr>
              <w:t>На 31 декабря 20__ г.</w:t>
            </w:r>
          </w:p>
        </w:tc>
      </w:tr>
      <w:tr w:rsidR="00BD4588" w:rsidRPr="00BD4588" w14:paraId="5F7CF51B" w14:textId="77777777" w:rsidTr="00BD4588">
        <w:tc>
          <w:tcPr>
            <w:tcW w:w="850" w:type="dxa"/>
          </w:tcPr>
          <w:p w14:paraId="1BA631F4" w14:textId="77777777" w:rsidR="00BD4588" w:rsidRPr="00BD4588" w:rsidRDefault="00BD4588" w:rsidP="00BD4588">
            <w:pPr>
              <w:pStyle w:val="ConsPlusNormal"/>
              <w:rPr>
                <w:rFonts w:ascii="Times New Roman" w:hAnsi="Times New Roman" w:cs="Times New Roman"/>
                <w:sz w:val="24"/>
                <w:szCs w:val="24"/>
              </w:rPr>
            </w:pPr>
          </w:p>
        </w:tc>
        <w:tc>
          <w:tcPr>
            <w:tcW w:w="2614" w:type="dxa"/>
          </w:tcPr>
          <w:p w14:paraId="51D72413" w14:textId="77777777" w:rsidR="00BD4588" w:rsidRPr="00BD4588" w:rsidRDefault="00BD4588" w:rsidP="00BD4588">
            <w:pPr>
              <w:pStyle w:val="ConsPlusNormal"/>
              <w:jc w:val="center"/>
              <w:rPr>
                <w:rFonts w:ascii="Times New Roman" w:hAnsi="Times New Roman" w:cs="Times New Roman"/>
                <w:sz w:val="24"/>
                <w:szCs w:val="24"/>
              </w:rPr>
            </w:pPr>
            <w:r w:rsidRPr="00BD4588">
              <w:rPr>
                <w:rFonts w:ascii="Times New Roman" w:hAnsi="Times New Roman" w:cs="Times New Roman"/>
                <w:sz w:val="24"/>
                <w:szCs w:val="24"/>
              </w:rPr>
              <w:t>АКТИВ</w:t>
            </w:r>
          </w:p>
        </w:tc>
        <w:tc>
          <w:tcPr>
            <w:tcW w:w="851" w:type="dxa"/>
          </w:tcPr>
          <w:p w14:paraId="458FBCDA"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364CC9C4"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3AE5447D"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0881328D" w14:textId="77777777" w:rsidR="00BD4588" w:rsidRPr="00BD4588" w:rsidRDefault="00BD4588" w:rsidP="00BD4588">
            <w:pPr>
              <w:pStyle w:val="ConsPlusNormal"/>
              <w:rPr>
                <w:rFonts w:ascii="Times New Roman" w:hAnsi="Times New Roman" w:cs="Times New Roman"/>
                <w:sz w:val="24"/>
                <w:szCs w:val="24"/>
              </w:rPr>
            </w:pPr>
          </w:p>
        </w:tc>
      </w:tr>
      <w:tr w:rsidR="00BD4588" w:rsidRPr="00BD4588" w14:paraId="3E73D902" w14:textId="77777777" w:rsidTr="00BD4588">
        <w:tc>
          <w:tcPr>
            <w:tcW w:w="850" w:type="dxa"/>
          </w:tcPr>
          <w:p w14:paraId="57D3FB40" w14:textId="77777777" w:rsidR="00BD4588" w:rsidRPr="00BD4588" w:rsidRDefault="00BD4588" w:rsidP="00BD4588">
            <w:pPr>
              <w:pStyle w:val="ConsPlusNormal"/>
              <w:rPr>
                <w:rFonts w:ascii="Times New Roman" w:hAnsi="Times New Roman" w:cs="Times New Roman"/>
                <w:sz w:val="24"/>
                <w:szCs w:val="24"/>
              </w:rPr>
            </w:pPr>
          </w:p>
        </w:tc>
        <w:tc>
          <w:tcPr>
            <w:tcW w:w="2614" w:type="dxa"/>
          </w:tcPr>
          <w:p w14:paraId="7A5ABC69" w14:textId="77777777" w:rsidR="00BD4588" w:rsidRPr="00BD4588" w:rsidRDefault="00BD4588" w:rsidP="00BD4588">
            <w:pPr>
              <w:pStyle w:val="ConsPlusNormal"/>
              <w:jc w:val="center"/>
              <w:rPr>
                <w:rFonts w:ascii="Times New Roman" w:hAnsi="Times New Roman" w:cs="Times New Roman"/>
                <w:sz w:val="24"/>
                <w:szCs w:val="24"/>
              </w:rPr>
            </w:pPr>
            <w:r w:rsidRPr="00BD4588">
              <w:rPr>
                <w:rFonts w:ascii="Times New Roman" w:hAnsi="Times New Roman" w:cs="Times New Roman"/>
                <w:sz w:val="24"/>
                <w:szCs w:val="24"/>
              </w:rPr>
              <w:t>I. Внеоборотные активы</w:t>
            </w:r>
          </w:p>
        </w:tc>
        <w:tc>
          <w:tcPr>
            <w:tcW w:w="851" w:type="dxa"/>
          </w:tcPr>
          <w:p w14:paraId="05FAF325"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074E949B"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6CA7C0B1"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7A9843F4" w14:textId="77777777" w:rsidR="00BD4588" w:rsidRPr="00BD4588" w:rsidRDefault="00BD4588" w:rsidP="00BD4588">
            <w:pPr>
              <w:pStyle w:val="ConsPlusNormal"/>
              <w:rPr>
                <w:rFonts w:ascii="Times New Roman" w:hAnsi="Times New Roman" w:cs="Times New Roman"/>
                <w:sz w:val="24"/>
                <w:szCs w:val="24"/>
              </w:rPr>
            </w:pPr>
          </w:p>
        </w:tc>
      </w:tr>
      <w:tr w:rsidR="00BD4588" w:rsidRPr="00BD4588" w14:paraId="2EF2DB82" w14:textId="77777777" w:rsidTr="00BD4588">
        <w:tc>
          <w:tcPr>
            <w:tcW w:w="850" w:type="dxa"/>
          </w:tcPr>
          <w:p w14:paraId="7D58F4D2" w14:textId="77777777" w:rsidR="00BD4588" w:rsidRPr="00BD4588" w:rsidRDefault="00BD4588" w:rsidP="00BD4588">
            <w:pPr>
              <w:pStyle w:val="ConsPlusNormal"/>
              <w:rPr>
                <w:rFonts w:ascii="Times New Roman" w:hAnsi="Times New Roman" w:cs="Times New Roman"/>
                <w:sz w:val="24"/>
                <w:szCs w:val="24"/>
              </w:rPr>
            </w:pPr>
          </w:p>
        </w:tc>
        <w:tc>
          <w:tcPr>
            <w:tcW w:w="2614" w:type="dxa"/>
          </w:tcPr>
          <w:p w14:paraId="58B506FC" w14:textId="77777777" w:rsidR="00BD4588" w:rsidRPr="00BD4588" w:rsidRDefault="00BD4588" w:rsidP="00BD4588">
            <w:pPr>
              <w:pStyle w:val="ConsPlusNormal"/>
              <w:rPr>
                <w:rFonts w:ascii="Times New Roman" w:hAnsi="Times New Roman" w:cs="Times New Roman"/>
                <w:sz w:val="24"/>
                <w:szCs w:val="24"/>
              </w:rPr>
            </w:pPr>
            <w:r w:rsidRPr="00BD4588">
              <w:rPr>
                <w:rFonts w:ascii="Times New Roman" w:hAnsi="Times New Roman" w:cs="Times New Roman"/>
                <w:sz w:val="24"/>
                <w:szCs w:val="24"/>
              </w:rPr>
              <w:t>Нематериальные активы</w:t>
            </w:r>
          </w:p>
        </w:tc>
        <w:tc>
          <w:tcPr>
            <w:tcW w:w="851" w:type="dxa"/>
          </w:tcPr>
          <w:p w14:paraId="33D9E490" w14:textId="77777777" w:rsidR="00BD4588" w:rsidRPr="00BD4588" w:rsidRDefault="00BD4588" w:rsidP="00BD4588">
            <w:pPr>
              <w:pStyle w:val="ConsPlusNormal"/>
              <w:jc w:val="center"/>
              <w:rPr>
                <w:rFonts w:ascii="Times New Roman" w:hAnsi="Times New Roman" w:cs="Times New Roman"/>
                <w:sz w:val="24"/>
                <w:szCs w:val="24"/>
              </w:rPr>
            </w:pPr>
            <w:hyperlink r:id="rId5">
              <w:r w:rsidRPr="00BD4588">
                <w:rPr>
                  <w:rFonts w:ascii="Times New Roman" w:hAnsi="Times New Roman" w:cs="Times New Roman"/>
                  <w:sz w:val="24"/>
                  <w:szCs w:val="24"/>
                </w:rPr>
                <w:t>1110</w:t>
              </w:r>
            </w:hyperlink>
          </w:p>
        </w:tc>
        <w:tc>
          <w:tcPr>
            <w:tcW w:w="1701" w:type="dxa"/>
          </w:tcPr>
          <w:p w14:paraId="49223B2F"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41454FDE"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1B15D0AA" w14:textId="77777777" w:rsidR="00BD4588" w:rsidRPr="00BD4588" w:rsidRDefault="00BD4588" w:rsidP="00BD4588">
            <w:pPr>
              <w:pStyle w:val="ConsPlusNormal"/>
              <w:rPr>
                <w:rFonts w:ascii="Times New Roman" w:hAnsi="Times New Roman" w:cs="Times New Roman"/>
                <w:sz w:val="24"/>
                <w:szCs w:val="24"/>
              </w:rPr>
            </w:pPr>
          </w:p>
        </w:tc>
      </w:tr>
      <w:tr w:rsidR="00BD4588" w:rsidRPr="00BD4588" w14:paraId="4B01DC01" w14:textId="77777777" w:rsidTr="00BD4588">
        <w:tc>
          <w:tcPr>
            <w:tcW w:w="850" w:type="dxa"/>
          </w:tcPr>
          <w:p w14:paraId="35DBC439" w14:textId="77777777" w:rsidR="00BD4588" w:rsidRPr="00BD4588" w:rsidRDefault="00BD4588" w:rsidP="00BD4588">
            <w:pPr>
              <w:pStyle w:val="ConsPlusNormal"/>
              <w:rPr>
                <w:rFonts w:ascii="Times New Roman" w:hAnsi="Times New Roman" w:cs="Times New Roman"/>
                <w:sz w:val="24"/>
                <w:szCs w:val="24"/>
              </w:rPr>
            </w:pPr>
          </w:p>
        </w:tc>
        <w:tc>
          <w:tcPr>
            <w:tcW w:w="2614" w:type="dxa"/>
          </w:tcPr>
          <w:p w14:paraId="4B0388D0" w14:textId="77777777" w:rsidR="00BD4588" w:rsidRPr="00BD4588" w:rsidRDefault="00BD4588" w:rsidP="00BD4588">
            <w:pPr>
              <w:pStyle w:val="ConsPlusNormal"/>
              <w:rPr>
                <w:rFonts w:ascii="Times New Roman" w:hAnsi="Times New Roman" w:cs="Times New Roman"/>
                <w:sz w:val="24"/>
                <w:szCs w:val="24"/>
              </w:rPr>
            </w:pPr>
            <w:r w:rsidRPr="00BD4588">
              <w:rPr>
                <w:rFonts w:ascii="Times New Roman" w:hAnsi="Times New Roman" w:cs="Times New Roman"/>
                <w:sz w:val="24"/>
                <w:szCs w:val="24"/>
              </w:rPr>
              <w:t>Основные средства</w:t>
            </w:r>
          </w:p>
        </w:tc>
        <w:tc>
          <w:tcPr>
            <w:tcW w:w="851" w:type="dxa"/>
          </w:tcPr>
          <w:p w14:paraId="61A45FB0" w14:textId="77777777" w:rsidR="00BD4588" w:rsidRPr="00BD4588" w:rsidRDefault="00BD4588" w:rsidP="00BD4588">
            <w:pPr>
              <w:pStyle w:val="ConsPlusNormal"/>
              <w:jc w:val="center"/>
              <w:rPr>
                <w:rFonts w:ascii="Times New Roman" w:hAnsi="Times New Roman" w:cs="Times New Roman"/>
                <w:sz w:val="24"/>
                <w:szCs w:val="24"/>
              </w:rPr>
            </w:pPr>
            <w:hyperlink r:id="rId6">
              <w:r w:rsidRPr="00BD4588">
                <w:rPr>
                  <w:rFonts w:ascii="Times New Roman" w:hAnsi="Times New Roman" w:cs="Times New Roman"/>
                  <w:sz w:val="24"/>
                  <w:szCs w:val="24"/>
                </w:rPr>
                <w:t>1150</w:t>
              </w:r>
            </w:hyperlink>
          </w:p>
        </w:tc>
        <w:tc>
          <w:tcPr>
            <w:tcW w:w="1701" w:type="dxa"/>
          </w:tcPr>
          <w:p w14:paraId="79F7D1C1"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3336CBC1"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583381A8" w14:textId="77777777" w:rsidR="00BD4588" w:rsidRPr="00BD4588" w:rsidRDefault="00BD4588" w:rsidP="00BD4588">
            <w:pPr>
              <w:pStyle w:val="ConsPlusNormal"/>
              <w:rPr>
                <w:rFonts w:ascii="Times New Roman" w:hAnsi="Times New Roman" w:cs="Times New Roman"/>
                <w:sz w:val="24"/>
                <w:szCs w:val="24"/>
              </w:rPr>
            </w:pPr>
          </w:p>
        </w:tc>
      </w:tr>
      <w:tr w:rsidR="00BD4588" w:rsidRPr="00BD4588" w14:paraId="737BC2C6" w14:textId="77777777" w:rsidTr="00BD4588">
        <w:tc>
          <w:tcPr>
            <w:tcW w:w="850" w:type="dxa"/>
          </w:tcPr>
          <w:p w14:paraId="2161E144" w14:textId="77777777" w:rsidR="00BD4588" w:rsidRPr="00BD4588" w:rsidRDefault="00BD4588" w:rsidP="00BD4588">
            <w:pPr>
              <w:pStyle w:val="ConsPlusNormal"/>
              <w:rPr>
                <w:rFonts w:ascii="Times New Roman" w:hAnsi="Times New Roman" w:cs="Times New Roman"/>
                <w:sz w:val="24"/>
                <w:szCs w:val="24"/>
              </w:rPr>
            </w:pPr>
          </w:p>
        </w:tc>
        <w:tc>
          <w:tcPr>
            <w:tcW w:w="2614" w:type="dxa"/>
          </w:tcPr>
          <w:p w14:paraId="430BAB72" w14:textId="77777777" w:rsidR="00BD4588" w:rsidRPr="00BD4588" w:rsidRDefault="00BD4588" w:rsidP="00BD4588">
            <w:pPr>
              <w:pStyle w:val="ConsPlusNormal"/>
              <w:rPr>
                <w:rFonts w:ascii="Times New Roman" w:hAnsi="Times New Roman" w:cs="Times New Roman"/>
                <w:sz w:val="24"/>
                <w:szCs w:val="24"/>
              </w:rPr>
            </w:pPr>
            <w:r w:rsidRPr="00BD4588">
              <w:rPr>
                <w:rFonts w:ascii="Times New Roman" w:hAnsi="Times New Roman" w:cs="Times New Roman"/>
                <w:sz w:val="24"/>
                <w:szCs w:val="24"/>
              </w:rPr>
              <w:t>Инвестиционная недвижимость</w:t>
            </w:r>
          </w:p>
        </w:tc>
        <w:tc>
          <w:tcPr>
            <w:tcW w:w="851" w:type="dxa"/>
          </w:tcPr>
          <w:p w14:paraId="31BD01AB" w14:textId="77777777" w:rsidR="00BD4588" w:rsidRPr="00BD4588" w:rsidRDefault="00BD4588" w:rsidP="00BD4588">
            <w:pPr>
              <w:pStyle w:val="ConsPlusNormal"/>
              <w:jc w:val="center"/>
              <w:rPr>
                <w:rFonts w:ascii="Times New Roman" w:hAnsi="Times New Roman" w:cs="Times New Roman"/>
                <w:sz w:val="24"/>
                <w:szCs w:val="24"/>
              </w:rPr>
            </w:pPr>
            <w:hyperlink r:id="rId7">
              <w:r w:rsidRPr="00BD4588">
                <w:rPr>
                  <w:rFonts w:ascii="Times New Roman" w:hAnsi="Times New Roman" w:cs="Times New Roman"/>
                  <w:sz w:val="24"/>
                  <w:szCs w:val="24"/>
                </w:rPr>
                <w:t>1160</w:t>
              </w:r>
            </w:hyperlink>
          </w:p>
        </w:tc>
        <w:tc>
          <w:tcPr>
            <w:tcW w:w="1701" w:type="dxa"/>
          </w:tcPr>
          <w:p w14:paraId="3AF5BB03"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00143D48"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237FA8CF" w14:textId="77777777" w:rsidR="00BD4588" w:rsidRPr="00BD4588" w:rsidRDefault="00BD4588" w:rsidP="00BD4588">
            <w:pPr>
              <w:pStyle w:val="ConsPlusNormal"/>
              <w:rPr>
                <w:rFonts w:ascii="Times New Roman" w:hAnsi="Times New Roman" w:cs="Times New Roman"/>
                <w:sz w:val="24"/>
                <w:szCs w:val="24"/>
              </w:rPr>
            </w:pPr>
          </w:p>
        </w:tc>
      </w:tr>
      <w:tr w:rsidR="00BD4588" w:rsidRPr="00BD4588" w14:paraId="28B18FB5" w14:textId="77777777" w:rsidTr="00BD4588">
        <w:tc>
          <w:tcPr>
            <w:tcW w:w="850" w:type="dxa"/>
          </w:tcPr>
          <w:p w14:paraId="6DEC0888" w14:textId="77777777" w:rsidR="00BD4588" w:rsidRPr="00BD4588" w:rsidRDefault="00BD4588" w:rsidP="00BD4588">
            <w:pPr>
              <w:pStyle w:val="ConsPlusNormal"/>
              <w:rPr>
                <w:rFonts w:ascii="Times New Roman" w:hAnsi="Times New Roman" w:cs="Times New Roman"/>
                <w:sz w:val="24"/>
                <w:szCs w:val="24"/>
              </w:rPr>
            </w:pPr>
          </w:p>
        </w:tc>
        <w:tc>
          <w:tcPr>
            <w:tcW w:w="2614" w:type="dxa"/>
          </w:tcPr>
          <w:p w14:paraId="13104B1C" w14:textId="77777777" w:rsidR="00BD4588" w:rsidRPr="00BD4588" w:rsidRDefault="00BD4588" w:rsidP="00BD4588">
            <w:pPr>
              <w:pStyle w:val="ConsPlusNormal"/>
              <w:rPr>
                <w:rFonts w:ascii="Times New Roman" w:hAnsi="Times New Roman" w:cs="Times New Roman"/>
                <w:sz w:val="24"/>
                <w:szCs w:val="24"/>
              </w:rPr>
            </w:pPr>
            <w:r w:rsidRPr="00BD4588">
              <w:rPr>
                <w:rFonts w:ascii="Times New Roman" w:hAnsi="Times New Roman" w:cs="Times New Roman"/>
                <w:sz w:val="24"/>
                <w:szCs w:val="24"/>
              </w:rPr>
              <w:t>Финансовые вложения</w:t>
            </w:r>
          </w:p>
        </w:tc>
        <w:tc>
          <w:tcPr>
            <w:tcW w:w="851" w:type="dxa"/>
          </w:tcPr>
          <w:p w14:paraId="731E34D4" w14:textId="77777777" w:rsidR="00BD4588" w:rsidRPr="00BD4588" w:rsidRDefault="00BD4588" w:rsidP="00BD4588">
            <w:pPr>
              <w:pStyle w:val="ConsPlusNormal"/>
              <w:jc w:val="center"/>
              <w:rPr>
                <w:rFonts w:ascii="Times New Roman" w:hAnsi="Times New Roman" w:cs="Times New Roman"/>
                <w:sz w:val="24"/>
                <w:szCs w:val="24"/>
              </w:rPr>
            </w:pPr>
            <w:hyperlink r:id="rId8">
              <w:r w:rsidRPr="00BD4588">
                <w:rPr>
                  <w:rFonts w:ascii="Times New Roman" w:hAnsi="Times New Roman" w:cs="Times New Roman"/>
                  <w:sz w:val="24"/>
                  <w:szCs w:val="24"/>
                </w:rPr>
                <w:t>1170</w:t>
              </w:r>
            </w:hyperlink>
          </w:p>
        </w:tc>
        <w:tc>
          <w:tcPr>
            <w:tcW w:w="1701" w:type="dxa"/>
          </w:tcPr>
          <w:p w14:paraId="68DDAA0A"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1AD139BF"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67A10E61" w14:textId="77777777" w:rsidR="00BD4588" w:rsidRPr="00BD4588" w:rsidRDefault="00BD4588" w:rsidP="00BD4588">
            <w:pPr>
              <w:pStyle w:val="ConsPlusNormal"/>
              <w:rPr>
                <w:rFonts w:ascii="Times New Roman" w:hAnsi="Times New Roman" w:cs="Times New Roman"/>
                <w:sz w:val="24"/>
                <w:szCs w:val="24"/>
              </w:rPr>
            </w:pPr>
          </w:p>
        </w:tc>
      </w:tr>
      <w:tr w:rsidR="00BD4588" w:rsidRPr="00BD4588" w14:paraId="3F5A46D3" w14:textId="77777777" w:rsidTr="00BD4588">
        <w:tc>
          <w:tcPr>
            <w:tcW w:w="850" w:type="dxa"/>
          </w:tcPr>
          <w:p w14:paraId="3EE2DEE2" w14:textId="77777777" w:rsidR="00BD4588" w:rsidRPr="00BD4588" w:rsidRDefault="00BD4588" w:rsidP="00BD4588">
            <w:pPr>
              <w:pStyle w:val="ConsPlusNormal"/>
              <w:rPr>
                <w:rFonts w:ascii="Times New Roman" w:hAnsi="Times New Roman" w:cs="Times New Roman"/>
                <w:sz w:val="24"/>
                <w:szCs w:val="24"/>
              </w:rPr>
            </w:pPr>
          </w:p>
        </w:tc>
        <w:tc>
          <w:tcPr>
            <w:tcW w:w="2614" w:type="dxa"/>
          </w:tcPr>
          <w:p w14:paraId="208D4C8F" w14:textId="77777777" w:rsidR="00BD4588" w:rsidRPr="00BD4588" w:rsidRDefault="00BD4588" w:rsidP="00BD4588">
            <w:pPr>
              <w:pStyle w:val="ConsPlusNormal"/>
              <w:rPr>
                <w:rFonts w:ascii="Times New Roman" w:hAnsi="Times New Roman" w:cs="Times New Roman"/>
                <w:sz w:val="24"/>
                <w:szCs w:val="24"/>
              </w:rPr>
            </w:pPr>
            <w:r w:rsidRPr="00BD4588">
              <w:rPr>
                <w:rFonts w:ascii="Times New Roman" w:hAnsi="Times New Roman" w:cs="Times New Roman"/>
                <w:sz w:val="24"/>
                <w:szCs w:val="24"/>
              </w:rPr>
              <w:t>Отложенные налоговые активы</w:t>
            </w:r>
          </w:p>
        </w:tc>
        <w:tc>
          <w:tcPr>
            <w:tcW w:w="851" w:type="dxa"/>
          </w:tcPr>
          <w:p w14:paraId="67BED639" w14:textId="77777777" w:rsidR="00BD4588" w:rsidRPr="00BD4588" w:rsidRDefault="00BD4588" w:rsidP="00BD4588">
            <w:pPr>
              <w:pStyle w:val="ConsPlusNormal"/>
              <w:jc w:val="center"/>
              <w:rPr>
                <w:rFonts w:ascii="Times New Roman" w:hAnsi="Times New Roman" w:cs="Times New Roman"/>
                <w:sz w:val="24"/>
                <w:szCs w:val="24"/>
              </w:rPr>
            </w:pPr>
            <w:hyperlink r:id="rId9">
              <w:r w:rsidRPr="00BD4588">
                <w:rPr>
                  <w:rFonts w:ascii="Times New Roman" w:hAnsi="Times New Roman" w:cs="Times New Roman"/>
                  <w:sz w:val="24"/>
                  <w:szCs w:val="24"/>
                </w:rPr>
                <w:t>1180</w:t>
              </w:r>
            </w:hyperlink>
          </w:p>
        </w:tc>
        <w:tc>
          <w:tcPr>
            <w:tcW w:w="1701" w:type="dxa"/>
          </w:tcPr>
          <w:p w14:paraId="1F2D4577"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26CEAA44"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6166C9D8" w14:textId="77777777" w:rsidR="00BD4588" w:rsidRPr="00BD4588" w:rsidRDefault="00BD4588" w:rsidP="00BD4588">
            <w:pPr>
              <w:pStyle w:val="ConsPlusNormal"/>
              <w:rPr>
                <w:rFonts w:ascii="Times New Roman" w:hAnsi="Times New Roman" w:cs="Times New Roman"/>
                <w:sz w:val="24"/>
                <w:szCs w:val="24"/>
              </w:rPr>
            </w:pPr>
          </w:p>
        </w:tc>
      </w:tr>
      <w:tr w:rsidR="00BD4588" w:rsidRPr="00BD4588" w14:paraId="4D16330D" w14:textId="77777777" w:rsidTr="00BD4588">
        <w:tc>
          <w:tcPr>
            <w:tcW w:w="850" w:type="dxa"/>
          </w:tcPr>
          <w:p w14:paraId="055BE0F3" w14:textId="77777777" w:rsidR="00BD4588" w:rsidRPr="00BD4588" w:rsidRDefault="00BD4588" w:rsidP="00BD4588">
            <w:pPr>
              <w:pStyle w:val="ConsPlusNormal"/>
              <w:rPr>
                <w:rFonts w:ascii="Times New Roman" w:hAnsi="Times New Roman" w:cs="Times New Roman"/>
                <w:sz w:val="24"/>
                <w:szCs w:val="24"/>
              </w:rPr>
            </w:pPr>
          </w:p>
        </w:tc>
        <w:tc>
          <w:tcPr>
            <w:tcW w:w="2614" w:type="dxa"/>
          </w:tcPr>
          <w:p w14:paraId="30D18B04" w14:textId="77777777" w:rsidR="00BD4588" w:rsidRPr="00BD4588" w:rsidRDefault="00BD4588" w:rsidP="00BD4588">
            <w:pPr>
              <w:pStyle w:val="ConsPlusNormal"/>
              <w:rPr>
                <w:rFonts w:ascii="Times New Roman" w:hAnsi="Times New Roman" w:cs="Times New Roman"/>
                <w:sz w:val="24"/>
                <w:szCs w:val="24"/>
              </w:rPr>
            </w:pPr>
            <w:r w:rsidRPr="00BD4588">
              <w:rPr>
                <w:rFonts w:ascii="Times New Roman" w:hAnsi="Times New Roman" w:cs="Times New Roman"/>
                <w:sz w:val="24"/>
                <w:szCs w:val="24"/>
              </w:rPr>
              <w:t>Прочие внеоборотные активы</w:t>
            </w:r>
          </w:p>
        </w:tc>
        <w:tc>
          <w:tcPr>
            <w:tcW w:w="851" w:type="dxa"/>
          </w:tcPr>
          <w:p w14:paraId="71CEEFE4" w14:textId="77777777" w:rsidR="00BD4588" w:rsidRPr="00BD4588" w:rsidRDefault="00BD4588" w:rsidP="00BD4588">
            <w:pPr>
              <w:pStyle w:val="ConsPlusNormal"/>
              <w:jc w:val="center"/>
              <w:rPr>
                <w:rFonts w:ascii="Times New Roman" w:hAnsi="Times New Roman" w:cs="Times New Roman"/>
                <w:sz w:val="24"/>
                <w:szCs w:val="24"/>
              </w:rPr>
            </w:pPr>
            <w:hyperlink r:id="rId10">
              <w:r w:rsidRPr="00BD4588">
                <w:rPr>
                  <w:rFonts w:ascii="Times New Roman" w:hAnsi="Times New Roman" w:cs="Times New Roman"/>
                  <w:sz w:val="24"/>
                  <w:szCs w:val="24"/>
                </w:rPr>
                <w:t>1190</w:t>
              </w:r>
            </w:hyperlink>
          </w:p>
        </w:tc>
        <w:tc>
          <w:tcPr>
            <w:tcW w:w="1701" w:type="dxa"/>
          </w:tcPr>
          <w:p w14:paraId="2AD5FD0F"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6E59EC68"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0ACF4852" w14:textId="77777777" w:rsidR="00BD4588" w:rsidRPr="00BD4588" w:rsidRDefault="00BD4588" w:rsidP="00BD4588">
            <w:pPr>
              <w:pStyle w:val="ConsPlusNormal"/>
              <w:rPr>
                <w:rFonts w:ascii="Times New Roman" w:hAnsi="Times New Roman" w:cs="Times New Roman"/>
                <w:sz w:val="24"/>
                <w:szCs w:val="24"/>
              </w:rPr>
            </w:pPr>
          </w:p>
        </w:tc>
      </w:tr>
      <w:tr w:rsidR="00BD4588" w:rsidRPr="00BD4588" w14:paraId="7B8581D5" w14:textId="77777777" w:rsidTr="00BD4588">
        <w:tc>
          <w:tcPr>
            <w:tcW w:w="850" w:type="dxa"/>
          </w:tcPr>
          <w:p w14:paraId="67B15B94" w14:textId="77777777" w:rsidR="00BD4588" w:rsidRPr="00BD4588" w:rsidRDefault="00BD4588" w:rsidP="00BD4588">
            <w:pPr>
              <w:pStyle w:val="ConsPlusNormal"/>
              <w:rPr>
                <w:rFonts w:ascii="Times New Roman" w:hAnsi="Times New Roman" w:cs="Times New Roman"/>
                <w:sz w:val="24"/>
                <w:szCs w:val="24"/>
              </w:rPr>
            </w:pPr>
          </w:p>
        </w:tc>
        <w:tc>
          <w:tcPr>
            <w:tcW w:w="2614" w:type="dxa"/>
          </w:tcPr>
          <w:p w14:paraId="1A131F26" w14:textId="77777777" w:rsidR="00BD4588" w:rsidRPr="00BD4588" w:rsidRDefault="00BD4588" w:rsidP="00BD4588">
            <w:pPr>
              <w:pStyle w:val="ConsPlusNormal"/>
              <w:ind w:left="283"/>
              <w:rPr>
                <w:rFonts w:ascii="Times New Roman" w:hAnsi="Times New Roman" w:cs="Times New Roman"/>
                <w:sz w:val="24"/>
                <w:szCs w:val="24"/>
              </w:rPr>
            </w:pPr>
            <w:r w:rsidRPr="00BD4588">
              <w:rPr>
                <w:rFonts w:ascii="Times New Roman" w:hAnsi="Times New Roman" w:cs="Times New Roman"/>
                <w:sz w:val="24"/>
                <w:szCs w:val="24"/>
              </w:rPr>
              <w:t>Итого по разделу I</w:t>
            </w:r>
          </w:p>
        </w:tc>
        <w:tc>
          <w:tcPr>
            <w:tcW w:w="851" w:type="dxa"/>
          </w:tcPr>
          <w:p w14:paraId="6A9EBB3C"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6681E31B"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1FF27BBF" w14:textId="77777777" w:rsidR="00BD4588" w:rsidRPr="00BD4588" w:rsidRDefault="00BD4588" w:rsidP="00BD4588">
            <w:pPr>
              <w:pStyle w:val="ConsPlusNormal"/>
              <w:rPr>
                <w:rFonts w:ascii="Times New Roman" w:hAnsi="Times New Roman" w:cs="Times New Roman"/>
                <w:sz w:val="24"/>
                <w:szCs w:val="24"/>
              </w:rPr>
            </w:pPr>
          </w:p>
        </w:tc>
        <w:tc>
          <w:tcPr>
            <w:tcW w:w="1701" w:type="dxa"/>
          </w:tcPr>
          <w:p w14:paraId="3482084F" w14:textId="77777777" w:rsidR="00BD4588" w:rsidRPr="00BD4588" w:rsidRDefault="00BD4588" w:rsidP="00BD4588">
            <w:pPr>
              <w:pStyle w:val="ConsPlusNormal"/>
              <w:rPr>
                <w:rFonts w:ascii="Times New Roman" w:hAnsi="Times New Roman" w:cs="Times New Roman"/>
                <w:sz w:val="24"/>
                <w:szCs w:val="24"/>
              </w:rPr>
            </w:pPr>
          </w:p>
        </w:tc>
      </w:tr>
    </w:tbl>
    <w:p w14:paraId="4BD2BEFD" w14:textId="77777777" w:rsidR="00BD4588" w:rsidRPr="00FD6F31" w:rsidRDefault="00BD4588" w:rsidP="00FD6F31">
      <w:pPr>
        <w:pStyle w:val="ConsPlusNormal"/>
        <w:jc w:val="both"/>
        <w:rPr>
          <w:rFonts w:ascii="Times New Roman" w:hAnsi="Times New Roman" w:cs="Times New Roman"/>
          <w:sz w:val="28"/>
          <w:szCs w:val="28"/>
        </w:rPr>
      </w:pPr>
    </w:p>
    <w:p w14:paraId="6EF5DE6D" w14:textId="53662501" w:rsidR="00BD4588" w:rsidRPr="00FD6F31" w:rsidRDefault="00BD4588" w:rsidP="00FD6F31">
      <w:pPr>
        <w:pStyle w:val="ConsPlusNormal"/>
        <w:ind w:firstLine="540"/>
        <w:jc w:val="both"/>
        <w:rPr>
          <w:rFonts w:ascii="Times New Roman" w:hAnsi="Times New Roman" w:cs="Times New Roman"/>
          <w:sz w:val="28"/>
          <w:szCs w:val="28"/>
        </w:rPr>
      </w:pPr>
      <w:r w:rsidRPr="00FD6F31">
        <w:rPr>
          <w:rFonts w:ascii="Times New Roman" w:hAnsi="Times New Roman" w:cs="Times New Roman"/>
          <w:sz w:val="28"/>
          <w:szCs w:val="28"/>
        </w:rPr>
        <w:t xml:space="preserve">В </w:t>
      </w:r>
      <w:r w:rsidR="00A36C33" w:rsidRPr="00FD6F31">
        <w:rPr>
          <w:rFonts w:ascii="Times New Roman" w:hAnsi="Times New Roman" w:cs="Times New Roman"/>
          <w:sz w:val="28"/>
          <w:szCs w:val="28"/>
        </w:rPr>
        <w:t xml:space="preserve">данном </w:t>
      </w:r>
      <w:r w:rsidRPr="00FD6F31">
        <w:rPr>
          <w:rFonts w:ascii="Times New Roman" w:hAnsi="Times New Roman" w:cs="Times New Roman"/>
          <w:sz w:val="28"/>
          <w:szCs w:val="28"/>
        </w:rPr>
        <w:t xml:space="preserve">и других разделах Бухгалтерского </w:t>
      </w:r>
      <w:r w:rsidR="00A36C33" w:rsidRPr="00FD6F31">
        <w:rPr>
          <w:rFonts w:ascii="Times New Roman" w:hAnsi="Times New Roman" w:cs="Times New Roman"/>
          <w:sz w:val="28"/>
          <w:szCs w:val="28"/>
        </w:rPr>
        <w:t xml:space="preserve">баланса </w:t>
      </w:r>
      <w:r w:rsidRPr="00FD6F31">
        <w:rPr>
          <w:rFonts w:ascii="Times New Roman" w:hAnsi="Times New Roman" w:cs="Times New Roman"/>
          <w:sz w:val="28"/>
          <w:szCs w:val="28"/>
        </w:rPr>
        <w:t>числовые показатели приводятся как минимум:</w:t>
      </w:r>
    </w:p>
    <w:p w14:paraId="6962F8BA" w14:textId="3A16C9B0" w:rsidR="00BD4588" w:rsidRPr="00FD6F31" w:rsidRDefault="00BD4588" w:rsidP="00FD6F31">
      <w:pPr>
        <w:pStyle w:val="ConsPlusNormal"/>
        <w:ind w:firstLine="540"/>
        <w:jc w:val="both"/>
        <w:rPr>
          <w:rFonts w:ascii="Times New Roman" w:hAnsi="Times New Roman" w:cs="Times New Roman"/>
          <w:sz w:val="28"/>
          <w:szCs w:val="28"/>
        </w:rPr>
      </w:pPr>
      <w:r w:rsidRPr="00FD6F31">
        <w:rPr>
          <w:rFonts w:ascii="Times New Roman" w:hAnsi="Times New Roman" w:cs="Times New Roman"/>
          <w:sz w:val="28"/>
          <w:szCs w:val="28"/>
        </w:rPr>
        <w:t xml:space="preserve">- на </w:t>
      </w:r>
      <w:r w:rsidR="00A36C33" w:rsidRPr="00FD6F31">
        <w:rPr>
          <w:rFonts w:ascii="Times New Roman" w:hAnsi="Times New Roman" w:cs="Times New Roman"/>
          <w:sz w:val="28"/>
          <w:szCs w:val="28"/>
        </w:rPr>
        <w:t xml:space="preserve">отчетную дату </w:t>
      </w:r>
      <w:r w:rsidRPr="00FD6F31">
        <w:rPr>
          <w:rFonts w:ascii="Times New Roman" w:hAnsi="Times New Roman" w:cs="Times New Roman"/>
          <w:sz w:val="28"/>
          <w:szCs w:val="28"/>
        </w:rPr>
        <w:t>периода, за который составляется отчетность;</w:t>
      </w:r>
    </w:p>
    <w:p w14:paraId="14ECDE9A" w14:textId="77777777" w:rsidR="00BD4588" w:rsidRPr="00FD6F31" w:rsidRDefault="00BD4588" w:rsidP="00FD6F31">
      <w:pPr>
        <w:pStyle w:val="ConsPlusNormal"/>
        <w:ind w:firstLine="540"/>
        <w:jc w:val="both"/>
        <w:rPr>
          <w:rFonts w:ascii="Times New Roman" w:hAnsi="Times New Roman" w:cs="Times New Roman"/>
          <w:sz w:val="28"/>
          <w:szCs w:val="28"/>
        </w:rPr>
      </w:pPr>
      <w:r w:rsidRPr="00FD6F31">
        <w:rPr>
          <w:rFonts w:ascii="Times New Roman" w:hAnsi="Times New Roman" w:cs="Times New Roman"/>
          <w:sz w:val="28"/>
          <w:szCs w:val="28"/>
        </w:rPr>
        <w:t>- на 31 декабря года, предшествовавшего промежуточному отчетному периоду.</w:t>
      </w:r>
    </w:p>
    <w:p w14:paraId="5E24640E" w14:textId="4224DECF" w:rsidR="00BD4588" w:rsidRPr="00FD6F31" w:rsidRDefault="00BD4588" w:rsidP="00FD6F31">
      <w:pPr>
        <w:pStyle w:val="ConsPlusNormal"/>
        <w:ind w:firstLine="540"/>
        <w:jc w:val="both"/>
        <w:rPr>
          <w:rFonts w:ascii="Times New Roman" w:hAnsi="Times New Roman" w:cs="Times New Roman"/>
          <w:sz w:val="28"/>
          <w:szCs w:val="28"/>
        </w:rPr>
      </w:pPr>
      <w:r w:rsidRPr="00FD6F31">
        <w:rPr>
          <w:rFonts w:ascii="Times New Roman" w:hAnsi="Times New Roman" w:cs="Times New Roman"/>
          <w:b/>
          <w:sz w:val="28"/>
          <w:szCs w:val="28"/>
        </w:rPr>
        <w:t>Расшифровывать отдельные показатели Бухгалтерского баланса</w:t>
      </w:r>
      <w:r w:rsidRPr="00FD6F31">
        <w:rPr>
          <w:rFonts w:ascii="Times New Roman" w:hAnsi="Times New Roman" w:cs="Times New Roman"/>
          <w:sz w:val="28"/>
          <w:szCs w:val="28"/>
        </w:rPr>
        <w:t xml:space="preserve"> (для их дополнения и (или) пояснения) можно в Пояснениях к бухгалтерскому балансу и отчету о финансовых результатах.</w:t>
      </w:r>
    </w:p>
    <w:p w14:paraId="351F4A13" w14:textId="585B732B" w:rsidR="00BD4588" w:rsidRPr="00FD6F31" w:rsidRDefault="00BD4588" w:rsidP="00FD6F31">
      <w:pPr>
        <w:pStyle w:val="ConsPlusNormal"/>
        <w:ind w:firstLine="540"/>
        <w:jc w:val="both"/>
        <w:rPr>
          <w:rFonts w:ascii="Times New Roman" w:hAnsi="Times New Roman" w:cs="Times New Roman"/>
          <w:sz w:val="28"/>
          <w:szCs w:val="28"/>
        </w:rPr>
      </w:pPr>
      <w:r w:rsidRPr="00FD6F31">
        <w:rPr>
          <w:rFonts w:ascii="Times New Roman" w:hAnsi="Times New Roman" w:cs="Times New Roman"/>
          <w:sz w:val="28"/>
          <w:szCs w:val="28"/>
        </w:rPr>
        <w:t>Помимо</w:t>
      </w:r>
      <w:r w:rsidR="00A36C33" w:rsidRPr="00FD6F31">
        <w:rPr>
          <w:rFonts w:ascii="Times New Roman" w:hAnsi="Times New Roman" w:cs="Times New Roman"/>
          <w:sz w:val="28"/>
          <w:szCs w:val="28"/>
        </w:rPr>
        <w:t xml:space="preserve"> показателей</w:t>
      </w:r>
      <w:r w:rsidRPr="00FD6F31">
        <w:rPr>
          <w:rFonts w:ascii="Times New Roman" w:hAnsi="Times New Roman" w:cs="Times New Roman"/>
          <w:sz w:val="28"/>
          <w:szCs w:val="28"/>
        </w:rPr>
        <w:t xml:space="preserve">, приведенных в </w:t>
      </w:r>
      <w:r w:rsidR="00A36C33" w:rsidRPr="00FD6F31">
        <w:rPr>
          <w:rFonts w:ascii="Times New Roman" w:hAnsi="Times New Roman" w:cs="Times New Roman"/>
          <w:sz w:val="28"/>
          <w:szCs w:val="28"/>
        </w:rPr>
        <w:t xml:space="preserve">разделе 1 </w:t>
      </w:r>
      <w:r w:rsidRPr="00FD6F31">
        <w:rPr>
          <w:rFonts w:ascii="Times New Roman" w:hAnsi="Times New Roman" w:cs="Times New Roman"/>
          <w:sz w:val="28"/>
          <w:szCs w:val="28"/>
        </w:rPr>
        <w:t>Бухгалтерского баланса, по решению организации могут быть раскрыты детализирующие их иные показатели (с учетом</w:t>
      </w:r>
      <w:r w:rsidR="00A36C33" w:rsidRPr="00FD6F31">
        <w:rPr>
          <w:rFonts w:ascii="Times New Roman" w:hAnsi="Times New Roman" w:cs="Times New Roman"/>
          <w:sz w:val="28"/>
          <w:szCs w:val="28"/>
        </w:rPr>
        <w:t xml:space="preserve"> существенности</w:t>
      </w:r>
      <w:r w:rsidRPr="00FD6F31">
        <w:rPr>
          <w:rFonts w:ascii="Times New Roman" w:hAnsi="Times New Roman" w:cs="Times New Roman"/>
          <w:sz w:val="28"/>
          <w:szCs w:val="28"/>
        </w:rPr>
        <w:t>)</w:t>
      </w:r>
      <w:r w:rsidR="00A36C33" w:rsidRPr="00FD6F31">
        <w:rPr>
          <w:rFonts w:ascii="Times New Roman" w:hAnsi="Times New Roman" w:cs="Times New Roman"/>
          <w:sz w:val="28"/>
          <w:szCs w:val="28"/>
        </w:rPr>
        <w:t>, например «Гудвил»</w:t>
      </w:r>
      <w:r w:rsidRPr="00FD6F31">
        <w:rPr>
          <w:rFonts w:ascii="Times New Roman" w:hAnsi="Times New Roman" w:cs="Times New Roman"/>
          <w:sz w:val="28"/>
          <w:szCs w:val="28"/>
        </w:rPr>
        <w:t xml:space="preserve">. </w:t>
      </w:r>
    </w:p>
    <w:p w14:paraId="010D7217" w14:textId="77777777" w:rsidR="00BD4588" w:rsidRPr="00FD6F31" w:rsidRDefault="00BD4588" w:rsidP="00FD6F31">
      <w:pPr>
        <w:pStyle w:val="ConsPlusNormal"/>
        <w:jc w:val="both"/>
        <w:rPr>
          <w:rFonts w:ascii="Times New Roman" w:hAnsi="Times New Roman" w:cs="Times New Roman"/>
          <w:sz w:val="28"/>
          <w:szCs w:val="28"/>
        </w:rPr>
      </w:pPr>
      <w:bookmarkStart w:id="3" w:name="P340"/>
      <w:bookmarkEnd w:id="3"/>
    </w:p>
    <w:p w14:paraId="7BDE7FDE" w14:textId="739539A2" w:rsidR="00BD4588" w:rsidRPr="00FD6F31" w:rsidRDefault="00BD4588" w:rsidP="00FD6F31">
      <w:pPr>
        <w:pStyle w:val="ConsPlusNormal"/>
        <w:jc w:val="center"/>
        <w:outlineLvl w:val="3"/>
        <w:rPr>
          <w:rFonts w:ascii="Times New Roman" w:hAnsi="Times New Roman" w:cs="Times New Roman"/>
          <w:sz w:val="28"/>
          <w:szCs w:val="28"/>
        </w:rPr>
      </w:pPr>
      <w:r w:rsidRPr="00FD6F31">
        <w:rPr>
          <w:rFonts w:ascii="Times New Roman" w:hAnsi="Times New Roman" w:cs="Times New Roman"/>
          <w:b/>
          <w:sz w:val="28"/>
          <w:szCs w:val="28"/>
        </w:rPr>
        <w:t xml:space="preserve">Показатель с кодом </w:t>
      </w:r>
      <w:r w:rsidR="00A36C33" w:rsidRPr="00FD6F31">
        <w:rPr>
          <w:rFonts w:ascii="Times New Roman" w:hAnsi="Times New Roman" w:cs="Times New Roman"/>
          <w:b/>
          <w:sz w:val="28"/>
          <w:szCs w:val="28"/>
        </w:rPr>
        <w:t>1105</w:t>
      </w:r>
      <w:r w:rsidRPr="00FD6F31">
        <w:rPr>
          <w:rFonts w:ascii="Times New Roman" w:hAnsi="Times New Roman" w:cs="Times New Roman"/>
          <w:b/>
          <w:sz w:val="28"/>
          <w:szCs w:val="28"/>
        </w:rPr>
        <w:t xml:space="preserve"> "Гудвил"</w:t>
      </w:r>
    </w:p>
    <w:p w14:paraId="21DC6B9A" w14:textId="77777777" w:rsidR="00BD4588" w:rsidRPr="00FD6F31" w:rsidRDefault="00BD4588" w:rsidP="00FD6F31">
      <w:pPr>
        <w:pStyle w:val="ConsPlusNormal"/>
        <w:jc w:val="both"/>
        <w:rPr>
          <w:rFonts w:ascii="Times New Roman" w:hAnsi="Times New Roman" w:cs="Times New Roman"/>
          <w:sz w:val="28"/>
          <w:szCs w:val="28"/>
        </w:rPr>
      </w:pPr>
    </w:p>
    <w:p w14:paraId="2018AD04" w14:textId="22EECB3F" w:rsidR="00BD4588" w:rsidRPr="00FD6F31" w:rsidRDefault="00BD4588" w:rsidP="006850A0">
      <w:pPr>
        <w:pStyle w:val="ConsPlusNormal"/>
        <w:ind w:firstLine="709"/>
        <w:jc w:val="both"/>
        <w:rPr>
          <w:rFonts w:ascii="Times New Roman" w:hAnsi="Times New Roman" w:cs="Times New Roman"/>
          <w:sz w:val="28"/>
          <w:szCs w:val="28"/>
        </w:rPr>
      </w:pPr>
      <w:r w:rsidRPr="00FD6F31">
        <w:rPr>
          <w:rFonts w:ascii="Times New Roman" w:hAnsi="Times New Roman" w:cs="Times New Roman"/>
          <w:sz w:val="28"/>
          <w:szCs w:val="28"/>
        </w:rPr>
        <w:t xml:space="preserve">Данный показатель Бухгалтерского баланса отражает информацию о </w:t>
      </w:r>
      <w:proofErr w:type="spellStart"/>
      <w:r w:rsidRPr="00FD6F31">
        <w:rPr>
          <w:rFonts w:ascii="Times New Roman" w:hAnsi="Times New Roman" w:cs="Times New Roman"/>
          <w:sz w:val="28"/>
          <w:szCs w:val="28"/>
        </w:rPr>
        <w:t>гудвиле</w:t>
      </w:r>
      <w:proofErr w:type="spellEnd"/>
      <w:r w:rsidRPr="00FD6F31">
        <w:rPr>
          <w:rFonts w:ascii="Times New Roman" w:hAnsi="Times New Roman" w:cs="Times New Roman"/>
          <w:sz w:val="28"/>
          <w:szCs w:val="28"/>
        </w:rPr>
        <w:t>. Организация учитывает его на счете, предусмотренном в учетной политике. Для этих целей можно использовать, например, счет 04 "Нематериальные активы", к которому открывается отдельный субсчет. Гудвил отражается с учетом обесценения. Его можно указывать на отдельном субсчете к счету 05 "Амортизация нематериальных активов".</w:t>
      </w:r>
    </w:p>
    <w:p w14:paraId="2A36894A" w14:textId="37EAE542" w:rsidR="00BD4588" w:rsidRPr="00FD6F31" w:rsidRDefault="00BD4588" w:rsidP="006850A0">
      <w:pPr>
        <w:pStyle w:val="ConsPlusNormal"/>
        <w:ind w:firstLine="709"/>
        <w:jc w:val="both"/>
        <w:rPr>
          <w:rFonts w:ascii="Times New Roman" w:hAnsi="Times New Roman" w:cs="Times New Roman"/>
          <w:sz w:val="28"/>
          <w:szCs w:val="28"/>
        </w:rPr>
      </w:pPr>
      <w:r w:rsidRPr="00FD6F31">
        <w:rPr>
          <w:rFonts w:ascii="Times New Roman" w:hAnsi="Times New Roman" w:cs="Times New Roman"/>
          <w:sz w:val="28"/>
          <w:szCs w:val="28"/>
        </w:rPr>
        <w:t>Определение "гудвил" в РСБУ отсутствует, это термин международных стандартов финансовой отчетности (МСФО).</w:t>
      </w:r>
    </w:p>
    <w:p w14:paraId="093DA085" w14:textId="0FB2CA35" w:rsidR="00BD4588" w:rsidRPr="00FD6F31" w:rsidRDefault="00BD4588" w:rsidP="006850A0">
      <w:pPr>
        <w:pStyle w:val="ConsPlusNormal"/>
        <w:ind w:firstLine="709"/>
        <w:jc w:val="both"/>
        <w:rPr>
          <w:rFonts w:ascii="Times New Roman" w:hAnsi="Times New Roman" w:cs="Times New Roman"/>
          <w:sz w:val="28"/>
          <w:szCs w:val="28"/>
        </w:rPr>
      </w:pPr>
      <w:r w:rsidRPr="00FD6F31">
        <w:rPr>
          <w:rFonts w:ascii="Times New Roman" w:hAnsi="Times New Roman" w:cs="Times New Roman"/>
          <w:sz w:val="28"/>
          <w:szCs w:val="28"/>
        </w:rPr>
        <w:t xml:space="preserve">В МСФО гудвил </w:t>
      </w:r>
      <w:proofErr w:type="gramStart"/>
      <w:r w:rsidRPr="00FD6F31">
        <w:rPr>
          <w:rFonts w:ascii="Times New Roman" w:hAnsi="Times New Roman" w:cs="Times New Roman"/>
          <w:sz w:val="28"/>
          <w:szCs w:val="28"/>
        </w:rPr>
        <w:t>- это</w:t>
      </w:r>
      <w:proofErr w:type="gramEnd"/>
      <w:r w:rsidRPr="00FD6F31">
        <w:rPr>
          <w:rFonts w:ascii="Times New Roman" w:hAnsi="Times New Roman" w:cs="Times New Roman"/>
          <w:sz w:val="28"/>
          <w:szCs w:val="28"/>
        </w:rPr>
        <w:t xml:space="preserve"> особый вид активов. Под </w:t>
      </w:r>
      <w:proofErr w:type="spellStart"/>
      <w:r w:rsidRPr="00FD6F31">
        <w:rPr>
          <w:rFonts w:ascii="Times New Roman" w:hAnsi="Times New Roman" w:cs="Times New Roman"/>
          <w:sz w:val="28"/>
          <w:szCs w:val="28"/>
        </w:rPr>
        <w:t>гудвилом</w:t>
      </w:r>
      <w:proofErr w:type="spellEnd"/>
      <w:r w:rsidRPr="00FD6F31">
        <w:rPr>
          <w:rFonts w:ascii="Times New Roman" w:hAnsi="Times New Roman" w:cs="Times New Roman"/>
          <w:sz w:val="28"/>
          <w:szCs w:val="28"/>
        </w:rPr>
        <w:t xml:space="preserve"> понимают будущие экономические выгоды, являющиеся результатом других активов. Эти выгоды не идентифицируются и не признаются отдельно. Гудвил возникает при приобретении активов в результате объединения бизнесов.</w:t>
      </w:r>
    </w:p>
    <w:p w14:paraId="1C43D07B" w14:textId="36BAD931" w:rsidR="00BD4588" w:rsidRPr="00FD6F31" w:rsidRDefault="00BD4588" w:rsidP="006850A0">
      <w:pPr>
        <w:pStyle w:val="ConsPlusNormal"/>
        <w:ind w:firstLine="709"/>
        <w:jc w:val="both"/>
        <w:rPr>
          <w:rFonts w:ascii="Times New Roman" w:hAnsi="Times New Roman" w:cs="Times New Roman"/>
          <w:sz w:val="28"/>
          <w:szCs w:val="28"/>
        </w:rPr>
      </w:pPr>
      <w:r w:rsidRPr="00FD6F31">
        <w:rPr>
          <w:rFonts w:ascii="Times New Roman" w:hAnsi="Times New Roman" w:cs="Times New Roman"/>
          <w:sz w:val="28"/>
          <w:szCs w:val="28"/>
        </w:rPr>
        <w:t>Гудвил, информация о котором отражается в составе показателя с кодом</w:t>
      </w:r>
      <w:r w:rsidR="00FD6F31" w:rsidRPr="00FD6F31">
        <w:rPr>
          <w:rFonts w:ascii="Times New Roman" w:hAnsi="Times New Roman" w:cs="Times New Roman"/>
          <w:sz w:val="28"/>
          <w:szCs w:val="28"/>
        </w:rPr>
        <w:t xml:space="preserve"> 1105</w:t>
      </w:r>
      <w:r w:rsidRPr="00FD6F31">
        <w:rPr>
          <w:rFonts w:ascii="Times New Roman" w:hAnsi="Times New Roman" w:cs="Times New Roman"/>
          <w:sz w:val="28"/>
          <w:szCs w:val="28"/>
        </w:rPr>
        <w:t>, может возникать при реорганизации в форме присоединения и (или) слияния. Важное условие: эта реорганизация не должна совершаться под общим контролем. Она считается совершаемой под общим контролем, когда все участвующие и образуемые юрлица находятся как до, так и после реорганизации под прямым или косвенным контролем одного и того же лица.</w:t>
      </w:r>
    </w:p>
    <w:p w14:paraId="30A5F6A0" w14:textId="0C5312BC" w:rsidR="00BD4588" w:rsidRPr="00FD6F31" w:rsidRDefault="00BD4588" w:rsidP="006850A0">
      <w:pPr>
        <w:pStyle w:val="ConsPlusNormal"/>
        <w:ind w:firstLine="709"/>
        <w:jc w:val="both"/>
        <w:rPr>
          <w:rFonts w:ascii="Times New Roman" w:hAnsi="Times New Roman" w:cs="Times New Roman"/>
          <w:sz w:val="28"/>
          <w:szCs w:val="28"/>
        </w:rPr>
      </w:pPr>
      <w:r w:rsidRPr="00FD6F31">
        <w:rPr>
          <w:rFonts w:ascii="Times New Roman" w:hAnsi="Times New Roman" w:cs="Times New Roman"/>
          <w:sz w:val="28"/>
          <w:szCs w:val="28"/>
        </w:rPr>
        <w:t>Гудвил оценивается как превышение суммы трех величин - возмещения, переданного при объединении бизнеса, стоимости неконтролирующей доли участия в приобретенном предприятии и справедливой стоимости имевшейся доли на дату приобретения - над суммой идентифицируемых приобретенных активов за вычетом принятых обязательств. В общем случае возмещение, активы и обязательства нужно оценивать по</w:t>
      </w:r>
      <w:r w:rsidR="00FD6F31" w:rsidRPr="00FD6F31">
        <w:rPr>
          <w:rFonts w:ascii="Times New Roman" w:hAnsi="Times New Roman" w:cs="Times New Roman"/>
          <w:sz w:val="28"/>
          <w:szCs w:val="28"/>
        </w:rPr>
        <w:t xml:space="preserve"> справедливой </w:t>
      </w:r>
      <w:proofErr w:type="gramStart"/>
      <w:r w:rsidR="00FD6F31" w:rsidRPr="00FD6F31">
        <w:rPr>
          <w:rFonts w:ascii="Times New Roman" w:hAnsi="Times New Roman" w:cs="Times New Roman"/>
          <w:sz w:val="28"/>
          <w:szCs w:val="28"/>
        </w:rPr>
        <w:t xml:space="preserve">стоимости </w:t>
      </w:r>
      <w:r w:rsidRPr="00FD6F31">
        <w:rPr>
          <w:rFonts w:ascii="Times New Roman" w:hAnsi="Times New Roman" w:cs="Times New Roman"/>
          <w:sz w:val="28"/>
          <w:szCs w:val="28"/>
        </w:rPr>
        <w:t>,</w:t>
      </w:r>
      <w:proofErr w:type="gramEnd"/>
      <w:r w:rsidRPr="00FD6F31">
        <w:rPr>
          <w:rFonts w:ascii="Times New Roman" w:hAnsi="Times New Roman" w:cs="Times New Roman"/>
          <w:sz w:val="28"/>
          <w:szCs w:val="28"/>
        </w:rPr>
        <w:t xml:space="preserve"> а неконтролирующую долю можно </w:t>
      </w:r>
      <w:r w:rsidRPr="00FD6F31">
        <w:rPr>
          <w:rFonts w:ascii="Times New Roman" w:hAnsi="Times New Roman" w:cs="Times New Roman"/>
          <w:sz w:val="28"/>
          <w:szCs w:val="28"/>
        </w:rPr>
        <w:lastRenderedPageBreak/>
        <w:t>оценить одним из двух возможных способов (МСФО (IFRS) 3 "Объединения бизнесов"):</w:t>
      </w:r>
    </w:p>
    <w:p w14:paraId="69F3157D" w14:textId="77777777" w:rsidR="00BD4588" w:rsidRPr="00FD6F31" w:rsidRDefault="00BD4588" w:rsidP="006850A0">
      <w:pPr>
        <w:pStyle w:val="ConsPlusNormal"/>
        <w:ind w:firstLine="709"/>
        <w:jc w:val="both"/>
        <w:rPr>
          <w:rFonts w:ascii="Times New Roman" w:hAnsi="Times New Roman" w:cs="Times New Roman"/>
          <w:sz w:val="28"/>
          <w:szCs w:val="28"/>
        </w:rPr>
      </w:pPr>
      <w:r w:rsidRPr="00FD6F31">
        <w:rPr>
          <w:rFonts w:ascii="Times New Roman" w:hAnsi="Times New Roman" w:cs="Times New Roman"/>
          <w:sz w:val="28"/>
          <w:szCs w:val="28"/>
        </w:rPr>
        <w:t>- по справедливой стоимости;</w:t>
      </w:r>
    </w:p>
    <w:p w14:paraId="2D8C538C" w14:textId="77777777" w:rsidR="00BD4588" w:rsidRPr="00FD6F31" w:rsidRDefault="00BD4588" w:rsidP="006850A0">
      <w:pPr>
        <w:pStyle w:val="ConsPlusNormal"/>
        <w:ind w:firstLine="709"/>
        <w:jc w:val="both"/>
        <w:rPr>
          <w:rFonts w:ascii="Times New Roman" w:hAnsi="Times New Roman" w:cs="Times New Roman"/>
          <w:sz w:val="28"/>
          <w:szCs w:val="28"/>
        </w:rPr>
      </w:pPr>
      <w:r w:rsidRPr="00FD6F31">
        <w:rPr>
          <w:rFonts w:ascii="Times New Roman" w:hAnsi="Times New Roman" w:cs="Times New Roman"/>
          <w:sz w:val="28"/>
          <w:szCs w:val="28"/>
        </w:rPr>
        <w:t>- как пропорциональная часть существующих инструментов участия в признанной величине идентифицируемых чистых активов объекта приобретения.</w:t>
      </w:r>
    </w:p>
    <w:p w14:paraId="7B6DF45A" w14:textId="6A02692C" w:rsidR="00BD4588" w:rsidRPr="00FD6F31" w:rsidRDefault="00BD4588" w:rsidP="006850A0">
      <w:pPr>
        <w:pStyle w:val="ConsPlusNormal"/>
        <w:ind w:firstLine="709"/>
        <w:jc w:val="both"/>
        <w:rPr>
          <w:rFonts w:ascii="Times New Roman" w:hAnsi="Times New Roman" w:cs="Times New Roman"/>
          <w:sz w:val="28"/>
          <w:szCs w:val="28"/>
        </w:rPr>
      </w:pPr>
      <w:r w:rsidRPr="00FD6F31">
        <w:rPr>
          <w:rFonts w:ascii="Times New Roman" w:hAnsi="Times New Roman" w:cs="Times New Roman"/>
          <w:sz w:val="28"/>
          <w:szCs w:val="28"/>
        </w:rPr>
        <w:t xml:space="preserve">Гудвил не амортизируется, но не реже чем раз в год, а также при наличии признаков снижения стоимости проверяется на обесценение по правилам, установленным </w:t>
      </w:r>
      <w:hyperlink r:id="rId11">
        <w:r w:rsidRPr="00FD6F31">
          <w:rPr>
            <w:rFonts w:ascii="Times New Roman" w:hAnsi="Times New Roman" w:cs="Times New Roman"/>
            <w:color w:val="0000FF"/>
            <w:sz w:val="28"/>
            <w:szCs w:val="28"/>
          </w:rPr>
          <w:t>МСФО (IAS) 36</w:t>
        </w:r>
      </w:hyperlink>
      <w:r w:rsidRPr="00FD6F31">
        <w:rPr>
          <w:rFonts w:ascii="Times New Roman" w:hAnsi="Times New Roman" w:cs="Times New Roman"/>
          <w:sz w:val="28"/>
          <w:szCs w:val="28"/>
        </w:rPr>
        <w:t xml:space="preserve"> "Обесценение активов".</w:t>
      </w:r>
    </w:p>
    <w:p w14:paraId="44442060" w14:textId="77777777" w:rsidR="00BD4588" w:rsidRPr="00FD6F31" w:rsidRDefault="00BD4588" w:rsidP="006850A0">
      <w:pPr>
        <w:pStyle w:val="ConsPlusNormal"/>
        <w:ind w:firstLine="709"/>
        <w:jc w:val="both"/>
        <w:rPr>
          <w:rFonts w:ascii="Times New Roman" w:hAnsi="Times New Roman" w:cs="Times New Roman"/>
          <w:sz w:val="28"/>
          <w:szCs w:val="28"/>
        </w:rPr>
      </w:pPr>
    </w:p>
    <w:p w14:paraId="3689D0E4" w14:textId="77777777" w:rsidR="00BD4588" w:rsidRPr="00FD6F31" w:rsidRDefault="00BD4588" w:rsidP="006850A0">
      <w:pPr>
        <w:pStyle w:val="ConsPlusNormal"/>
        <w:ind w:firstLine="709"/>
        <w:jc w:val="both"/>
        <w:rPr>
          <w:rFonts w:ascii="Times New Roman" w:hAnsi="Times New Roman" w:cs="Times New Roman"/>
          <w:sz w:val="28"/>
          <w:szCs w:val="28"/>
        </w:rPr>
      </w:pPr>
      <w:r w:rsidRPr="00FD6F31">
        <w:rPr>
          <w:rFonts w:ascii="Times New Roman" w:hAnsi="Times New Roman" w:cs="Times New Roman"/>
          <w:sz w:val="28"/>
          <w:szCs w:val="28"/>
        </w:rPr>
        <w:t xml:space="preserve">Данный показатель Бухгалтерского баланса формируется на основе стоимости </w:t>
      </w:r>
      <w:proofErr w:type="spellStart"/>
      <w:r w:rsidRPr="00FD6F31">
        <w:rPr>
          <w:rFonts w:ascii="Times New Roman" w:hAnsi="Times New Roman" w:cs="Times New Roman"/>
          <w:sz w:val="28"/>
          <w:szCs w:val="28"/>
        </w:rPr>
        <w:t>гудвила</w:t>
      </w:r>
      <w:proofErr w:type="spellEnd"/>
      <w:r w:rsidRPr="00FD6F31">
        <w:rPr>
          <w:rFonts w:ascii="Times New Roman" w:hAnsi="Times New Roman" w:cs="Times New Roman"/>
          <w:sz w:val="28"/>
          <w:szCs w:val="28"/>
        </w:rPr>
        <w:t xml:space="preserve"> с учетом обесценения. Данная величина определяется как разница между остатками по соответствующим счетам учета </w:t>
      </w:r>
      <w:proofErr w:type="spellStart"/>
      <w:r w:rsidRPr="00FD6F31">
        <w:rPr>
          <w:rFonts w:ascii="Times New Roman" w:hAnsi="Times New Roman" w:cs="Times New Roman"/>
          <w:sz w:val="28"/>
          <w:szCs w:val="28"/>
        </w:rPr>
        <w:t>гудвила</w:t>
      </w:r>
      <w:proofErr w:type="spellEnd"/>
      <w:r w:rsidRPr="00FD6F31">
        <w:rPr>
          <w:rFonts w:ascii="Times New Roman" w:hAnsi="Times New Roman" w:cs="Times New Roman"/>
          <w:sz w:val="28"/>
          <w:szCs w:val="28"/>
        </w:rPr>
        <w:t xml:space="preserve"> и обесценения.</w:t>
      </w:r>
    </w:p>
    <w:p w14:paraId="601F7D96" w14:textId="77777777" w:rsidR="00BD4588" w:rsidRDefault="00BD4588" w:rsidP="00BD458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BD4588" w14:paraId="23962D3F" w14:textId="77777777" w:rsidTr="00F84566">
        <w:tc>
          <w:tcPr>
            <w:tcW w:w="2665" w:type="dxa"/>
            <w:tcBorders>
              <w:top w:val="single" w:sz="4" w:space="0" w:color="auto"/>
              <w:bottom w:val="single" w:sz="4" w:space="0" w:color="auto"/>
            </w:tcBorders>
          </w:tcPr>
          <w:p w14:paraId="3321DDA0" w14:textId="091EF7FE" w:rsidR="00BD4588" w:rsidRDefault="00BD4588" w:rsidP="00F84566">
            <w:pPr>
              <w:pStyle w:val="ConsPlusNormal"/>
              <w:jc w:val="center"/>
            </w:pPr>
            <w:r>
              <w:t xml:space="preserve">Показатель с кодом </w:t>
            </w:r>
            <w:r w:rsidR="00FD6F31">
              <w:t>1105</w:t>
            </w:r>
            <w:r>
              <w:t xml:space="preserve"> "Гудвил" Бухгалтерского баланса</w:t>
            </w:r>
          </w:p>
        </w:tc>
        <w:tc>
          <w:tcPr>
            <w:tcW w:w="567" w:type="dxa"/>
            <w:tcBorders>
              <w:top w:val="nil"/>
              <w:bottom w:val="nil"/>
            </w:tcBorders>
            <w:vAlign w:val="center"/>
          </w:tcPr>
          <w:p w14:paraId="35401FD0" w14:textId="77777777" w:rsidR="00BD4588" w:rsidRDefault="00BD4588" w:rsidP="00F84566">
            <w:pPr>
              <w:pStyle w:val="ConsPlusNormal"/>
              <w:jc w:val="center"/>
            </w:pPr>
            <w:r>
              <w:t>=</w:t>
            </w:r>
          </w:p>
        </w:tc>
        <w:tc>
          <w:tcPr>
            <w:tcW w:w="2665" w:type="dxa"/>
            <w:tcBorders>
              <w:top w:val="single" w:sz="4" w:space="0" w:color="auto"/>
              <w:bottom w:val="single" w:sz="4" w:space="0" w:color="auto"/>
            </w:tcBorders>
          </w:tcPr>
          <w:p w14:paraId="78113C7C" w14:textId="77777777" w:rsidR="00BD4588" w:rsidRDefault="00BD4588" w:rsidP="00F84566">
            <w:pPr>
              <w:pStyle w:val="ConsPlusNormal"/>
              <w:jc w:val="center"/>
            </w:pPr>
            <w:r>
              <w:t xml:space="preserve">Дебетовый остаток по счету учета </w:t>
            </w:r>
            <w:proofErr w:type="spellStart"/>
            <w:r>
              <w:t>гудвила</w:t>
            </w:r>
            <w:proofErr w:type="spellEnd"/>
            <w:r>
              <w:t xml:space="preserve"> </w:t>
            </w:r>
            <w:hyperlink w:anchor="P378">
              <w:r>
                <w:rPr>
                  <w:color w:val="0000FF"/>
                </w:rPr>
                <w:t>&lt;*&gt;</w:t>
              </w:r>
            </w:hyperlink>
          </w:p>
        </w:tc>
        <w:tc>
          <w:tcPr>
            <w:tcW w:w="567" w:type="dxa"/>
            <w:tcBorders>
              <w:top w:val="nil"/>
              <w:bottom w:val="nil"/>
            </w:tcBorders>
            <w:vAlign w:val="center"/>
          </w:tcPr>
          <w:p w14:paraId="484A5DA7" w14:textId="77777777" w:rsidR="00BD4588" w:rsidRDefault="00BD4588" w:rsidP="00F84566">
            <w:pPr>
              <w:pStyle w:val="ConsPlusNormal"/>
              <w:jc w:val="center"/>
            </w:pPr>
            <w:r>
              <w:t>-</w:t>
            </w:r>
          </w:p>
        </w:tc>
        <w:tc>
          <w:tcPr>
            <w:tcW w:w="2608" w:type="dxa"/>
            <w:tcBorders>
              <w:top w:val="single" w:sz="4" w:space="0" w:color="auto"/>
              <w:bottom w:val="single" w:sz="4" w:space="0" w:color="auto"/>
            </w:tcBorders>
          </w:tcPr>
          <w:p w14:paraId="67F7AC34" w14:textId="77777777" w:rsidR="00BD4588" w:rsidRDefault="00BD4588" w:rsidP="00F84566">
            <w:pPr>
              <w:pStyle w:val="ConsPlusNormal"/>
              <w:jc w:val="center"/>
            </w:pPr>
            <w:r>
              <w:t xml:space="preserve">Кредитовый остаток по счету учета обесценения </w:t>
            </w:r>
            <w:hyperlink w:anchor="P378">
              <w:r>
                <w:rPr>
                  <w:color w:val="0000FF"/>
                </w:rPr>
                <w:t>&lt;*&gt;</w:t>
              </w:r>
            </w:hyperlink>
          </w:p>
        </w:tc>
      </w:tr>
    </w:tbl>
    <w:p w14:paraId="53528202" w14:textId="77777777" w:rsidR="00BD4588" w:rsidRDefault="00BD4588" w:rsidP="00BD4588">
      <w:pPr>
        <w:pStyle w:val="ConsPlusNormal"/>
        <w:jc w:val="both"/>
      </w:pPr>
    </w:p>
    <w:p w14:paraId="1F526271" w14:textId="77777777" w:rsidR="00BD4588" w:rsidRPr="006850A0" w:rsidRDefault="00BD4588" w:rsidP="00BD4588">
      <w:pPr>
        <w:pStyle w:val="ConsPlusNormal"/>
        <w:ind w:firstLine="540"/>
        <w:jc w:val="both"/>
        <w:rPr>
          <w:rFonts w:ascii="Times New Roman" w:hAnsi="Times New Roman" w:cs="Times New Roman"/>
          <w:sz w:val="24"/>
          <w:szCs w:val="24"/>
        </w:rPr>
      </w:pPr>
      <w:r w:rsidRPr="006850A0">
        <w:rPr>
          <w:rFonts w:ascii="Times New Roman" w:hAnsi="Times New Roman" w:cs="Times New Roman"/>
          <w:sz w:val="24"/>
          <w:szCs w:val="24"/>
        </w:rPr>
        <w:t>--------------------------------</w:t>
      </w:r>
    </w:p>
    <w:p w14:paraId="3697491E" w14:textId="68236E78" w:rsidR="00BD4588" w:rsidRPr="006850A0" w:rsidRDefault="00BD4588" w:rsidP="00BD4588">
      <w:pPr>
        <w:pStyle w:val="ConsPlusNormal"/>
        <w:spacing w:before="220"/>
        <w:ind w:firstLine="540"/>
        <w:jc w:val="both"/>
        <w:rPr>
          <w:rFonts w:ascii="Times New Roman" w:hAnsi="Times New Roman" w:cs="Times New Roman"/>
          <w:sz w:val="24"/>
          <w:szCs w:val="24"/>
        </w:rPr>
      </w:pPr>
      <w:bookmarkStart w:id="4" w:name="P378"/>
      <w:bookmarkEnd w:id="4"/>
      <w:r w:rsidRPr="006850A0">
        <w:rPr>
          <w:rFonts w:ascii="Times New Roman" w:hAnsi="Times New Roman" w:cs="Times New Roman"/>
          <w:sz w:val="24"/>
          <w:szCs w:val="24"/>
        </w:rPr>
        <w:t xml:space="preserve">&lt;*&gt; Техника учета </w:t>
      </w:r>
      <w:proofErr w:type="spellStart"/>
      <w:r w:rsidRPr="006850A0">
        <w:rPr>
          <w:rFonts w:ascii="Times New Roman" w:hAnsi="Times New Roman" w:cs="Times New Roman"/>
          <w:sz w:val="24"/>
          <w:szCs w:val="24"/>
        </w:rPr>
        <w:t>гудвила</w:t>
      </w:r>
      <w:proofErr w:type="spellEnd"/>
      <w:r w:rsidRPr="006850A0">
        <w:rPr>
          <w:rFonts w:ascii="Times New Roman" w:hAnsi="Times New Roman" w:cs="Times New Roman"/>
          <w:sz w:val="24"/>
          <w:szCs w:val="24"/>
        </w:rPr>
        <w:t xml:space="preserve"> и его обесценения нормативными актами не установлена. Ее необходимо организации установить самостоятельно, закрепив в учетной политике (</w:t>
      </w:r>
      <w:hyperlink r:id="rId12">
        <w:r w:rsidRPr="006850A0">
          <w:rPr>
            <w:rFonts w:ascii="Times New Roman" w:hAnsi="Times New Roman" w:cs="Times New Roman"/>
            <w:color w:val="0000FF"/>
            <w:sz w:val="24"/>
            <w:szCs w:val="24"/>
          </w:rPr>
          <w:t>п. 4</w:t>
        </w:r>
      </w:hyperlink>
      <w:r w:rsidRPr="006850A0">
        <w:rPr>
          <w:rFonts w:ascii="Times New Roman" w:hAnsi="Times New Roman" w:cs="Times New Roman"/>
          <w:sz w:val="24"/>
          <w:szCs w:val="24"/>
        </w:rPr>
        <w:t xml:space="preserve"> ПБУ 1/2008). Для учета </w:t>
      </w:r>
      <w:proofErr w:type="spellStart"/>
      <w:r w:rsidRPr="006850A0">
        <w:rPr>
          <w:rFonts w:ascii="Times New Roman" w:hAnsi="Times New Roman" w:cs="Times New Roman"/>
          <w:sz w:val="24"/>
          <w:szCs w:val="24"/>
        </w:rPr>
        <w:t>гудвила</w:t>
      </w:r>
      <w:proofErr w:type="spellEnd"/>
      <w:r w:rsidRPr="006850A0">
        <w:rPr>
          <w:rFonts w:ascii="Times New Roman" w:hAnsi="Times New Roman" w:cs="Times New Roman"/>
          <w:sz w:val="24"/>
          <w:szCs w:val="24"/>
        </w:rPr>
        <w:t xml:space="preserve"> может быть использован счет 04 "Нематериальные активы", а для учета обесценения - счет 05 "Амортизация нематериальных активов". К данным синтетическим счетам могут быть открыты субсчета учета </w:t>
      </w:r>
      <w:proofErr w:type="spellStart"/>
      <w:r w:rsidRPr="006850A0">
        <w:rPr>
          <w:rFonts w:ascii="Times New Roman" w:hAnsi="Times New Roman" w:cs="Times New Roman"/>
          <w:sz w:val="24"/>
          <w:szCs w:val="24"/>
        </w:rPr>
        <w:t>гудвила</w:t>
      </w:r>
      <w:proofErr w:type="spellEnd"/>
      <w:r w:rsidRPr="006850A0">
        <w:rPr>
          <w:rFonts w:ascii="Times New Roman" w:hAnsi="Times New Roman" w:cs="Times New Roman"/>
          <w:sz w:val="24"/>
          <w:szCs w:val="24"/>
        </w:rPr>
        <w:t xml:space="preserve"> и его обесценения соответственно.</w:t>
      </w:r>
    </w:p>
    <w:p w14:paraId="64DCC2FC" w14:textId="77777777" w:rsidR="00BD4588" w:rsidRDefault="00BD4588" w:rsidP="00BD4588">
      <w:pPr>
        <w:pStyle w:val="ConsPlusNormal"/>
        <w:jc w:val="both"/>
      </w:pPr>
    </w:p>
    <w:p w14:paraId="04313B81" w14:textId="51413C91" w:rsidR="00BD4588" w:rsidRPr="006850A0" w:rsidRDefault="00BD4588" w:rsidP="00BD4588">
      <w:pPr>
        <w:pStyle w:val="ConsPlusNormal"/>
        <w:jc w:val="center"/>
        <w:outlineLvl w:val="3"/>
        <w:rPr>
          <w:rFonts w:ascii="Times New Roman" w:hAnsi="Times New Roman" w:cs="Times New Roman"/>
          <w:sz w:val="28"/>
          <w:szCs w:val="28"/>
        </w:rPr>
      </w:pPr>
      <w:r w:rsidRPr="006850A0">
        <w:rPr>
          <w:rFonts w:ascii="Times New Roman" w:hAnsi="Times New Roman" w:cs="Times New Roman"/>
          <w:b/>
          <w:sz w:val="28"/>
          <w:szCs w:val="28"/>
        </w:rPr>
        <w:t xml:space="preserve">Показатель с кодом </w:t>
      </w:r>
      <w:r w:rsidR="006850A0" w:rsidRPr="006850A0">
        <w:rPr>
          <w:rFonts w:ascii="Times New Roman" w:hAnsi="Times New Roman" w:cs="Times New Roman"/>
          <w:b/>
          <w:sz w:val="28"/>
          <w:szCs w:val="28"/>
        </w:rPr>
        <w:t>1110</w:t>
      </w:r>
      <w:r w:rsidRPr="006850A0">
        <w:rPr>
          <w:rFonts w:ascii="Times New Roman" w:hAnsi="Times New Roman" w:cs="Times New Roman"/>
          <w:b/>
          <w:sz w:val="28"/>
          <w:szCs w:val="28"/>
        </w:rPr>
        <w:t xml:space="preserve"> "Нематериальные активы"</w:t>
      </w:r>
    </w:p>
    <w:p w14:paraId="6FC4844D" w14:textId="77777777" w:rsidR="00BD4588" w:rsidRPr="006850A0" w:rsidRDefault="00BD4588" w:rsidP="00BD4588">
      <w:pPr>
        <w:pStyle w:val="ConsPlusNormal"/>
        <w:jc w:val="both"/>
        <w:rPr>
          <w:rFonts w:ascii="Times New Roman" w:hAnsi="Times New Roman" w:cs="Times New Roman"/>
          <w:sz w:val="28"/>
          <w:szCs w:val="28"/>
        </w:rPr>
      </w:pPr>
    </w:p>
    <w:p w14:paraId="61145FE7" w14:textId="425AE5B5" w:rsidR="00BD4588" w:rsidRPr="006850A0" w:rsidRDefault="00BD4588" w:rsidP="00BD4588">
      <w:pPr>
        <w:pStyle w:val="ConsPlusNormal"/>
        <w:ind w:firstLine="540"/>
        <w:jc w:val="both"/>
        <w:rPr>
          <w:rFonts w:ascii="Times New Roman" w:hAnsi="Times New Roman" w:cs="Times New Roman"/>
          <w:sz w:val="28"/>
          <w:szCs w:val="28"/>
        </w:rPr>
      </w:pPr>
      <w:r w:rsidRPr="006850A0">
        <w:rPr>
          <w:rFonts w:ascii="Times New Roman" w:hAnsi="Times New Roman" w:cs="Times New Roman"/>
          <w:sz w:val="28"/>
          <w:szCs w:val="28"/>
        </w:rPr>
        <w:t xml:space="preserve">Данный </w:t>
      </w:r>
      <w:r w:rsidR="006850A0">
        <w:rPr>
          <w:rFonts w:ascii="Times New Roman" w:hAnsi="Times New Roman" w:cs="Times New Roman"/>
          <w:sz w:val="28"/>
          <w:szCs w:val="28"/>
        </w:rPr>
        <w:t xml:space="preserve">показатель </w:t>
      </w:r>
      <w:r w:rsidRPr="006850A0">
        <w:rPr>
          <w:rFonts w:ascii="Times New Roman" w:hAnsi="Times New Roman" w:cs="Times New Roman"/>
          <w:sz w:val="28"/>
          <w:szCs w:val="28"/>
        </w:rPr>
        <w:t>Бухгалтерского баланса формирует информация об объектах нематериальных активов (НМА), учтенных на счете 04. Кроме того, в нем могут приводиться сведения о незавершенных капитальных вложениях в НМА, учитываемых на счете 08 "Вложения во внеоборотные активы", субсчетах 08-5 "Приобретение нематериальных активов", 08-8 "Выполнение научно-исследовательских, опытно-конструкторских и технологических работ".</w:t>
      </w:r>
    </w:p>
    <w:p w14:paraId="583B6B0B" w14:textId="56185BF9" w:rsidR="00BD4588" w:rsidRDefault="00BD4588" w:rsidP="00BD4588">
      <w:pPr>
        <w:pStyle w:val="ConsPlusNormal"/>
        <w:ind w:firstLine="540"/>
        <w:jc w:val="both"/>
        <w:rPr>
          <w:rFonts w:ascii="Times New Roman" w:hAnsi="Times New Roman" w:cs="Times New Roman"/>
          <w:sz w:val="28"/>
          <w:szCs w:val="28"/>
        </w:rPr>
      </w:pPr>
      <w:r w:rsidRPr="006850A0">
        <w:rPr>
          <w:rFonts w:ascii="Times New Roman" w:hAnsi="Times New Roman" w:cs="Times New Roman"/>
          <w:sz w:val="28"/>
          <w:szCs w:val="28"/>
        </w:rPr>
        <w:t xml:space="preserve">В этом </w:t>
      </w:r>
      <w:r w:rsidR="006850A0">
        <w:rPr>
          <w:rFonts w:ascii="Times New Roman" w:hAnsi="Times New Roman" w:cs="Times New Roman"/>
          <w:sz w:val="28"/>
          <w:szCs w:val="28"/>
        </w:rPr>
        <w:t xml:space="preserve">показателе </w:t>
      </w:r>
      <w:r w:rsidRPr="006850A0">
        <w:rPr>
          <w:rFonts w:ascii="Times New Roman" w:hAnsi="Times New Roman" w:cs="Times New Roman"/>
          <w:sz w:val="28"/>
          <w:szCs w:val="28"/>
        </w:rPr>
        <w:t>Бухгалтерского баланса указывается балансовая стоимость НМА организации. Балансовая стоимость нематериальных активов на отчетную дату определяется как разница между сальдо по счетам 04 и 05 (с учетом переоценки и обесценения).</w:t>
      </w:r>
    </w:p>
    <w:p w14:paraId="6CCD73FF" w14:textId="77777777" w:rsidR="00A3547D" w:rsidRPr="006850A0" w:rsidRDefault="00A3547D" w:rsidP="00BD4588">
      <w:pPr>
        <w:pStyle w:val="ConsPlusNormal"/>
        <w:ind w:firstLine="540"/>
        <w:jc w:val="both"/>
        <w:rPr>
          <w:rFonts w:ascii="Times New Roman" w:hAnsi="Times New Roman" w:cs="Times New Roman"/>
          <w:sz w:val="28"/>
          <w:szCs w:val="28"/>
        </w:rPr>
      </w:pPr>
    </w:p>
    <w:p w14:paraId="7A866367" w14:textId="77777777" w:rsidR="00BD4588" w:rsidRDefault="00BD4588" w:rsidP="00BD458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BD4588" w14:paraId="544D9FB7" w14:textId="77777777" w:rsidTr="00F84566">
        <w:tc>
          <w:tcPr>
            <w:tcW w:w="2665" w:type="dxa"/>
            <w:tcBorders>
              <w:top w:val="single" w:sz="4" w:space="0" w:color="auto"/>
              <w:bottom w:val="single" w:sz="4" w:space="0" w:color="auto"/>
            </w:tcBorders>
          </w:tcPr>
          <w:p w14:paraId="10A06187" w14:textId="7FE98B00" w:rsidR="00BD4588" w:rsidRDefault="00BD4588" w:rsidP="00F84566">
            <w:pPr>
              <w:pStyle w:val="ConsPlusNormal"/>
              <w:jc w:val="center"/>
            </w:pPr>
            <w:r>
              <w:t xml:space="preserve">Показатель с кодом </w:t>
            </w:r>
            <w:r w:rsidR="00A3547D">
              <w:t>1110</w:t>
            </w:r>
            <w:r>
              <w:t xml:space="preserve"> "Нематериальные активы" Бухгалтерского баланса</w:t>
            </w:r>
          </w:p>
        </w:tc>
        <w:tc>
          <w:tcPr>
            <w:tcW w:w="567" w:type="dxa"/>
            <w:tcBorders>
              <w:top w:val="nil"/>
              <w:bottom w:val="nil"/>
            </w:tcBorders>
            <w:vAlign w:val="center"/>
          </w:tcPr>
          <w:p w14:paraId="73CA3C4D" w14:textId="77777777" w:rsidR="00BD4588" w:rsidRDefault="00BD4588" w:rsidP="00F84566">
            <w:pPr>
              <w:pStyle w:val="ConsPlusNormal"/>
              <w:jc w:val="center"/>
            </w:pPr>
            <w:r>
              <w:t>=</w:t>
            </w:r>
          </w:p>
        </w:tc>
        <w:tc>
          <w:tcPr>
            <w:tcW w:w="2665" w:type="dxa"/>
            <w:tcBorders>
              <w:top w:val="single" w:sz="4" w:space="0" w:color="auto"/>
              <w:bottom w:val="single" w:sz="4" w:space="0" w:color="auto"/>
            </w:tcBorders>
          </w:tcPr>
          <w:p w14:paraId="30784205" w14:textId="77777777" w:rsidR="00BD4588" w:rsidRDefault="00BD4588" w:rsidP="00F84566">
            <w:pPr>
              <w:pStyle w:val="ConsPlusNormal"/>
              <w:jc w:val="center"/>
            </w:pPr>
            <w:r>
              <w:t>Дебетовое сальдо по счету 04</w:t>
            </w:r>
          </w:p>
        </w:tc>
        <w:tc>
          <w:tcPr>
            <w:tcW w:w="567" w:type="dxa"/>
            <w:tcBorders>
              <w:top w:val="nil"/>
              <w:bottom w:val="nil"/>
            </w:tcBorders>
            <w:vAlign w:val="center"/>
          </w:tcPr>
          <w:p w14:paraId="108990F6" w14:textId="77777777" w:rsidR="00BD4588" w:rsidRDefault="00BD4588" w:rsidP="00F84566">
            <w:pPr>
              <w:pStyle w:val="ConsPlusNormal"/>
              <w:jc w:val="center"/>
            </w:pPr>
            <w:r>
              <w:t>-</w:t>
            </w:r>
          </w:p>
        </w:tc>
        <w:tc>
          <w:tcPr>
            <w:tcW w:w="2608" w:type="dxa"/>
            <w:tcBorders>
              <w:top w:val="single" w:sz="4" w:space="0" w:color="auto"/>
              <w:bottom w:val="single" w:sz="4" w:space="0" w:color="auto"/>
            </w:tcBorders>
          </w:tcPr>
          <w:p w14:paraId="088AEA5D" w14:textId="77777777" w:rsidR="00BD4588" w:rsidRDefault="00BD4588" w:rsidP="00F84566">
            <w:pPr>
              <w:pStyle w:val="ConsPlusNormal"/>
              <w:jc w:val="center"/>
            </w:pPr>
            <w:r>
              <w:t>Кредитовое сальдо по счету 05</w:t>
            </w:r>
          </w:p>
        </w:tc>
      </w:tr>
    </w:tbl>
    <w:p w14:paraId="40F51695" w14:textId="77777777" w:rsidR="00BD4588" w:rsidRDefault="00BD4588" w:rsidP="00BD4588">
      <w:pPr>
        <w:pStyle w:val="ConsPlusNormal"/>
        <w:jc w:val="both"/>
      </w:pPr>
    </w:p>
    <w:p w14:paraId="15702993" w14:textId="47688B6B" w:rsidR="00BD4588" w:rsidRPr="00A3547D" w:rsidRDefault="00BD4588" w:rsidP="00A3547D">
      <w:pPr>
        <w:pStyle w:val="ConsPlusNormal"/>
        <w:ind w:firstLine="540"/>
        <w:jc w:val="both"/>
        <w:rPr>
          <w:rFonts w:ascii="Times New Roman" w:hAnsi="Times New Roman" w:cs="Times New Roman"/>
          <w:sz w:val="28"/>
          <w:szCs w:val="28"/>
        </w:rPr>
      </w:pPr>
      <w:r w:rsidRPr="00A3547D">
        <w:rPr>
          <w:rFonts w:ascii="Times New Roman" w:hAnsi="Times New Roman" w:cs="Times New Roman"/>
          <w:sz w:val="28"/>
          <w:szCs w:val="28"/>
        </w:rPr>
        <w:lastRenderedPageBreak/>
        <w:t xml:space="preserve">В </w:t>
      </w:r>
      <w:r w:rsidR="00A3547D" w:rsidRPr="00A3547D">
        <w:rPr>
          <w:rFonts w:ascii="Times New Roman" w:hAnsi="Times New Roman" w:cs="Times New Roman"/>
          <w:sz w:val="28"/>
          <w:szCs w:val="28"/>
        </w:rPr>
        <w:t xml:space="preserve">общем случае </w:t>
      </w:r>
      <w:r w:rsidRPr="00A3547D">
        <w:rPr>
          <w:rFonts w:ascii="Times New Roman" w:hAnsi="Times New Roman" w:cs="Times New Roman"/>
          <w:sz w:val="28"/>
          <w:szCs w:val="28"/>
        </w:rPr>
        <w:t xml:space="preserve">числовые значения </w:t>
      </w:r>
      <w:r w:rsidR="00A3547D" w:rsidRPr="00A3547D">
        <w:rPr>
          <w:rFonts w:ascii="Times New Roman" w:hAnsi="Times New Roman" w:cs="Times New Roman"/>
          <w:sz w:val="28"/>
          <w:szCs w:val="28"/>
        </w:rPr>
        <w:t xml:space="preserve">показателя </w:t>
      </w:r>
      <w:r w:rsidRPr="00A3547D">
        <w:rPr>
          <w:rFonts w:ascii="Times New Roman" w:hAnsi="Times New Roman" w:cs="Times New Roman"/>
          <w:sz w:val="28"/>
          <w:szCs w:val="28"/>
        </w:rPr>
        <w:t>"Нематериальные активы" на 31 декабря предыдущего года и на 31 декабря года, предшествующего предыдущему, переносятся из Бухгалтерского баланса за предыдущий год.</w:t>
      </w:r>
    </w:p>
    <w:p w14:paraId="0AF79EE8" w14:textId="77777777" w:rsidR="00BD4588" w:rsidRPr="00A3547D" w:rsidRDefault="00BD4588" w:rsidP="00A3547D">
      <w:pPr>
        <w:pStyle w:val="ConsPlusNormal"/>
        <w:jc w:val="both"/>
        <w:rPr>
          <w:rFonts w:ascii="Times New Roman" w:hAnsi="Times New Roman" w:cs="Times New Roman"/>
          <w:sz w:val="28"/>
          <w:szCs w:val="28"/>
        </w:rPr>
      </w:pPr>
    </w:p>
    <w:p w14:paraId="4F2E99B4" w14:textId="6C5819A6" w:rsidR="00BD4588" w:rsidRPr="00A3547D" w:rsidRDefault="00BD4588" w:rsidP="00A3547D">
      <w:pPr>
        <w:pStyle w:val="ConsPlusNormal"/>
        <w:jc w:val="center"/>
        <w:outlineLvl w:val="3"/>
        <w:rPr>
          <w:rFonts w:ascii="Times New Roman" w:hAnsi="Times New Roman" w:cs="Times New Roman"/>
          <w:sz w:val="28"/>
          <w:szCs w:val="28"/>
        </w:rPr>
      </w:pPr>
      <w:bookmarkStart w:id="5" w:name="P456"/>
      <w:bookmarkEnd w:id="5"/>
      <w:r w:rsidRPr="00A3547D">
        <w:rPr>
          <w:rFonts w:ascii="Times New Roman" w:hAnsi="Times New Roman" w:cs="Times New Roman"/>
          <w:b/>
          <w:sz w:val="28"/>
          <w:szCs w:val="28"/>
        </w:rPr>
        <w:t xml:space="preserve">Показатель с кодом </w:t>
      </w:r>
      <w:r w:rsidR="00A3547D" w:rsidRPr="00A3547D">
        <w:rPr>
          <w:rFonts w:ascii="Times New Roman" w:hAnsi="Times New Roman" w:cs="Times New Roman"/>
          <w:b/>
          <w:sz w:val="28"/>
          <w:szCs w:val="28"/>
        </w:rPr>
        <w:t>1130</w:t>
      </w:r>
    </w:p>
    <w:p w14:paraId="49CB709F" w14:textId="7E6592A6" w:rsidR="00BD4588" w:rsidRPr="00A3547D" w:rsidRDefault="00BD4588" w:rsidP="00A3547D">
      <w:pPr>
        <w:pStyle w:val="ConsPlusNormal"/>
        <w:jc w:val="center"/>
        <w:rPr>
          <w:rFonts w:ascii="Times New Roman" w:hAnsi="Times New Roman" w:cs="Times New Roman"/>
          <w:sz w:val="28"/>
          <w:szCs w:val="28"/>
        </w:rPr>
      </w:pPr>
      <w:r w:rsidRPr="00A3547D">
        <w:rPr>
          <w:rFonts w:ascii="Times New Roman" w:hAnsi="Times New Roman" w:cs="Times New Roman"/>
          <w:b/>
          <w:sz w:val="28"/>
          <w:szCs w:val="28"/>
        </w:rPr>
        <w:t>"Нематериальные поисковые активы"</w:t>
      </w:r>
      <w:r w:rsidR="00A3547D">
        <w:rPr>
          <w:rFonts w:ascii="Times New Roman" w:hAnsi="Times New Roman" w:cs="Times New Roman"/>
          <w:b/>
          <w:sz w:val="28"/>
          <w:szCs w:val="28"/>
        </w:rPr>
        <w:t xml:space="preserve"> (если он </w:t>
      </w:r>
      <w:r w:rsidR="00C42140">
        <w:rPr>
          <w:rFonts w:ascii="Times New Roman" w:hAnsi="Times New Roman" w:cs="Times New Roman"/>
          <w:b/>
          <w:sz w:val="28"/>
          <w:szCs w:val="28"/>
        </w:rPr>
        <w:t>раскрывается</w:t>
      </w:r>
      <w:r w:rsidR="00A3547D">
        <w:rPr>
          <w:rFonts w:ascii="Times New Roman" w:hAnsi="Times New Roman" w:cs="Times New Roman"/>
          <w:b/>
          <w:sz w:val="28"/>
          <w:szCs w:val="28"/>
        </w:rPr>
        <w:t>)</w:t>
      </w:r>
    </w:p>
    <w:p w14:paraId="1CAC62A0" w14:textId="77777777" w:rsidR="00BD4588" w:rsidRPr="00A3547D" w:rsidRDefault="00BD4588" w:rsidP="00A3547D">
      <w:pPr>
        <w:pStyle w:val="ConsPlusNormal"/>
        <w:jc w:val="both"/>
        <w:rPr>
          <w:rFonts w:ascii="Times New Roman" w:hAnsi="Times New Roman" w:cs="Times New Roman"/>
          <w:sz w:val="28"/>
          <w:szCs w:val="28"/>
        </w:rPr>
      </w:pPr>
    </w:p>
    <w:p w14:paraId="1C5045F4" w14:textId="47840397" w:rsidR="00BD4588" w:rsidRPr="00A3547D" w:rsidRDefault="00BD4588" w:rsidP="00A3547D">
      <w:pPr>
        <w:pStyle w:val="ConsPlusNormal"/>
        <w:ind w:firstLine="540"/>
        <w:jc w:val="both"/>
        <w:rPr>
          <w:rFonts w:ascii="Times New Roman" w:hAnsi="Times New Roman" w:cs="Times New Roman"/>
          <w:sz w:val="28"/>
          <w:szCs w:val="28"/>
        </w:rPr>
      </w:pPr>
      <w:r w:rsidRPr="00A3547D">
        <w:rPr>
          <w:rFonts w:ascii="Times New Roman" w:hAnsi="Times New Roman" w:cs="Times New Roman"/>
          <w:sz w:val="28"/>
          <w:szCs w:val="28"/>
        </w:rPr>
        <w:t xml:space="preserve">Данный показатель отражают организации, осуществляющие затраты на поиск, оценку месторождений полезных ископаемых и разведку полезных ископаемых на определенном участке недр. Такие организации учитывают нематериальные поисковые активы (НПА) в соответствии с нормами </w:t>
      </w:r>
      <w:r w:rsidR="00A3547D" w:rsidRPr="00A3547D">
        <w:rPr>
          <w:rFonts w:ascii="Times New Roman" w:hAnsi="Times New Roman" w:cs="Times New Roman"/>
          <w:sz w:val="28"/>
          <w:szCs w:val="28"/>
        </w:rPr>
        <w:t xml:space="preserve">Положения </w:t>
      </w:r>
      <w:r w:rsidRPr="00A3547D">
        <w:rPr>
          <w:rFonts w:ascii="Times New Roman" w:hAnsi="Times New Roman" w:cs="Times New Roman"/>
          <w:sz w:val="28"/>
          <w:szCs w:val="28"/>
        </w:rPr>
        <w:t>по бухгалтерскому учету "Учет затрат на освоение природных ресурсов" (ПБУ 24/2011), утвержденного Приказом Минфина России от 06.10.2011 N 125н. Бухгалтерский учет НПА ведется на отдельном субсчете к счету 08 "Вложения во внеоборотные активы".</w:t>
      </w:r>
    </w:p>
    <w:p w14:paraId="4E987376" w14:textId="23BCE8F7" w:rsidR="00BD4588" w:rsidRPr="00A00075" w:rsidRDefault="00BD4588" w:rsidP="00A3547D">
      <w:pPr>
        <w:pStyle w:val="ConsPlusNormal"/>
        <w:ind w:firstLine="540"/>
        <w:jc w:val="both"/>
        <w:rPr>
          <w:rFonts w:ascii="Times New Roman" w:hAnsi="Times New Roman" w:cs="Times New Roman"/>
          <w:sz w:val="28"/>
          <w:szCs w:val="28"/>
        </w:rPr>
      </w:pPr>
      <w:r w:rsidRPr="00A3547D">
        <w:rPr>
          <w:rFonts w:ascii="Times New Roman" w:hAnsi="Times New Roman" w:cs="Times New Roman"/>
          <w:sz w:val="28"/>
          <w:szCs w:val="28"/>
        </w:rPr>
        <w:t xml:space="preserve">Показатель с кодом </w:t>
      </w:r>
      <w:r w:rsidR="00A3547D" w:rsidRPr="00A3547D">
        <w:rPr>
          <w:rFonts w:ascii="Times New Roman" w:hAnsi="Times New Roman" w:cs="Times New Roman"/>
          <w:sz w:val="28"/>
          <w:szCs w:val="28"/>
        </w:rPr>
        <w:t>1130</w:t>
      </w:r>
      <w:r w:rsidRPr="00A3547D">
        <w:rPr>
          <w:rFonts w:ascii="Times New Roman" w:hAnsi="Times New Roman" w:cs="Times New Roman"/>
          <w:sz w:val="28"/>
          <w:szCs w:val="28"/>
        </w:rPr>
        <w:t xml:space="preserve"> формируют на основе информации о сумме фактических затрат на приобретение (создание) НПА с учетом переоценки, амортизации и обесценения. Данные приводятся на</w:t>
      </w:r>
      <w:r w:rsidR="00A3547D" w:rsidRPr="00A3547D">
        <w:rPr>
          <w:rFonts w:ascii="Times New Roman" w:hAnsi="Times New Roman" w:cs="Times New Roman"/>
          <w:sz w:val="28"/>
          <w:szCs w:val="28"/>
        </w:rPr>
        <w:t xml:space="preserve"> отчетную дату</w:t>
      </w:r>
      <w:r w:rsidRPr="00A3547D">
        <w:rPr>
          <w:rFonts w:ascii="Times New Roman" w:hAnsi="Times New Roman" w:cs="Times New Roman"/>
          <w:sz w:val="28"/>
          <w:szCs w:val="28"/>
        </w:rPr>
        <w:t xml:space="preserve">, на 31 декабря предыдущего года и на 31 </w:t>
      </w:r>
      <w:r w:rsidRPr="00A00075">
        <w:rPr>
          <w:rFonts w:ascii="Times New Roman" w:hAnsi="Times New Roman" w:cs="Times New Roman"/>
          <w:sz w:val="28"/>
          <w:szCs w:val="28"/>
        </w:rPr>
        <w:t>декабря года, предшествующего предыдущему.</w:t>
      </w:r>
    </w:p>
    <w:p w14:paraId="0110A2E4" w14:textId="6334CF99" w:rsidR="00BD4588" w:rsidRPr="00A00075" w:rsidRDefault="00BD4588" w:rsidP="00BD4588">
      <w:pPr>
        <w:pStyle w:val="ConsPlusNormal"/>
        <w:ind w:firstLine="540"/>
        <w:jc w:val="both"/>
        <w:rPr>
          <w:rFonts w:ascii="Times New Roman" w:hAnsi="Times New Roman" w:cs="Times New Roman"/>
          <w:sz w:val="28"/>
          <w:szCs w:val="28"/>
        </w:rPr>
      </w:pPr>
      <w:r w:rsidRPr="00A00075">
        <w:rPr>
          <w:rFonts w:ascii="Times New Roman" w:hAnsi="Times New Roman" w:cs="Times New Roman"/>
          <w:sz w:val="28"/>
          <w:szCs w:val="28"/>
        </w:rPr>
        <w:t>К НПА относят поисковые затраты, признаваемые внеоборотными активами и не связанные с приобретением (созданием) объекта, имеющего материально-вещественную форму. При этом под поисковыми затратами понимают затраты на поиск, оценку месторождений полезных ископаемых и разведку полезных ископаемых на определенном участке недр, которые понесены до того, как в отношении этого участка недр установлена и документально подтверждена коммерческая целесообразность добычи.</w:t>
      </w:r>
    </w:p>
    <w:p w14:paraId="5E6971E7" w14:textId="77777777" w:rsidR="00C42140" w:rsidRPr="00A00075" w:rsidRDefault="00BD4588" w:rsidP="00BD4588">
      <w:pPr>
        <w:pStyle w:val="ConsPlusNormal"/>
        <w:ind w:firstLine="540"/>
        <w:jc w:val="both"/>
        <w:rPr>
          <w:rFonts w:ascii="Times New Roman" w:hAnsi="Times New Roman" w:cs="Times New Roman"/>
          <w:sz w:val="28"/>
          <w:szCs w:val="28"/>
        </w:rPr>
      </w:pPr>
      <w:r w:rsidRPr="00A00075">
        <w:rPr>
          <w:rFonts w:ascii="Times New Roman" w:hAnsi="Times New Roman" w:cs="Times New Roman"/>
          <w:sz w:val="28"/>
          <w:szCs w:val="28"/>
        </w:rPr>
        <w:t>Объекты НПА принимаются к учету на отдельном субсчете к счету 08 "Вложения во внеоборотные активы" в сумме фактических затрат на их приобретение (создание)</w:t>
      </w:r>
      <w:r w:rsidR="00C42140" w:rsidRPr="00A00075">
        <w:rPr>
          <w:rFonts w:ascii="Times New Roman" w:hAnsi="Times New Roman" w:cs="Times New Roman"/>
          <w:sz w:val="28"/>
          <w:szCs w:val="28"/>
        </w:rPr>
        <w:t>.</w:t>
      </w:r>
    </w:p>
    <w:p w14:paraId="09E4D540" w14:textId="0D894381" w:rsidR="00BD4588" w:rsidRPr="00A00075" w:rsidRDefault="00BD4588" w:rsidP="00BD4588">
      <w:pPr>
        <w:pStyle w:val="ConsPlusNormal"/>
        <w:ind w:firstLine="540"/>
        <w:jc w:val="both"/>
        <w:rPr>
          <w:rFonts w:ascii="Times New Roman" w:hAnsi="Times New Roman" w:cs="Times New Roman"/>
          <w:sz w:val="28"/>
          <w:szCs w:val="28"/>
        </w:rPr>
      </w:pPr>
      <w:r w:rsidRPr="00A00075">
        <w:rPr>
          <w:rFonts w:ascii="Times New Roman" w:hAnsi="Times New Roman" w:cs="Times New Roman"/>
          <w:sz w:val="28"/>
          <w:szCs w:val="28"/>
        </w:rPr>
        <w:t xml:space="preserve">Последующая оценка объектов НПА (включая амортизацию, переоценку и признание обесценения) производится с учетом правил, установленных в </w:t>
      </w:r>
      <w:hyperlink r:id="rId13">
        <w:r w:rsidRPr="00A00075">
          <w:rPr>
            <w:rFonts w:ascii="Times New Roman" w:hAnsi="Times New Roman" w:cs="Times New Roman"/>
            <w:sz w:val="28"/>
            <w:szCs w:val="28"/>
          </w:rPr>
          <w:t>ФСБУ 14/2022</w:t>
        </w:r>
      </w:hyperlink>
      <w:r w:rsidRPr="00A00075">
        <w:rPr>
          <w:rFonts w:ascii="Times New Roman" w:hAnsi="Times New Roman" w:cs="Times New Roman"/>
          <w:sz w:val="28"/>
          <w:szCs w:val="28"/>
        </w:rPr>
        <w:t xml:space="preserve"> для объектов НМА. При наличии признаков обесценения объекты НПА должны проверяться на обесценение в соответствии с </w:t>
      </w:r>
      <w:hyperlink r:id="rId14">
        <w:r w:rsidRPr="00A00075">
          <w:rPr>
            <w:rFonts w:ascii="Times New Roman" w:hAnsi="Times New Roman" w:cs="Times New Roman"/>
            <w:color w:val="0000FF"/>
            <w:sz w:val="28"/>
            <w:szCs w:val="28"/>
          </w:rPr>
          <w:t>МСФО (IAS) 36</w:t>
        </w:r>
      </w:hyperlink>
      <w:r w:rsidRPr="00A00075">
        <w:rPr>
          <w:rFonts w:ascii="Times New Roman" w:hAnsi="Times New Roman" w:cs="Times New Roman"/>
          <w:sz w:val="28"/>
          <w:szCs w:val="28"/>
        </w:rPr>
        <w:t xml:space="preserve"> "Обесценение активов", </w:t>
      </w:r>
      <w:hyperlink r:id="rId15">
        <w:r w:rsidRPr="00A00075">
          <w:rPr>
            <w:rFonts w:ascii="Times New Roman" w:hAnsi="Times New Roman" w:cs="Times New Roman"/>
            <w:color w:val="0000FF"/>
            <w:sz w:val="28"/>
            <w:szCs w:val="28"/>
          </w:rPr>
          <w:t>(IFRS) 6</w:t>
        </w:r>
      </w:hyperlink>
      <w:r w:rsidRPr="00A00075">
        <w:rPr>
          <w:rFonts w:ascii="Times New Roman" w:hAnsi="Times New Roman" w:cs="Times New Roman"/>
          <w:sz w:val="28"/>
          <w:szCs w:val="28"/>
        </w:rPr>
        <w:t xml:space="preserve"> "Разведка и оценка запасов полезных ископаемых".</w:t>
      </w:r>
    </w:p>
    <w:p w14:paraId="2AD5A150" w14:textId="77777777" w:rsidR="00BD4588" w:rsidRPr="00A00075" w:rsidRDefault="00BD4588" w:rsidP="00BD4588">
      <w:pPr>
        <w:pStyle w:val="ConsPlusNormal"/>
        <w:spacing w:before="220"/>
        <w:ind w:firstLine="540"/>
        <w:jc w:val="both"/>
        <w:rPr>
          <w:rFonts w:ascii="Times New Roman" w:hAnsi="Times New Roman" w:cs="Times New Roman"/>
          <w:sz w:val="28"/>
          <w:szCs w:val="28"/>
        </w:rPr>
      </w:pPr>
      <w:r w:rsidRPr="00A00075">
        <w:rPr>
          <w:rFonts w:ascii="Times New Roman" w:hAnsi="Times New Roman" w:cs="Times New Roman"/>
          <w:sz w:val="28"/>
          <w:szCs w:val="28"/>
        </w:rPr>
        <w:t>Суммы начисленной амортизации с учетом ее корректировки из-за переоценок или обесценения НПА могут учитываться, например, на отдельных субсчетах к счету 05 "Амортизация нематериальных активов".</w:t>
      </w:r>
    </w:p>
    <w:p w14:paraId="609A4237" w14:textId="77777777" w:rsidR="00BD4588" w:rsidRPr="00A00075" w:rsidRDefault="00BD4588" w:rsidP="00BD458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BD4588" w14:paraId="0920B1DE" w14:textId="77777777" w:rsidTr="00F84566">
        <w:tc>
          <w:tcPr>
            <w:tcW w:w="2665" w:type="dxa"/>
            <w:tcBorders>
              <w:top w:val="single" w:sz="4" w:space="0" w:color="auto"/>
              <w:bottom w:val="single" w:sz="4" w:space="0" w:color="auto"/>
            </w:tcBorders>
          </w:tcPr>
          <w:p w14:paraId="32F2C55A" w14:textId="36C0BD15" w:rsidR="00BD4588" w:rsidRDefault="00BD4588" w:rsidP="00F84566">
            <w:pPr>
              <w:pStyle w:val="ConsPlusNormal"/>
              <w:jc w:val="center"/>
            </w:pPr>
            <w:r>
              <w:t xml:space="preserve">Показатель с кодом </w:t>
            </w:r>
            <w:r w:rsidR="00C42140">
              <w:t>1130</w:t>
            </w:r>
            <w:r>
              <w:t xml:space="preserve"> "Нематериальные поисковые активы" Бухгалтерского баланса</w:t>
            </w:r>
          </w:p>
        </w:tc>
        <w:tc>
          <w:tcPr>
            <w:tcW w:w="567" w:type="dxa"/>
            <w:tcBorders>
              <w:top w:val="nil"/>
              <w:bottom w:val="nil"/>
            </w:tcBorders>
            <w:vAlign w:val="center"/>
          </w:tcPr>
          <w:p w14:paraId="2689EE81" w14:textId="77777777" w:rsidR="00BD4588" w:rsidRDefault="00BD4588" w:rsidP="00F84566">
            <w:pPr>
              <w:pStyle w:val="ConsPlusNormal"/>
              <w:jc w:val="center"/>
            </w:pPr>
            <w:r>
              <w:t>=</w:t>
            </w:r>
          </w:p>
        </w:tc>
        <w:tc>
          <w:tcPr>
            <w:tcW w:w="2665" w:type="dxa"/>
            <w:tcBorders>
              <w:top w:val="single" w:sz="4" w:space="0" w:color="auto"/>
              <w:bottom w:val="single" w:sz="4" w:space="0" w:color="auto"/>
            </w:tcBorders>
          </w:tcPr>
          <w:p w14:paraId="148F986B" w14:textId="77777777" w:rsidR="00BD4588" w:rsidRDefault="00BD4588" w:rsidP="00F84566">
            <w:pPr>
              <w:pStyle w:val="ConsPlusNormal"/>
              <w:jc w:val="center"/>
            </w:pPr>
            <w:r>
              <w:t xml:space="preserve">Дебетовый остаток по счету 08 (аналитический счет учета НПА) </w:t>
            </w:r>
            <w:hyperlink w:anchor="P508">
              <w:r>
                <w:rPr>
                  <w:color w:val="0000FF"/>
                </w:rPr>
                <w:t>&lt;*&gt;</w:t>
              </w:r>
            </w:hyperlink>
          </w:p>
        </w:tc>
        <w:tc>
          <w:tcPr>
            <w:tcW w:w="567" w:type="dxa"/>
            <w:tcBorders>
              <w:top w:val="nil"/>
              <w:bottom w:val="nil"/>
            </w:tcBorders>
            <w:vAlign w:val="center"/>
          </w:tcPr>
          <w:p w14:paraId="63D6F445" w14:textId="77777777" w:rsidR="00BD4588" w:rsidRDefault="00BD4588" w:rsidP="00F84566">
            <w:pPr>
              <w:pStyle w:val="ConsPlusNormal"/>
              <w:jc w:val="center"/>
            </w:pPr>
            <w:r>
              <w:t>-</w:t>
            </w:r>
          </w:p>
        </w:tc>
        <w:tc>
          <w:tcPr>
            <w:tcW w:w="2608" w:type="dxa"/>
            <w:tcBorders>
              <w:top w:val="single" w:sz="4" w:space="0" w:color="auto"/>
              <w:bottom w:val="single" w:sz="4" w:space="0" w:color="auto"/>
            </w:tcBorders>
          </w:tcPr>
          <w:p w14:paraId="4865EC22" w14:textId="77777777" w:rsidR="00BD4588" w:rsidRDefault="00BD4588" w:rsidP="00F84566">
            <w:pPr>
              <w:pStyle w:val="ConsPlusNormal"/>
              <w:jc w:val="center"/>
            </w:pPr>
            <w:r>
              <w:t xml:space="preserve">Кредитовый остаток по счету 05 (аналитический счет учета амортизации НПА) </w:t>
            </w:r>
            <w:hyperlink w:anchor="P508">
              <w:r>
                <w:rPr>
                  <w:color w:val="0000FF"/>
                </w:rPr>
                <w:t>&lt;*&gt;</w:t>
              </w:r>
            </w:hyperlink>
          </w:p>
        </w:tc>
      </w:tr>
    </w:tbl>
    <w:p w14:paraId="46543923" w14:textId="77777777" w:rsidR="00BD4588" w:rsidRDefault="00BD4588" w:rsidP="00BD4588">
      <w:pPr>
        <w:pStyle w:val="ConsPlusNormal"/>
        <w:jc w:val="both"/>
      </w:pPr>
    </w:p>
    <w:p w14:paraId="2820C2FE" w14:textId="77777777" w:rsidR="00BD4588" w:rsidRDefault="00BD4588" w:rsidP="00BD4588">
      <w:pPr>
        <w:pStyle w:val="ConsPlusNormal"/>
        <w:ind w:firstLine="540"/>
        <w:jc w:val="both"/>
      </w:pPr>
      <w:r>
        <w:t>--------------------------------</w:t>
      </w:r>
    </w:p>
    <w:p w14:paraId="0BE5447F" w14:textId="77777777" w:rsidR="00BD4588" w:rsidRPr="00A00075" w:rsidRDefault="00BD4588" w:rsidP="00A00075">
      <w:pPr>
        <w:pStyle w:val="ConsPlusNormal"/>
        <w:ind w:firstLine="540"/>
        <w:jc w:val="both"/>
        <w:rPr>
          <w:rFonts w:ascii="Times New Roman" w:hAnsi="Times New Roman" w:cs="Times New Roman"/>
          <w:sz w:val="28"/>
          <w:szCs w:val="28"/>
        </w:rPr>
      </w:pPr>
      <w:bookmarkStart w:id="6" w:name="P508"/>
      <w:bookmarkEnd w:id="6"/>
      <w:r w:rsidRPr="00A00075">
        <w:rPr>
          <w:rFonts w:ascii="Times New Roman" w:hAnsi="Times New Roman" w:cs="Times New Roman"/>
          <w:sz w:val="28"/>
          <w:szCs w:val="28"/>
        </w:rPr>
        <w:t>&lt;*&gt; Суммы по счетам 08 и 05 приводятся с учетом переоценок и обесценения.</w:t>
      </w:r>
    </w:p>
    <w:p w14:paraId="758174C8" w14:textId="77777777" w:rsidR="00BD4588" w:rsidRPr="00A00075" w:rsidRDefault="00BD4588" w:rsidP="00A00075">
      <w:pPr>
        <w:pStyle w:val="ConsPlusNormal"/>
        <w:jc w:val="both"/>
        <w:rPr>
          <w:rFonts w:ascii="Times New Roman" w:hAnsi="Times New Roman" w:cs="Times New Roman"/>
          <w:sz w:val="28"/>
          <w:szCs w:val="28"/>
        </w:rPr>
      </w:pPr>
    </w:p>
    <w:p w14:paraId="026A02CA" w14:textId="1BA29383" w:rsidR="00BD4588" w:rsidRPr="00A00075" w:rsidRDefault="00BD4588" w:rsidP="00A00075">
      <w:pPr>
        <w:pStyle w:val="ConsPlusNormal"/>
        <w:ind w:firstLine="540"/>
        <w:jc w:val="both"/>
        <w:rPr>
          <w:rFonts w:ascii="Times New Roman" w:hAnsi="Times New Roman" w:cs="Times New Roman"/>
          <w:sz w:val="28"/>
          <w:szCs w:val="28"/>
        </w:rPr>
      </w:pPr>
      <w:r w:rsidRPr="00A00075">
        <w:rPr>
          <w:rFonts w:ascii="Times New Roman" w:hAnsi="Times New Roman" w:cs="Times New Roman"/>
          <w:sz w:val="28"/>
          <w:szCs w:val="28"/>
        </w:rPr>
        <w:t xml:space="preserve">В </w:t>
      </w:r>
      <w:r w:rsidR="00C42140" w:rsidRPr="00A00075">
        <w:rPr>
          <w:rFonts w:ascii="Times New Roman" w:hAnsi="Times New Roman" w:cs="Times New Roman"/>
          <w:sz w:val="28"/>
          <w:szCs w:val="28"/>
        </w:rPr>
        <w:t xml:space="preserve">общем случае </w:t>
      </w:r>
      <w:r w:rsidRPr="00A00075">
        <w:rPr>
          <w:rFonts w:ascii="Times New Roman" w:hAnsi="Times New Roman" w:cs="Times New Roman"/>
          <w:sz w:val="28"/>
          <w:szCs w:val="28"/>
        </w:rPr>
        <w:t xml:space="preserve">показатели с кодом </w:t>
      </w:r>
      <w:r w:rsidR="00C42140" w:rsidRPr="00A00075">
        <w:rPr>
          <w:rFonts w:ascii="Times New Roman" w:hAnsi="Times New Roman" w:cs="Times New Roman"/>
          <w:sz w:val="28"/>
          <w:szCs w:val="28"/>
        </w:rPr>
        <w:t>1130</w:t>
      </w:r>
      <w:r w:rsidRPr="00A00075">
        <w:rPr>
          <w:rFonts w:ascii="Times New Roman" w:hAnsi="Times New Roman" w:cs="Times New Roman"/>
          <w:sz w:val="28"/>
          <w:szCs w:val="28"/>
        </w:rPr>
        <w:t xml:space="preserve"> "Нематериальные поисковые активы" на 31 декабря предыдущего года и на 31 декабря года, предшествующего предыдущему, переносятся из Бухгалтерского баланса за предыдущий год.</w:t>
      </w:r>
    </w:p>
    <w:p w14:paraId="37F9A2AD" w14:textId="77777777" w:rsidR="00BD4588" w:rsidRPr="00A00075" w:rsidRDefault="00BD4588" w:rsidP="00A00075">
      <w:pPr>
        <w:pStyle w:val="ConsPlusNormal"/>
        <w:jc w:val="both"/>
        <w:rPr>
          <w:rFonts w:ascii="Times New Roman" w:hAnsi="Times New Roman" w:cs="Times New Roman"/>
          <w:sz w:val="28"/>
          <w:szCs w:val="28"/>
        </w:rPr>
      </w:pPr>
    </w:p>
    <w:p w14:paraId="7EE28F87" w14:textId="3799AB3D" w:rsidR="00BD4588" w:rsidRPr="00A00075" w:rsidRDefault="00BD4588" w:rsidP="00A00075">
      <w:pPr>
        <w:pStyle w:val="ConsPlusNormal"/>
        <w:jc w:val="center"/>
        <w:outlineLvl w:val="3"/>
        <w:rPr>
          <w:rFonts w:ascii="Times New Roman" w:hAnsi="Times New Roman" w:cs="Times New Roman"/>
          <w:sz w:val="28"/>
          <w:szCs w:val="28"/>
        </w:rPr>
      </w:pPr>
      <w:r w:rsidRPr="00A00075">
        <w:rPr>
          <w:rFonts w:ascii="Times New Roman" w:hAnsi="Times New Roman" w:cs="Times New Roman"/>
          <w:b/>
          <w:sz w:val="28"/>
          <w:szCs w:val="28"/>
        </w:rPr>
        <w:t xml:space="preserve">Показатель с кодом </w:t>
      </w:r>
      <w:r w:rsidR="00C42140" w:rsidRPr="00A00075">
        <w:rPr>
          <w:rFonts w:ascii="Times New Roman" w:hAnsi="Times New Roman" w:cs="Times New Roman"/>
          <w:b/>
          <w:sz w:val="28"/>
          <w:szCs w:val="28"/>
        </w:rPr>
        <w:t>1140</w:t>
      </w:r>
    </w:p>
    <w:p w14:paraId="54A9263A" w14:textId="701937E2" w:rsidR="00BD4588" w:rsidRPr="00A00075" w:rsidRDefault="00BD4588" w:rsidP="00A00075">
      <w:pPr>
        <w:pStyle w:val="ConsPlusNormal"/>
        <w:jc w:val="center"/>
        <w:rPr>
          <w:rFonts w:ascii="Times New Roman" w:hAnsi="Times New Roman" w:cs="Times New Roman"/>
          <w:sz w:val="28"/>
          <w:szCs w:val="28"/>
        </w:rPr>
      </w:pPr>
      <w:r w:rsidRPr="00A00075">
        <w:rPr>
          <w:rFonts w:ascii="Times New Roman" w:hAnsi="Times New Roman" w:cs="Times New Roman"/>
          <w:b/>
          <w:sz w:val="28"/>
          <w:szCs w:val="28"/>
        </w:rPr>
        <w:t>"Материальные поисковые активы"</w:t>
      </w:r>
      <w:r w:rsidR="00C42140" w:rsidRPr="00A00075">
        <w:rPr>
          <w:rFonts w:ascii="Times New Roman" w:hAnsi="Times New Roman" w:cs="Times New Roman"/>
          <w:b/>
          <w:sz w:val="28"/>
          <w:szCs w:val="28"/>
        </w:rPr>
        <w:t xml:space="preserve"> (если он раскрывается)</w:t>
      </w:r>
    </w:p>
    <w:p w14:paraId="782C6665" w14:textId="77777777" w:rsidR="00BD4588" w:rsidRPr="00A00075" w:rsidRDefault="00BD4588" w:rsidP="00A00075">
      <w:pPr>
        <w:pStyle w:val="ConsPlusNormal"/>
        <w:jc w:val="both"/>
        <w:rPr>
          <w:rFonts w:ascii="Times New Roman" w:hAnsi="Times New Roman" w:cs="Times New Roman"/>
          <w:sz w:val="28"/>
          <w:szCs w:val="28"/>
        </w:rPr>
      </w:pPr>
    </w:p>
    <w:p w14:paraId="5A611D09" w14:textId="77777777" w:rsidR="00BD4588" w:rsidRPr="00A00075" w:rsidRDefault="00BD4588" w:rsidP="00A00075">
      <w:pPr>
        <w:pStyle w:val="ConsPlusNormal"/>
        <w:ind w:firstLine="540"/>
        <w:jc w:val="both"/>
        <w:rPr>
          <w:rFonts w:ascii="Times New Roman" w:hAnsi="Times New Roman" w:cs="Times New Roman"/>
          <w:sz w:val="28"/>
          <w:szCs w:val="28"/>
        </w:rPr>
      </w:pPr>
      <w:r w:rsidRPr="00A00075">
        <w:rPr>
          <w:rFonts w:ascii="Times New Roman" w:hAnsi="Times New Roman" w:cs="Times New Roman"/>
          <w:sz w:val="28"/>
          <w:szCs w:val="28"/>
        </w:rPr>
        <w:t xml:space="preserve">Данный показатель отражают организации, осуществляющие затраты на поиск, оценку месторождений полезных ископаемых и разведку полезных ископаемых на определенном участке недр. Материальные поисковые активы (МПА) учитываются в соответствии с нормами </w:t>
      </w:r>
      <w:hyperlink r:id="rId16">
        <w:r w:rsidRPr="00A00075">
          <w:rPr>
            <w:rFonts w:ascii="Times New Roman" w:hAnsi="Times New Roman" w:cs="Times New Roman"/>
            <w:color w:val="0000FF"/>
            <w:sz w:val="28"/>
            <w:szCs w:val="28"/>
          </w:rPr>
          <w:t>ПБУ 24/2011</w:t>
        </w:r>
      </w:hyperlink>
      <w:r w:rsidRPr="00A00075">
        <w:rPr>
          <w:rFonts w:ascii="Times New Roman" w:hAnsi="Times New Roman" w:cs="Times New Roman"/>
          <w:sz w:val="28"/>
          <w:szCs w:val="28"/>
        </w:rPr>
        <w:t>. Бухгалтерский учет МПА ведется на отдельном субсчете к счету 08 "Вложения во внеоборотные активы" (</w:t>
      </w:r>
      <w:hyperlink r:id="rId17">
        <w:r w:rsidRPr="00A00075">
          <w:rPr>
            <w:rFonts w:ascii="Times New Roman" w:hAnsi="Times New Roman" w:cs="Times New Roman"/>
            <w:color w:val="0000FF"/>
            <w:sz w:val="28"/>
            <w:szCs w:val="28"/>
          </w:rPr>
          <w:t>п. 9</w:t>
        </w:r>
      </w:hyperlink>
      <w:r w:rsidRPr="00A00075">
        <w:rPr>
          <w:rFonts w:ascii="Times New Roman" w:hAnsi="Times New Roman" w:cs="Times New Roman"/>
          <w:sz w:val="28"/>
          <w:szCs w:val="28"/>
        </w:rPr>
        <w:t xml:space="preserve"> ПБУ 24/2011).</w:t>
      </w:r>
    </w:p>
    <w:p w14:paraId="5AA3D548" w14:textId="54C73C4D" w:rsidR="00BD4588" w:rsidRPr="00A00075" w:rsidRDefault="00BD4588" w:rsidP="00A00075">
      <w:pPr>
        <w:pStyle w:val="ConsPlusNormal"/>
        <w:ind w:firstLine="540"/>
        <w:jc w:val="both"/>
        <w:rPr>
          <w:rFonts w:ascii="Times New Roman" w:hAnsi="Times New Roman" w:cs="Times New Roman"/>
          <w:sz w:val="28"/>
          <w:szCs w:val="28"/>
        </w:rPr>
      </w:pPr>
      <w:r w:rsidRPr="00A00075">
        <w:rPr>
          <w:rFonts w:ascii="Times New Roman" w:hAnsi="Times New Roman" w:cs="Times New Roman"/>
          <w:sz w:val="28"/>
          <w:szCs w:val="28"/>
        </w:rPr>
        <w:t xml:space="preserve">Показатель с кодом </w:t>
      </w:r>
      <w:r w:rsidR="00ED6283">
        <w:rPr>
          <w:rFonts w:ascii="Times New Roman" w:hAnsi="Times New Roman" w:cs="Times New Roman"/>
          <w:sz w:val="28"/>
          <w:szCs w:val="28"/>
        </w:rPr>
        <w:t>1140</w:t>
      </w:r>
      <w:r w:rsidRPr="00A00075">
        <w:rPr>
          <w:rFonts w:ascii="Times New Roman" w:hAnsi="Times New Roman" w:cs="Times New Roman"/>
          <w:sz w:val="28"/>
          <w:szCs w:val="28"/>
        </w:rPr>
        <w:t xml:space="preserve"> формируется на основе информации о сумме фактических затрат на приобретение (создание) МПА с учетом переоценки, амортизации и обесценения. Данные приводятся на</w:t>
      </w:r>
      <w:r w:rsidR="00ED6283">
        <w:rPr>
          <w:rFonts w:ascii="Times New Roman" w:hAnsi="Times New Roman" w:cs="Times New Roman"/>
          <w:sz w:val="28"/>
          <w:szCs w:val="28"/>
        </w:rPr>
        <w:t xml:space="preserve"> отчетную дату</w:t>
      </w:r>
      <w:r w:rsidRPr="00A00075">
        <w:rPr>
          <w:rFonts w:ascii="Times New Roman" w:hAnsi="Times New Roman" w:cs="Times New Roman"/>
          <w:sz w:val="28"/>
          <w:szCs w:val="28"/>
        </w:rPr>
        <w:t>, на 31 декабря предыдущего года и на 31 декабря года, предшествующего предыдущему.</w:t>
      </w:r>
    </w:p>
    <w:p w14:paraId="21E4A662" w14:textId="1281B963" w:rsidR="00BD4588" w:rsidRPr="00A00075" w:rsidRDefault="00BD4588" w:rsidP="00A00075">
      <w:pPr>
        <w:pStyle w:val="ConsPlusNormal"/>
        <w:ind w:firstLine="540"/>
        <w:jc w:val="both"/>
        <w:rPr>
          <w:rFonts w:ascii="Times New Roman" w:hAnsi="Times New Roman" w:cs="Times New Roman"/>
          <w:sz w:val="28"/>
          <w:szCs w:val="28"/>
        </w:rPr>
      </w:pPr>
      <w:r w:rsidRPr="00A00075">
        <w:rPr>
          <w:rFonts w:ascii="Times New Roman" w:hAnsi="Times New Roman" w:cs="Times New Roman"/>
          <w:sz w:val="28"/>
          <w:szCs w:val="28"/>
        </w:rPr>
        <w:t xml:space="preserve">К МПА относят поисковые затраты, признаваемые внеоборотными активами и связанные в основном с приобретением (созданием) объекта, имеющего материально-вещественную форму. </w:t>
      </w:r>
    </w:p>
    <w:p w14:paraId="0B54370A" w14:textId="7EB321E0" w:rsidR="00BD4588" w:rsidRPr="00A00075" w:rsidRDefault="00BD4588" w:rsidP="00A00075">
      <w:pPr>
        <w:pStyle w:val="ConsPlusNormal"/>
        <w:ind w:firstLine="540"/>
        <w:jc w:val="both"/>
        <w:rPr>
          <w:rFonts w:ascii="Times New Roman" w:hAnsi="Times New Roman" w:cs="Times New Roman"/>
          <w:sz w:val="28"/>
          <w:szCs w:val="28"/>
        </w:rPr>
      </w:pPr>
      <w:r w:rsidRPr="00A00075">
        <w:rPr>
          <w:rFonts w:ascii="Times New Roman" w:hAnsi="Times New Roman" w:cs="Times New Roman"/>
          <w:sz w:val="28"/>
          <w:szCs w:val="28"/>
        </w:rPr>
        <w:t>Объекты МПА принимаются к учету на отдельном субсчете к счету 08 "Вложения во внеоборотные активы" в сумме фактических затрат на их приобретение (создание)</w:t>
      </w:r>
      <w:r w:rsidR="00ED6283">
        <w:rPr>
          <w:rFonts w:ascii="Times New Roman" w:hAnsi="Times New Roman" w:cs="Times New Roman"/>
          <w:sz w:val="28"/>
          <w:szCs w:val="28"/>
        </w:rPr>
        <w:t>.</w:t>
      </w:r>
      <w:r w:rsidRPr="00A00075">
        <w:rPr>
          <w:rFonts w:ascii="Times New Roman" w:hAnsi="Times New Roman" w:cs="Times New Roman"/>
          <w:sz w:val="28"/>
          <w:szCs w:val="28"/>
        </w:rPr>
        <w:t xml:space="preserve"> Последующая оценка объектов МПА (включая амортизацию и переоценку) производится в порядке, установленном </w:t>
      </w:r>
      <w:hyperlink r:id="rId18">
        <w:r w:rsidRPr="00A00075">
          <w:rPr>
            <w:rFonts w:ascii="Times New Roman" w:hAnsi="Times New Roman" w:cs="Times New Roman"/>
            <w:color w:val="0000FF"/>
            <w:sz w:val="28"/>
            <w:szCs w:val="28"/>
          </w:rPr>
          <w:t>ФСБУ 6/2020</w:t>
        </w:r>
      </w:hyperlink>
      <w:r w:rsidRPr="00A00075">
        <w:rPr>
          <w:rFonts w:ascii="Times New Roman" w:hAnsi="Times New Roman" w:cs="Times New Roman"/>
          <w:sz w:val="28"/>
          <w:szCs w:val="28"/>
        </w:rPr>
        <w:t xml:space="preserve"> для объектов основных средств (</w:t>
      </w:r>
      <w:hyperlink r:id="rId19">
        <w:r w:rsidRPr="00A00075">
          <w:rPr>
            <w:rFonts w:ascii="Times New Roman" w:hAnsi="Times New Roman" w:cs="Times New Roman"/>
            <w:color w:val="0000FF"/>
            <w:sz w:val="28"/>
            <w:szCs w:val="28"/>
          </w:rPr>
          <w:t>п. 16</w:t>
        </w:r>
      </w:hyperlink>
      <w:r w:rsidRPr="00A00075">
        <w:rPr>
          <w:rFonts w:ascii="Times New Roman" w:hAnsi="Times New Roman" w:cs="Times New Roman"/>
          <w:sz w:val="28"/>
          <w:szCs w:val="28"/>
        </w:rPr>
        <w:t xml:space="preserve"> ПБУ 24/2011). При этом должны приниматься во внимание особенности, упомянутые в </w:t>
      </w:r>
      <w:hyperlink r:id="rId20">
        <w:r w:rsidRPr="00A00075">
          <w:rPr>
            <w:rFonts w:ascii="Times New Roman" w:hAnsi="Times New Roman" w:cs="Times New Roman"/>
            <w:color w:val="0000FF"/>
            <w:sz w:val="28"/>
            <w:szCs w:val="28"/>
          </w:rPr>
          <w:t>п. п. 17</w:t>
        </w:r>
      </w:hyperlink>
      <w:r w:rsidRPr="00A00075">
        <w:rPr>
          <w:rFonts w:ascii="Times New Roman" w:hAnsi="Times New Roman" w:cs="Times New Roman"/>
          <w:sz w:val="28"/>
          <w:szCs w:val="28"/>
        </w:rPr>
        <w:t xml:space="preserve">, </w:t>
      </w:r>
      <w:hyperlink r:id="rId21">
        <w:r w:rsidRPr="00A00075">
          <w:rPr>
            <w:rFonts w:ascii="Times New Roman" w:hAnsi="Times New Roman" w:cs="Times New Roman"/>
            <w:color w:val="0000FF"/>
            <w:sz w:val="28"/>
            <w:szCs w:val="28"/>
          </w:rPr>
          <w:t>19</w:t>
        </w:r>
      </w:hyperlink>
      <w:r w:rsidRPr="00A00075">
        <w:rPr>
          <w:rFonts w:ascii="Times New Roman" w:hAnsi="Times New Roman" w:cs="Times New Roman"/>
          <w:sz w:val="28"/>
          <w:szCs w:val="28"/>
        </w:rPr>
        <w:t xml:space="preserve">, </w:t>
      </w:r>
      <w:hyperlink r:id="rId22">
        <w:r w:rsidRPr="00A00075">
          <w:rPr>
            <w:rFonts w:ascii="Times New Roman" w:hAnsi="Times New Roman" w:cs="Times New Roman"/>
            <w:color w:val="0000FF"/>
            <w:sz w:val="28"/>
            <w:szCs w:val="28"/>
          </w:rPr>
          <w:t>20</w:t>
        </w:r>
      </w:hyperlink>
      <w:r w:rsidRPr="00A00075">
        <w:rPr>
          <w:rFonts w:ascii="Times New Roman" w:hAnsi="Times New Roman" w:cs="Times New Roman"/>
          <w:sz w:val="28"/>
          <w:szCs w:val="28"/>
        </w:rPr>
        <w:t xml:space="preserve"> ПБУ 24/2011. В частности, при наличии признаков обесценения объекты МПА должны проверяться на обесценение в соответствии с </w:t>
      </w:r>
      <w:hyperlink r:id="rId23">
        <w:r w:rsidRPr="00A00075">
          <w:rPr>
            <w:rFonts w:ascii="Times New Roman" w:hAnsi="Times New Roman" w:cs="Times New Roman"/>
            <w:color w:val="0000FF"/>
            <w:sz w:val="28"/>
            <w:szCs w:val="28"/>
          </w:rPr>
          <w:t>МСФО (IAS) 36</w:t>
        </w:r>
      </w:hyperlink>
      <w:r w:rsidRPr="00A00075">
        <w:rPr>
          <w:rFonts w:ascii="Times New Roman" w:hAnsi="Times New Roman" w:cs="Times New Roman"/>
          <w:sz w:val="28"/>
          <w:szCs w:val="28"/>
        </w:rPr>
        <w:t xml:space="preserve"> "Обесценение активов", </w:t>
      </w:r>
      <w:hyperlink r:id="rId24">
        <w:r w:rsidRPr="00A00075">
          <w:rPr>
            <w:rFonts w:ascii="Times New Roman" w:hAnsi="Times New Roman" w:cs="Times New Roman"/>
            <w:color w:val="0000FF"/>
            <w:sz w:val="28"/>
            <w:szCs w:val="28"/>
          </w:rPr>
          <w:t>(IFRS) 6</w:t>
        </w:r>
      </w:hyperlink>
      <w:r w:rsidRPr="00A00075">
        <w:rPr>
          <w:rFonts w:ascii="Times New Roman" w:hAnsi="Times New Roman" w:cs="Times New Roman"/>
          <w:sz w:val="28"/>
          <w:szCs w:val="28"/>
        </w:rPr>
        <w:t xml:space="preserve"> "Разведка и оценка запасов полезных ископаемых".</w:t>
      </w:r>
    </w:p>
    <w:p w14:paraId="38D03EE5" w14:textId="77777777" w:rsidR="00BD4588" w:rsidRPr="00A00075" w:rsidRDefault="00BD4588" w:rsidP="00A00075">
      <w:pPr>
        <w:pStyle w:val="ConsPlusNormal"/>
        <w:ind w:firstLine="540"/>
        <w:jc w:val="both"/>
        <w:rPr>
          <w:rFonts w:ascii="Times New Roman" w:hAnsi="Times New Roman" w:cs="Times New Roman"/>
          <w:sz w:val="28"/>
          <w:szCs w:val="28"/>
        </w:rPr>
      </w:pPr>
      <w:r w:rsidRPr="00A00075">
        <w:rPr>
          <w:rFonts w:ascii="Times New Roman" w:hAnsi="Times New Roman" w:cs="Times New Roman"/>
          <w:sz w:val="28"/>
          <w:szCs w:val="28"/>
        </w:rPr>
        <w:t>Суммы начисленной амортизации с учетом ее корректировки из-за переоценок или обесценения МПА могут учитываться, например, на отдельных субсчетах к счету 02 "Амортизация основных средств".</w:t>
      </w:r>
    </w:p>
    <w:p w14:paraId="28099CE0" w14:textId="77777777" w:rsidR="00BD4588" w:rsidRPr="00A00075" w:rsidRDefault="00BD4588" w:rsidP="00A00075">
      <w:pPr>
        <w:pStyle w:val="ConsPlusNormal"/>
        <w:jc w:val="both"/>
        <w:rPr>
          <w:rFonts w:ascii="Times New Roman" w:hAnsi="Times New Roman" w:cs="Times New Roman"/>
          <w:sz w:val="28"/>
          <w:szCs w:val="28"/>
        </w:rPr>
      </w:pPr>
    </w:p>
    <w:p w14:paraId="54526B94" w14:textId="77777777" w:rsidR="00BD4588" w:rsidRDefault="00BD4588" w:rsidP="00BD458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BD4588" w14:paraId="71F36BA8" w14:textId="77777777" w:rsidTr="00F84566">
        <w:tc>
          <w:tcPr>
            <w:tcW w:w="2665" w:type="dxa"/>
            <w:tcBorders>
              <w:top w:val="single" w:sz="4" w:space="0" w:color="auto"/>
              <w:bottom w:val="single" w:sz="4" w:space="0" w:color="auto"/>
            </w:tcBorders>
          </w:tcPr>
          <w:p w14:paraId="78F5FF7A" w14:textId="1BC09BA1" w:rsidR="00BD4588" w:rsidRDefault="00BD4588" w:rsidP="00F84566">
            <w:pPr>
              <w:pStyle w:val="ConsPlusNormal"/>
              <w:jc w:val="center"/>
            </w:pPr>
            <w:r>
              <w:t xml:space="preserve">Показатель с кодом </w:t>
            </w:r>
            <w:r w:rsidR="00A00075">
              <w:t>1140</w:t>
            </w:r>
            <w:r>
              <w:t xml:space="preserve"> "Материальные поисковые активы" Бухгалтерского баланса</w:t>
            </w:r>
          </w:p>
        </w:tc>
        <w:tc>
          <w:tcPr>
            <w:tcW w:w="567" w:type="dxa"/>
            <w:tcBorders>
              <w:top w:val="nil"/>
              <w:bottom w:val="nil"/>
            </w:tcBorders>
            <w:vAlign w:val="center"/>
          </w:tcPr>
          <w:p w14:paraId="1056EF0C" w14:textId="77777777" w:rsidR="00BD4588" w:rsidRDefault="00BD4588" w:rsidP="00F84566">
            <w:pPr>
              <w:pStyle w:val="ConsPlusNormal"/>
              <w:jc w:val="center"/>
            </w:pPr>
            <w:r>
              <w:t>=</w:t>
            </w:r>
          </w:p>
        </w:tc>
        <w:tc>
          <w:tcPr>
            <w:tcW w:w="2665" w:type="dxa"/>
            <w:tcBorders>
              <w:top w:val="single" w:sz="4" w:space="0" w:color="auto"/>
              <w:bottom w:val="single" w:sz="4" w:space="0" w:color="auto"/>
            </w:tcBorders>
          </w:tcPr>
          <w:p w14:paraId="721D5F6C" w14:textId="77777777" w:rsidR="00BD4588" w:rsidRDefault="00BD4588" w:rsidP="00F84566">
            <w:pPr>
              <w:pStyle w:val="ConsPlusNormal"/>
              <w:jc w:val="center"/>
            </w:pPr>
            <w:r>
              <w:t xml:space="preserve">Дебетовый остаток по счету 08 (аналитический счет учета МПА) </w:t>
            </w:r>
            <w:hyperlink w:anchor="P545">
              <w:r>
                <w:rPr>
                  <w:color w:val="0000FF"/>
                </w:rPr>
                <w:t>&lt;*&gt;</w:t>
              </w:r>
            </w:hyperlink>
          </w:p>
        </w:tc>
        <w:tc>
          <w:tcPr>
            <w:tcW w:w="567" w:type="dxa"/>
            <w:tcBorders>
              <w:top w:val="nil"/>
              <w:bottom w:val="nil"/>
            </w:tcBorders>
            <w:vAlign w:val="center"/>
          </w:tcPr>
          <w:p w14:paraId="6BE297AF" w14:textId="77777777" w:rsidR="00BD4588" w:rsidRDefault="00BD4588" w:rsidP="00F84566">
            <w:pPr>
              <w:pStyle w:val="ConsPlusNormal"/>
              <w:jc w:val="center"/>
            </w:pPr>
            <w:r>
              <w:t>-</w:t>
            </w:r>
          </w:p>
        </w:tc>
        <w:tc>
          <w:tcPr>
            <w:tcW w:w="2608" w:type="dxa"/>
            <w:tcBorders>
              <w:top w:val="single" w:sz="4" w:space="0" w:color="auto"/>
              <w:bottom w:val="single" w:sz="4" w:space="0" w:color="auto"/>
            </w:tcBorders>
          </w:tcPr>
          <w:p w14:paraId="6EE212AD" w14:textId="77777777" w:rsidR="00BD4588" w:rsidRDefault="00BD4588" w:rsidP="00F84566">
            <w:pPr>
              <w:pStyle w:val="ConsPlusNormal"/>
              <w:jc w:val="center"/>
            </w:pPr>
            <w:r>
              <w:t xml:space="preserve">Кредитовый остаток по счету 02 (аналитический счет учета амортизации МПА) </w:t>
            </w:r>
            <w:hyperlink w:anchor="P545">
              <w:r>
                <w:rPr>
                  <w:color w:val="0000FF"/>
                </w:rPr>
                <w:t>&lt;*&gt;</w:t>
              </w:r>
            </w:hyperlink>
          </w:p>
        </w:tc>
      </w:tr>
    </w:tbl>
    <w:p w14:paraId="26C89FA6" w14:textId="77777777" w:rsidR="00BD4588" w:rsidRDefault="00BD4588" w:rsidP="00BD4588">
      <w:pPr>
        <w:pStyle w:val="ConsPlusNormal"/>
        <w:ind w:firstLine="540"/>
        <w:jc w:val="both"/>
      </w:pPr>
      <w:r>
        <w:lastRenderedPageBreak/>
        <w:t>--------------------------------</w:t>
      </w:r>
    </w:p>
    <w:p w14:paraId="79A161CB" w14:textId="77777777" w:rsidR="00BD4588" w:rsidRPr="00A00075" w:rsidRDefault="00BD4588" w:rsidP="00A00075">
      <w:pPr>
        <w:pStyle w:val="ConsPlusNormal"/>
        <w:ind w:firstLine="540"/>
        <w:jc w:val="both"/>
        <w:rPr>
          <w:rFonts w:ascii="Times New Roman" w:hAnsi="Times New Roman" w:cs="Times New Roman"/>
          <w:sz w:val="28"/>
          <w:szCs w:val="28"/>
        </w:rPr>
      </w:pPr>
      <w:bookmarkStart w:id="7" w:name="P545"/>
      <w:bookmarkEnd w:id="7"/>
      <w:r w:rsidRPr="00A00075">
        <w:rPr>
          <w:rFonts w:ascii="Times New Roman" w:hAnsi="Times New Roman" w:cs="Times New Roman"/>
          <w:sz w:val="28"/>
          <w:szCs w:val="28"/>
        </w:rPr>
        <w:t>&lt;*&gt; Суммы по счетам 08 и 02 приводятся с учетом переоценок и обесценения.</w:t>
      </w:r>
    </w:p>
    <w:p w14:paraId="6C3A25E8" w14:textId="2EA226D3" w:rsidR="00BD4588" w:rsidRPr="00A00075" w:rsidRDefault="00BD4588" w:rsidP="00A00075">
      <w:pPr>
        <w:pStyle w:val="ConsPlusNormal"/>
        <w:ind w:firstLine="540"/>
        <w:jc w:val="both"/>
        <w:rPr>
          <w:rFonts w:ascii="Times New Roman" w:hAnsi="Times New Roman" w:cs="Times New Roman"/>
          <w:sz w:val="28"/>
          <w:szCs w:val="28"/>
        </w:rPr>
      </w:pPr>
      <w:r w:rsidRPr="00A00075">
        <w:rPr>
          <w:rFonts w:ascii="Times New Roman" w:hAnsi="Times New Roman" w:cs="Times New Roman"/>
          <w:sz w:val="28"/>
          <w:szCs w:val="28"/>
        </w:rPr>
        <w:t xml:space="preserve">В </w:t>
      </w:r>
      <w:r w:rsidR="00A00075">
        <w:rPr>
          <w:rFonts w:ascii="Times New Roman" w:hAnsi="Times New Roman" w:cs="Times New Roman"/>
          <w:sz w:val="28"/>
          <w:szCs w:val="28"/>
        </w:rPr>
        <w:t xml:space="preserve">общем случае </w:t>
      </w:r>
      <w:r w:rsidRPr="00A00075">
        <w:rPr>
          <w:rFonts w:ascii="Times New Roman" w:hAnsi="Times New Roman" w:cs="Times New Roman"/>
          <w:sz w:val="28"/>
          <w:szCs w:val="28"/>
        </w:rPr>
        <w:t xml:space="preserve">показатели с кодом </w:t>
      </w:r>
      <w:r w:rsidR="00A00075">
        <w:rPr>
          <w:rFonts w:ascii="Times New Roman" w:hAnsi="Times New Roman" w:cs="Times New Roman"/>
          <w:sz w:val="28"/>
          <w:szCs w:val="28"/>
        </w:rPr>
        <w:t>1140</w:t>
      </w:r>
      <w:r w:rsidRPr="00A00075">
        <w:rPr>
          <w:rFonts w:ascii="Times New Roman" w:hAnsi="Times New Roman" w:cs="Times New Roman"/>
          <w:sz w:val="28"/>
          <w:szCs w:val="28"/>
        </w:rPr>
        <w:t xml:space="preserve"> "Материальные поисковые активы" на 31 декабря предыдущего года и на 31 декабря года, предшествующего предыдущему, переносятся из Бухгалтерского баланса за предыдущий год.</w:t>
      </w:r>
    </w:p>
    <w:p w14:paraId="0DCD1B30" w14:textId="77777777" w:rsidR="00BD4588" w:rsidRPr="00616767" w:rsidRDefault="00BD4588" w:rsidP="00616767">
      <w:pPr>
        <w:pStyle w:val="ConsPlusNormal"/>
        <w:jc w:val="both"/>
        <w:rPr>
          <w:rFonts w:ascii="Times New Roman" w:hAnsi="Times New Roman" w:cs="Times New Roman"/>
          <w:sz w:val="28"/>
          <w:szCs w:val="28"/>
        </w:rPr>
      </w:pPr>
    </w:p>
    <w:p w14:paraId="1098B51E" w14:textId="6122CAAA" w:rsidR="00BD4588" w:rsidRPr="00616767" w:rsidRDefault="00BD4588" w:rsidP="00616767">
      <w:pPr>
        <w:pStyle w:val="ConsPlusNormal"/>
        <w:jc w:val="center"/>
        <w:outlineLvl w:val="3"/>
        <w:rPr>
          <w:rFonts w:ascii="Times New Roman" w:hAnsi="Times New Roman" w:cs="Times New Roman"/>
          <w:sz w:val="28"/>
          <w:szCs w:val="28"/>
        </w:rPr>
      </w:pPr>
      <w:bookmarkStart w:id="8" w:name="P549"/>
      <w:bookmarkEnd w:id="8"/>
      <w:r w:rsidRPr="00616767">
        <w:rPr>
          <w:rFonts w:ascii="Times New Roman" w:hAnsi="Times New Roman" w:cs="Times New Roman"/>
          <w:b/>
          <w:sz w:val="28"/>
          <w:szCs w:val="28"/>
        </w:rPr>
        <w:t xml:space="preserve">Показатель с кодом </w:t>
      </w:r>
      <w:r w:rsidR="00EF31C0" w:rsidRPr="00616767">
        <w:rPr>
          <w:rFonts w:ascii="Times New Roman" w:hAnsi="Times New Roman" w:cs="Times New Roman"/>
          <w:b/>
          <w:sz w:val="28"/>
          <w:szCs w:val="28"/>
        </w:rPr>
        <w:t>1150</w:t>
      </w:r>
      <w:r w:rsidRPr="00616767">
        <w:rPr>
          <w:rFonts w:ascii="Times New Roman" w:hAnsi="Times New Roman" w:cs="Times New Roman"/>
          <w:b/>
          <w:sz w:val="28"/>
          <w:szCs w:val="28"/>
        </w:rPr>
        <w:t xml:space="preserve"> "Основные средства"</w:t>
      </w:r>
    </w:p>
    <w:p w14:paraId="4D68E79C" w14:textId="77777777" w:rsidR="00BD4588" w:rsidRPr="00616767" w:rsidRDefault="00BD4588" w:rsidP="00616767">
      <w:pPr>
        <w:pStyle w:val="ConsPlusNormal"/>
        <w:jc w:val="both"/>
        <w:rPr>
          <w:rFonts w:ascii="Times New Roman" w:hAnsi="Times New Roman" w:cs="Times New Roman"/>
          <w:sz w:val="28"/>
          <w:szCs w:val="28"/>
        </w:rPr>
      </w:pPr>
    </w:p>
    <w:p w14:paraId="4C8A2FDA" w14:textId="2216694E"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 xml:space="preserve">Данный </w:t>
      </w:r>
      <w:r w:rsidR="00ED6283">
        <w:rPr>
          <w:rFonts w:ascii="Times New Roman" w:hAnsi="Times New Roman" w:cs="Times New Roman"/>
          <w:sz w:val="28"/>
          <w:szCs w:val="28"/>
        </w:rPr>
        <w:t xml:space="preserve">показатель </w:t>
      </w:r>
      <w:r w:rsidRPr="00616767">
        <w:rPr>
          <w:rFonts w:ascii="Times New Roman" w:hAnsi="Times New Roman" w:cs="Times New Roman"/>
          <w:sz w:val="28"/>
          <w:szCs w:val="28"/>
        </w:rPr>
        <w:t>Бухгалтерского баланса отражает информацию об объектах основных средств (ОС), учитываемых в бухгалтерском учете на счете 01 "Основные средства". Кроме того, этот показатель могут формировать сведения о незавершенных капитальных вложениях, учитываемых на счете 08 "Вложения во внеоборотные активы" (кроме субсчетов 08-5 и 08-8).</w:t>
      </w:r>
    </w:p>
    <w:p w14:paraId="6C5A926A" w14:textId="5CC211B9"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 xml:space="preserve">Требования к раскрытию информации о </w:t>
      </w:r>
      <w:r w:rsidR="00ED6283">
        <w:rPr>
          <w:rFonts w:ascii="Times New Roman" w:hAnsi="Times New Roman" w:cs="Times New Roman"/>
          <w:sz w:val="28"/>
          <w:szCs w:val="28"/>
        </w:rPr>
        <w:t xml:space="preserve">капитальных вложениях </w:t>
      </w:r>
      <w:r w:rsidRPr="00616767">
        <w:rPr>
          <w:rFonts w:ascii="Times New Roman" w:hAnsi="Times New Roman" w:cs="Times New Roman"/>
          <w:sz w:val="28"/>
          <w:szCs w:val="28"/>
        </w:rPr>
        <w:t xml:space="preserve">в бухгалтерской отчетности установлены ФСБУ 26/2020. В образце </w:t>
      </w:r>
      <w:r w:rsidR="00FB34B7">
        <w:rPr>
          <w:rFonts w:ascii="Times New Roman" w:hAnsi="Times New Roman" w:cs="Times New Roman"/>
          <w:sz w:val="28"/>
          <w:szCs w:val="28"/>
        </w:rPr>
        <w:t xml:space="preserve">формы </w:t>
      </w:r>
      <w:r w:rsidRPr="00616767">
        <w:rPr>
          <w:rFonts w:ascii="Times New Roman" w:hAnsi="Times New Roman" w:cs="Times New Roman"/>
          <w:sz w:val="28"/>
          <w:szCs w:val="28"/>
        </w:rPr>
        <w:t>Бухгалтерского баланса, приведенном в Приложении N 3 к ФСБУ 4/2023, отдельного показателя для отражения незавершенных капвложений нет.</w:t>
      </w:r>
    </w:p>
    <w:p w14:paraId="69AFCCA3" w14:textId="2CA0CB16"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В то же время, организация вправе самостоятельно определять детализацию показателей бухгалтерского баланса с учетом их</w:t>
      </w:r>
      <w:r w:rsidR="00FB34B7">
        <w:rPr>
          <w:rFonts w:ascii="Times New Roman" w:hAnsi="Times New Roman" w:cs="Times New Roman"/>
          <w:sz w:val="28"/>
          <w:szCs w:val="28"/>
        </w:rPr>
        <w:t xml:space="preserve"> существенности</w:t>
      </w:r>
      <w:r w:rsidRPr="00616767">
        <w:rPr>
          <w:rFonts w:ascii="Times New Roman" w:hAnsi="Times New Roman" w:cs="Times New Roman"/>
          <w:sz w:val="28"/>
          <w:szCs w:val="28"/>
        </w:rPr>
        <w:t xml:space="preserve">. Существенная информация о незавершенных капитальных вложениях в объекты, которые впоследствии будут приняты к учету на счете 01, в Бухгалтерском балансе может отражаться как отдельный показатель "незавершенные капитальные вложения", который детализирует </w:t>
      </w:r>
      <w:r w:rsidR="00FB34B7">
        <w:rPr>
          <w:rFonts w:ascii="Times New Roman" w:hAnsi="Times New Roman" w:cs="Times New Roman"/>
          <w:sz w:val="28"/>
          <w:szCs w:val="28"/>
        </w:rPr>
        <w:t xml:space="preserve">показатель </w:t>
      </w:r>
      <w:r w:rsidRPr="00616767">
        <w:rPr>
          <w:rFonts w:ascii="Times New Roman" w:hAnsi="Times New Roman" w:cs="Times New Roman"/>
          <w:sz w:val="28"/>
          <w:szCs w:val="28"/>
        </w:rPr>
        <w:t>"Основные средства".</w:t>
      </w:r>
    </w:p>
    <w:p w14:paraId="7ECB9C70" w14:textId="2709CB18"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 xml:space="preserve">Несущественная для организации величина незавершенных капитальных вложений может быть отражена в составе </w:t>
      </w:r>
      <w:r w:rsidR="00FB34B7">
        <w:rPr>
          <w:rFonts w:ascii="Times New Roman" w:hAnsi="Times New Roman" w:cs="Times New Roman"/>
          <w:sz w:val="28"/>
          <w:szCs w:val="28"/>
        </w:rPr>
        <w:t xml:space="preserve">показателя </w:t>
      </w:r>
      <w:r w:rsidRPr="00616767">
        <w:rPr>
          <w:rFonts w:ascii="Times New Roman" w:hAnsi="Times New Roman" w:cs="Times New Roman"/>
          <w:sz w:val="28"/>
          <w:szCs w:val="28"/>
        </w:rPr>
        <w:t xml:space="preserve">"Прочие внеоборотные активы", если она не формирует </w:t>
      </w:r>
      <w:r w:rsidR="00FB34B7">
        <w:rPr>
          <w:rFonts w:ascii="Times New Roman" w:hAnsi="Times New Roman" w:cs="Times New Roman"/>
          <w:sz w:val="28"/>
          <w:szCs w:val="28"/>
        </w:rPr>
        <w:t xml:space="preserve">показатель </w:t>
      </w:r>
      <w:r w:rsidRPr="00616767">
        <w:rPr>
          <w:rFonts w:ascii="Times New Roman" w:hAnsi="Times New Roman" w:cs="Times New Roman"/>
          <w:sz w:val="28"/>
          <w:szCs w:val="28"/>
        </w:rPr>
        <w:t>"Основные средства".</w:t>
      </w:r>
    </w:p>
    <w:p w14:paraId="4311BC36" w14:textId="45456268" w:rsidR="00BD4588" w:rsidRPr="00616767" w:rsidRDefault="00BD4588" w:rsidP="00616767">
      <w:pPr>
        <w:pStyle w:val="ConsPlusNormal"/>
        <w:ind w:firstLine="540"/>
        <w:jc w:val="both"/>
        <w:rPr>
          <w:rFonts w:ascii="Times New Roman" w:hAnsi="Times New Roman" w:cs="Times New Roman"/>
          <w:sz w:val="28"/>
          <w:szCs w:val="28"/>
        </w:rPr>
      </w:pPr>
      <w:bookmarkStart w:id="9" w:name="P613"/>
      <w:bookmarkEnd w:id="9"/>
      <w:r w:rsidRPr="00616767">
        <w:rPr>
          <w:rFonts w:ascii="Times New Roman" w:hAnsi="Times New Roman" w:cs="Times New Roman"/>
          <w:sz w:val="28"/>
          <w:szCs w:val="28"/>
        </w:rPr>
        <w:t xml:space="preserve">ОС принимаются на учет по счету 01 по первоначальной стоимости, которая равна сумме </w:t>
      </w:r>
      <w:r w:rsidR="00FB34B7">
        <w:rPr>
          <w:rFonts w:ascii="Times New Roman" w:hAnsi="Times New Roman" w:cs="Times New Roman"/>
          <w:sz w:val="28"/>
          <w:szCs w:val="28"/>
        </w:rPr>
        <w:t xml:space="preserve">капитальных вложений </w:t>
      </w:r>
      <w:r w:rsidRPr="00616767">
        <w:rPr>
          <w:rFonts w:ascii="Times New Roman" w:hAnsi="Times New Roman" w:cs="Times New Roman"/>
          <w:sz w:val="28"/>
          <w:szCs w:val="28"/>
        </w:rPr>
        <w:t>в эти объекты. К таким вложениям относят фактические затраты на приобретение, создание, улучшение и (или) восстановление ОС.</w:t>
      </w:r>
    </w:p>
    <w:p w14:paraId="1024BB1B" w14:textId="27E688FF"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После признания объекты ОС оцениваются в бухгалтерском учете по первоначальной стоимости либо по переоцененной стоимости. Выбранный способ последующей оценки ОС применяется ко всей группе ОС.</w:t>
      </w:r>
    </w:p>
    <w:p w14:paraId="7896A5FC" w14:textId="1BB41C1D"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 xml:space="preserve">Стоимость ОС погашается путем начисления амортизации. Суммы начисленной амортизации отражаются на счете 02 "Амортизация основных средств". В течение срока полезного использования начисление амортизации по объектам ОС не приостанавливается (в том числе при простое или временном прекращении использования ОС). Исключение - случай, когда </w:t>
      </w:r>
      <w:r w:rsidR="00FB34B7">
        <w:rPr>
          <w:rFonts w:ascii="Times New Roman" w:hAnsi="Times New Roman" w:cs="Times New Roman"/>
          <w:sz w:val="28"/>
          <w:szCs w:val="28"/>
        </w:rPr>
        <w:t xml:space="preserve">ликвидационная стоимость </w:t>
      </w:r>
      <w:r w:rsidRPr="00616767">
        <w:rPr>
          <w:rFonts w:ascii="Times New Roman" w:hAnsi="Times New Roman" w:cs="Times New Roman"/>
          <w:sz w:val="28"/>
          <w:szCs w:val="28"/>
        </w:rPr>
        <w:t xml:space="preserve">объекта ОС становится равной или превышает его балансовую стоимость. Впоследствии, если ликвидационная стоимость </w:t>
      </w:r>
      <w:r w:rsidRPr="00616767">
        <w:rPr>
          <w:rFonts w:ascii="Times New Roman" w:hAnsi="Times New Roman" w:cs="Times New Roman"/>
          <w:sz w:val="28"/>
          <w:szCs w:val="28"/>
        </w:rPr>
        <w:lastRenderedPageBreak/>
        <w:t>объекта становится меньше его балансовой стоимости, начисление амортизации возобновляется.</w:t>
      </w:r>
    </w:p>
    <w:p w14:paraId="466AAC82" w14:textId="7EEE45B7"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Существуют категории объектов основных средств, которые не амортизируются. Для коммерческих организаций такими объектами являются:</w:t>
      </w:r>
    </w:p>
    <w:p w14:paraId="0568C9BA" w14:textId="78A288BE"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1)</w:t>
      </w:r>
      <w:r w:rsidR="00FB34B7">
        <w:rPr>
          <w:rFonts w:ascii="Times New Roman" w:hAnsi="Times New Roman" w:cs="Times New Roman"/>
          <w:sz w:val="28"/>
          <w:szCs w:val="28"/>
        </w:rPr>
        <w:t>инвестиционная недвижимость</w:t>
      </w:r>
      <w:r w:rsidRPr="00616767">
        <w:rPr>
          <w:rFonts w:ascii="Times New Roman" w:hAnsi="Times New Roman" w:cs="Times New Roman"/>
          <w:sz w:val="28"/>
          <w:szCs w:val="28"/>
        </w:rPr>
        <w:t>, оцениваемая по переоцененной стоимости;</w:t>
      </w:r>
    </w:p>
    <w:p w14:paraId="200F9786" w14:textId="77777777"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2) объекты ОС, используемые для реализации законодательства РФ о мобилизационной подготовке и мобилизации, которые законсервированы и не используются в производстве продукции, при выполнении работ или оказании услуг, для управленческих нужд либо для предоставления за плату во временное пользование;</w:t>
      </w:r>
    </w:p>
    <w:p w14:paraId="1134B6F1" w14:textId="77777777"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3) объекты ОС, потребительские свойства которых с течением времени не изменяются (земельные участки, объекты природопользования, объекты, отнесенные к музейным предметам и музейным коллекциям, и др.).</w:t>
      </w:r>
    </w:p>
    <w:p w14:paraId="2E5AE510" w14:textId="7AA3072D"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Если какую-либо группу ОС (кроме инвестиционной недвижимости) организация учитывает по переоцененной стоимости, то эта группа может переоцениваться по справедливой стоимости с периодичностью, установленной организацией. Если принято решение переоценивать ее не чаще одного раза в год, это делается на конец отчетного года (</w:t>
      </w:r>
      <w:hyperlink r:id="rId25">
        <w:r w:rsidRPr="00616767">
          <w:rPr>
            <w:rFonts w:ascii="Times New Roman" w:hAnsi="Times New Roman" w:cs="Times New Roman"/>
            <w:color w:val="0000FF"/>
            <w:sz w:val="28"/>
            <w:szCs w:val="28"/>
          </w:rPr>
          <w:t>п. п. 15</w:t>
        </w:r>
      </w:hyperlink>
      <w:r w:rsidRPr="00616767">
        <w:rPr>
          <w:rFonts w:ascii="Times New Roman" w:hAnsi="Times New Roman" w:cs="Times New Roman"/>
          <w:sz w:val="28"/>
          <w:szCs w:val="28"/>
        </w:rPr>
        <w:t xml:space="preserve">, </w:t>
      </w:r>
      <w:hyperlink r:id="rId26">
        <w:r w:rsidRPr="00616767">
          <w:rPr>
            <w:rFonts w:ascii="Times New Roman" w:hAnsi="Times New Roman" w:cs="Times New Roman"/>
            <w:color w:val="0000FF"/>
            <w:sz w:val="28"/>
            <w:szCs w:val="28"/>
          </w:rPr>
          <w:t>16</w:t>
        </w:r>
      </w:hyperlink>
      <w:r w:rsidRPr="00616767">
        <w:rPr>
          <w:rFonts w:ascii="Times New Roman" w:hAnsi="Times New Roman" w:cs="Times New Roman"/>
          <w:sz w:val="28"/>
          <w:szCs w:val="28"/>
        </w:rPr>
        <w:t xml:space="preserve"> ФСБУ 6/2020). Переоценка производится одним из способов, предусмотренных </w:t>
      </w:r>
      <w:r w:rsidR="00616767">
        <w:rPr>
          <w:rFonts w:ascii="Times New Roman" w:hAnsi="Times New Roman" w:cs="Times New Roman"/>
          <w:sz w:val="28"/>
          <w:szCs w:val="28"/>
        </w:rPr>
        <w:t xml:space="preserve">п. 17 </w:t>
      </w:r>
      <w:r w:rsidRPr="00616767">
        <w:rPr>
          <w:rFonts w:ascii="Times New Roman" w:hAnsi="Times New Roman" w:cs="Times New Roman"/>
          <w:sz w:val="28"/>
          <w:szCs w:val="28"/>
        </w:rPr>
        <w:t>ФСБУ 6/2020. Стоимость ОС одной группы пересчитывается одним и тем же способом.</w:t>
      </w:r>
    </w:p>
    <w:p w14:paraId="7012626A" w14:textId="5BDA4BCA"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 xml:space="preserve">Сумма дооценки объекта ОС (кроме инвестиционной недвижимости) в результате переоценки зачисляется в добавочный капитал организации. Если в предыдущие отчетные периоды объект ОС </w:t>
      </w:r>
      <w:proofErr w:type="gramStart"/>
      <w:r w:rsidRPr="00616767">
        <w:rPr>
          <w:rFonts w:ascii="Times New Roman" w:hAnsi="Times New Roman" w:cs="Times New Roman"/>
          <w:sz w:val="28"/>
          <w:szCs w:val="28"/>
        </w:rPr>
        <w:t>был уценен</w:t>
      </w:r>
      <w:proofErr w:type="gramEnd"/>
      <w:r w:rsidRPr="00616767">
        <w:rPr>
          <w:rFonts w:ascii="Times New Roman" w:hAnsi="Times New Roman" w:cs="Times New Roman"/>
          <w:sz w:val="28"/>
          <w:szCs w:val="28"/>
        </w:rPr>
        <w:t xml:space="preserve"> и сумма уценки отнесена на финансовый результат в качестве прочих расходов, сумма его дооценки в пределах уценки зачисляется в финансовый результат в качестве прочих доходов.</w:t>
      </w:r>
    </w:p>
    <w:p w14:paraId="0C5660EA" w14:textId="54756A0D"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 xml:space="preserve">Сумма уценки объекта ОС (кроме инвестиционной недвижимости) в результате переоценки относится на финансовый результат в качестве прочих расходов. Если в предыдущие отчетные периоды объект ОС был </w:t>
      </w:r>
      <w:proofErr w:type="spellStart"/>
      <w:r w:rsidRPr="00616767">
        <w:rPr>
          <w:rFonts w:ascii="Times New Roman" w:hAnsi="Times New Roman" w:cs="Times New Roman"/>
          <w:sz w:val="28"/>
          <w:szCs w:val="28"/>
        </w:rPr>
        <w:t>дооценен</w:t>
      </w:r>
      <w:proofErr w:type="spellEnd"/>
      <w:r w:rsidRPr="00616767">
        <w:rPr>
          <w:rFonts w:ascii="Times New Roman" w:hAnsi="Times New Roman" w:cs="Times New Roman"/>
          <w:sz w:val="28"/>
          <w:szCs w:val="28"/>
        </w:rPr>
        <w:t xml:space="preserve"> и сумма дооценки отнесена в добавочный капитал организации, то сумма уценки относится в уменьшение добавочного капитала, а превышение суммы уценки объекта ОС над суммой его дооценки, зачисленной в добавочный капитал, относится на финансовый результат в качестве прочих расходов.</w:t>
      </w:r>
    </w:p>
    <w:p w14:paraId="68D0B3C4" w14:textId="274FF58C"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 xml:space="preserve">Если организация учитывает </w:t>
      </w:r>
      <w:r w:rsidR="00616767">
        <w:rPr>
          <w:rFonts w:ascii="Times New Roman" w:hAnsi="Times New Roman" w:cs="Times New Roman"/>
          <w:sz w:val="28"/>
          <w:szCs w:val="28"/>
        </w:rPr>
        <w:t xml:space="preserve">инвестиционную недвижимость </w:t>
      </w:r>
      <w:r w:rsidRPr="00616767">
        <w:rPr>
          <w:rFonts w:ascii="Times New Roman" w:hAnsi="Times New Roman" w:cs="Times New Roman"/>
          <w:sz w:val="28"/>
          <w:szCs w:val="28"/>
        </w:rPr>
        <w:t>по переоцененной стоимости, переоценка производится на каждую отчетную дату путем корректировки стоимости (первоначальной, в том числе ранее переоцененной) таким образом, чтобы она стала равна справедливой стоимости. Суммы дооценки включаются в прочие доходы, а результат уценки - в прочие расходы. Результат переоценки относится на финансовый результат в периоде ее проведения.</w:t>
      </w:r>
    </w:p>
    <w:p w14:paraId="4D278195" w14:textId="0E64D577"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lastRenderedPageBreak/>
        <w:t xml:space="preserve">Этот показатель Бухгалтерского баланса </w:t>
      </w:r>
      <w:r w:rsidR="00EF31C0" w:rsidRPr="00616767">
        <w:rPr>
          <w:rFonts w:ascii="Times New Roman" w:hAnsi="Times New Roman" w:cs="Times New Roman"/>
          <w:sz w:val="28"/>
          <w:szCs w:val="28"/>
        </w:rPr>
        <w:t xml:space="preserve">1150 </w:t>
      </w:r>
      <w:r w:rsidRPr="00616767">
        <w:rPr>
          <w:rFonts w:ascii="Times New Roman" w:hAnsi="Times New Roman" w:cs="Times New Roman"/>
          <w:sz w:val="28"/>
          <w:szCs w:val="28"/>
        </w:rPr>
        <w:t>формируют на основании балансовой стоимости ОС организации на</w:t>
      </w:r>
      <w:r w:rsidR="00E678C3">
        <w:rPr>
          <w:rFonts w:ascii="Times New Roman" w:hAnsi="Times New Roman" w:cs="Times New Roman"/>
          <w:sz w:val="28"/>
          <w:szCs w:val="28"/>
        </w:rPr>
        <w:t xml:space="preserve"> отчетную дату</w:t>
      </w:r>
      <w:r w:rsidRPr="00616767">
        <w:rPr>
          <w:rFonts w:ascii="Times New Roman" w:hAnsi="Times New Roman" w:cs="Times New Roman"/>
          <w:sz w:val="28"/>
          <w:szCs w:val="28"/>
        </w:rPr>
        <w:t>, на 31 декабря предыдущего года и на 31 декабря года, предшествующего предыдущему</w:t>
      </w:r>
      <w:r w:rsidR="00616767" w:rsidRPr="00616767">
        <w:rPr>
          <w:rFonts w:ascii="Times New Roman" w:hAnsi="Times New Roman" w:cs="Times New Roman"/>
          <w:sz w:val="28"/>
          <w:szCs w:val="28"/>
        </w:rPr>
        <w:t>.</w:t>
      </w:r>
      <w:r w:rsidRPr="00616767">
        <w:rPr>
          <w:rFonts w:ascii="Times New Roman" w:hAnsi="Times New Roman" w:cs="Times New Roman"/>
          <w:sz w:val="28"/>
          <w:szCs w:val="28"/>
        </w:rPr>
        <w:t xml:space="preserve"> Балансовая стоимость ОС на отчетную дату определяется как разница между сальдо по счетам 01 и 02 (с учетом переоценки, если таковая проводилась).</w:t>
      </w:r>
    </w:p>
    <w:p w14:paraId="1A775453" w14:textId="21831086" w:rsidR="00BD4588" w:rsidRPr="00616767" w:rsidRDefault="00BD4588" w:rsidP="00616767">
      <w:pPr>
        <w:pStyle w:val="ConsPlusNormal"/>
        <w:ind w:firstLine="540"/>
        <w:jc w:val="both"/>
        <w:rPr>
          <w:rFonts w:ascii="Times New Roman" w:hAnsi="Times New Roman" w:cs="Times New Roman"/>
          <w:sz w:val="28"/>
          <w:szCs w:val="28"/>
        </w:rPr>
      </w:pPr>
      <w:r w:rsidRPr="00616767">
        <w:rPr>
          <w:rFonts w:ascii="Times New Roman" w:hAnsi="Times New Roman" w:cs="Times New Roman"/>
          <w:sz w:val="28"/>
          <w:szCs w:val="28"/>
        </w:rPr>
        <w:t xml:space="preserve">Если у организации имеются объекты инвестиционной недвижимости, их стоимость формирует отдельный показатель с кодом </w:t>
      </w:r>
      <w:r w:rsidR="00616767" w:rsidRPr="00616767">
        <w:rPr>
          <w:rFonts w:ascii="Times New Roman" w:hAnsi="Times New Roman" w:cs="Times New Roman"/>
          <w:sz w:val="28"/>
          <w:szCs w:val="28"/>
        </w:rPr>
        <w:t>1160</w:t>
      </w:r>
      <w:r w:rsidRPr="00616767">
        <w:rPr>
          <w:rFonts w:ascii="Times New Roman" w:hAnsi="Times New Roman" w:cs="Times New Roman"/>
          <w:sz w:val="28"/>
          <w:szCs w:val="28"/>
        </w:rPr>
        <w:t xml:space="preserve"> "Инвестиционная недвижимость". Следовательно, при формировании показателя с кодом </w:t>
      </w:r>
      <w:r w:rsidR="00616767" w:rsidRPr="00616767">
        <w:rPr>
          <w:rFonts w:ascii="Times New Roman" w:hAnsi="Times New Roman" w:cs="Times New Roman"/>
          <w:sz w:val="28"/>
          <w:szCs w:val="28"/>
        </w:rPr>
        <w:t>1150</w:t>
      </w:r>
      <w:r w:rsidRPr="00616767">
        <w:rPr>
          <w:rFonts w:ascii="Times New Roman" w:hAnsi="Times New Roman" w:cs="Times New Roman"/>
          <w:sz w:val="28"/>
          <w:szCs w:val="28"/>
        </w:rPr>
        <w:t xml:space="preserve"> из остатка по счету 02 необходимо исключить суммы амортизации и обесценения по этим объектам.</w:t>
      </w:r>
    </w:p>
    <w:p w14:paraId="6EEAADEB" w14:textId="77777777" w:rsidR="00BD4588" w:rsidRPr="00616767" w:rsidRDefault="00BD4588" w:rsidP="0061676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BD4588" w14:paraId="7BA5F2AD" w14:textId="77777777" w:rsidTr="00F84566">
        <w:tc>
          <w:tcPr>
            <w:tcW w:w="2665" w:type="dxa"/>
            <w:tcBorders>
              <w:top w:val="single" w:sz="4" w:space="0" w:color="auto"/>
              <w:bottom w:val="single" w:sz="4" w:space="0" w:color="auto"/>
            </w:tcBorders>
          </w:tcPr>
          <w:p w14:paraId="3C1F124C" w14:textId="4A876F85" w:rsidR="00BD4588" w:rsidRDefault="00BD4588" w:rsidP="00F84566">
            <w:pPr>
              <w:pStyle w:val="ConsPlusNormal"/>
              <w:jc w:val="center"/>
            </w:pPr>
            <w:r>
              <w:t xml:space="preserve">Показатель с кодом </w:t>
            </w:r>
            <w:r w:rsidR="00616767">
              <w:t>1150</w:t>
            </w:r>
            <w:r>
              <w:t xml:space="preserve"> "Основные средства" Бухгалтерского баланса </w:t>
            </w:r>
          </w:p>
        </w:tc>
        <w:tc>
          <w:tcPr>
            <w:tcW w:w="567" w:type="dxa"/>
            <w:tcBorders>
              <w:top w:val="nil"/>
              <w:bottom w:val="nil"/>
            </w:tcBorders>
            <w:vAlign w:val="center"/>
          </w:tcPr>
          <w:p w14:paraId="0F0DC641" w14:textId="77777777" w:rsidR="00BD4588" w:rsidRDefault="00BD4588" w:rsidP="00F84566">
            <w:pPr>
              <w:pStyle w:val="ConsPlusNormal"/>
              <w:jc w:val="center"/>
            </w:pPr>
            <w:r>
              <w:t>=</w:t>
            </w:r>
          </w:p>
        </w:tc>
        <w:tc>
          <w:tcPr>
            <w:tcW w:w="2665" w:type="dxa"/>
            <w:tcBorders>
              <w:top w:val="single" w:sz="4" w:space="0" w:color="auto"/>
              <w:bottom w:val="single" w:sz="4" w:space="0" w:color="auto"/>
            </w:tcBorders>
          </w:tcPr>
          <w:p w14:paraId="1E7B5A85" w14:textId="77777777" w:rsidR="00BD4588" w:rsidRDefault="00BD4588" w:rsidP="00F84566">
            <w:pPr>
              <w:pStyle w:val="ConsPlusNormal"/>
              <w:jc w:val="center"/>
            </w:pPr>
            <w:r>
              <w:t>Дебетовое сальдо по счету 01 (без учета аналитических счетов "Инвестиционная недвижимость", "Молодые насаждения")</w:t>
            </w:r>
          </w:p>
        </w:tc>
        <w:tc>
          <w:tcPr>
            <w:tcW w:w="567" w:type="dxa"/>
            <w:tcBorders>
              <w:top w:val="nil"/>
              <w:bottom w:val="nil"/>
            </w:tcBorders>
            <w:vAlign w:val="center"/>
          </w:tcPr>
          <w:p w14:paraId="7D4C6EEA" w14:textId="77777777" w:rsidR="00BD4588" w:rsidRDefault="00BD4588" w:rsidP="00F84566">
            <w:pPr>
              <w:pStyle w:val="ConsPlusNormal"/>
              <w:jc w:val="center"/>
            </w:pPr>
            <w:r>
              <w:t>-</w:t>
            </w:r>
          </w:p>
        </w:tc>
        <w:tc>
          <w:tcPr>
            <w:tcW w:w="2608" w:type="dxa"/>
            <w:tcBorders>
              <w:top w:val="single" w:sz="4" w:space="0" w:color="auto"/>
              <w:bottom w:val="single" w:sz="4" w:space="0" w:color="auto"/>
            </w:tcBorders>
          </w:tcPr>
          <w:p w14:paraId="7847F599" w14:textId="77777777" w:rsidR="00BD4588" w:rsidRDefault="00BD4588" w:rsidP="00F84566">
            <w:pPr>
              <w:pStyle w:val="ConsPlusNormal"/>
              <w:jc w:val="center"/>
            </w:pPr>
            <w:r>
              <w:t>Кредитовое сальдо по счету 02 (без учета амортизации и обесценения по инвестиционной недвижимости)</w:t>
            </w:r>
          </w:p>
        </w:tc>
      </w:tr>
    </w:tbl>
    <w:p w14:paraId="285BE00B" w14:textId="77777777" w:rsidR="00BD4588" w:rsidRDefault="00BD4588" w:rsidP="00BD4588">
      <w:pPr>
        <w:pStyle w:val="ConsPlusNormal"/>
        <w:jc w:val="both"/>
      </w:pPr>
    </w:p>
    <w:p w14:paraId="16155B62" w14:textId="77777777" w:rsidR="00BD4588" w:rsidRDefault="00BD4588" w:rsidP="00BD4588">
      <w:pPr>
        <w:pStyle w:val="ConsPlusNormal"/>
        <w:jc w:val="both"/>
      </w:pPr>
    </w:p>
    <w:p w14:paraId="4C5F864F" w14:textId="3C6AFF33" w:rsidR="00BD4588" w:rsidRPr="00CB6E2E" w:rsidRDefault="00BD4588" w:rsidP="00CB6E2E">
      <w:pPr>
        <w:pStyle w:val="ConsPlusNormal"/>
        <w:jc w:val="center"/>
        <w:outlineLvl w:val="3"/>
        <w:rPr>
          <w:rFonts w:ascii="Times New Roman" w:hAnsi="Times New Roman" w:cs="Times New Roman"/>
          <w:sz w:val="28"/>
          <w:szCs w:val="28"/>
        </w:rPr>
      </w:pPr>
      <w:r w:rsidRPr="00CB6E2E">
        <w:rPr>
          <w:rFonts w:ascii="Times New Roman" w:hAnsi="Times New Roman" w:cs="Times New Roman"/>
          <w:b/>
          <w:sz w:val="28"/>
          <w:szCs w:val="28"/>
        </w:rPr>
        <w:t xml:space="preserve">Показатель с кодом </w:t>
      </w:r>
      <w:r w:rsidR="00572651" w:rsidRPr="00CB6E2E">
        <w:rPr>
          <w:rFonts w:ascii="Times New Roman" w:hAnsi="Times New Roman" w:cs="Times New Roman"/>
          <w:b/>
          <w:sz w:val="28"/>
          <w:szCs w:val="28"/>
        </w:rPr>
        <w:t>1160</w:t>
      </w:r>
    </w:p>
    <w:p w14:paraId="07B05806" w14:textId="77777777" w:rsidR="00BD4588" w:rsidRPr="00CB6E2E" w:rsidRDefault="00BD4588" w:rsidP="00CB6E2E">
      <w:pPr>
        <w:pStyle w:val="ConsPlusNormal"/>
        <w:jc w:val="center"/>
        <w:rPr>
          <w:rFonts w:ascii="Times New Roman" w:hAnsi="Times New Roman" w:cs="Times New Roman"/>
          <w:sz w:val="28"/>
          <w:szCs w:val="28"/>
        </w:rPr>
      </w:pPr>
      <w:r w:rsidRPr="00CB6E2E">
        <w:rPr>
          <w:rFonts w:ascii="Times New Roman" w:hAnsi="Times New Roman" w:cs="Times New Roman"/>
          <w:b/>
          <w:sz w:val="28"/>
          <w:szCs w:val="28"/>
        </w:rPr>
        <w:t>"Инвестиционная недвижимость"</w:t>
      </w:r>
    </w:p>
    <w:p w14:paraId="132D910F" w14:textId="77777777" w:rsidR="00BD4588" w:rsidRPr="00CB6E2E" w:rsidRDefault="00BD4588" w:rsidP="00CB6E2E">
      <w:pPr>
        <w:pStyle w:val="ConsPlusNormal"/>
        <w:jc w:val="both"/>
        <w:rPr>
          <w:rFonts w:ascii="Times New Roman" w:hAnsi="Times New Roman" w:cs="Times New Roman"/>
          <w:sz w:val="28"/>
          <w:szCs w:val="28"/>
        </w:rPr>
      </w:pPr>
    </w:p>
    <w:p w14:paraId="5622ACBD" w14:textId="7777777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Данный показатель формируется на основе информации об инвестиционной недвижимости. Инвестиционная недвижимость в бухгалтерском учете может учитываться на отдельном субсчете счета 01 "Основные средства" или на счете 03 "Доходные вложения в материальные ценности". В Бухгалтерском балансе капитальные вложения в инвестиционную недвижимость могут отражаться следующим образом.</w:t>
      </w:r>
    </w:p>
    <w:p w14:paraId="0B49A2A9" w14:textId="515BB674"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Величина капитальных вложений в инвестиционную недвижимость может включаться в показатель с кодом</w:t>
      </w:r>
      <w:r w:rsidR="00572651" w:rsidRPr="00CB6E2E">
        <w:rPr>
          <w:rFonts w:ascii="Times New Roman" w:hAnsi="Times New Roman" w:cs="Times New Roman"/>
          <w:sz w:val="28"/>
          <w:szCs w:val="28"/>
        </w:rPr>
        <w:t>1160</w:t>
      </w:r>
      <w:r w:rsidRPr="00CB6E2E">
        <w:rPr>
          <w:rFonts w:ascii="Times New Roman" w:hAnsi="Times New Roman" w:cs="Times New Roman"/>
          <w:sz w:val="28"/>
          <w:szCs w:val="28"/>
        </w:rPr>
        <w:t xml:space="preserve">. В случае </w:t>
      </w:r>
      <w:r w:rsidR="00572651" w:rsidRPr="00CB6E2E">
        <w:rPr>
          <w:rFonts w:ascii="Times New Roman" w:hAnsi="Times New Roman" w:cs="Times New Roman"/>
          <w:sz w:val="28"/>
          <w:szCs w:val="28"/>
        </w:rPr>
        <w:t xml:space="preserve">существенности </w:t>
      </w:r>
      <w:r w:rsidRPr="00CB6E2E">
        <w:rPr>
          <w:rFonts w:ascii="Times New Roman" w:hAnsi="Times New Roman" w:cs="Times New Roman"/>
          <w:sz w:val="28"/>
          <w:szCs w:val="28"/>
        </w:rPr>
        <w:t>она может отражаться отдельным показателем.</w:t>
      </w:r>
    </w:p>
    <w:p w14:paraId="22F1D243" w14:textId="3A76A3CC"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В случае несущественности величина капитальных вложений в инвестиционную недвижимость может формировать показатель с кодом </w:t>
      </w:r>
      <w:r w:rsidR="00572651" w:rsidRPr="00CB6E2E">
        <w:rPr>
          <w:rFonts w:ascii="Times New Roman" w:hAnsi="Times New Roman" w:cs="Times New Roman"/>
          <w:sz w:val="28"/>
          <w:szCs w:val="28"/>
        </w:rPr>
        <w:t>1190</w:t>
      </w:r>
      <w:r w:rsidRPr="00CB6E2E">
        <w:rPr>
          <w:rFonts w:ascii="Times New Roman" w:hAnsi="Times New Roman" w:cs="Times New Roman"/>
          <w:sz w:val="28"/>
          <w:szCs w:val="28"/>
        </w:rPr>
        <w:t xml:space="preserve"> "Прочие внеоборотные активы".</w:t>
      </w:r>
    </w:p>
    <w:p w14:paraId="244A2577" w14:textId="07952799"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Под инвестиционной недвижимостью понимают отдельную группу ОС, в которую включается недвижимость, предназначенная для предоставления за плату во временное пользование и (или) получения дохода от прироста ее стоимости</w:t>
      </w:r>
      <w:r w:rsidR="00572651" w:rsidRPr="00CB6E2E">
        <w:rPr>
          <w:rFonts w:ascii="Times New Roman" w:hAnsi="Times New Roman" w:cs="Times New Roman"/>
          <w:sz w:val="28"/>
          <w:szCs w:val="28"/>
        </w:rPr>
        <w:t>.</w:t>
      </w:r>
      <w:r w:rsidRPr="00CB6E2E">
        <w:rPr>
          <w:rFonts w:ascii="Times New Roman" w:hAnsi="Times New Roman" w:cs="Times New Roman"/>
          <w:sz w:val="28"/>
          <w:szCs w:val="28"/>
        </w:rPr>
        <w:t xml:space="preserve"> В связи с этим инвестиционная недвижимость учитывается на счете 01 "Основные средства".</w:t>
      </w:r>
    </w:p>
    <w:p w14:paraId="4B8C0BC3" w14:textId="0E27FDF3"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Чтобы обособить инвестиционную недвижимость от других основных средств, для ее учета вместо счета 01 можно применять счет 03 "Доходные вложения в материальные ценности". Это следует из Информационного </w:t>
      </w:r>
      <w:r w:rsidR="00057376">
        <w:rPr>
          <w:rFonts w:ascii="Times New Roman" w:hAnsi="Times New Roman" w:cs="Times New Roman"/>
          <w:sz w:val="28"/>
          <w:szCs w:val="28"/>
        </w:rPr>
        <w:t xml:space="preserve">сообщения </w:t>
      </w:r>
      <w:r w:rsidRPr="00CB6E2E">
        <w:rPr>
          <w:rFonts w:ascii="Times New Roman" w:hAnsi="Times New Roman" w:cs="Times New Roman"/>
          <w:sz w:val="28"/>
          <w:szCs w:val="28"/>
        </w:rPr>
        <w:t>Минфина России от 03.11.2020 N ИС-учет-29.</w:t>
      </w:r>
    </w:p>
    <w:p w14:paraId="6F9E0A05" w14:textId="36793331"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Инвестиционная недвижимость, которая учитывается на счете 01 (03), принимается на учет по первоначальной стоимости, определяемой в соответствии с ФСБУ 26/2020</w:t>
      </w:r>
      <w:r w:rsidR="00057376">
        <w:rPr>
          <w:rFonts w:ascii="Times New Roman" w:hAnsi="Times New Roman" w:cs="Times New Roman"/>
          <w:sz w:val="28"/>
          <w:szCs w:val="28"/>
        </w:rPr>
        <w:t xml:space="preserve">, </w:t>
      </w:r>
      <w:r w:rsidRPr="00CB6E2E">
        <w:rPr>
          <w:rFonts w:ascii="Times New Roman" w:hAnsi="Times New Roman" w:cs="Times New Roman"/>
          <w:sz w:val="28"/>
          <w:szCs w:val="28"/>
        </w:rPr>
        <w:t>ФСБУ 6/2020.</w:t>
      </w:r>
    </w:p>
    <w:p w14:paraId="1CF36026" w14:textId="3FA5E992"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lastRenderedPageBreak/>
        <w:t>После признания инвестиционная недвижимость оценивается по первоначальной или по переоцененной стоимости.</w:t>
      </w:r>
    </w:p>
    <w:p w14:paraId="3FBC4EDF" w14:textId="26F2FCC8"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В первом случае первоначальная стоимость инвестиционной недвижимости погашается путем начисления амортизации. Суммы начисленной амортизации отражаются на счете 02 "Амортизация основных средств" по соответствующей аналитике.</w:t>
      </w:r>
    </w:p>
    <w:p w14:paraId="362A9C46" w14:textId="5ADE272C"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Инвестиционная недвижимость, оцениваемая по переоцененной стоимости, не амортизируется. Она отражается на счете 01 (03) по справедливой стоимости, которая определяется на каждую отчетную дату.</w:t>
      </w:r>
    </w:p>
    <w:p w14:paraId="0E2BC4F5" w14:textId="77777777" w:rsidR="00BD4588" w:rsidRDefault="00BD4588" w:rsidP="00BD458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BD4588" w14:paraId="5CAC3DA7" w14:textId="77777777" w:rsidTr="00F84566">
        <w:tc>
          <w:tcPr>
            <w:tcW w:w="2665" w:type="dxa"/>
            <w:tcBorders>
              <w:top w:val="single" w:sz="4" w:space="0" w:color="auto"/>
              <w:bottom w:val="single" w:sz="4" w:space="0" w:color="auto"/>
            </w:tcBorders>
          </w:tcPr>
          <w:p w14:paraId="402F932A" w14:textId="1791B15B" w:rsidR="00BD4588" w:rsidRDefault="00BD4588" w:rsidP="00F84566">
            <w:pPr>
              <w:pStyle w:val="ConsPlusNormal"/>
              <w:jc w:val="center"/>
            </w:pPr>
            <w:r>
              <w:t xml:space="preserve">Показатель с кодом </w:t>
            </w:r>
            <w:r w:rsidR="00572651">
              <w:t>1160</w:t>
            </w:r>
            <w:r>
              <w:t xml:space="preserve"> "Инвестиционная недвижимость" Бухгалтерского баланса </w:t>
            </w:r>
          </w:p>
        </w:tc>
        <w:tc>
          <w:tcPr>
            <w:tcW w:w="567" w:type="dxa"/>
            <w:tcBorders>
              <w:top w:val="nil"/>
              <w:bottom w:val="nil"/>
            </w:tcBorders>
            <w:vAlign w:val="center"/>
          </w:tcPr>
          <w:p w14:paraId="7C2D99E1" w14:textId="77777777" w:rsidR="00BD4588" w:rsidRDefault="00BD4588" w:rsidP="00F84566">
            <w:pPr>
              <w:pStyle w:val="ConsPlusNormal"/>
              <w:jc w:val="center"/>
            </w:pPr>
            <w:r>
              <w:t>=</w:t>
            </w:r>
          </w:p>
        </w:tc>
        <w:tc>
          <w:tcPr>
            <w:tcW w:w="2665" w:type="dxa"/>
            <w:tcBorders>
              <w:top w:val="single" w:sz="4" w:space="0" w:color="auto"/>
              <w:bottom w:val="single" w:sz="4" w:space="0" w:color="auto"/>
            </w:tcBorders>
          </w:tcPr>
          <w:p w14:paraId="7C7554F4" w14:textId="77777777" w:rsidR="00BD4588" w:rsidRDefault="00BD4588" w:rsidP="00F84566">
            <w:pPr>
              <w:pStyle w:val="ConsPlusNormal"/>
              <w:jc w:val="center"/>
            </w:pPr>
            <w:r>
              <w:t>Дебетовое сальдо по счету 03 (01 в части инвестиционной недвижимости)</w:t>
            </w:r>
          </w:p>
        </w:tc>
        <w:tc>
          <w:tcPr>
            <w:tcW w:w="567" w:type="dxa"/>
            <w:tcBorders>
              <w:top w:val="nil"/>
              <w:bottom w:val="nil"/>
            </w:tcBorders>
            <w:vAlign w:val="center"/>
          </w:tcPr>
          <w:p w14:paraId="3C491D89" w14:textId="77777777" w:rsidR="00BD4588" w:rsidRDefault="00BD4588" w:rsidP="00F84566">
            <w:pPr>
              <w:pStyle w:val="ConsPlusNormal"/>
              <w:jc w:val="center"/>
            </w:pPr>
            <w:r>
              <w:t>-</w:t>
            </w:r>
          </w:p>
        </w:tc>
        <w:tc>
          <w:tcPr>
            <w:tcW w:w="2608" w:type="dxa"/>
            <w:tcBorders>
              <w:top w:val="single" w:sz="4" w:space="0" w:color="auto"/>
              <w:bottom w:val="single" w:sz="4" w:space="0" w:color="auto"/>
            </w:tcBorders>
          </w:tcPr>
          <w:p w14:paraId="5BFEE536" w14:textId="77777777" w:rsidR="00BD4588" w:rsidRDefault="00BD4588" w:rsidP="00F84566">
            <w:pPr>
              <w:pStyle w:val="ConsPlusNormal"/>
              <w:jc w:val="center"/>
            </w:pPr>
            <w:r>
              <w:t>Кредитовое сальдо по счету 02 (без учета амортизации по ОС, учитываемым на счете 01)</w:t>
            </w:r>
          </w:p>
        </w:tc>
      </w:tr>
    </w:tbl>
    <w:p w14:paraId="56C6253B" w14:textId="77777777" w:rsidR="00BD4588" w:rsidRPr="00CB6E2E" w:rsidRDefault="00BD4588" w:rsidP="00CB6E2E">
      <w:pPr>
        <w:pStyle w:val="ConsPlusNormal"/>
        <w:jc w:val="both"/>
        <w:rPr>
          <w:rFonts w:ascii="Times New Roman" w:hAnsi="Times New Roman" w:cs="Times New Roman"/>
          <w:sz w:val="28"/>
          <w:szCs w:val="28"/>
        </w:rPr>
      </w:pPr>
    </w:p>
    <w:p w14:paraId="0A8F220D" w14:textId="308C5EE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В </w:t>
      </w:r>
      <w:r w:rsidR="00572651" w:rsidRPr="00CB6E2E">
        <w:rPr>
          <w:rFonts w:ascii="Times New Roman" w:hAnsi="Times New Roman" w:cs="Times New Roman"/>
          <w:sz w:val="28"/>
          <w:szCs w:val="28"/>
        </w:rPr>
        <w:t xml:space="preserve">общем случае </w:t>
      </w:r>
      <w:r w:rsidRPr="00CB6E2E">
        <w:rPr>
          <w:rFonts w:ascii="Times New Roman" w:hAnsi="Times New Roman" w:cs="Times New Roman"/>
          <w:sz w:val="28"/>
          <w:szCs w:val="28"/>
        </w:rPr>
        <w:t xml:space="preserve">показатели с кодом </w:t>
      </w:r>
      <w:r w:rsidR="00572651" w:rsidRPr="00CB6E2E">
        <w:rPr>
          <w:rFonts w:ascii="Times New Roman" w:hAnsi="Times New Roman" w:cs="Times New Roman"/>
          <w:sz w:val="28"/>
          <w:szCs w:val="28"/>
        </w:rPr>
        <w:t>1160</w:t>
      </w:r>
      <w:r w:rsidRPr="00CB6E2E">
        <w:rPr>
          <w:rFonts w:ascii="Times New Roman" w:hAnsi="Times New Roman" w:cs="Times New Roman"/>
          <w:sz w:val="28"/>
          <w:szCs w:val="28"/>
        </w:rPr>
        <w:t xml:space="preserve"> "Инвестиционная недвижимость" на 31 декабря предыдущего года и на 31 декабря года, предшествующего предыдущему, переносятся из Бухгалтерского баланса за предыдущий год.</w:t>
      </w:r>
    </w:p>
    <w:p w14:paraId="1421821D" w14:textId="77777777" w:rsidR="00572651" w:rsidRPr="00CB6E2E" w:rsidRDefault="00572651" w:rsidP="00CB6E2E">
      <w:pPr>
        <w:pStyle w:val="ConsPlusNormal"/>
        <w:ind w:firstLine="540"/>
        <w:jc w:val="both"/>
        <w:rPr>
          <w:rFonts w:ascii="Times New Roman" w:hAnsi="Times New Roman" w:cs="Times New Roman"/>
          <w:sz w:val="28"/>
          <w:szCs w:val="28"/>
        </w:rPr>
      </w:pPr>
    </w:p>
    <w:p w14:paraId="71EAE629" w14:textId="50CDE900" w:rsidR="00BD4588" w:rsidRPr="00CB6E2E" w:rsidRDefault="00BD4588" w:rsidP="00CB6E2E">
      <w:pPr>
        <w:pStyle w:val="ConsPlusNormal"/>
        <w:jc w:val="center"/>
        <w:outlineLvl w:val="3"/>
        <w:rPr>
          <w:rFonts w:ascii="Times New Roman" w:hAnsi="Times New Roman" w:cs="Times New Roman"/>
          <w:sz w:val="28"/>
          <w:szCs w:val="28"/>
        </w:rPr>
      </w:pPr>
      <w:r w:rsidRPr="00CB6E2E">
        <w:rPr>
          <w:rFonts w:ascii="Times New Roman" w:hAnsi="Times New Roman" w:cs="Times New Roman"/>
          <w:b/>
          <w:sz w:val="28"/>
          <w:szCs w:val="28"/>
        </w:rPr>
        <w:t xml:space="preserve">Показатель с кодом </w:t>
      </w:r>
      <w:r w:rsidR="00572651" w:rsidRPr="00CB6E2E">
        <w:rPr>
          <w:rFonts w:ascii="Times New Roman" w:hAnsi="Times New Roman" w:cs="Times New Roman"/>
          <w:b/>
          <w:sz w:val="28"/>
          <w:szCs w:val="28"/>
        </w:rPr>
        <w:t>1170</w:t>
      </w:r>
      <w:r w:rsidRPr="00CB6E2E">
        <w:rPr>
          <w:rFonts w:ascii="Times New Roman" w:hAnsi="Times New Roman" w:cs="Times New Roman"/>
          <w:b/>
          <w:sz w:val="28"/>
          <w:szCs w:val="28"/>
        </w:rPr>
        <w:t xml:space="preserve"> "Финансовые вложения"</w:t>
      </w:r>
    </w:p>
    <w:p w14:paraId="5B8CA65C" w14:textId="77777777" w:rsidR="00BD4588" w:rsidRPr="00CB6E2E" w:rsidRDefault="00BD4588" w:rsidP="00CB6E2E">
      <w:pPr>
        <w:pStyle w:val="ConsPlusNormal"/>
        <w:jc w:val="both"/>
        <w:rPr>
          <w:rFonts w:ascii="Times New Roman" w:hAnsi="Times New Roman" w:cs="Times New Roman"/>
          <w:sz w:val="28"/>
          <w:szCs w:val="28"/>
        </w:rPr>
      </w:pPr>
    </w:p>
    <w:p w14:paraId="3DD6EDD1" w14:textId="545ED76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Данный показатель формируется на основе информации о финансовых вложениях организации, срок обращения (погашения) которых превышает 12 месяцев после</w:t>
      </w:r>
      <w:r w:rsidR="00572651" w:rsidRPr="00CB6E2E">
        <w:rPr>
          <w:rFonts w:ascii="Times New Roman" w:hAnsi="Times New Roman" w:cs="Times New Roman"/>
          <w:sz w:val="28"/>
          <w:szCs w:val="28"/>
        </w:rPr>
        <w:t xml:space="preserve"> отчетной даты</w:t>
      </w:r>
      <w:r w:rsidRPr="00CB6E2E">
        <w:rPr>
          <w:rFonts w:ascii="Times New Roman" w:hAnsi="Times New Roman" w:cs="Times New Roman"/>
          <w:sz w:val="28"/>
          <w:szCs w:val="28"/>
        </w:rPr>
        <w:t xml:space="preserve">. </w:t>
      </w:r>
    </w:p>
    <w:p w14:paraId="796E2EF5" w14:textId="77777777" w:rsidR="00BD4588" w:rsidRPr="00CB6E2E" w:rsidRDefault="00BD4588" w:rsidP="00CB6E2E">
      <w:pPr>
        <w:pStyle w:val="ConsPlusNormal"/>
        <w:jc w:val="both"/>
        <w:rPr>
          <w:rFonts w:ascii="Times New Roman" w:hAnsi="Times New Roman" w:cs="Times New Roman"/>
          <w:sz w:val="28"/>
          <w:szCs w:val="28"/>
        </w:rPr>
      </w:pPr>
    </w:p>
    <w:p w14:paraId="78DD684A" w14:textId="42766902" w:rsidR="00BD4588" w:rsidRPr="00CB6E2E" w:rsidRDefault="00BD4588" w:rsidP="00CB6E2E">
      <w:pPr>
        <w:pStyle w:val="ConsPlusNormal"/>
        <w:ind w:firstLine="540"/>
        <w:jc w:val="both"/>
        <w:rPr>
          <w:rFonts w:ascii="Times New Roman" w:hAnsi="Times New Roman" w:cs="Times New Roman"/>
          <w:sz w:val="28"/>
          <w:szCs w:val="28"/>
        </w:rPr>
      </w:pPr>
      <w:bookmarkStart w:id="10" w:name="P718"/>
      <w:bookmarkEnd w:id="10"/>
      <w:r w:rsidRPr="00CB6E2E">
        <w:rPr>
          <w:rFonts w:ascii="Times New Roman" w:hAnsi="Times New Roman" w:cs="Times New Roman"/>
          <w:sz w:val="28"/>
          <w:szCs w:val="28"/>
        </w:rPr>
        <w:t>К финансовым вложениям организации могут относиться:</w:t>
      </w:r>
    </w:p>
    <w:p w14:paraId="60F6E83A" w14:textId="7777777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государственные и муниципальные ценные бумаги, ценные бумаги других организаций, в том числе долговые ценные бумаги, в которых дата и стоимость погашения определены (облигации, векселя);</w:t>
      </w:r>
    </w:p>
    <w:p w14:paraId="7B37D0F5" w14:textId="4C7CB032"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вклады в уставные (складочные) капиталы других организаций (в том числе дочерних и зависимых хозяйственных обществ);</w:t>
      </w:r>
    </w:p>
    <w:p w14:paraId="275849AE" w14:textId="7777777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предоставленные другим организациям займы, депозитные вклады в кредитных организациях;</w:t>
      </w:r>
    </w:p>
    <w:p w14:paraId="010F69AA" w14:textId="7777777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дебиторская задолженность, приобретенная на основании уступки права требования;</w:t>
      </w:r>
    </w:p>
    <w:p w14:paraId="47553CE1" w14:textId="7777777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вклады организации-товарища по договору простого товарищества и пр.</w:t>
      </w:r>
    </w:p>
    <w:p w14:paraId="2C0D5E54" w14:textId="7777777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w:t>
      </w:r>
    </w:p>
    <w:p w14:paraId="59A2EA07" w14:textId="233E5AC1" w:rsidR="00BD4588" w:rsidRDefault="00BD4588" w:rsidP="00CB6E2E">
      <w:pPr>
        <w:pStyle w:val="ConsPlusNormal"/>
        <w:ind w:firstLine="540"/>
        <w:jc w:val="both"/>
        <w:rPr>
          <w:rFonts w:ascii="Times New Roman" w:hAnsi="Times New Roman" w:cs="Times New Roman"/>
          <w:sz w:val="28"/>
          <w:szCs w:val="28"/>
        </w:rPr>
      </w:pPr>
      <w:bookmarkStart w:id="11" w:name="P727"/>
      <w:bookmarkEnd w:id="11"/>
      <w:r w:rsidRPr="00CB6E2E">
        <w:rPr>
          <w:rFonts w:ascii="Times New Roman" w:hAnsi="Times New Roman" w:cs="Times New Roman"/>
          <w:sz w:val="28"/>
          <w:szCs w:val="28"/>
        </w:rPr>
        <w:t>Финансовые вложения принимаются к бухгалтерскому учету по первоначальной стоимости.</w:t>
      </w:r>
    </w:p>
    <w:p w14:paraId="1B7CC59F" w14:textId="77777777" w:rsidR="00CB6E2E" w:rsidRPr="00CB6E2E" w:rsidRDefault="00CB6E2E" w:rsidP="00CB6E2E">
      <w:pPr>
        <w:pStyle w:val="ConsPlusNormal"/>
        <w:ind w:firstLine="540"/>
        <w:jc w:val="both"/>
        <w:rPr>
          <w:rFonts w:ascii="Times New Roman" w:hAnsi="Times New Roman" w:cs="Times New Roman"/>
          <w:sz w:val="28"/>
          <w:szCs w:val="28"/>
        </w:rPr>
      </w:pPr>
    </w:p>
    <w:p w14:paraId="59F8E575" w14:textId="75EA1F2F"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b/>
          <w:i/>
          <w:sz w:val="28"/>
          <w:szCs w:val="28"/>
        </w:rPr>
        <w:t>1. Финансовые вложения, по которым определяется текущая рыночная стоимость (которые обращаются на ОРЦБ),</w:t>
      </w:r>
      <w:r w:rsidRPr="00CB6E2E">
        <w:rPr>
          <w:rFonts w:ascii="Times New Roman" w:hAnsi="Times New Roman" w:cs="Times New Roman"/>
          <w:sz w:val="28"/>
          <w:szCs w:val="28"/>
        </w:rPr>
        <w:t xml:space="preserve"> отражаются в бухгалтерском учете и отчетности на конец отчетного года по текущей </w:t>
      </w:r>
      <w:r w:rsidRPr="00CB6E2E">
        <w:rPr>
          <w:rFonts w:ascii="Times New Roman" w:hAnsi="Times New Roman" w:cs="Times New Roman"/>
          <w:sz w:val="28"/>
          <w:szCs w:val="28"/>
        </w:rPr>
        <w:lastRenderedPageBreak/>
        <w:t>рыночной стоимости путем корректировки их оценки на предыдущую</w:t>
      </w:r>
      <w:r w:rsidR="00E03486" w:rsidRPr="00CB6E2E">
        <w:rPr>
          <w:rFonts w:ascii="Times New Roman" w:hAnsi="Times New Roman" w:cs="Times New Roman"/>
          <w:sz w:val="28"/>
          <w:szCs w:val="28"/>
        </w:rPr>
        <w:t xml:space="preserve"> отчетную дату</w:t>
      </w:r>
      <w:r w:rsidRPr="00CB6E2E">
        <w:rPr>
          <w:rFonts w:ascii="Times New Roman" w:hAnsi="Times New Roman" w:cs="Times New Roman"/>
          <w:sz w:val="28"/>
          <w:szCs w:val="28"/>
        </w:rPr>
        <w:t>. Указанную корректировку организация может производить ежемесячно или ежеквартально.</w:t>
      </w:r>
    </w:p>
    <w:p w14:paraId="5ED7EB2D" w14:textId="075FA27E"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b/>
          <w:i/>
          <w:sz w:val="28"/>
          <w:szCs w:val="28"/>
        </w:rPr>
        <w:t>2. Финансовые вложения, по которым не определяется текущая рыночная стоимость (которые не обращаются на ОРЦБ),</w:t>
      </w:r>
      <w:r w:rsidRPr="00CB6E2E">
        <w:rPr>
          <w:rFonts w:ascii="Times New Roman" w:hAnsi="Times New Roman" w:cs="Times New Roman"/>
          <w:sz w:val="28"/>
          <w:szCs w:val="28"/>
        </w:rPr>
        <w:t xml:space="preserve"> подлежат отражению в бухгалтерском учете на отчетную дату по первоначальной стоимости. По таким финансовым вложениям организация обязана проводить проверку на обесценение и создавать резерв под обесценение.</w:t>
      </w:r>
    </w:p>
    <w:p w14:paraId="22B55EBD" w14:textId="277BDA8B"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Согласно Инструкции по применению Плана счетов финансовые вложения отражаются по соответствующим субсчетам </w:t>
      </w:r>
      <w:r w:rsidR="00057376">
        <w:rPr>
          <w:rFonts w:ascii="Times New Roman" w:hAnsi="Times New Roman" w:cs="Times New Roman"/>
          <w:sz w:val="28"/>
          <w:szCs w:val="28"/>
        </w:rPr>
        <w:t xml:space="preserve">счета 58 </w:t>
      </w:r>
      <w:r w:rsidRPr="00CB6E2E">
        <w:rPr>
          <w:rFonts w:ascii="Times New Roman" w:hAnsi="Times New Roman" w:cs="Times New Roman"/>
          <w:sz w:val="28"/>
          <w:szCs w:val="28"/>
        </w:rPr>
        <w:t>"Финансовые вложения", аналитический учет по которому должен обеспечивать в том числе получение информации о долгосрочных и краткосрочных активах.</w:t>
      </w:r>
    </w:p>
    <w:p w14:paraId="230041DE" w14:textId="5151AA9B" w:rsidR="00BD4588"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В то же время Инструкцией по применению Плана счетов предусмотрено, что такие финансовые вложения, как депозитные вклады, могут учитываться на счете 55 "Специальные счета в банках", </w:t>
      </w:r>
      <w:r w:rsidR="00057376">
        <w:rPr>
          <w:rFonts w:ascii="Times New Roman" w:hAnsi="Times New Roman" w:cs="Times New Roman"/>
          <w:sz w:val="28"/>
          <w:szCs w:val="28"/>
        </w:rPr>
        <w:t xml:space="preserve">субсчет 55-3 </w:t>
      </w:r>
      <w:r w:rsidRPr="00CB6E2E">
        <w:rPr>
          <w:rFonts w:ascii="Times New Roman" w:hAnsi="Times New Roman" w:cs="Times New Roman"/>
          <w:sz w:val="28"/>
          <w:szCs w:val="28"/>
        </w:rPr>
        <w:t xml:space="preserve">"Депозитные счета", а процентные займы, выданные работникам организации, могут отражаться на счете 73 "Расчеты с персоналом по прочим операциям", </w:t>
      </w:r>
      <w:r w:rsidR="00057376">
        <w:rPr>
          <w:rFonts w:ascii="Times New Roman" w:hAnsi="Times New Roman" w:cs="Times New Roman"/>
          <w:sz w:val="28"/>
          <w:szCs w:val="28"/>
        </w:rPr>
        <w:t xml:space="preserve">субсчет 73-1 </w:t>
      </w:r>
      <w:r w:rsidRPr="00CB6E2E">
        <w:rPr>
          <w:rFonts w:ascii="Times New Roman" w:hAnsi="Times New Roman" w:cs="Times New Roman"/>
          <w:sz w:val="28"/>
          <w:szCs w:val="28"/>
        </w:rPr>
        <w:t>"Расчеты по предоставленным займам".</w:t>
      </w:r>
    </w:p>
    <w:p w14:paraId="14842307" w14:textId="2C408794" w:rsidR="00CB6E2E" w:rsidRDefault="00CB6E2E" w:rsidP="00CB6E2E">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BD4588" w14:paraId="3A03F4ED" w14:textId="77777777" w:rsidTr="00F84566">
        <w:tc>
          <w:tcPr>
            <w:tcW w:w="2665" w:type="dxa"/>
            <w:tcBorders>
              <w:top w:val="single" w:sz="4" w:space="0" w:color="auto"/>
              <w:bottom w:val="single" w:sz="4" w:space="0" w:color="auto"/>
            </w:tcBorders>
          </w:tcPr>
          <w:p w14:paraId="6F6250F6" w14:textId="5417AAF0" w:rsidR="00BD4588" w:rsidRDefault="00057376" w:rsidP="00F84566">
            <w:pPr>
              <w:pStyle w:val="ConsPlusNormal"/>
              <w:jc w:val="center"/>
            </w:pPr>
            <w:r>
              <w:t xml:space="preserve">Показатель </w:t>
            </w:r>
            <w:r w:rsidR="00BD4588">
              <w:t xml:space="preserve">"Финансовые вложения" Бухгалтерского баланса </w:t>
            </w:r>
            <w:hyperlink w:anchor="P801">
              <w:r w:rsidR="00BD4588">
                <w:rPr>
                  <w:color w:val="0000FF"/>
                </w:rPr>
                <w:t>&lt;*&gt;</w:t>
              </w:r>
            </w:hyperlink>
          </w:p>
        </w:tc>
        <w:tc>
          <w:tcPr>
            <w:tcW w:w="567" w:type="dxa"/>
            <w:tcBorders>
              <w:top w:val="nil"/>
              <w:bottom w:val="nil"/>
            </w:tcBorders>
            <w:vAlign w:val="center"/>
          </w:tcPr>
          <w:p w14:paraId="29C8F1D8" w14:textId="77777777" w:rsidR="00BD4588" w:rsidRDefault="00BD4588" w:rsidP="00F84566">
            <w:pPr>
              <w:pStyle w:val="ConsPlusNormal"/>
              <w:jc w:val="center"/>
            </w:pPr>
            <w:r>
              <w:t>=</w:t>
            </w:r>
          </w:p>
        </w:tc>
        <w:tc>
          <w:tcPr>
            <w:tcW w:w="2665" w:type="dxa"/>
            <w:tcBorders>
              <w:top w:val="single" w:sz="4" w:space="0" w:color="auto"/>
              <w:bottom w:val="single" w:sz="4" w:space="0" w:color="auto"/>
            </w:tcBorders>
          </w:tcPr>
          <w:p w14:paraId="1CF2A457" w14:textId="77777777" w:rsidR="00BD4588" w:rsidRDefault="00BD4588" w:rsidP="00F84566">
            <w:pPr>
              <w:pStyle w:val="ConsPlusNormal"/>
              <w:jc w:val="center"/>
            </w:pPr>
            <w:r>
              <w:t>Дебетовое сальдо по счету 58, субсчетам 55-3 и 73-1 (аналитические счета учета долгосрочных финансовых вложений)</w:t>
            </w:r>
          </w:p>
        </w:tc>
        <w:tc>
          <w:tcPr>
            <w:tcW w:w="567" w:type="dxa"/>
            <w:tcBorders>
              <w:top w:val="nil"/>
              <w:bottom w:val="nil"/>
            </w:tcBorders>
            <w:vAlign w:val="center"/>
          </w:tcPr>
          <w:p w14:paraId="23977247" w14:textId="77777777" w:rsidR="00BD4588" w:rsidRDefault="00BD4588" w:rsidP="00F84566">
            <w:pPr>
              <w:pStyle w:val="ConsPlusNormal"/>
              <w:jc w:val="center"/>
            </w:pPr>
            <w:r>
              <w:t>-</w:t>
            </w:r>
          </w:p>
        </w:tc>
        <w:tc>
          <w:tcPr>
            <w:tcW w:w="2608" w:type="dxa"/>
            <w:tcBorders>
              <w:top w:val="single" w:sz="4" w:space="0" w:color="auto"/>
              <w:bottom w:val="single" w:sz="4" w:space="0" w:color="auto"/>
            </w:tcBorders>
          </w:tcPr>
          <w:p w14:paraId="0407CB03" w14:textId="77777777" w:rsidR="00BD4588" w:rsidRDefault="00BD4588" w:rsidP="00F84566">
            <w:pPr>
              <w:pStyle w:val="ConsPlusNormal"/>
              <w:jc w:val="center"/>
            </w:pPr>
            <w:r>
              <w:t>Кредитовое сальдо по счету 59 (аналитический счет учета резерва, созданного по долгосрочным финансовым вложениям)</w:t>
            </w:r>
          </w:p>
        </w:tc>
      </w:tr>
    </w:tbl>
    <w:p w14:paraId="44D802D6" w14:textId="77777777" w:rsidR="00BD4588" w:rsidRDefault="00BD4588" w:rsidP="00BD4588">
      <w:pPr>
        <w:pStyle w:val="ConsPlusNormal"/>
        <w:jc w:val="both"/>
      </w:pPr>
    </w:p>
    <w:p w14:paraId="2DF1A44F" w14:textId="77777777" w:rsidR="00BD4588" w:rsidRDefault="00BD4588" w:rsidP="00BD4588">
      <w:pPr>
        <w:pStyle w:val="ConsPlusNormal"/>
        <w:ind w:firstLine="540"/>
        <w:jc w:val="both"/>
      </w:pPr>
      <w:r>
        <w:t>--------------------------------</w:t>
      </w:r>
    </w:p>
    <w:p w14:paraId="2A393900" w14:textId="77C84FF0" w:rsidR="00BD4588" w:rsidRPr="00CB6E2E" w:rsidRDefault="00BD4588" w:rsidP="00CB6E2E">
      <w:pPr>
        <w:pStyle w:val="ConsPlusNormal"/>
        <w:ind w:firstLine="540"/>
        <w:jc w:val="both"/>
        <w:rPr>
          <w:rFonts w:ascii="Times New Roman" w:hAnsi="Times New Roman" w:cs="Times New Roman"/>
          <w:sz w:val="28"/>
          <w:szCs w:val="28"/>
        </w:rPr>
      </w:pPr>
      <w:bookmarkStart w:id="12" w:name="P801"/>
      <w:bookmarkEnd w:id="12"/>
      <w:r w:rsidRPr="00CB6E2E">
        <w:rPr>
          <w:rFonts w:ascii="Times New Roman" w:hAnsi="Times New Roman" w:cs="Times New Roman"/>
          <w:sz w:val="28"/>
          <w:szCs w:val="28"/>
        </w:rPr>
        <w:t xml:space="preserve">&lt;*&gt; Если для организации формой резервирования обесценения финансовых вложений в отношении выданных займов является резерв по сомнительным долгам, учитываемый на счете 63 "Резервы по сомнительным долгам", то при расчете числового значения данного </w:t>
      </w:r>
      <w:r w:rsidR="00057376">
        <w:rPr>
          <w:rFonts w:ascii="Times New Roman" w:hAnsi="Times New Roman" w:cs="Times New Roman"/>
          <w:sz w:val="28"/>
          <w:szCs w:val="28"/>
        </w:rPr>
        <w:t xml:space="preserve">показателя </w:t>
      </w:r>
      <w:r w:rsidRPr="00CB6E2E">
        <w:rPr>
          <w:rFonts w:ascii="Times New Roman" w:hAnsi="Times New Roman" w:cs="Times New Roman"/>
          <w:sz w:val="28"/>
          <w:szCs w:val="28"/>
        </w:rPr>
        <w:t>вычитается также кредитовое сальдо по этому счету (аналитический счет учета резерва в части долгосрочных займов).</w:t>
      </w:r>
    </w:p>
    <w:p w14:paraId="42FF8C10" w14:textId="78177789"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Числовые значения </w:t>
      </w:r>
      <w:r w:rsidR="00057376">
        <w:rPr>
          <w:rFonts w:ascii="Times New Roman" w:hAnsi="Times New Roman" w:cs="Times New Roman"/>
          <w:sz w:val="28"/>
          <w:szCs w:val="28"/>
        </w:rPr>
        <w:t xml:space="preserve">показателя </w:t>
      </w:r>
      <w:r w:rsidRPr="00CB6E2E">
        <w:rPr>
          <w:rFonts w:ascii="Times New Roman" w:hAnsi="Times New Roman" w:cs="Times New Roman"/>
          <w:sz w:val="28"/>
          <w:szCs w:val="28"/>
        </w:rPr>
        <w:t xml:space="preserve">"Финансовые вложения" на 31 декабря предыдущего года и на 31 декабря года, предшествовавшего предыдущему, в </w:t>
      </w:r>
      <w:r w:rsidR="00CB29FA">
        <w:rPr>
          <w:rFonts w:ascii="Times New Roman" w:hAnsi="Times New Roman" w:cs="Times New Roman"/>
          <w:sz w:val="28"/>
          <w:szCs w:val="28"/>
        </w:rPr>
        <w:t xml:space="preserve">общем случае </w:t>
      </w:r>
      <w:r w:rsidRPr="00CB6E2E">
        <w:rPr>
          <w:rFonts w:ascii="Times New Roman" w:hAnsi="Times New Roman" w:cs="Times New Roman"/>
          <w:sz w:val="28"/>
          <w:szCs w:val="28"/>
        </w:rPr>
        <w:t>переносятся из Бухгалтерского баланса за предыдущий год.</w:t>
      </w:r>
    </w:p>
    <w:p w14:paraId="60AD2325" w14:textId="77777777" w:rsidR="00BD4588" w:rsidRPr="00CB6E2E" w:rsidRDefault="00BD4588" w:rsidP="00CB6E2E">
      <w:pPr>
        <w:pStyle w:val="ConsPlusNormal"/>
        <w:jc w:val="both"/>
        <w:rPr>
          <w:rFonts w:ascii="Times New Roman" w:hAnsi="Times New Roman" w:cs="Times New Roman"/>
          <w:sz w:val="28"/>
          <w:szCs w:val="28"/>
        </w:rPr>
      </w:pPr>
    </w:p>
    <w:p w14:paraId="6D2A1A68" w14:textId="3B98E2D2" w:rsidR="00BD4588" w:rsidRPr="00CB6E2E" w:rsidRDefault="00BD4588" w:rsidP="00CB6E2E">
      <w:pPr>
        <w:pStyle w:val="ConsPlusNormal"/>
        <w:jc w:val="center"/>
        <w:outlineLvl w:val="3"/>
        <w:rPr>
          <w:rFonts w:ascii="Times New Roman" w:hAnsi="Times New Roman" w:cs="Times New Roman"/>
          <w:sz w:val="28"/>
          <w:szCs w:val="28"/>
        </w:rPr>
      </w:pPr>
      <w:r w:rsidRPr="00CB6E2E">
        <w:rPr>
          <w:rFonts w:ascii="Times New Roman" w:hAnsi="Times New Roman" w:cs="Times New Roman"/>
          <w:b/>
          <w:sz w:val="28"/>
          <w:szCs w:val="28"/>
        </w:rPr>
        <w:t xml:space="preserve">Показатель с кодом </w:t>
      </w:r>
      <w:r w:rsidR="00E03486" w:rsidRPr="00CB6E2E">
        <w:rPr>
          <w:rFonts w:ascii="Times New Roman" w:hAnsi="Times New Roman" w:cs="Times New Roman"/>
          <w:b/>
          <w:sz w:val="28"/>
          <w:szCs w:val="28"/>
        </w:rPr>
        <w:t>1180</w:t>
      </w:r>
    </w:p>
    <w:p w14:paraId="0343EB11" w14:textId="77777777" w:rsidR="00BD4588" w:rsidRPr="00CB6E2E" w:rsidRDefault="00BD4588" w:rsidP="00CB6E2E">
      <w:pPr>
        <w:pStyle w:val="ConsPlusNormal"/>
        <w:jc w:val="center"/>
        <w:rPr>
          <w:rFonts w:ascii="Times New Roman" w:hAnsi="Times New Roman" w:cs="Times New Roman"/>
          <w:sz w:val="28"/>
          <w:szCs w:val="28"/>
        </w:rPr>
      </w:pPr>
      <w:r w:rsidRPr="00CB6E2E">
        <w:rPr>
          <w:rFonts w:ascii="Times New Roman" w:hAnsi="Times New Roman" w:cs="Times New Roman"/>
          <w:b/>
          <w:sz w:val="28"/>
          <w:szCs w:val="28"/>
        </w:rPr>
        <w:t>"Отложенные налоговые активы"</w:t>
      </w:r>
    </w:p>
    <w:p w14:paraId="5F9D9236" w14:textId="77777777" w:rsidR="00BD4588" w:rsidRPr="00CB6E2E" w:rsidRDefault="00BD4588" w:rsidP="00CB6E2E">
      <w:pPr>
        <w:pStyle w:val="ConsPlusNormal"/>
        <w:jc w:val="both"/>
        <w:rPr>
          <w:rFonts w:ascii="Times New Roman" w:hAnsi="Times New Roman" w:cs="Times New Roman"/>
          <w:sz w:val="28"/>
          <w:szCs w:val="28"/>
        </w:rPr>
      </w:pPr>
    </w:p>
    <w:p w14:paraId="3AFF13D0" w14:textId="6B9CD179"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Этот </w:t>
      </w:r>
      <w:r w:rsidR="00CB29FA">
        <w:rPr>
          <w:rFonts w:ascii="Times New Roman" w:hAnsi="Times New Roman" w:cs="Times New Roman"/>
          <w:sz w:val="28"/>
          <w:szCs w:val="28"/>
        </w:rPr>
        <w:t xml:space="preserve">показатель </w:t>
      </w:r>
      <w:r w:rsidRPr="00CB6E2E">
        <w:rPr>
          <w:rFonts w:ascii="Times New Roman" w:hAnsi="Times New Roman" w:cs="Times New Roman"/>
          <w:sz w:val="28"/>
          <w:szCs w:val="28"/>
        </w:rPr>
        <w:t>отражает информацию об отложенных налоговых активах, признанных в бухгалтерском учете в соответствии с требованиями Положения по бухгалтерскому учету "Учет расчетов по налогу на прибыль организаций" ПБУ 18/02, утвержденного Приказом Минфина России от 19.11.2002 N 114н.</w:t>
      </w:r>
    </w:p>
    <w:p w14:paraId="66A7D625" w14:textId="77777777" w:rsidR="00BD4588" w:rsidRPr="00CB6E2E" w:rsidRDefault="00BD4588" w:rsidP="00CB6E2E">
      <w:pPr>
        <w:pStyle w:val="ConsPlusNormal"/>
        <w:jc w:val="both"/>
        <w:rPr>
          <w:rFonts w:ascii="Times New Roman" w:hAnsi="Times New Roman" w:cs="Times New Roman"/>
          <w:sz w:val="28"/>
          <w:szCs w:val="28"/>
        </w:rPr>
      </w:pPr>
    </w:p>
    <w:p w14:paraId="5D5D5B37" w14:textId="3BDDBEFF"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lastRenderedPageBreak/>
        <w:t xml:space="preserve">Организации, которые </w:t>
      </w:r>
      <w:r w:rsidR="00CB29FA">
        <w:rPr>
          <w:rFonts w:ascii="Times New Roman" w:hAnsi="Times New Roman" w:cs="Times New Roman"/>
          <w:sz w:val="28"/>
          <w:szCs w:val="28"/>
        </w:rPr>
        <w:t xml:space="preserve">вправе </w:t>
      </w:r>
      <w:r w:rsidRPr="00CB6E2E">
        <w:rPr>
          <w:rFonts w:ascii="Times New Roman" w:hAnsi="Times New Roman" w:cs="Times New Roman"/>
          <w:sz w:val="28"/>
          <w:szCs w:val="28"/>
        </w:rPr>
        <w:t xml:space="preserve">применять </w:t>
      </w:r>
      <w:r w:rsidR="00CB29FA">
        <w:rPr>
          <w:rFonts w:ascii="Times New Roman" w:hAnsi="Times New Roman" w:cs="Times New Roman"/>
          <w:sz w:val="28"/>
          <w:szCs w:val="28"/>
        </w:rPr>
        <w:t xml:space="preserve">упрощенные способы </w:t>
      </w:r>
      <w:r w:rsidRPr="00CB6E2E">
        <w:rPr>
          <w:rFonts w:ascii="Times New Roman" w:hAnsi="Times New Roman" w:cs="Times New Roman"/>
          <w:sz w:val="28"/>
          <w:szCs w:val="28"/>
        </w:rPr>
        <w:t>ведения бухгалтерского учета, могут ПБУ 18/02 не применять и отложенные налоговые активы в учете не отражать.</w:t>
      </w:r>
    </w:p>
    <w:p w14:paraId="34FABCB2" w14:textId="54D5F6E2" w:rsidR="00BD4588" w:rsidRPr="00CB6E2E" w:rsidRDefault="00BD4588" w:rsidP="00CB6E2E">
      <w:pPr>
        <w:pStyle w:val="ConsPlusNormal"/>
        <w:ind w:firstLine="540"/>
        <w:jc w:val="both"/>
        <w:rPr>
          <w:rFonts w:ascii="Times New Roman" w:hAnsi="Times New Roman" w:cs="Times New Roman"/>
          <w:sz w:val="28"/>
          <w:szCs w:val="28"/>
        </w:rPr>
      </w:pPr>
      <w:bookmarkStart w:id="13" w:name="P813"/>
      <w:bookmarkEnd w:id="13"/>
      <w:r w:rsidRPr="00CB6E2E">
        <w:rPr>
          <w:rFonts w:ascii="Times New Roman" w:hAnsi="Times New Roman" w:cs="Times New Roman"/>
          <w:sz w:val="28"/>
          <w:szCs w:val="28"/>
        </w:rPr>
        <w:t>Под отложенными налоговыми активами понимается та часть отложенного налога на прибыль, которая должна привести к уменьшению налога на прибыль, подлежащего уплате в бюджет в следующем за отчетным или в последующих отчетных периодах.</w:t>
      </w:r>
    </w:p>
    <w:p w14:paraId="1225BF40" w14:textId="3E6CC6FD"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Отложенные налоговые активы отражаются в бухгалтерском учете по дебету счета 09 "Отложенные налоговые активы". Суммы, на которые уменьшаются или полностью погашаются в текущем </w:t>
      </w:r>
      <w:r w:rsidR="00CB29FA">
        <w:rPr>
          <w:rFonts w:ascii="Times New Roman" w:hAnsi="Times New Roman" w:cs="Times New Roman"/>
          <w:sz w:val="28"/>
          <w:szCs w:val="28"/>
        </w:rPr>
        <w:t xml:space="preserve">отчетном периоде </w:t>
      </w:r>
      <w:r w:rsidRPr="00CB6E2E">
        <w:rPr>
          <w:rFonts w:ascii="Times New Roman" w:hAnsi="Times New Roman" w:cs="Times New Roman"/>
          <w:sz w:val="28"/>
          <w:szCs w:val="28"/>
        </w:rPr>
        <w:t xml:space="preserve">отложенные налоговые активы, отражаются в бухгалтерском учете по кредиту </w:t>
      </w:r>
      <w:r w:rsidR="00CB29FA">
        <w:rPr>
          <w:rFonts w:ascii="Times New Roman" w:hAnsi="Times New Roman" w:cs="Times New Roman"/>
          <w:sz w:val="28"/>
          <w:szCs w:val="28"/>
        </w:rPr>
        <w:t>счета 09</w:t>
      </w:r>
      <w:r w:rsidRPr="00CB6E2E">
        <w:rPr>
          <w:rFonts w:ascii="Times New Roman" w:hAnsi="Times New Roman" w:cs="Times New Roman"/>
          <w:sz w:val="28"/>
          <w:szCs w:val="28"/>
        </w:rPr>
        <w:t>.</w:t>
      </w:r>
    </w:p>
    <w:p w14:paraId="6E507B87" w14:textId="43F13FB6"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Этот </w:t>
      </w:r>
      <w:r w:rsidR="00CB29FA">
        <w:rPr>
          <w:rFonts w:ascii="Times New Roman" w:hAnsi="Times New Roman" w:cs="Times New Roman"/>
          <w:sz w:val="28"/>
          <w:szCs w:val="28"/>
        </w:rPr>
        <w:t xml:space="preserve">показатель </w:t>
      </w:r>
      <w:r w:rsidRPr="00CB6E2E">
        <w:rPr>
          <w:rFonts w:ascii="Times New Roman" w:hAnsi="Times New Roman" w:cs="Times New Roman"/>
          <w:sz w:val="28"/>
          <w:szCs w:val="28"/>
        </w:rPr>
        <w:t>Бухгалтерского баланса отражает сумму отложенных налоговых активов по состоянию на</w:t>
      </w:r>
      <w:r w:rsidR="00CB29FA">
        <w:rPr>
          <w:rFonts w:ascii="Times New Roman" w:hAnsi="Times New Roman" w:cs="Times New Roman"/>
          <w:sz w:val="28"/>
          <w:szCs w:val="28"/>
        </w:rPr>
        <w:t xml:space="preserve"> отчетную дату</w:t>
      </w:r>
      <w:r w:rsidRPr="00CB6E2E">
        <w:rPr>
          <w:rFonts w:ascii="Times New Roman" w:hAnsi="Times New Roman" w:cs="Times New Roman"/>
          <w:sz w:val="28"/>
          <w:szCs w:val="28"/>
        </w:rPr>
        <w:t>, на 31 декабря предыдущего года и на 31 декабря года, предшествующего предыдущему.</w:t>
      </w:r>
    </w:p>
    <w:p w14:paraId="209FEDEB" w14:textId="77777777" w:rsidR="00BD4588" w:rsidRPr="00CB6E2E" w:rsidRDefault="00BD4588" w:rsidP="00CB6E2E">
      <w:pPr>
        <w:pStyle w:val="ConsPlusNormal"/>
        <w:jc w:val="both"/>
        <w:rPr>
          <w:rFonts w:ascii="Times New Roman" w:hAnsi="Times New Roman" w:cs="Times New Roman"/>
          <w:sz w:val="28"/>
          <w:szCs w:val="28"/>
        </w:rPr>
      </w:pPr>
    </w:p>
    <w:p w14:paraId="1ECF3FFC" w14:textId="7777777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При составлении бухгалтерской отчетности организации в общем случае предоставляется право отражать в Бухгалтерском балансе сальдированную (свернутую) сумму отложенных налоговых активов и отложенных налоговых обязательств (</w:t>
      </w:r>
      <w:hyperlink r:id="rId27">
        <w:r w:rsidRPr="00CB6E2E">
          <w:rPr>
            <w:rFonts w:ascii="Times New Roman" w:hAnsi="Times New Roman" w:cs="Times New Roman"/>
            <w:color w:val="0000FF"/>
            <w:sz w:val="28"/>
            <w:szCs w:val="28"/>
          </w:rPr>
          <w:t>п. 19</w:t>
        </w:r>
      </w:hyperlink>
      <w:r w:rsidRPr="00CB6E2E">
        <w:rPr>
          <w:rFonts w:ascii="Times New Roman" w:hAnsi="Times New Roman" w:cs="Times New Roman"/>
          <w:sz w:val="28"/>
          <w:szCs w:val="28"/>
        </w:rPr>
        <w:t xml:space="preserve"> ПБУ 18/02).</w:t>
      </w:r>
    </w:p>
    <w:p w14:paraId="0FD660C5" w14:textId="77777777" w:rsidR="00BD4588" w:rsidRPr="00CB6E2E" w:rsidRDefault="00BD4588" w:rsidP="00CB6E2E">
      <w:pPr>
        <w:pStyle w:val="ConsPlusNormal"/>
        <w:jc w:val="both"/>
        <w:rPr>
          <w:rFonts w:ascii="Times New Roman" w:hAnsi="Times New Roman" w:cs="Times New Roman"/>
          <w:sz w:val="28"/>
          <w:szCs w:val="28"/>
        </w:rPr>
      </w:pPr>
    </w:p>
    <w:p w14:paraId="3F77DFF7" w14:textId="7777777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Вариант 1. Если организация суммы отложенных налоговых активов и отложенных налоговых обязательств отражает развернуто, то:</w:t>
      </w:r>
    </w:p>
    <w:p w14:paraId="74D7EECE" w14:textId="77777777" w:rsidR="00BD4588" w:rsidRDefault="00BD4588" w:rsidP="00BD458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BD4588" w14:paraId="568D3C00" w14:textId="77777777" w:rsidTr="00F84566">
        <w:tc>
          <w:tcPr>
            <w:tcW w:w="4253" w:type="dxa"/>
            <w:tcBorders>
              <w:top w:val="single" w:sz="4" w:space="0" w:color="auto"/>
              <w:bottom w:val="single" w:sz="4" w:space="0" w:color="auto"/>
            </w:tcBorders>
          </w:tcPr>
          <w:p w14:paraId="1AF13A24" w14:textId="7B0668DF" w:rsidR="00BD4588" w:rsidRDefault="00BD4588" w:rsidP="00F84566">
            <w:pPr>
              <w:pStyle w:val="ConsPlusNormal"/>
              <w:jc w:val="center"/>
            </w:pPr>
            <w:r>
              <w:t xml:space="preserve">Показатель с кодом </w:t>
            </w:r>
            <w:r w:rsidR="00CB29FA">
              <w:t>1180</w:t>
            </w:r>
            <w:r>
              <w:t xml:space="preserve"> "Отложенные налоговые активы" Бухгалтерского баланса</w:t>
            </w:r>
          </w:p>
        </w:tc>
        <w:tc>
          <w:tcPr>
            <w:tcW w:w="567" w:type="dxa"/>
            <w:tcBorders>
              <w:top w:val="nil"/>
              <w:bottom w:val="nil"/>
            </w:tcBorders>
            <w:vAlign w:val="center"/>
          </w:tcPr>
          <w:p w14:paraId="335040BC" w14:textId="77777777" w:rsidR="00BD4588" w:rsidRDefault="00BD4588" w:rsidP="00F84566">
            <w:pPr>
              <w:pStyle w:val="ConsPlusNormal"/>
              <w:jc w:val="center"/>
            </w:pPr>
            <w:r>
              <w:t>=</w:t>
            </w:r>
          </w:p>
        </w:tc>
        <w:tc>
          <w:tcPr>
            <w:tcW w:w="4253" w:type="dxa"/>
            <w:tcBorders>
              <w:top w:val="single" w:sz="4" w:space="0" w:color="auto"/>
              <w:bottom w:val="single" w:sz="4" w:space="0" w:color="auto"/>
            </w:tcBorders>
          </w:tcPr>
          <w:p w14:paraId="28D034FB" w14:textId="77777777" w:rsidR="00BD4588" w:rsidRDefault="00BD4588" w:rsidP="00F84566">
            <w:pPr>
              <w:pStyle w:val="ConsPlusNormal"/>
              <w:jc w:val="center"/>
            </w:pPr>
            <w:r>
              <w:t>Дебетовое сальдо по счету 09</w:t>
            </w:r>
          </w:p>
        </w:tc>
      </w:tr>
    </w:tbl>
    <w:p w14:paraId="0343BC65" w14:textId="77777777" w:rsidR="00BD4588" w:rsidRDefault="00BD4588" w:rsidP="00BD4588">
      <w:pPr>
        <w:pStyle w:val="ConsPlusNormal"/>
        <w:jc w:val="both"/>
      </w:pPr>
    </w:p>
    <w:p w14:paraId="589F33D9" w14:textId="77777777" w:rsidR="00BD4588" w:rsidRPr="00CB6E2E" w:rsidRDefault="00BD4588" w:rsidP="00BD4588">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Вариант 2. Если организация суммы отложенных налоговых активов и отложенных налоговых обязательств отражает свернуто, то:</w:t>
      </w:r>
    </w:p>
    <w:p w14:paraId="6E94FEC6" w14:textId="3FF22ECB" w:rsidR="00BD4588" w:rsidRPr="00CB6E2E" w:rsidRDefault="00BD4588" w:rsidP="00BD4588">
      <w:pPr>
        <w:pStyle w:val="ConsPlusNormal"/>
        <w:spacing w:before="220"/>
        <w:ind w:firstLine="540"/>
        <w:jc w:val="both"/>
        <w:rPr>
          <w:rFonts w:ascii="Times New Roman" w:hAnsi="Times New Roman" w:cs="Times New Roman"/>
          <w:sz w:val="28"/>
          <w:szCs w:val="28"/>
        </w:rPr>
      </w:pPr>
      <w:r w:rsidRPr="00CB6E2E">
        <w:rPr>
          <w:rFonts w:ascii="Times New Roman" w:hAnsi="Times New Roman" w:cs="Times New Roman"/>
          <w:sz w:val="28"/>
          <w:szCs w:val="28"/>
        </w:rPr>
        <w:t>- в случае</w:t>
      </w:r>
      <w:r w:rsidR="00CB29FA">
        <w:rPr>
          <w:rFonts w:ascii="Times New Roman" w:hAnsi="Times New Roman" w:cs="Times New Roman"/>
          <w:sz w:val="28"/>
          <w:szCs w:val="28"/>
        </w:rPr>
        <w:t>,</w:t>
      </w:r>
      <w:r w:rsidRPr="00CB6E2E">
        <w:rPr>
          <w:rFonts w:ascii="Times New Roman" w:hAnsi="Times New Roman" w:cs="Times New Roman"/>
          <w:sz w:val="28"/>
          <w:szCs w:val="28"/>
        </w:rPr>
        <w:t xml:space="preserve"> когда сальдо по счету 09 больше сальдо по счету 77:</w:t>
      </w:r>
    </w:p>
    <w:p w14:paraId="64FED4D5" w14:textId="77777777" w:rsidR="00BD4588" w:rsidRDefault="00BD4588" w:rsidP="00BD458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BD4588" w14:paraId="146CD12D" w14:textId="77777777" w:rsidTr="00F84566">
        <w:tc>
          <w:tcPr>
            <w:tcW w:w="2665" w:type="dxa"/>
            <w:tcBorders>
              <w:top w:val="single" w:sz="4" w:space="0" w:color="auto"/>
              <w:bottom w:val="single" w:sz="4" w:space="0" w:color="auto"/>
            </w:tcBorders>
          </w:tcPr>
          <w:p w14:paraId="1F37E698" w14:textId="05025772" w:rsidR="00BD4588" w:rsidRDefault="00BD4588" w:rsidP="00F84566">
            <w:pPr>
              <w:pStyle w:val="ConsPlusNormal"/>
              <w:jc w:val="center"/>
            </w:pPr>
            <w:r>
              <w:t xml:space="preserve">Показатель с кодом </w:t>
            </w:r>
            <w:r w:rsidR="00CB29FA">
              <w:t>1180</w:t>
            </w:r>
            <w:r>
              <w:t xml:space="preserve"> "Отложенные налоговые активы" Бухгалтерского баланса</w:t>
            </w:r>
          </w:p>
        </w:tc>
        <w:tc>
          <w:tcPr>
            <w:tcW w:w="567" w:type="dxa"/>
            <w:tcBorders>
              <w:top w:val="nil"/>
              <w:bottom w:val="nil"/>
            </w:tcBorders>
            <w:vAlign w:val="center"/>
          </w:tcPr>
          <w:p w14:paraId="3E960852" w14:textId="77777777" w:rsidR="00BD4588" w:rsidRDefault="00BD4588" w:rsidP="00F84566">
            <w:pPr>
              <w:pStyle w:val="ConsPlusNormal"/>
              <w:jc w:val="center"/>
            </w:pPr>
            <w:r>
              <w:t>=</w:t>
            </w:r>
          </w:p>
        </w:tc>
        <w:tc>
          <w:tcPr>
            <w:tcW w:w="2665" w:type="dxa"/>
            <w:tcBorders>
              <w:top w:val="single" w:sz="4" w:space="0" w:color="auto"/>
              <w:bottom w:val="single" w:sz="4" w:space="0" w:color="auto"/>
            </w:tcBorders>
          </w:tcPr>
          <w:p w14:paraId="1CCA06FC" w14:textId="77777777" w:rsidR="00BD4588" w:rsidRDefault="00BD4588" w:rsidP="00F84566">
            <w:pPr>
              <w:pStyle w:val="ConsPlusNormal"/>
              <w:jc w:val="center"/>
            </w:pPr>
            <w:r>
              <w:t>Дебетовое сальдо по счету 09</w:t>
            </w:r>
          </w:p>
        </w:tc>
        <w:tc>
          <w:tcPr>
            <w:tcW w:w="567" w:type="dxa"/>
            <w:tcBorders>
              <w:top w:val="nil"/>
              <w:bottom w:val="nil"/>
            </w:tcBorders>
            <w:vAlign w:val="center"/>
          </w:tcPr>
          <w:p w14:paraId="0D7AB92F" w14:textId="77777777" w:rsidR="00BD4588" w:rsidRDefault="00BD4588" w:rsidP="00F84566">
            <w:pPr>
              <w:pStyle w:val="ConsPlusNormal"/>
              <w:jc w:val="center"/>
            </w:pPr>
            <w:r>
              <w:t>-</w:t>
            </w:r>
          </w:p>
        </w:tc>
        <w:tc>
          <w:tcPr>
            <w:tcW w:w="2608" w:type="dxa"/>
            <w:tcBorders>
              <w:top w:val="single" w:sz="4" w:space="0" w:color="auto"/>
              <w:bottom w:val="single" w:sz="4" w:space="0" w:color="auto"/>
            </w:tcBorders>
          </w:tcPr>
          <w:p w14:paraId="381EE610" w14:textId="77777777" w:rsidR="00BD4588" w:rsidRDefault="00BD4588" w:rsidP="00F84566">
            <w:pPr>
              <w:pStyle w:val="ConsPlusNormal"/>
              <w:jc w:val="center"/>
            </w:pPr>
            <w:r>
              <w:t>Кредитовое сальдо по счету 77</w:t>
            </w:r>
          </w:p>
        </w:tc>
      </w:tr>
    </w:tbl>
    <w:p w14:paraId="2DA16B43" w14:textId="77777777" w:rsidR="00BD4588" w:rsidRDefault="00BD4588" w:rsidP="00BD4588">
      <w:pPr>
        <w:pStyle w:val="ConsPlusNormal"/>
        <w:jc w:val="both"/>
      </w:pPr>
    </w:p>
    <w:p w14:paraId="249CC0DC" w14:textId="45E16F94" w:rsidR="00BD4588" w:rsidRPr="00CB6E2E" w:rsidRDefault="00BD4588" w:rsidP="00BD4588">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в случае</w:t>
      </w:r>
      <w:r w:rsidR="00CB29FA">
        <w:rPr>
          <w:rFonts w:ascii="Times New Roman" w:hAnsi="Times New Roman" w:cs="Times New Roman"/>
          <w:sz w:val="28"/>
          <w:szCs w:val="28"/>
        </w:rPr>
        <w:t>,</w:t>
      </w:r>
      <w:r w:rsidRPr="00CB6E2E">
        <w:rPr>
          <w:rFonts w:ascii="Times New Roman" w:hAnsi="Times New Roman" w:cs="Times New Roman"/>
          <w:sz w:val="28"/>
          <w:szCs w:val="28"/>
        </w:rPr>
        <w:t xml:space="preserve"> когда сальдо по счету 09 меньше сальдо по счету 77:</w:t>
      </w:r>
    </w:p>
    <w:p w14:paraId="2C9F7165" w14:textId="77777777" w:rsidR="00BD4588" w:rsidRDefault="00BD4588" w:rsidP="00BD4588">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BD4588" w14:paraId="74B7345C" w14:textId="77777777" w:rsidTr="00F84566">
        <w:tc>
          <w:tcPr>
            <w:tcW w:w="4253" w:type="dxa"/>
            <w:tcBorders>
              <w:top w:val="single" w:sz="4" w:space="0" w:color="auto"/>
              <w:bottom w:val="single" w:sz="4" w:space="0" w:color="auto"/>
            </w:tcBorders>
          </w:tcPr>
          <w:p w14:paraId="7BCDEF61" w14:textId="69F00E60" w:rsidR="00BD4588" w:rsidRDefault="00BD4588" w:rsidP="00F84566">
            <w:pPr>
              <w:pStyle w:val="ConsPlusNormal"/>
              <w:jc w:val="center"/>
            </w:pPr>
            <w:r>
              <w:t xml:space="preserve">Показатель с кодом </w:t>
            </w:r>
            <w:r w:rsidR="00CB29FA">
              <w:t>1180</w:t>
            </w:r>
            <w:r>
              <w:t xml:space="preserve"> "Отложенные налоговые активы" Бухгалтерского баланса</w:t>
            </w:r>
          </w:p>
        </w:tc>
        <w:tc>
          <w:tcPr>
            <w:tcW w:w="567" w:type="dxa"/>
            <w:tcBorders>
              <w:top w:val="nil"/>
              <w:bottom w:val="nil"/>
            </w:tcBorders>
            <w:vAlign w:val="center"/>
          </w:tcPr>
          <w:p w14:paraId="26654537" w14:textId="77777777" w:rsidR="00BD4588" w:rsidRDefault="00BD4588" w:rsidP="00F84566">
            <w:pPr>
              <w:pStyle w:val="ConsPlusNormal"/>
              <w:jc w:val="center"/>
            </w:pPr>
            <w:r>
              <w:t>=</w:t>
            </w:r>
          </w:p>
        </w:tc>
        <w:tc>
          <w:tcPr>
            <w:tcW w:w="4253" w:type="dxa"/>
            <w:tcBorders>
              <w:top w:val="single" w:sz="4" w:space="0" w:color="auto"/>
              <w:bottom w:val="single" w:sz="4" w:space="0" w:color="auto"/>
            </w:tcBorders>
          </w:tcPr>
          <w:p w14:paraId="161D14E4" w14:textId="77777777" w:rsidR="00BD4588" w:rsidRDefault="00BD4588" w:rsidP="00F84566">
            <w:pPr>
              <w:pStyle w:val="ConsPlusNormal"/>
              <w:jc w:val="center"/>
            </w:pPr>
            <w:r>
              <w:t>-</w:t>
            </w:r>
          </w:p>
        </w:tc>
      </w:tr>
    </w:tbl>
    <w:p w14:paraId="33609CD7" w14:textId="77777777" w:rsidR="00BD4588" w:rsidRDefault="00BD4588" w:rsidP="00BD4588">
      <w:pPr>
        <w:pStyle w:val="ConsPlusNormal"/>
        <w:jc w:val="both"/>
      </w:pPr>
    </w:p>
    <w:p w14:paraId="1C6DC1D8" w14:textId="7DCFCE8B"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При любом из вариантов соответствующие показатели "Отложенные налоговые активы" на 31 декабря предыдущего года и на 31 декабря года, предшествующего предыдущему, в </w:t>
      </w:r>
      <w:r w:rsidR="00CB29FA">
        <w:rPr>
          <w:rFonts w:ascii="Times New Roman" w:hAnsi="Times New Roman" w:cs="Times New Roman"/>
          <w:sz w:val="28"/>
          <w:szCs w:val="28"/>
        </w:rPr>
        <w:t xml:space="preserve">общем случае </w:t>
      </w:r>
      <w:r w:rsidRPr="00CB6E2E">
        <w:rPr>
          <w:rFonts w:ascii="Times New Roman" w:hAnsi="Times New Roman" w:cs="Times New Roman"/>
          <w:sz w:val="28"/>
          <w:szCs w:val="28"/>
        </w:rPr>
        <w:t>переносятся из Бухгалтерского баланса за предыдущий год.</w:t>
      </w:r>
    </w:p>
    <w:p w14:paraId="32AD4BDF" w14:textId="77777777" w:rsidR="00BD4588" w:rsidRPr="00CB6E2E" w:rsidRDefault="00BD4588" w:rsidP="00CB6E2E">
      <w:pPr>
        <w:pStyle w:val="ConsPlusNormal"/>
        <w:jc w:val="both"/>
        <w:rPr>
          <w:rFonts w:ascii="Times New Roman" w:hAnsi="Times New Roman" w:cs="Times New Roman"/>
          <w:sz w:val="28"/>
          <w:szCs w:val="28"/>
        </w:rPr>
      </w:pPr>
    </w:p>
    <w:p w14:paraId="07B41D2F" w14:textId="413B377D" w:rsidR="00BD4588" w:rsidRPr="00CB6E2E" w:rsidRDefault="00BD4588" w:rsidP="00625774">
      <w:pPr>
        <w:pStyle w:val="ConsPlusNormal"/>
        <w:jc w:val="center"/>
        <w:outlineLvl w:val="3"/>
        <w:rPr>
          <w:rFonts w:ascii="Times New Roman" w:hAnsi="Times New Roman" w:cs="Times New Roman"/>
          <w:sz w:val="28"/>
          <w:szCs w:val="28"/>
        </w:rPr>
      </w:pPr>
      <w:r w:rsidRPr="00CB6E2E">
        <w:rPr>
          <w:rFonts w:ascii="Times New Roman" w:hAnsi="Times New Roman" w:cs="Times New Roman"/>
          <w:b/>
          <w:sz w:val="28"/>
          <w:szCs w:val="28"/>
        </w:rPr>
        <w:lastRenderedPageBreak/>
        <w:t xml:space="preserve">Показатель с кодом </w:t>
      </w:r>
      <w:r w:rsidR="00BF6777" w:rsidRPr="00CB6E2E">
        <w:rPr>
          <w:rFonts w:ascii="Times New Roman" w:hAnsi="Times New Roman" w:cs="Times New Roman"/>
          <w:b/>
          <w:sz w:val="28"/>
          <w:szCs w:val="28"/>
        </w:rPr>
        <w:t>1190</w:t>
      </w:r>
      <w:r w:rsidR="00625774">
        <w:rPr>
          <w:rFonts w:ascii="Times New Roman" w:hAnsi="Times New Roman" w:cs="Times New Roman"/>
          <w:b/>
          <w:sz w:val="28"/>
          <w:szCs w:val="28"/>
        </w:rPr>
        <w:t xml:space="preserve"> </w:t>
      </w:r>
      <w:r w:rsidRPr="00CB6E2E">
        <w:rPr>
          <w:rFonts w:ascii="Times New Roman" w:hAnsi="Times New Roman" w:cs="Times New Roman"/>
          <w:b/>
          <w:sz w:val="28"/>
          <w:szCs w:val="28"/>
        </w:rPr>
        <w:t>"Прочие внеоборотные активы"</w:t>
      </w:r>
    </w:p>
    <w:p w14:paraId="23D03CEA" w14:textId="77777777" w:rsidR="00BD4588" w:rsidRPr="00CB6E2E" w:rsidRDefault="00BD4588" w:rsidP="00CB6E2E">
      <w:pPr>
        <w:pStyle w:val="ConsPlusNormal"/>
        <w:jc w:val="both"/>
        <w:rPr>
          <w:rFonts w:ascii="Times New Roman" w:hAnsi="Times New Roman" w:cs="Times New Roman"/>
          <w:sz w:val="28"/>
          <w:szCs w:val="28"/>
        </w:rPr>
      </w:pPr>
    </w:p>
    <w:p w14:paraId="06BD9043" w14:textId="1C0DB305"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Данный показатель формирует информация о прочих</w:t>
      </w:r>
      <w:r w:rsidR="00CB29FA">
        <w:rPr>
          <w:rFonts w:ascii="Times New Roman" w:hAnsi="Times New Roman" w:cs="Times New Roman"/>
          <w:sz w:val="28"/>
          <w:szCs w:val="28"/>
        </w:rPr>
        <w:t xml:space="preserve"> внеоборотных активах</w:t>
      </w:r>
      <w:r w:rsidRPr="00CB6E2E">
        <w:rPr>
          <w:rFonts w:ascii="Times New Roman" w:hAnsi="Times New Roman" w:cs="Times New Roman"/>
          <w:sz w:val="28"/>
          <w:szCs w:val="28"/>
        </w:rPr>
        <w:t>, не перечисленных выше. При этом необходимо учитывать, что внеоборотные активы организации, информация о которых является</w:t>
      </w:r>
      <w:r w:rsidR="00CB29FA">
        <w:rPr>
          <w:rFonts w:ascii="Times New Roman" w:hAnsi="Times New Roman" w:cs="Times New Roman"/>
          <w:sz w:val="28"/>
          <w:szCs w:val="28"/>
        </w:rPr>
        <w:t xml:space="preserve"> существенной</w:t>
      </w:r>
      <w:r w:rsidRPr="00CB6E2E">
        <w:rPr>
          <w:rFonts w:ascii="Times New Roman" w:hAnsi="Times New Roman" w:cs="Times New Roman"/>
          <w:sz w:val="28"/>
          <w:szCs w:val="28"/>
        </w:rPr>
        <w:t xml:space="preserve">, должны отражаться в </w:t>
      </w:r>
      <w:hyperlink r:id="rId28">
        <w:r w:rsidRPr="00CB6E2E">
          <w:rPr>
            <w:rFonts w:ascii="Times New Roman" w:hAnsi="Times New Roman" w:cs="Times New Roman"/>
            <w:color w:val="0000FF"/>
            <w:sz w:val="28"/>
            <w:szCs w:val="28"/>
          </w:rPr>
          <w:t>разд. I</w:t>
        </w:r>
      </w:hyperlink>
      <w:r w:rsidRPr="00CB6E2E">
        <w:rPr>
          <w:rFonts w:ascii="Times New Roman" w:hAnsi="Times New Roman" w:cs="Times New Roman"/>
          <w:sz w:val="28"/>
          <w:szCs w:val="28"/>
        </w:rPr>
        <w:t xml:space="preserve"> Бухгалтерского баланса обособленно.</w:t>
      </w:r>
    </w:p>
    <w:p w14:paraId="3FD6A1D4" w14:textId="7777777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К прочим внеоборотным активам организации могут относиться (при условии несущественности соответствующих показателей):</w:t>
      </w:r>
    </w:p>
    <w:p w14:paraId="280B1629" w14:textId="1D0881FA"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1. Вложения во внеоборотные активы организации, учитываемые на соответствующих субсчетах </w:t>
      </w:r>
      <w:r w:rsidR="00625774">
        <w:rPr>
          <w:rFonts w:ascii="Times New Roman" w:hAnsi="Times New Roman" w:cs="Times New Roman"/>
          <w:sz w:val="28"/>
          <w:szCs w:val="28"/>
        </w:rPr>
        <w:t xml:space="preserve">счета 08 </w:t>
      </w:r>
      <w:r w:rsidRPr="00CB6E2E">
        <w:rPr>
          <w:rFonts w:ascii="Times New Roman" w:hAnsi="Times New Roman" w:cs="Times New Roman"/>
          <w:sz w:val="28"/>
          <w:szCs w:val="28"/>
        </w:rPr>
        <w:t>"Вложения во внеоборотные активы". К ним, в частности, относятся затраты организации на объекты, которые впоследствии будут приняты к учету в качестве объектов НМА или ОС, если организация не отражает их в составе других показателей.</w:t>
      </w:r>
    </w:p>
    <w:p w14:paraId="42BB3973" w14:textId="757F79A7"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2. Оборудование к установке (оборудование, требующее монтажа), под которым понимают оборудование, вводимое в действие только после сборки его частей и прикрепления к фундаменту или опорам</w:t>
      </w:r>
      <w:r w:rsidR="00BF6777" w:rsidRPr="00CB6E2E">
        <w:rPr>
          <w:rFonts w:ascii="Times New Roman" w:hAnsi="Times New Roman" w:cs="Times New Roman"/>
          <w:sz w:val="28"/>
          <w:szCs w:val="28"/>
        </w:rPr>
        <w:t>.</w:t>
      </w:r>
    </w:p>
    <w:p w14:paraId="087D427B" w14:textId="1CE8001C"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3. Ряд расходов, относящихся к будущим отчетным периодам и учитываемых на счете 97 "Расходы будущих периодов". В </w:t>
      </w:r>
      <w:hyperlink r:id="rId29">
        <w:r w:rsidRPr="00CB6E2E">
          <w:rPr>
            <w:rFonts w:ascii="Times New Roman" w:hAnsi="Times New Roman" w:cs="Times New Roman"/>
            <w:color w:val="0000FF"/>
            <w:sz w:val="28"/>
            <w:szCs w:val="28"/>
          </w:rPr>
          <w:t>разд. I</w:t>
        </w:r>
      </w:hyperlink>
      <w:r w:rsidRPr="00CB6E2E">
        <w:rPr>
          <w:rFonts w:ascii="Times New Roman" w:hAnsi="Times New Roman" w:cs="Times New Roman"/>
          <w:sz w:val="28"/>
          <w:szCs w:val="28"/>
        </w:rPr>
        <w:t xml:space="preserve"> Бухгалтерского баланса данные расходы отражаются при условии, что период списания этих расходов превышает 12 месяцев после</w:t>
      </w:r>
      <w:r w:rsidR="00625774">
        <w:rPr>
          <w:rFonts w:ascii="Times New Roman" w:hAnsi="Times New Roman" w:cs="Times New Roman"/>
          <w:sz w:val="28"/>
          <w:szCs w:val="28"/>
        </w:rPr>
        <w:t xml:space="preserve"> отчетной даты</w:t>
      </w:r>
      <w:r w:rsidRPr="00CB6E2E">
        <w:rPr>
          <w:rFonts w:ascii="Times New Roman" w:hAnsi="Times New Roman" w:cs="Times New Roman"/>
          <w:sz w:val="28"/>
          <w:szCs w:val="28"/>
        </w:rPr>
        <w:t>.</w:t>
      </w:r>
    </w:p>
    <w:p w14:paraId="28D9E288" w14:textId="28640078" w:rsidR="00BD4588" w:rsidRPr="00CB6E2E" w:rsidRDefault="00BD4588" w:rsidP="00CB6E2E">
      <w:pPr>
        <w:pStyle w:val="ConsPlusNormal"/>
        <w:ind w:firstLine="540"/>
        <w:jc w:val="both"/>
        <w:rPr>
          <w:rFonts w:ascii="Times New Roman" w:hAnsi="Times New Roman" w:cs="Times New Roman"/>
          <w:sz w:val="28"/>
          <w:szCs w:val="28"/>
        </w:rPr>
      </w:pPr>
      <w:bookmarkStart w:id="14" w:name="P875"/>
      <w:bookmarkEnd w:id="14"/>
      <w:r w:rsidRPr="00CB6E2E">
        <w:rPr>
          <w:rFonts w:ascii="Times New Roman" w:hAnsi="Times New Roman" w:cs="Times New Roman"/>
          <w:sz w:val="28"/>
          <w:szCs w:val="28"/>
        </w:rPr>
        <w:t xml:space="preserve">4. Стоимость многолетних насаждений, не достигших эксплуатационного возраста, учитываемая на счете 01 "Основные средства", субсчет 01-5 "Многолетние насаждения" (аналитический счет "Молодые насаждения"), если организация не показывает ее в составе </w:t>
      </w:r>
      <w:r w:rsidR="00625774">
        <w:rPr>
          <w:rFonts w:ascii="Times New Roman" w:hAnsi="Times New Roman" w:cs="Times New Roman"/>
          <w:sz w:val="28"/>
          <w:szCs w:val="28"/>
        </w:rPr>
        <w:t xml:space="preserve">показателя </w:t>
      </w:r>
      <w:r w:rsidRPr="00CB6E2E">
        <w:rPr>
          <w:rFonts w:ascii="Times New Roman" w:hAnsi="Times New Roman" w:cs="Times New Roman"/>
          <w:sz w:val="28"/>
          <w:szCs w:val="28"/>
        </w:rPr>
        <w:t>"Основные средства".</w:t>
      </w:r>
    </w:p>
    <w:p w14:paraId="1940E2C2" w14:textId="1F72BCDC"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5. Суммы перечисленных авансов, предварительной оплаты, задатков, уплаченных в связи с приобретением (созданием) внеоборотных активов.</w:t>
      </w:r>
    </w:p>
    <w:p w14:paraId="6947E1F9" w14:textId="77777777" w:rsidR="00BD4588" w:rsidRPr="00CB6E2E" w:rsidRDefault="00BD4588" w:rsidP="00CB6E2E">
      <w:pPr>
        <w:pStyle w:val="ConsPlusNormal"/>
        <w:jc w:val="both"/>
        <w:rPr>
          <w:rFonts w:ascii="Times New Roman" w:hAnsi="Times New Roman" w:cs="Times New Roman"/>
          <w:sz w:val="28"/>
          <w:szCs w:val="28"/>
        </w:rPr>
      </w:pPr>
    </w:p>
    <w:p w14:paraId="4984612F" w14:textId="77777777" w:rsidR="00BD4588" w:rsidRDefault="00BD4588" w:rsidP="00BD4588">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7"/>
        <w:gridCol w:w="1701"/>
        <w:gridCol w:w="567"/>
        <w:gridCol w:w="1701"/>
        <w:gridCol w:w="567"/>
        <w:gridCol w:w="1701"/>
        <w:gridCol w:w="567"/>
      </w:tblGrid>
      <w:tr w:rsidR="00BD4588" w14:paraId="46627D9E" w14:textId="77777777" w:rsidTr="00F84566">
        <w:tc>
          <w:tcPr>
            <w:tcW w:w="1701" w:type="dxa"/>
            <w:tcBorders>
              <w:top w:val="single" w:sz="4" w:space="0" w:color="auto"/>
              <w:bottom w:val="single" w:sz="4" w:space="0" w:color="auto"/>
            </w:tcBorders>
          </w:tcPr>
          <w:p w14:paraId="769117A5" w14:textId="0C3B840B" w:rsidR="00BD4588" w:rsidRDefault="00625774" w:rsidP="00F84566">
            <w:pPr>
              <w:pStyle w:val="ConsPlusNormal"/>
              <w:jc w:val="center"/>
            </w:pPr>
            <w:r>
              <w:t xml:space="preserve">Показатель </w:t>
            </w:r>
            <w:r w:rsidR="00BD4588">
              <w:t>"Прочие внеоборотные активы" Бухгалтерского баланса</w:t>
            </w:r>
          </w:p>
        </w:tc>
        <w:tc>
          <w:tcPr>
            <w:tcW w:w="567" w:type="dxa"/>
            <w:tcBorders>
              <w:top w:val="nil"/>
              <w:bottom w:val="nil"/>
            </w:tcBorders>
            <w:vAlign w:val="center"/>
          </w:tcPr>
          <w:p w14:paraId="37451166" w14:textId="77777777" w:rsidR="00BD4588" w:rsidRDefault="00BD4588" w:rsidP="00F84566">
            <w:pPr>
              <w:pStyle w:val="ConsPlusNormal"/>
              <w:jc w:val="center"/>
            </w:pPr>
            <w:r>
              <w:t>=</w:t>
            </w:r>
          </w:p>
        </w:tc>
        <w:tc>
          <w:tcPr>
            <w:tcW w:w="1701" w:type="dxa"/>
            <w:tcBorders>
              <w:top w:val="single" w:sz="4" w:space="0" w:color="auto"/>
              <w:bottom w:val="single" w:sz="4" w:space="0" w:color="auto"/>
            </w:tcBorders>
          </w:tcPr>
          <w:p w14:paraId="6FB944A7" w14:textId="77777777" w:rsidR="00BD4588" w:rsidRDefault="00BD4588" w:rsidP="00F84566">
            <w:pPr>
              <w:pStyle w:val="ConsPlusNormal"/>
              <w:jc w:val="center"/>
            </w:pPr>
            <w:r>
              <w:t xml:space="preserve">Дебетовое сальдо по счету 08 </w:t>
            </w:r>
            <w:hyperlink w:anchor="P918">
              <w:r>
                <w:rPr>
                  <w:color w:val="0000FF"/>
                </w:rPr>
                <w:t>&lt;*&gt;</w:t>
              </w:r>
            </w:hyperlink>
          </w:p>
        </w:tc>
        <w:tc>
          <w:tcPr>
            <w:tcW w:w="567" w:type="dxa"/>
            <w:tcBorders>
              <w:top w:val="nil"/>
              <w:bottom w:val="nil"/>
            </w:tcBorders>
            <w:vAlign w:val="center"/>
          </w:tcPr>
          <w:p w14:paraId="318BA943" w14:textId="77777777" w:rsidR="00BD4588" w:rsidRDefault="00BD4588" w:rsidP="00F84566">
            <w:pPr>
              <w:pStyle w:val="ConsPlusNormal"/>
              <w:jc w:val="center"/>
            </w:pPr>
            <w:r>
              <w:t>+</w:t>
            </w:r>
          </w:p>
        </w:tc>
        <w:tc>
          <w:tcPr>
            <w:tcW w:w="1701" w:type="dxa"/>
            <w:tcBorders>
              <w:top w:val="single" w:sz="4" w:space="0" w:color="auto"/>
              <w:bottom w:val="single" w:sz="4" w:space="0" w:color="auto"/>
            </w:tcBorders>
          </w:tcPr>
          <w:p w14:paraId="55E94D13" w14:textId="77777777" w:rsidR="00BD4588" w:rsidRDefault="00BD4588" w:rsidP="00F84566">
            <w:pPr>
              <w:pStyle w:val="ConsPlusNormal"/>
              <w:jc w:val="center"/>
            </w:pPr>
            <w:r>
              <w:t xml:space="preserve">Дебетовое сальдо по счету 07 </w:t>
            </w:r>
            <w:hyperlink w:anchor="P918">
              <w:r>
                <w:rPr>
                  <w:color w:val="0000FF"/>
                </w:rPr>
                <w:t>&lt;*&gt;</w:t>
              </w:r>
            </w:hyperlink>
          </w:p>
        </w:tc>
        <w:tc>
          <w:tcPr>
            <w:tcW w:w="567" w:type="dxa"/>
            <w:tcBorders>
              <w:top w:val="nil"/>
              <w:bottom w:val="nil"/>
            </w:tcBorders>
            <w:vAlign w:val="center"/>
          </w:tcPr>
          <w:p w14:paraId="723EB4A8" w14:textId="77777777" w:rsidR="00BD4588" w:rsidRDefault="00BD4588" w:rsidP="00F84566">
            <w:pPr>
              <w:pStyle w:val="ConsPlusNormal"/>
              <w:jc w:val="center"/>
            </w:pPr>
            <w:r>
              <w:t>+</w:t>
            </w:r>
          </w:p>
        </w:tc>
        <w:tc>
          <w:tcPr>
            <w:tcW w:w="1701" w:type="dxa"/>
            <w:tcBorders>
              <w:top w:val="single" w:sz="4" w:space="0" w:color="auto"/>
              <w:bottom w:val="single" w:sz="4" w:space="0" w:color="auto"/>
            </w:tcBorders>
          </w:tcPr>
          <w:p w14:paraId="6AA57A4E" w14:textId="77777777" w:rsidR="00BD4588" w:rsidRDefault="00BD4588" w:rsidP="00F84566">
            <w:pPr>
              <w:pStyle w:val="ConsPlusNormal"/>
              <w:jc w:val="center"/>
            </w:pPr>
            <w:r>
              <w:t xml:space="preserve">Дебетовое сальдо по счету 15 в части, относящейся к оборудованию к установке </w:t>
            </w:r>
            <w:hyperlink w:anchor="P918">
              <w:r>
                <w:rPr>
                  <w:color w:val="0000FF"/>
                </w:rPr>
                <w:t>&lt;*&gt;</w:t>
              </w:r>
            </w:hyperlink>
          </w:p>
        </w:tc>
        <w:tc>
          <w:tcPr>
            <w:tcW w:w="567" w:type="dxa"/>
            <w:tcBorders>
              <w:top w:val="nil"/>
              <w:bottom w:val="nil"/>
              <w:right w:val="nil"/>
            </w:tcBorders>
            <w:vAlign w:val="center"/>
          </w:tcPr>
          <w:p w14:paraId="6951E41D" w14:textId="77777777" w:rsidR="00BD4588" w:rsidRDefault="00BD4588" w:rsidP="00F84566">
            <w:pPr>
              <w:pStyle w:val="ConsPlusNormal"/>
              <w:jc w:val="center"/>
            </w:pPr>
            <w:r>
              <w:t>+</w:t>
            </w:r>
          </w:p>
          <w:p w14:paraId="05A92E51" w14:textId="77777777" w:rsidR="00BD4588" w:rsidRDefault="00BD4588" w:rsidP="00F84566">
            <w:pPr>
              <w:pStyle w:val="ConsPlusNormal"/>
              <w:jc w:val="center"/>
            </w:pPr>
            <w:r>
              <w:t>-</w:t>
            </w:r>
          </w:p>
        </w:tc>
      </w:tr>
    </w:tbl>
    <w:p w14:paraId="4B79E5F9" w14:textId="77777777" w:rsidR="00BD4588" w:rsidRDefault="00BD4588" w:rsidP="00BD458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59"/>
        <w:gridCol w:w="567"/>
        <w:gridCol w:w="1559"/>
        <w:gridCol w:w="567"/>
        <w:gridCol w:w="1559"/>
        <w:gridCol w:w="567"/>
        <w:gridCol w:w="1559"/>
      </w:tblGrid>
      <w:tr w:rsidR="00BD4588" w14:paraId="556E1904" w14:textId="77777777" w:rsidTr="00F84566">
        <w:tc>
          <w:tcPr>
            <w:tcW w:w="567" w:type="dxa"/>
            <w:tcBorders>
              <w:top w:val="nil"/>
              <w:left w:val="nil"/>
              <w:bottom w:val="nil"/>
            </w:tcBorders>
            <w:vAlign w:val="center"/>
          </w:tcPr>
          <w:p w14:paraId="1E78578D" w14:textId="77777777" w:rsidR="00BD4588" w:rsidRDefault="00BD4588" w:rsidP="00F84566">
            <w:pPr>
              <w:pStyle w:val="ConsPlusNormal"/>
              <w:jc w:val="center"/>
            </w:pPr>
            <w:r>
              <w:t>+</w:t>
            </w:r>
          </w:p>
          <w:p w14:paraId="09C38AC0" w14:textId="77777777" w:rsidR="00BD4588" w:rsidRDefault="00BD4588" w:rsidP="00F84566">
            <w:pPr>
              <w:pStyle w:val="ConsPlusNormal"/>
              <w:jc w:val="center"/>
            </w:pPr>
            <w:r>
              <w:t>-</w:t>
            </w:r>
          </w:p>
        </w:tc>
        <w:tc>
          <w:tcPr>
            <w:tcW w:w="1559" w:type="dxa"/>
            <w:tcBorders>
              <w:top w:val="single" w:sz="4" w:space="0" w:color="auto"/>
              <w:bottom w:val="single" w:sz="4" w:space="0" w:color="auto"/>
            </w:tcBorders>
          </w:tcPr>
          <w:p w14:paraId="2DAEA904" w14:textId="77777777" w:rsidR="00BD4588" w:rsidRDefault="00BD4588" w:rsidP="00F84566">
            <w:pPr>
              <w:pStyle w:val="ConsPlusNormal"/>
              <w:jc w:val="center"/>
            </w:pPr>
            <w:r>
              <w:t xml:space="preserve">Сальдо по счету 16 в части, относящейся к оборудованию к установке </w:t>
            </w:r>
            <w:hyperlink w:anchor="P918">
              <w:r>
                <w:rPr>
                  <w:color w:val="0000FF"/>
                </w:rPr>
                <w:t>&lt;*&gt;</w:t>
              </w:r>
            </w:hyperlink>
          </w:p>
        </w:tc>
        <w:tc>
          <w:tcPr>
            <w:tcW w:w="567" w:type="dxa"/>
            <w:tcBorders>
              <w:top w:val="nil"/>
              <w:bottom w:val="nil"/>
            </w:tcBorders>
            <w:vAlign w:val="center"/>
          </w:tcPr>
          <w:p w14:paraId="2096B9F3" w14:textId="77777777" w:rsidR="00BD4588" w:rsidRDefault="00BD4588" w:rsidP="00F84566">
            <w:pPr>
              <w:pStyle w:val="ConsPlusNormal"/>
              <w:jc w:val="center"/>
            </w:pPr>
            <w:r>
              <w:t>+</w:t>
            </w:r>
          </w:p>
        </w:tc>
        <w:tc>
          <w:tcPr>
            <w:tcW w:w="1559" w:type="dxa"/>
            <w:tcBorders>
              <w:top w:val="single" w:sz="4" w:space="0" w:color="auto"/>
              <w:bottom w:val="single" w:sz="4" w:space="0" w:color="auto"/>
            </w:tcBorders>
          </w:tcPr>
          <w:p w14:paraId="51685B4B" w14:textId="77777777" w:rsidR="00BD4588" w:rsidRDefault="00BD4588" w:rsidP="00F84566">
            <w:pPr>
              <w:pStyle w:val="ConsPlusNormal"/>
              <w:jc w:val="center"/>
            </w:pPr>
            <w:r>
              <w:t>Дебетовое сальдо по счету 97 (аналитический счет учета расходов со сроком списания свыше 12 месяцев)</w:t>
            </w:r>
          </w:p>
        </w:tc>
        <w:tc>
          <w:tcPr>
            <w:tcW w:w="567" w:type="dxa"/>
            <w:tcBorders>
              <w:top w:val="nil"/>
              <w:bottom w:val="nil"/>
            </w:tcBorders>
            <w:vAlign w:val="center"/>
          </w:tcPr>
          <w:p w14:paraId="2B83390B" w14:textId="77777777" w:rsidR="00BD4588" w:rsidRDefault="00BD4588" w:rsidP="00F84566">
            <w:pPr>
              <w:pStyle w:val="ConsPlusNormal"/>
              <w:jc w:val="center"/>
            </w:pPr>
            <w:r>
              <w:t>+</w:t>
            </w:r>
          </w:p>
        </w:tc>
        <w:tc>
          <w:tcPr>
            <w:tcW w:w="1559" w:type="dxa"/>
            <w:tcBorders>
              <w:top w:val="single" w:sz="4" w:space="0" w:color="auto"/>
              <w:bottom w:val="single" w:sz="4" w:space="0" w:color="auto"/>
            </w:tcBorders>
          </w:tcPr>
          <w:p w14:paraId="64302AF1" w14:textId="77777777" w:rsidR="00BD4588" w:rsidRDefault="00BD4588" w:rsidP="00F84566">
            <w:pPr>
              <w:pStyle w:val="ConsPlusNormal"/>
              <w:jc w:val="center"/>
            </w:pPr>
            <w:r>
              <w:t xml:space="preserve">Дебетовое сальдо по субсчету 01-5 (аналитический счет "Молодые насаждения") </w:t>
            </w:r>
            <w:hyperlink w:anchor="P918">
              <w:r>
                <w:rPr>
                  <w:color w:val="0000FF"/>
                </w:rPr>
                <w:t>&lt;*&gt;</w:t>
              </w:r>
            </w:hyperlink>
          </w:p>
        </w:tc>
        <w:tc>
          <w:tcPr>
            <w:tcW w:w="567" w:type="dxa"/>
            <w:tcBorders>
              <w:top w:val="nil"/>
              <w:bottom w:val="nil"/>
            </w:tcBorders>
            <w:vAlign w:val="center"/>
          </w:tcPr>
          <w:p w14:paraId="26EC587D" w14:textId="77777777" w:rsidR="00BD4588" w:rsidRDefault="00BD4588" w:rsidP="00F84566">
            <w:pPr>
              <w:pStyle w:val="ConsPlusNormal"/>
              <w:jc w:val="center"/>
            </w:pPr>
            <w:r>
              <w:t>+</w:t>
            </w:r>
          </w:p>
        </w:tc>
        <w:tc>
          <w:tcPr>
            <w:tcW w:w="1559" w:type="dxa"/>
            <w:tcBorders>
              <w:top w:val="single" w:sz="4" w:space="0" w:color="auto"/>
              <w:bottom w:val="single" w:sz="4" w:space="0" w:color="auto"/>
            </w:tcBorders>
          </w:tcPr>
          <w:p w14:paraId="540B6D54" w14:textId="77777777" w:rsidR="00BD4588" w:rsidRDefault="00BD4588" w:rsidP="00F84566">
            <w:pPr>
              <w:pStyle w:val="ConsPlusNormal"/>
              <w:jc w:val="center"/>
            </w:pPr>
            <w:r>
              <w:t>Дебетовое сальдо по счету 60 в части авансов и предоплаты за работы, услуги, связанные с приобретением (созданием) внеоборотных активов</w:t>
            </w:r>
          </w:p>
        </w:tc>
      </w:tr>
    </w:tbl>
    <w:p w14:paraId="6F838778" w14:textId="77777777" w:rsidR="00BD4588" w:rsidRDefault="00BD4588" w:rsidP="00BD4588">
      <w:pPr>
        <w:pStyle w:val="ConsPlusNormal"/>
        <w:ind w:firstLine="540"/>
        <w:jc w:val="both"/>
      </w:pPr>
      <w:r>
        <w:lastRenderedPageBreak/>
        <w:t>--------------------------------</w:t>
      </w:r>
    </w:p>
    <w:p w14:paraId="23F0FCE8" w14:textId="77777777" w:rsidR="00BD4588" w:rsidRPr="00CB6E2E" w:rsidRDefault="00BD4588" w:rsidP="00CB6E2E">
      <w:pPr>
        <w:pStyle w:val="ConsPlusNormal"/>
        <w:ind w:firstLine="540"/>
        <w:jc w:val="both"/>
        <w:rPr>
          <w:rFonts w:ascii="Times New Roman" w:hAnsi="Times New Roman" w:cs="Times New Roman"/>
          <w:sz w:val="28"/>
          <w:szCs w:val="28"/>
        </w:rPr>
      </w:pPr>
      <w:bookmarkStart w:id="15" w:name="P918"/>
      <w:bookmarkEnd w:id="15"/>
      <w:r w:rsidRPr="00CB6E2E">
        <w:rPr>
          <w:rFonts w:ascii="Times New Roman" w:hAnsi="Times New Roman" w:cs="Times New Roman"/>
          <w:sz w:val="28"/>
          <w:szCs w:val="28"/>
        </w:rPr>
        <w:t xml:space="preserve">&lt;*&gt; При условии, что величина незавершенных капитальных вложений не включается организацией в иные показатели, такие как, например, </w:t>
      </w:r>
      <w:hyperlink r:id="rId30">
        <w:r w:rsidRPr="00CB6E2E">
          <w:rPr>
            <w:rFonts w:ascii="Times New Roman" w:hAnsi="Times New Roman" w:cs="Times New Roman"/>
            <w:color w:val="0000FF"/>
            <w:sz w:val="28"/>
            <w:szCs w:val="28"/>
          </w:rPr>
          <w:t>"Нематериальные активы"</w:t>
        </w:r>
      </w:hyperlink>
      <w:r w:rsidRPr="00CB6E2E">
        <w:rPr>
          <w:rFonts w:ascii="Times New Roman" w:hAnsi="Times New Roman" w:cs="Times New Roman"/>
          <w:sz w:val="28"/>
          <w:szCs w:val="28"/>
        </w:rPr>
        <w:t xml:space="preserve">, </w:t>
      </w:r>
      <w:hyperlink r:id="rId31">
        <w:r w:rsidRPr="00CB6E2E">
          <w:rPr>
            <w:rFonts w:ascii="Times New Roman" w:hAnsi="Times New Roman" w:cs="Times New Roman"/>
            <w:color w:val="0000FF"/>
            <w:sz w:val="28"/>
            <w:szCs w:val="28"/>
          </w:rPr>
          <w:t>"Основные средства"</w:t>
        </w:r>
      </w:hyperlink>
      <w:r w:rsidRPr="00CB6E2E">
        <w:rPr>
          <w:rFonts w:ascii="Times New Roman" w:hAnsi="Times New Roman" w:cs="Times New Roman"/>
          <w:sz w:val="28"/>
          <w:szCs w:val="28"/>
        </w:rPr>
        <w:t xml:space="preserve"> и </w:t>
      </w:r>
      <w:hyperlink r:id="rId32">
        <w:r w:rsidRPr="00CB6E2E">
          <w:rPr>
            <w:rFonts w:ascii="Times New Roman" w:hAnsi="Times New Roman" w:cs="Times New Roman"/>
            <w:color w:val="0000FF"/>
            <w:sz w:val="28"/>
            <w:szCs w:val="28"/>
          </w:rPr>
          <w:t>"Инвестиционная недвижимость"</w:t>
        </w:r>
      </w:hyperlink>
      <w:r w:rsidRPr="00CB6E2E">
        <w:rPr>
          <w:rFonts w:ascii="Times New Roman" w:hAnsi="Times New Roman" w:cs="Times New Roman"/>
          <w:sz w:val="28"/>
          <w:szCs w:val="28"/>
        </w:rPr>
        <w:t>.</w:t>
      </w:r>
    </w:p>
    <w:p w14:paraId="31FFC55A" w14:textId="5CC4EEC6"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В </w:t>
      </w:r>
      <w:r w:rsidR="00625774">
        <w:rPr>
          <w:rFonts w:ascii="Times New Roman" w:hAnsi="Times New Roman" w:cs="Times New Roman"/>
          <w:sz w:val="28"/>
          <w:szCs w:val="28"/>
        </w:rPr>
        <w:t xml:space="preserve">общем случае </w:t>
      </w:r>
      <w:r w:rsidRPr="00CB6E2E">
        <w:rPr>
          <w:rFonts w:ascii="Times New Roman" w:hAnsi="Times New Roman" w:cs="Times New Roman"/>
          <w:sz w:val="28"/>
          <w:szCs w:val="28"/>
        </w:rPr>
        <w:t xml:space="preserve">числовые значения показателя с кодом </w:t>
      </w:r>
      <w:r w:rsidR="00625774">
        <w:rPr>
          <w:rFonts w:ascii="Times New Roman" w:hAnsi="Times New Roman" w:cs="Times New Roman"/>
          <w:sz w:val="28"/>
          <w:szCs w:val="28"/>
        </w:rPr>
        <w:t>1190</w:t>
      </w:r>
      <w:r w:rsidRPr="00CB6E2E">
        <w:rPr>
          <w:rFonts w:ascii="Times New Roman" w:hAnsi="Times New Roman" w:cs="Times New Roman"/>
          <w:sz w:val="28"/>
          <w:szCs w:val="28"/>
        </w:rPr>
        <w:t xml:space="preserve"> "Прочие внеоборотные активы" на 31 декабря предыдущего года и на 31 декабря года, предшествующего предыдущему, переносятся из Бухгалтерского баланса за предыдущий год.</w:t>
      </w:r>
    </w:p>
    <w:p w14:paraId="3C42CCDC" w14:textId="77777777" w:rsidR="00BD4588" w:rsidRPr="00CB6E2E" w:rsidRDefault="00BD4588" w:rsidP="00CB6E2E">
      <w:pPr>
        <w:pStyle w:val="ConsPlusNormal"/>
        <w:jc w:val="both"/>
        <w:rPr>
          <w:rFonts w:ascii="Times New Roman" w:hAnsi="Times New Roman" w:cs="Times New Roman"/>
          <w:sz w:val="28"/>
          <w:szCs w:val="28"/>
        </w:rPr>
      </w:pPr>
    </w:p>
    <w:p w14:paraId="69B9F27B" w14:textId="32EEC919" w:rsidR="00BD4588" w:rsidRPr="00CB6E2E" w:rsidRDefault="00BD4588" w:rsidP="00CB6E2E">
      <w:pPr>
        <w:pStyle w:val="ConsPlusNormal"/>
        <w:jc w:val="center"/>
        <w:outlineLvl w:val="3"/>
        <w:rPr>
          <w:rFonts w:ascii="Times New Roman" w:hAnsi="Times New Roman" w:cs="Times New Roman"/>
          <w:sz w:val="28"/>
          <w:szCs w:val="28"/>
        </w:rPr>
      </w:pPr>
      <w:r w:rsidRPr="00CB6E2E">
        <w:rPr>
          <w:rFonts w:ascii="Times New Roman" w:hAnsi="Times New Roman" w:cs="Times New Roman"/>
          <w:b/>
          <w:sz w:val="28"/>
          <w:szCs w:val="28"/>
        </w:rPr>
        <w:t xml:space="preserve">Показатель с кодом </w:t>
      </w:r>
      <w:r w:rsidR="00CB6E2E" w:rsidRPr="00CB6E2E">
        <w:rPr>
          <w:rFonts w:ascii="Times New Roman" w:hAnsi="Times New Roman" w:cs="Times New Roman"/>
          <w:b/>
          <w:sz w:val="28"/>
          <w:szCs w:val="28"/>
        </w:rPr>
        <w:t>11</w:t>
      </w:r>
      <w:r w:rsidR="005D0D85">
        <w:rPr>
          <w:rFonts w:ascii="Times New Roman" w:hAnsi="Times New Roman" w:cs="Times New Roman"/>
          <w:b/>
          <w:sz w:val="28"/>
          <w:szCs w:val="28"/>
        </w:rPr>
        <w:t>0</w:t>
      </w:r>
      <w:r w:rsidR="00CB6E2E" w:rsidRPr="00CB6E2E">
        <w:rPr>
          <w:rFonts w:ascii="Times New Roman" w:hAnsi="Times New Roman" w:cs="Times New Roman"/>
          <w:b/>
          <w:sz w:val="28"/>
          <w:szCs w:val="28"/>
        </w:rPr>
        <w:t>0</w:t>
      </w:r>
      <w:r w:rsidRPr="00CB6E2E">
        <w:rPr>
          <w:rFonts w:ascii="Times New Roman" w:hAnsi="Times New Roman" w:cs="Times New Roman"/>
          <w:b/>
          <w:sz w:val="28"/>
          <w:szCs w:val="28"/>
        </w:rPr>
        <w:t xml:space="preserve"> "Итого по разделу I"</w:t>
      </w:r>
    </w:p>
    <w:p w14:paraId="1D983B5E" w14:textId="77777777" w:rsidR="00BD4588" w:rsidRPr="00CB6E2E" w:rsidRDefault="00BD4588" w:rsidP="00CB6E2E">
      <w:pPr>
        <w:pStyle w:val="ConsPlusNormal"/>
        <w:jc w:val="both"/>
        <w:rPr>
          <w:rFonts w:ascii="Times New Roman" w:hAnsi="Times New Roman" w:cs="Times New Roman"/>
          <w:sz w:val="28"/>
          <w:szCs w:val="28"/>
        </w:rPr>
      </w:pPr>
    </w:p>
    <w:p w14:paraId="742A4117" w14:textId="712DD413" w:rsidR="00BD4588" w:rsidRPr="00CB6E2E" w:rsidRDefault="00BD4588" w:rsidP="00CB6E2E">
      <w:pPr>
        <w:pStyle w:val="ConsPlusNormal"/>
        <w:ind w:firstLine="540"/>
        <w:jc w:val="both"/>
        <w:rPr>
          <w:rFonts w:ascii="Times New Roman" w:hAnsi="Times New Roman" w:cs="Times New Roman"/>
          <w:sz w:val="28"/>
          <w:szCs w:val="28"/>
        </w:rPr>
      </w:pPr>
      <w:r w:rsidRPr="00CB6E2E">
        <w:rPr>
          <w:rFonts w:ascii="Times New Roman" w:hAnsi="Times New Roman" w:cs="Times New Roman"/>
          <w:sz w:val="28"/>
          <w:szCs w:val="28"/>
        </w:rPr>
        <w:t xml:space="preserve">Этот </w:t>
      </w:r>
      <w:r w:rsidR="00625774">
        <w:rPr>
          <w:rFonts w:ascii="Times New Roman" w:hAnsi="Times New Roman" w:cs="Times New Roman"/>
          <w:sz w:val="28"/>
          <w:szCs w:val="28"/>
        </w:rPr>
        <w:t xml:space="preserve">показатель </w:t>
      </w:r>
      <w:r w:rsidRPr="00CB6E2E">
        <w:rPr>
          <w:rFonts w:ascii="Times New Roman" w:hAnsi="Times New Roman" w:cs="Times New Roman"/>
          <w:sz w:val="28"/>
          <w:szCs w:val="28"/>
        </w:rPr>
        <w:t xml:space="preserve">представляет собой сумму показателей бухгалтерского баланса с кодами </w:t>
      </w:r>
      <w:r w:rsidR="00625774">
        <w:rPr>
          <w:rFonts w:ascii="Times New Roman" w:hAnsi="Times New Roman" w:cs="Times New Roman"/>
          <w:sz w:val="28"/>
          <w:szCs w:val="28"/>
        </w:rPr>
        <w:t>1105</w:t>
      </w:r>
      <w:r w:rsidRPr="00CB6E2E">
        <w:rPr>
          <w:rFonts w:ascii="Times New Roman" w:hAnsi="Times New Roman" w:cs="Times New Roman"/>
          <w:sz w:val="28"/>
          <w:szCs w:val="28"/>
        </w:rPr>
        <w:t xml:space="preserve"> - </w:t>
      </w:r>
      <w:r w:rsidR="00625774">
        <w:rPr>
          <w:rFonts w:ascii="Times New Roman" w:hAnsi="Times New Roman" w:cs="Times New Roman"/>
          <w:sz w:val="28"/>
          <w:szCs w:val="28"/>
        </w:rPr>
        <w:t>1190</w:t>
      </w:r>
      <w:r w:rsidRPr="00CB6E2E">
        <w:rPr>
          <w:rFonts w:ascii="Times New Roman" w:hAnsi="Times New Roman" w:cs="Times New Roman"/>
          <w:sz w:val="28"/>
          <w:szCs w:val="28"/>
        </w:rPr>
        <w:t xml:space="preserve"> и отражает общую стоимость внеоборотных активов, имеющихся у организации.</w:t>
      </w:r>
    </w:p>
    <w:p w14:paraId="140FF530" w14:textId="77777777" w:rsidR="00BD4588" w:rsidRDefault="00BD4588" w:rsidP="00BD4588">
      <w:pPr>
        <w:pStyle w:val="ConsPlusNormal"/>
        <w:jc w:val="both"/>
      </w:pPr>
    </w:p>
    <w:tbl>
      <w:tblPr>
        <w:tblW w:w="0" w:type="auto"/>
        <w:tblBorders>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9"/>
        <w:gridCol w:w="567"/>
        <w:gridCol w:w="1559"/>
        <w:gridCol w:w="567"/>
        <w:gridCol w:w="1559"/>
        <w:gridCol w:w="567"/>
        <w:gridCol w:w="567"/>
        <w:gridCol w:w="567"/>
        <w:gridCol w:w="1559"/>
      </w:tblGrid>
      <w:tr w:rsidR="00BD4588" w14:paraId="0FC8AB2D" w14:textId="77777777" w:rsidTr="00F84566">
        <w:tc>
          <w:tcPr>
            <w:tcW w:w="1559" w:type="dxa"/>
            <w:tcBorders>
              <w:top w:val="single" w:sz="4" w:space="0" w:color="auto"/>
              <w:bottom w:val="single" w:sz="4" w:space="0" w:color="auto"/>
            </w:tcBorders>
          </w:tcPr>
          <w:p w14:paraId="433DE038" w14:textId="48434679" w:rsidR="00BD4588" w:rsidRDefault="00BD4588" w:rsidP="00F84566">
            <w:pPr>
              <w:pStyle w:val="ConsPlusNormal"/>
              <w:jc w:val="center"/>
            </w:pPr>
            <w:r>
              <w:t xml:space="preserve">Показатель с кодом </w:t>
            </w:r>
            <w:r w:rsidR="00CB6E2E">
              <w:t>11</w:t>
            </w:r>
            <w:r w:rsidR="005D0D85">
              <w:t>0</w:t>
            </w:r>
            <w:r w:rsidR="00CB6E2E">
              <w:t>0</w:t>
            </w:r>
            <w:r>
              <w:t xml:space="preserve"> Бухгалтерского баланса</w:t>
            </w:r>
          </w:p>
        </w:tc>
        <w:tc>
          <w:tcPr>
            <w:tcW w:w="567" w:type="dxa"/>
            <w:tcBorders>
              <w:top w:val="nil"/>
              <w:bottom w:val="nil"/>
            </w:tcBorders>
            <w:vAlign w:val="center"/>
          </w:tcPr>
          <w:p w14:paraId="37CF9D82" w14:textId="77777777" w:rsidR="00BD4588" w:rsidRDefault="00BD4588" w:rsidP="00F84566">
            <w:pPr>
              <w:pStyle w:val="ConsPlusNormal"/>
              <w:jc w:val="center"/>
            </w:pPr>
            <w:r>
              <w:t>=</w:t>
            </w:r>
          </w:p>
        </w:tc>
        <w:tc>
          <w:tcPr>
            <w:tcW w:w="1559" w:type="dxa"/>
            <w:tcBorders>
              <w:top w:val="single" w:sz="4" w:space="0" w:color="auto"/>
              <w:bottom w:val="single" w:sz="4" w:space="0" w:color="auto"/>
            </w:tcBorders>
          </w:tcPr>
          <w:p w14:paraId="32DA63E9" w14:textId="2948B1AD" w:rsidR="00BD4588" w:rsidRDefault="00BD4588" w:rsidP="00F84566">
            <w:pPr>
              <w:pStyle w:val="ConsPlusNormal"/>
              <w:jc w:val="center"/>
            </w:pPr>
            <w:r>
              <w:t xml:space="preserve">Показатель с кодом </w:t>
            </w:r>
            <w:r w:rsidR="00CB6E2E">
              <w:t>1105</w:t>
            </w:r>
            <w:r>
              <w:t xml:space="preserve"> Бухгалтерского баланса</w:t>
            </w:r>
          </w:p>
        </w:tc>
        <w:tc>
          <w:tcPr>
            <w:tcW w:w="567" w:type="dxa"/>
            <w:tcBorders>
              <w:top w:val="nil"/>
              <w:bottom w:val="nil"/>
            </w:tcBorders>
            <w:vAlign w:val="center"/>
          </w:tcPr>
          <w:p w14:paraId="7F37B9C2" w14:textId="77777777" w:rsidR="00BD4588" w:rsidRDefault="00BD4588" w:rsidP="00F84566">
            <w:pPr>
              <w:pStyle w:val="ConsPlusNormal"/>
              <w:jc w:val="center"/>
            </w:pPr>
            <w:r>
              <w:t>+</w:t>
            </w:r>
          </w:p>
        </w:tc>
        <w:tc>
          <w:tcPr>
            <w:tcW w:w="1559" w:type="dxa"/>
            <w:tcBorders>
              <w:top w:val="single" w:sz="4" w:space="0" w:color="auto"/>
              <w:bottom w:val="single" w:sz="4" w:space="0" w:color="auto"/>
            </w:tcBorders>
          </w:tcPr>
          <w:p w14:paraId="17DE38B2" w14:textId="091CE13A" w:rsidR="00BD4588" w:rsidRDefault="00BD4588" w:rsidP="00F84566">
            <w:pPr>
              <w:pStyle w:val="ConsPlusNormal"/>
              <w:jc w:val="center"/>
            </w:pPr>
            <w:r>
              <w:t xml:space="preserve">Показатель с кодом </w:t>
            </w:r>
            <w:r w:rsidR="000B09EC">
              <w:t>1110</w:t>
            </w:r>
            <w:r>
              <w:t xml:space="preserve"> Бухгалтерского баланса</w:t>
            </w:r>
          </w:p>
        </w:tc>
        <w:tc>
          <w:tcPr>
            <w:tcW w:w="567" w:type="dxa"/>
            <w:tcBorders>
              <w:top w:val="nil"/>
              <w:bottom w:val="nil"/>
              <w:right w:val="nil"/>
            </w:tcBorders>
            <w:vAlign w:val="center"/>
          </w:tcPr>
          <w:p w14:paraId="4331C9D3" w14:textId="77777777" w:rsidR="00BD4588" w:rsidRDefault="00BD4588" w:rsidP="00F84566">
            <w:pPr>
              <w:pStyle w:val="ConsPlusNormal"/>
              <w:jc w:val="center"/>
            </w:pPr>
            <w:r>
              <w:t>+</w:t>
            </w:r>
          </w:p>
        </w:tc>
        <w:tc>
          <w:tcPr>
            <w:tcW w:w="567" w:type="dxa"/>
            <w:tcBorders>
              <w:top w:val="nil"/>
              <w:left w:val="nil"/>
              <w:bottom w:val="nil"/>
              <w:right w:val="nil"/>
            </w:tcBorders>
            <w:vAlign w:val="center"/>
          </w:tcPr>
          <w:p w14:paraId="6818703A" w14:textId="77777777" w:rsidR="00BD4588" w:rsidRDefault="00BD4588" w:rsidP="00F84566">
            <w:pPr>
              <w:pStyle w:val="ConsPlusNormal"/>
              <w:jc w:val="center"/>
            </w:pPr>
            <w:r>
              <w:t>...</w:t>
            </w:r>
          </w:p>
        </w:tc>
        <w:tc>
          <w:tcPr>
            <w:tcW w:w="567" w:type="dxa"/>
            <w:tcBorders>
              <w:top w:val="nil"/>
              <w:left w:val="nil"/>
              <w:bottom w:val="nil"/>
            </w:tcBorders>
            <w:vAlign w:val="center"/>
          </w:tcPr>
          <w:p w14:paraId="0C965357" w14:textId="77777777" w:rsidR="00BD4588" w:rsidRDefault="00BD4588" w:rsidP="00F84566">
            <w:pPr>
              <w:pStyle w:val="ConsPlusNormal"/>
              <w:jc w:val="center"/>
            </w:pPr>
            <w:r>
              <w:t>+</w:t>
            </w:r>
          </w:p>
        </w:tc>
        <w:tc>
          <w:tcPr>
            <w:tcW w:w="1559" w:type="dxa"/>
            <w:tcBorders>
              <w:top w:val="single" w:sz="4" w:space="0" w:color="auto"/>
              <w:bottom w:val="single" w:sz="4" w:space="0" w:color="auto"/>
            </w:tcBorders>
          </w:tcPr>
          <w:p w14:paraId="7E07E427" w14:textId="2C897AC8" w:rsidR="00BD4588" w:rsidRDefault="00BD4588" w:rsidP="00F84566">
            <w:pPr>
              <w:pStyle w:val="ConsPlusNormal"/>
              <w:jc w:val="center"/>
            </w:pPr>
            <w:r>
              <w:t xml:space="preserve">Показатель с кодом </w:t>
            </w:r>
            <w:r w:rsidR="000B09EC">
              <w:t xml:space="preserve">1190 </w:t>
            </w:r>
            <w:r>
              <w:t>Бухгалтерского баланса</w:t>
            </w:r>
          </w:p>
        </w:tc>
      </w:tr>
    </w:tbl>
    <w:p w14:paraId="205B8C54" w14:textId="77777777" w:rsidR="00BD4588" w:rsidRDefault="00BD4588" w:rsidP="00BD4588">
      <w:pPr>
        <w:pStyle w:val="ConsPlusNormal"/>
        <w:jc w:val="both"/>
      </w:pPr>
    </w:p>
    <w:p w14:paraId="56C004C5" w14:textId="1F83CF36" w:rsidR="00BD4588" w:rsidRDefault="00BD4588" w:rsidP="00EB59F0">
      <w:pPr>
        <w:ind w:firstLine="709"/>
        <w:jc w:val="center"/>
        <w:rPr>
          <w:b/>
          <w:sz w:val="28"/>
          <w:szCs w:val="28"/>
        </w:rPr>
      </w:pPr>
    </w:p>
    <w:p w14:paraId="1EB115B3" w14:textId="0A9A27A8" w:rsidR="00BD4588" w:rsidRDefault="00BD4588" w:rsidP="00EB59F0">
      <w:pPr>
        <w:ind w:firstLine="709"/>
        <w:jc w:val="center"/>
        <w:rPr>
          <w:b/>
          <w:sz w:val="28"/>
          <w:szCs w:val="28"/>
        </w:rPr>
      </w:pPr>
    </w:p>
    <w:p w14:paraId="78126B82" w14:textId="57296C08" w:rsidR="000B09EC" w:rsidRPr="000B09EC" w:rsidRDefault="000B09EC" w:rsidP="000B09EC">
      <w:pPr>
        <w:widowControl w:val="0"/>
        <w:autoSpaceDE w:val="0"/>
        <w:autoSpaceDN w:val="0"/>
        <w:jc w:val="center"/>
        <w:outlineLvl w:val="2"/>
        <w:rPr>
          <w:kern w:val="2"/>
          <w:sz w:val="28"/>
          <w:szCs w:val="28"/>
          <w14:ligatures w14:val="standardContextual"/>
        </w:rPr>
      </w:pPr>
      <w:r w:rsidRPr="000B09EC">
        <w:rPr>
          <w:b/>
          <w:kern w:val="2"/>
          <w:sz w:val="28"/>
          <w:szCs w:val="28"/>
          <w14:ligatures w14:val="standardContextual"/>
        </w:rPr>
        <w:t>Оборотные активы (</w:t>
      </w:r>
      <w:hyperlink r:id="rId33">
        <w:r w:rsidRPr="000B09EC">
          <w:rPr>
            <w:b/>
            <w:color w:val="0000FF"/>
            <w:kern w:val="2"/>
            <w:sz w:val="28"/>
            <w:szCs w:val="28"/>
            <w14:ligatures w14:val="standardContextual"/>
          </w:rPr>
          <w:t>раздел II</w:t>
        </w:r>
      </w:hyperlink>
      <w:r w:rsidRPr="000B09EC">
        <w:rPr>
          <w:b/>
          <w:kern w:val="2"/>
          <w:sz w:val="28"/>
          <w:szCs w:val="28"/>
          <w14:ligatures w14:val="standardContextual"/>
        </w:rPr>
        <w:t xml:space="preserve"> Бухгалтерского баланса)</w:t>
      </w:r>
    </w:p>
    <w:p w14:paraId="75B3460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99322E2" w14:textId="77777777" w:rsidR="000B09EC" w:rsidRPr="000B09EC" w:rsidRDefault="000B09EC" w:rsidP="00761E16">
      <w:pPr>
        <w:widowControl w:val="0"/>
        <w:autoSpaceDE w:val="0"/>
        <w:autoSpaceDN w:val="0"/>
        <w:ind w:firstLine="540"/>
        <w:jc w:val="both"/>
        <w:rPr>
          <w:kern w:val="2"/>
          <w14:ligatures w14:val="standardContextual"/>
        </w:rPr>
      </w:pPr>
      <w:r w:rsidRPr="000B09EC">
        <w:rPr>
          <w:kern w:val="2"/>
          <w14:ligatures w14:val="standardContextual"/>
        </w:rPr>
        <w:t xml:space="preserve">В образце формы Бухгалтерского баланса (Приложение N 3 к ФСБУ 4/2023 "Бухгалтерская (финансовая) отчетность") </w:t>
      </w:r>
      <w:hyperlink r:id="rId34">
        <w:r w:rsidRPr="000B09EC">
          <w:rPr>
            <w:color w:val="0000FF"/>
            <w:kern w:val="2"/>
            <w14:ligatures w14:val="standardContextual"/>
          </w:rPr>
          <w:t>разд. II</w:t>
        </w:r>
      </w:hyperlink>
      <w:r w:rsidRPr="000B09EC">
        <w:rPr>
          <w:kern w:val="2"/>
          <w14:ligatures w14:val="standardContextual"/>
        </w:rPr>
        <w:t xml:space="preserve"> выглядит следующим образом.</w:t>
      </w:r>
    </w:p>
    <w:p w14:paraId="1CAE20EE" w14:textId="77777777" w:rsidR="000B09EC" w:rsidRPr="000B09EC" w:rsidRDefault="000B09EC" w:rsidP="00761E16">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479"/>
        <w:gridCol w:w="1247"/>
        <w:gridCol w:w="1247"/>
        <w:gridCol w:w="1247"/>
      </w:tblGrid>
      <w:tr w:rsidR="000B09EC" w:rsidRPr="000B09EC" w14:paraId="3637FA94" w14:textId="77777777" w:rsidTr="00F84566">
        <w:tc>
          <w:tcPr>
            <w:tcW w:w="850" w:type="dxa"/>
          </w:tcPr>
          <w:p w14:paraId="5F32026E" w14:textId="77777777" w:rsidR="000B09EC" w:rsidRPr="000B09EC" w:rsidRDefault="000B09EC" w:rsidP="00761E16">
            <w:pPr>
              <w:widowControl w:val="0"/>
              <w:autoSpaceDE w:val="0"/>
              <w:autoSpaceDN w:val="0"/>
              <w:jc w:val="center"/>
              <w:rPr>
                <w:kern w:val="2"/>
                <w14:ligatures w14:val="standardContextual"/>
              </w:rPr>
            </w:pPr>
            <w:r w:rsidRPr="000B09EC">
              <w:rPr>
                <w:kern w:val="2"/>
                <w14:ligatures w14:val="standardContextual"/>
              </w:rPr>
              <w:t>Пояснения</w:t>
            </w:r>
          </w:p>
        </w:tc>
        <w:tc>
          <w:tcPr>
            <w:tcW w:w="4479" w:type="dxa"/>
          </w:tcPr>
          <w:p w14:paraId="1C942A1A" w14:textId="77777777" w:rsidR="000B09EC" w:rsidRPr="000B09EC" w:rsidRDefault="000B09EC" w:rsidP="00761E16">
            <w:pPr>
              <w:widowControl w:val="0"/>
              <w:autoSpaceDE w:val="0"/>
              <w:autoSpaceDN w:val="0"/>
              <w:jc w:val="center"/>
              <w:rPr>
                <w:kern w:val="2"/>
                <w14:ligatures w14:val="standardContextual"/>
              </w:rPr>
            </w:pPr>
            <w:r w:rsidRPr="000B09EC">
              <w:rPr>
                <w:kern w:val="2"/>
                <w14:ligatures w14:val="standardContextual"/>
              </w:rPr>
              <w:t>Наименование показателя</w:t>
            </w:r>
          </w:p>
        </w:tc>
        <w:tc>
          <w:tcPr>
            <w:tcW w:w="1247" w:type="dxa"/>
          </w:tcPr>
          <w:p w14:paraId="7B1FEFBF" w14:textId="77777777" w:rsidR="000B09EC" w:rsidRPr="000B09EC" w:rsidRDefault="000B09EC" w:rsidP="00761E16">
            <w:pPr>
              <w:widowControl w:val="0"/>
              <w:autoSpaceDE w:val="0"/>
              <w:autoSpaceDN w:val="0"/>
              <w:jc w:val="center"/>
              <w:rPr>
                <w:kern w:val="2"/>
                <w14:ligatures w14:val="standardContextual"/>
              </w:rPr>
            </w:pPr>
            <w:r w:rsidRPr="000B09EC">
              <w:rPr>
                <w:kern w:val="2"/>
                <w14:ligatures w14:val="standardContextual"/>
              </w:rPr>
              <w:t>На _____ 20__ г.</w:t>
            </w:r>
          </w:p>
        </w:tc>
        <w:tc>
          <w:tcPr>
            <w:tcW w:w="1247" w:type="dxa"/>
          </w:tcPr>
          <w:p w14:paraId="133D7D75" w14:textId="77777777" w:rsidR="000B09EC" w:rsidRPr="000B09EC" w:rsidRDefault="000B09EC" w:rsidP="00761E16">
            <w:pPr>
              <w:widowControl w:val="0"/>
              <w:autoSpaceDE w:val="0"/>
              <w:autoSpaceDN w:val="0"/>
              <w:jc w:val="center"/>
              <w:rPr>
                <w:kern w:val="2"/>
                <w14:ligatures w14:val="standardContextual"/>
              </w:rPr>
            </w:pPr>
            <w:r w:rsidRPr="000B09EC">
              <w:rPr>
                <w:kern w:val="2"/>
                <w14:ligatures w14:val="standardContextual"/>
              </w:rPr>
              <w:t>На 31 декабря 20__ г.</w:t>
            </w:r>
          </w:p>
        </w:tc>
        <w:tc>
          <w:tcPr>
            <w:tcW w:w="1247" w:type="dxa"/>
          </w:tcPr>
          <w:p w14:paraId="3902A9C7" w14:textId="77777777" w:rsidR="000B09EC" w:rsidRPr="000B09EC" w:rsidRDefault="000B09EC" w:rsidP="00761E16">
            <w:pPr>
              <w:widowControl w:val="0"/>
              <w:autoSpaceDE w:val="0"/>
              <w:autoSpaceDN w:val="0"/>
              <w:jc w:val="center"/>
              <w:rPr>
                <w:kern w:val="2"/>
                <w14:ligatures w14:val="standardContextual"/>
              </w:rPr>
            </w:pPr>
            <w:r w:rsidRPr="000B09EC">
              <w:rPr>
                <w:kern w:val="2"/>
                <w14:ligatures w14:val="standardContextual"/>
              </w:rPr>
              <w:t>На 31 декабря 20__ г.</w:t>
            </w:r>
          </w:p>
        </w:tc>
      </w:tr>
      <w:tr w:rsidR="000B09EC" w:rsidRPr="000B09EC" w14:paraId="4C7C6613" w14:textId="77777777" w:rsidTr="00F84566">
        <w:tblPrEx>
          <w:tblBorders>
            <w:insideH w:val="nil"/>
          </w:tblBorders>
        </w:tblPrEx>
        <w:tc>
          <w:tcPr>
            <w:tcW w:w="850" w:type="dxa"/>
            <w:tcBorders>
              <w:bottom w:val="nil"/>
            </w:tcBorders>
          </w:tcPr>
          <w:p w14:paraId="1C94DDF4" w14:textId="77777777" w:rsidR="000B09EC" w:rsidRPr="000B09EC" w:rsidRDefault="000B09EC" w:rsidP="00761E16">
            <w:pPr>
              <w:widowControl w:val="0"/>
              <w:autoSpaceDE w:val="0"/>
              <w:autoSpaceDN w:val="0"/>
              <w:rPr>
                <w:kern w:val="2"/>
                <w14:ligatures w14:val="standardContextual"/>
              </w:rPr>
            </w:pPr>
          </w:p>
        </w:tc>
        <w:tc>
          <w:tcPr>
            <w:tcW w:w="4479" w:type="dxa"/>
            <w:tcBorders>
              <w:bottom w:val="nil"/>
            </w:tcBorders>
          </w:tcPr>
          <w:p w14:paraId="1613997B" w14:textId="77777777" w:rsidR="000B09EC" w:rsidRPr="000B09EC" w:rsidRDefault="000B09EC" w:rsidP="00761E16">
            <w:pPr>
              <w:widowControl w:val="0"/>
              <w:autoSpaceDE w:val="0"/>
              <w:autoSpaceDN w:val="0"/>
              <w:jc w:val="center"/>
              <w:rPr>
                <w:kern w:val="2"/>
                <w14:ligatures w14:val="standardContextual"/>
              </w:rPr>
            </w:pPr>
            <w:r w:rsidRPr="000B09EC">
              <w:rPr>
                <w:kern w:val="2"/>
                <w14:ligatures w14:val="standardContextual"/>
              </w:rPr>
              <w:t>II. Оборотные активы</w:t>
            </w:r>
          </w:p>
        </w:tc>
        <w:tc>
          <w:tcPr>
            <w:tcW w:w="1247" w:type="dxa"/>
            <w:tcBorders>
              <w:bottom w:val="nil"/>
            </w:tcBorders>
          </w:tcPr>
          <w:p w14:paraId="08F3D43C" w14:textId="77777777" w:rsidR="000B09EC" w:rsidRPr="000B09EC" w:rsidRDefault="000B09EC" w:rsidP="00761E16">
            <w:pPr>
              <w:widowControl w:val="0"/>
              <w:autoSpaceDE w:val="0"/>
              <w:autoSpaceDN w:val="0"/>
              <w:rPr>
                <w:kern w:val="2"/>
                <w14:ligatures w14:val="standardContextual"/>
              </w:rPr>
            </w:pPr>
          </w:p>
        </w:tc>
        <w:tc>
          <w:tcPr>
            <w:tcW w:w="1247" w:type="dxa"/>
            <w:tcBorders>
              <w:bottom w:val="nil"/>
            </w:tcBorders>
          </w:tcPr>
          <w:p w14:paraId="0D21BF64" w14:textId="77777777" w:rsidR="000B09EC" w:rsidRPr="000B09EC" w:rsidRDefault="000B09EC" w:rsidP="00761E16">
            <w:pPr>
              <w:widowControl w:val="0"/>
              <w:autoSpaceDE w:val="0"/>
              <w:autoSpaceDN w:val="0"/>
              <w:rPr>
                <w:kern w:val="2"/>
                <w14:ligatures w14:val="standardContextual"/>
              </w:rPr>
            </w:pPr>
          </w:p>
        </w:tc>
        <w:tc>
          <w:tcPr>
            <w:tcW w:w="1247" w:type="dxa"/>
            <w:tcBorders>
              <w:bottom w:val="nil"/>
            </w:tcBorders>
          </w:tcPr>
          <w:p w14:paraId="62B81EA4" w14:textId="77777777" w:rsidR="000B09EC" w:rsidRPr="000B09EC" w:rsidRDefault="000B09EC" w:rsidP="00761E16">
            <w:pPr>
              <w:widowControl w:val="0"/>
              <w:autoSpaceDE w:val="0"/>
              <w:autoSpaceDN w:val="0"/>
              <w:rPr>
                <w:kern w:val="2"/>
                <w14:ligatures w14:val="standardContextual"/>
              </w:rPr>
            </w:pPr>
          </w:p>
        </w:tc>
      </w:tr>
      <w:tr w:rsidR="000B09EC" w:rsidRPr="000B09EC" w14:paraId="79840427" w14:textId="77777777" w:rsidTr="00F84566">
        <w:tblPrEx>
          <w:tblBorders>
            <w:insideH w:val="nil"/>
          </w:tblBorders>
        </w:tblPrEx>
        <w:tc>
          <w:tcPr>
            <w:tcW w:w="850" w:type="dxa"/>
            <w:tcBorders>
              <w:top w:val="nil"/>
            </w:tcBorders>
          </w:tcPr>
          <w:p w14:paraId="5B64C157" w14:textId="77777777" w:rsidR="000B09EC" w:rsidRPr="000B09EC" w:rsidRDefault="000B09EC" w:rsidP="00761E16">
            <w:pPr>
              <w:widowControl w:val="0"/>
              <w:autoSpaceDE w:val="0"/>
              <w:autoSpaceDN w:val="0"/>
              <w:rPr>
                <w:kern w:val="2"/>
                <w14:ligatures w14:val="standardContextual"/>
              </w:rPr>
            </w:pPr>
          </w:p>
        </w:tc>
        <w:tc>
          <w:tcPr>
            <w:tcW w:w="4479" w:type="dxa"/>
            <w:tcBorders>
              <w:top w:val="nil"/>
            </w:tcBorders>
          </w:tcPr>
          <w:p w14:paraId="435A09A9" w14:textId="77777777" w:rsidR="000B09EC" w:rsidRPr="000B09EC" w:rsidRDefault="000B09EC" w:rsidP="00761E16">
            <w:pPr>
              <w:widowControl w:val="0"/>
              <w:autoSpaceDE w:val="0"/>
              <w:autoSpaceDN w:val="0"/>
              <w:rPr>
                <w:kern w:val="2"/>
                <w14:ligatures w14:val="standardContextual"/>
              </w:rPr>
            </w:pPr>
            <w:r w:rsidRPr="000B09EC">
              <w:rPr>
                <w:kern w:val="2"/>
                <w14:ligatures w14:val="standardContextual"/>
              </w:rPr>
              <w:t>Запасы</w:t>
            </w:r>
          </w:p>
        </w:tc>
        <w:tc>
          <w:tcPr>
            <w:tcW w:w="1247" w:type="dxa"/>
            <w:tcBorders>
              <w:top w:val="nil"/>
            </w:tcBorders>
          </w:tcPr>
          <w:p w14:paraId="7031772D" w14:textId="6D027063" w:rsidR="000B09EC" w:rsidRPr="000B09EC" w:rsidRDefault="00625774" w:rsidP="00761E16">
            <w:pPr>
              <w:widowControl w:val="0"/>
              <w:autoSpaceDE w:val="0"/>
              <w:autoSpaceDN w:val="0"/>
              <w:rPr>
                <w:kern w:val="2"/>
                <w14:ligatures w14:val="standardContextual"/>
              </w:rPr>
            </w:pPr>
            <w:r>
              <w:rPr>
                <w:kern w:val="2"/>
                <w14:ligatures w14:val="standardContextual"/>
              </w:rPr>
              <w:t>1210</w:t>
            </w:r>
          </w:p>
        </w:tc>
        <w:tc>
          <w:tcPr>
            <w:tcW w:w="1247" w:type="dxa"/>
            <w:tcBorders>
              <w:top w:val="nil"/>
            </w:tcBorders>
          </w:tcPr>
          <w:p w14:paraId="34B5F0EF" w14:textId="77777777" w:rsidR="000B09EC" w:rsidRPr="000B09EC" w:rsidRDefault="000B09EC" w:rsidP="00761E16">
            <w:pPr>
              <w:widowControl w:val="0"/>
              <w:autoSpaceDE w:val="0"/>
              <w:autoSpaceDN w:val="0"/>
              <w:rPr>
                <w:kern w:val="2"/>
                <w14:ligatures w14:val="standardContextual"/>
              </w:rPr>
            </w:pPr>
          </w:p>
        </w:tc>
        <w:tc>
          <w:tcPr>
            <w:tcW w:w="1247" w:type="dxa"/>
            <w:tcBorders>
              <w:top w:val="nil"/>
            </w:tcBorders>
          </w:tcPr>
          <w:p w14:paraId="42E8D6C4" w14:textId="77777777" w:rsidR="000B09EC" w:rsidRPr="000B09EC" w:rsidRDefault="000B09EC" w:rsidP="00761E16">
            <w:pPr>
              <w:widowControl w:val="0"/>
              <w:autoSpaceDE w:val="0"/>
              <w:autoSpaceDN w:val="0"/>
              <w:rPr>
                <w:kern w:val="2"/>
                <w14:ligatures w14:val="standardContextual"/>
              </w:rPr>
            </w:pPr>
          </w:p>
        </w:tc>
      </w:tr>
      <w:tr w:rsidR="000B09EC" w:rsidRPr="000B09EC" w14:paraId="08F64AB9" w14:textId="77777777" w:rsidTr="00F84566">
        <w:tc>
          <w:tcPr>
            <w:tcW w:w="850" w:type="dxa"/>
          </w:tcPr>
          <w:p w14:paraId="58A03C09" w14:textId="77777777" w:rsidR="000B09EC" w:rsidRPr="000B09EC" w:rsidRDefault="000B09EC" w:rsidP="00761E16">
            <w:pPr>
              <w:widowControl w:val="0"/>
              <w:autoSpaceDE w:val="0"/>
              <w:autoSpaceDN w:val="0"/>
              <w:rPr>
                <w:kern w:val="2"/>
                <w14:ligatures w14:val="standardContextual"/>
              </w:rPr>
            </w:pPr>
          </w:p>
        </w:tc>
        <w:tc>
          <w:tcPr>
            <w:tcW w:w="4479" w:type="dxa"/>
          </w:tcPr>
          <w:p w14:paraId="162C0674" w14:textId="77777777" w:rsidR="000B09EC" w:rsidRPr="000B09EC" w:rsidRDefault="000B09EC" w:rsidP="00761E16">
            <w:pPr>
              <w:widowControl w:val="0"/>
              <w:autoSpaceDE w:val="0"/>
              <w:autoSpaceDN w:val="0"/>
              <w:rPr>
                <w:kern w:val="2"/>
                <w14:ligatures w14:val="standardContextual"/>
              </w:rPr>
            </w:pPr>
            <w:r w:rsidRPr="000B09EC">
              <w:rPr>
                <w:kern w:val="2"/>
                <w14:ligatures w14:val="standardContextual"/>
              </w:rPr>
              <w:t>Долгосрочные активы к продаже</w:t>
            </w:r>
          </w:p>
        </w:tc>
        <w:tc>
          <w:tcPr>
            <w:tcW w:w="1247" w:type="dxa"/>
          </w:tcPr>
          <w:p w14:paraId="32005A2C" w14:textId="77777777" w:rsidR="000B09EC" w:rsidRPr="000B09EC" w:rsidRDefault="000B09EC" w:rsidP="00761E16">
            <w:pPr>
              <w:widowControl w:val="0"/>
              <w:autoSpaceDE w:val="0"/>
              <w:autoSpaceDN w:val="0"/>
              <w:rPr>
                <w:kern w:val="2"/>
                <w14:ligatures w14:val="standardContextual"/>
              </w:rPr>
            </w:pPr>
          </w:p>
        </w:tc>
        <w:tc>
          <w:tcPr>
            <w:tcW w:w="1247" w:type="dxa"/>
          </w:tcPr>
          <w:p w14:paraId="52900F24" w14:textId="77777777" w:rsidR="000B09EC" w:rsidRPr="000B09EC" w:rsidRDefault="000B09EC" w:rsidP="00761E16">
            <w:pPr>
              <w:widowControl w:val="0"/>
              <w:autoSpaceDE w:val="0"/>
              <w:autoSpaceDN w:val="0"/>
              <w:rPr>
                <w:kern w:val="2"/>
                <w14:ligatures w14:val="standardContextual"/>
              </w:rPr>
            </w:pPr>
          </w:p>
        </w:tc>
        <w:tc>
          <w:tcPr>
            <w:tcW w:w="1247" w:type="dxa"/>
          </w:tcPr>
          <w:p w14:paraId="7BA1CB04" w14:textId="77777777" w:rsidR="000B09EC" w:rsidRPr="000B09EC" w:rsidRDefault="000B09EC" w:rsidP="00761E16">
            <w:pPr>
              <w:widowControl w:val="0"/>
              <w:autoSpaceDE w:val="0"/>
              <w:autoSpaceDN w:val="0"/>
              <w:rPr>
                <w:kern w:val="2"/>
                <w14:ligatures w14:val="standardContextual"/>
              </w:rPr>
            </w:pPr>
          </w:p>
        </w:tc>
      </w:tr>
      <w:tr w:rsidR="000B09EC" w:rsidRPr="000B09EC" w14:paraId="7E8A9691" w14:textId="77777777" w:rsidTr="00F84566">
        <w:tc>
          <w:tcPr>
            <w:tcW w:w="850" w:type="dxa"/>
          </w:tcPr>
          <w:p w14:paraId="6B9D4ED5" w14:textId="77777777" w:rsidR="000B09EC" w:rsidRPr="000B09EC" w:rsidRDefault="000B09EC" w:rsidP="00761E16">
            <w:pPr>
              <w:widowControl w:val="0"/>
              <w:autoSpaceDE w:val="0"/>
              <w:autoSpaceDN w:val="0"/>
              <w:rPr>
                <w:kern w:val="2"/>
                <w14:ligatures w14:val="standardContextual"/>
              </w:rPr>
            </w:pPr>
          </w:p>
        </w:tc>
        <w:tc>
          <w:tcPr>
            <w:tcW w:w="4479" w:type="dxa"/>
          </w:tcPr>
          <w:p w14:paraId="0CE620FE" w14:textId="77777777" w:rsidR="000B09EC" w:rsidRPr="000B09EC" w:rsidRDefault="000B09EC" w:rsidP="00761E16">
            <w:pPr>
              <w:widowControl w:val="0"/>
              <w:autoSpaceDE w:val="0"/>
              <w:autoSpaceDN w:val="0"/>
              <w:rPr>
                <w:kern w:val="2"/>
                <w14:ligatures w14:val="standardContextual"/>
              </w:rPr>
            </w:pPr>
            <w:r w:rsidRPr="000B09EC">
              <w:rPr>
                <w:kern w:val="2"/>
                <w14:ligatures w14:val="standardContextual"/>
              </w:rPr>
              <w:t>Налог на добавленную стоимость по приобретенным ценностям</w:t>
            </w:r>
          </w:p>
        </w:tc>
        <w:tc>
          <w:tcPr>
            <w:tcW w:w="1247" w:type="dxa"/>
          </w:tcPr>
          <w:p w14:paraId="738C5B0E" w14:textId="77777777" w:rsidR="000B09EC" w:rsidRPr="000B09EC" w:rsidRDefault="000B09EC" w:rsidP="00761E16">
            <w:pPr>
              <w:widowControl w:val="0"/>
              <w:autoSpaceDE w:val="0"/>
              <w:autoSpaceDN w:val="0"/>
              <w:rPr>
                <w:kern w:val="2"/>
                <w14:ligatures w14:val="standardContextual"/>
              </w:rPr>
            </w:pPr>
          </w:p>
        </w:tc>
        <w:tc>
          <w:tcPr>
            <w:tcW w:w="1247" w:type="dxa"/>
          </w:tcPr>
          <w:p w14:paraId="6A8E1D6C" w14:textId="77777777" w:rsidR="000B09EC" w:rsidRPr="000B09EC" w:rsidRDefault="000B09EC" w:rsidP="00761E16">
            <w:pPr>
              <w:widowControl w:val="0"/>
              <w:autoSpaceDE w:val="0"/>
              <w:autoSpaceDN w:val="0"/>
              <w:rPr>
                <w:kern w:val="2"/>
                <w14:ligatures w14:val="standardContextual"/>
              </w:rPr>
            </w:pPr>
          </w:p>
        </w:tc>
        <w:tc>
          <w:tcPr>
            <w:tcW w:w="1247" w:type="dxa"/>
          </w:tcPr>
          <w:p w14:paraId="690BA374" w14:textId="77777777" w:rsidR="000B09EC" w:rsidRPr="000B09EC" w:rsidRDefault="000B09EC" w:rsidP="00761E16">
            <w:pPr>
              <w:widowControl w:val="0"/>
              <w:autoSpaceDE w:val="0"/>
              <w:autoSpaceDN w:val="0"/>
              <w:rPr>
                <w:kern w:val="2"/>
                <w14:ligatures w14:val="standardContextual"/>
              </w:rPr>
            </w:pPr>
          </w:p>
        </w:tc>
      </w:tr>
      <w:tr w:rsidR="000B09EC" w:rsidRPr="000B09EC" w14:paraId="2B4C937F" w14:textId="77777777" w:rsidTr="00F84566">
        <w:tc>
          <w:tcPr>
            <w:tcW w:w="850" w:type="dxa"/>
          </w:tcPr>
          <w:p w14:paraId="25BF3B6D" w14:textId="77777777" w:rsidR="000B09EC" w:rsidRPr="000B09EC" w:rsidRDefault="000B09EC" w:rsidP="00761E16">
            <w:pPr>
              <w:widowControl w:val="0"/>
              <w:autoSpaceDE w:val="0"/>
              <w:autoSpaceDN w:val="0"/>
              <w:rPr>
                <w:kern w:val="2"/>
                <w14:ligatures w14:val="standardContextual"/>
              </w:rPr>
            </w:pPr>
          </w:p>
        </w:tc>
        <w:tc>
          <w:tcPr>
            <w:tcW w:w="4479" w:type="dxa"/>
          </w:tcPr>
          <w:p w14:paraId="34579D17" w14:textId="77777777" w:rsidR="000B09EC" w:rsidRPr="000B09EC" w:rsidRDefault="000B09EC" w:rsidP="00761E16">
            <w:pPr>
              <w:widowControl w:val="0"/>
              <w:autoSpaceDE w:val="0"/>
              <w:autoSpaceDN w:val="0"/>
              <w:rPr>
                <w:kern w:val="2"/>
                <w14:ligatures w14:val="standardContextual"/>
              </w:rPr>
            </w:pPr>
            <w:r w:rsidRPr="000B09EC">
              <w:rPr>
                <w:kern w:val="2"/>
                <w14:ligatures w14:val="standardContextual"/>
              </w:rPr>
              <w:t>Дебиторская задолженность</w:t>
            </w:r>
          </w:p>
        </w:tc>
        <w:tc>
          <w:tcPr>
            <w:tcW w:w="1247" w:type="dxa"/>
          </w:tcPr>
          <w:p w14:paraId="203242B1" w14:textId="77777777" w:rsidR="000B09EC" w:rsidRPr="000B09EC" w:rsidRDefault="000B09EC" w:rsidP="00761E16">
            <w:pPr>
              <w:widowControl w:val="0"/>
              <w:autoSpaceDE w:val="0"/>
              <w:autoSpaceDN w:val="0"/>
              <w:rPr>
                <w:kern w:val="2"/>
                <w14:ligatures w14:val="standardContextual"/>
              </w:rPr>
            </w:pPr>
          </w:p>
        </w:tc>
        <w:tc>
          <w:tcPr>
            <w:tcW w:w="1247" w:type="dxa"/>
          </w:tcPr>
          <w:p w14:paraId="433530C8" w14:textId="77777777" w:rsidR="000B09EC" w:rsidRPr="000B09EC" w:rsidRDefault="000B09EC" w:rsidP="00761E16">
            <w:pPr>
              <w:widowControl w:val="0"/>
              <w:autoSpaceDE w:val="0"/>
              <w:autoSpaceDN w:val="0"/>
              <w:rPr>
                <w:kern w:val="2"/>
                <w14:ligatures w14:val="standardContextual"/>
              </w:rPr>
            </w:pPr>
          </w:p>
        </w:tc>
        <w:tc>
          <w:tcPr>
            <w:tcW w:w="1247" w:type="dxa"/>
          </w:tcPr>
          <w:p w14:paraId="6A9D3023" w14:textId="77777777" w:rsidR="000B09EC" w:rsidRPr="000B09EC" w:rsidRDefault="000B09EC" w:rsidP="00761E16">
            <w:pPr>
              <w:widowControl w:val="0"/>
              <w:autoSpaceDE w:val="0"/>
              <w:autoSpaceDN w:val="0"/>
              <w:rPr>
                <w:kern w:val="2"/>
                <w14:ligatures w14:val="standardContextual"/>
              </w:rPr>
            </w:pPr>
          </w:p>
        </w:tc>
      </w:tr>
      <w:tr w:rsidR="000B09EC" w:rsidRPr="000B09EC" w14:paraId="60DB54A9" w14:textId="77777777" w:rsidTr="00F84566">
        <w:tc>
          <w:tcPr>
            <w:tcW w:w="850" w:type="dxa"/>
          </w:tcPr>
          <w:p w14:paraId="33C32E61" w14:textId="77777777" w:rsidR="000B09EC" w:rsidRPr="000B09EC" w:rsidRDefault="000B09EC" w:rsidP="00761E16">
            <w:pPr>
              <w:widowControl w:val="0"/>
              <w:autoSpaceDE w:val="0"/>
              <w:autoSpaceDN w:val="0"/>
              <w:rPr>
                <w:kern w:val="2"/>
                <w14:ligatures w14:val="standardContextual"/>
              </w:rPr>
            </w:pPr>
          </w:p>
        </w:tc>
        <w:tc>
          <w:tcPr>
            <w:tcW w:w="4479" w:type="dxa"/>
          </w:tcPr>
          <w:p w14:paraId="61D6FE67" w14:textId="77777777" w:rsidR="000B09EC" w:rsidRPr="000B09EC" w:rsidRDefault="000B09EC" w:rsidP="00761E16">
            <w:pPr>
              <w:widowControl w:val="0"/>
              <w:autoSpaceDE w:val="0"/>
              <w:autoSpaceDN w:val="0"/>
              <w:rPr>
                <w:kern w:val="2"/>
                <w14:ligatures w14:val="standardContextual"/>
              </w:rPr>
            </w:pPr>
            <w:r w:rsidRPr="000B09EC">
              <w:rPr>
                <w:kern w:val="2"/>
                <w14:ligatures w14:val="standardContextual"/>
              </w:rPr>
              <w:t>Финансовые вложения (за исключением денежных эквивалентов)</w:t>
            </w:r>
          </w:p>
        </w:tc>
        <w:tc>
          <w:tcPr>
            <w:tcW w:w="1247" w:type="dxa"/>
          </w:tcPr>
          <w:p w14:paraId="0FEA93FB" w14:textId="77777777" w:rsidR="000B09EC" w:rsidRPr="000B09EC" w:rsidRDefault="000B09EC" w:rsidP="00761E16">
            <w:pPr>
              <w:widowControl w:val="0"/>
              <w:autoSpaceDE w:val="0"/>
              <w:autoSpaceDN w:val="0"/>
              <w:rPr>
                <w:kern w:val="2"/>
                <w14:ligatures w14:val="standardContextual"/>
              </w:rPr>
            </w:pPr>
          </w:p>
        </w:tc>
        <w:tc>
          <w:tcPr>
            <w:tcW w:w="1247" w:type="dxa"/>
          </w:tcPr>
          <w:p w14:paraId="353BC080" w14:textId="77777777" w:rsidR="000B09EC" w:rsidRPr="000B09EC" w:rsidRDefault="000B09EC" w:rsidP="00761E16">
            <w:pPr>
              <w:widowControl w:val="0"/>
              <w:autoSpaceDE w:val="0"/>
              <w:autoSpaceDN w:val="0"/>
              <w:rPr>
                <w:kern w:val="2"/>
                <w14:ligatures w14:val="standardContextual"/>
              </w:rPr>
            </w:pPr>
          </w:p>
        </w:tc>
        <w:tc>
          <w:tcPr>
            <w:tcW w:w="1247" w:type="dxa"/>
          </w:tcPr>
          <w:p w14:paraId="5054D0CE" w14:textId="77777777" w:rsidR="000B09EC" w:rsidRPr="000B09EC" w:rsidRDefault="000B09EC" w:rsidP="00761E16">
            <w:pPr>
              <w:widowControl w:val="0"/>
              <w:autoSpaceDE w:val="0"/>
              <w:autoSpaceDN w:val="0"/>
              <w:rPr>
                <w:kern w:val="2"/>
                <w14:ligatures w14:val="standardContextual"/>
              </w:rPr>
            </w:pPr>
          </w:p>
        </w:tc>
      </w:tr>
      <w:tr w:rsidR="000B09EC" w:rsidRPr="000B09EC" w14:paraId="5722C9DA" w14:textId="77777777" w:rsidTr="00F84566">
        <w:tc>
          <w:tcPr>
            <w:tcW w:w="850" w:type="dxa"/>
          </w:tcPr>
          <w:p w14:paraId="594BD1D3" w14:textId="77777777" w:rsidR="000B09EC" w:rsidRPr="000B09EC" w:rsidRDefault="000B09EC" w:rsidP="00761E16">
            <w:pPr>
              <w:widowControl w:val="0"/>
              <w:autoSpaceDE w:val="0"/>
              <w:autoSpaceDN w:val="0"/>
              <w:rPr>
                <w:kern w:val="2"/>
                <w14:ligatures w14:val="standardContextual"/>
              </w:rPr>
            </w:pPr>
          </w:p>
        </w:tc>
        <w:tc>
          <w:tcPr>
            <w:tcW w:w="4479" w:type="dxa"/>
          </w:tcPr>
          <w:p w14:paraId="4CBD8436" w14:textId="77777777" w:rsidR="000B09EC" w:rsidRPr="000B09EC" w:rsidRDefault="000B09EC" w:rsidP="00761E16">
            <w:pPr>
              <w:widowControl w:val="0"/>
              <w:autoSpaceDE w:val="0"/>
              <w:autoSpaceDN w:val="0"/>
              <w:rPr>
                <w:kern w:val="2"/>
                <w14:ligatures w14:val="standardContextual"/>
              </w:rPr>
            </w:pPr>
            <w:r w:rsidRPr="000B09EC">
              <w:rPr>
                <w:kern w:val="2"/>
                <w14:ligatures w14:val="standardContextual"/>
              </w:rPr>
              <w:t>Денежные средства и денежные эквиваленты</w:t>
            </w:r>
          </w:p>
        </w:tc>
        <w:tc>
          <w:tcPr>
            <w:tcW w:w="1247" w:type="dxa"/>
          </w:tcPr>
          <w:p w14:paraId="1D85EF6D" w14:textId="77777777" w:rsidR="000B09EC" w:rsidRPr="000B09EC" w:rsidRDefault="000B09EC" w:rsidP="00761E16">
            <w:pPr>
              <w:widowControl w:val="0"/>
              <w:autoSpaceDE w:val="0"/>
              <w:autoSpaceDN w:val="0"/>
              <w:rPr>
                <w:kern w:val="2"/>
                <w14:ligatures w14:val="standardContextual"/>
              </w:rPr>
            </w:pPr>
          </w:p>
        </w:tc>
        <w:tc>
          <w:tcPr>
            <w:tcW w:w="1247" w:type="dxa"/>
          </w:tcPr>
          <w:p w14:paraId="363ED9FA" w14:textId="77777777" w:rsidR="000B09EC" w:rsidRPr="000B09EC" w:rsidRDefault="000B09EC" w:rsidP="00761E16">
            <w:pPr>
              <w:widowControl w:val="0"/>
              <w:autoSpaceDE w:val="0"/>
              <w:autoSpaceDN w:val="0"/>
              <w:rPr>
                <w:kern w:val="2"/>
                <w14:ligatures w14:val="standardContextual"/>
              </w:rPr>
            </w:pPr>
          </w:p>
        </w:tc>
        <w:tc>
          <w:tcPr>
            <w:tcW w:w="1247" w:type="dxa"/>
          </w:tcPr>
          <w:p w14:paraId="243D1A33" w14:textId="77777777" w:rsidR="000B09EC" w:rsidRPr="000B09EC" w:rsidRDefault="000B09EC" w:rsidP="00761E16">
            <w:pPr>
              <w:widowControl w:val="0"/>
              <w:autoSpaceDE w:val="0"/>
              <w:autoSpaceDN w:val="0"/>
              <w:rPr>
                <w:kern w:val="2"/>
                <w14:ligatures w14:val="standardContextual"/>
              </w:rPr>
            </w:pPr>
          </w:p>
        </w:tc>
      </w:tr>
      <w:tr w:rsidR="000B09EC" w:rsidRPr="000B09EC" w14:paraId="3E01623D" w14:textId="77777777" w:rsidTr="00F84566">
        <w:tc>
          <w:tcPr>
            <w:tcW w:w="850" w:type="dxa"/>
          </w:tcPr>
          <w:p w14:paraId="6CA69A4B" w14:textId="77777777" w:rsidR="000B09EC" w:rsidRPr="000B09EC" w:rsidRDefault="000B09EC" w:rsidP="00761E16">
            <w:pPr>
              <w:widowControl w:val="0"/>
              <w:autoSpaceDE w:val="0"/>
              <w:autoSpaceDN w:val="0"/>
              <w:rPr>
                <w:kern w:val="2"/>
                <w14:ligatures w14:val="standardContextual"/>
              </w:rPr>
            </w:pPr>
          </w:p>
        </w:tc>
        <w:tc>
          <w:tcPr>
            <w:tcW w:w="4479" w:type="dxa"/>
          </w:tcPr>
          <w:p w14:paraId="4E7A10E1" w14:textId="77777777" w:rsidR="000B09EC" w:rsidRPr="000B09EC" w:rsidRDefault="000B09EC" w:rsidP="00761E16">
            <w:pPr>
              <w:widowControl w:val="0"/>
              <w:autoSpaceDE w:val="0"/>
              <w:autoSpaceDN w:val="0"/>
              <w:rPr>
                <w:kern w:val="2"/>
                <w14:ligatures w14:val="standardContextual"/>
              </w:rPr>
            </w:pPr>
            <w:r w:rsidRPr="000B09EC">
              <w:rPr>
                <w:kern w:val="2"/>
                <w14:ligatures w14:val="standardContextual"/>
              </w:rPr>
              <w:t>Прочие оборотные активы</w:t>
            </w:r>
          </w:p>
        </w:tc>
        <w:tc>
          <w:tcPr>
            <w:tcW w:w="1247" w:type="dxa"/>
          </w:tcPr>
          <w:p w14:paraId="3BE6554A" w14:textId="77777777" w:rsidR="000B09EC" w:rsidRPr="000B09EC" w:rsidRDefault="000B09EC" w:rsidP="00761E16">
            <w:pPr>
              <w:widowControl w:val="0"/>
              <w:autoSpaceDE w:val="0"/>
              <w:autoSpaceDN w:val="0"/>
              <w:rPr>
                <w:kern w:val="2"/>
                <w14:ligatures w14:val="standardContextual"/>
              </w:rPr>
            </w:pPr>
          </w:p>
        </w:tc>
        <w:tc>
          <w:tcPr>
            <w:tcW w:w="1247" w:type="dxa"/>
          </w:tcPr>
          <w:p w14:paraId="0E62D1A6" w14:textId="77777777" w:rsidR="000B09EC" w:rsidRPr="000B09EC" w:rsidRDefault="000B09EC" w:rsidP="00761E16">
            <w:pPr>
              <w:widowControl w:val="0"/>
              <w:autoSpaceDE w:val="0"/>
              <w:autoSpaceDN w:val="0"/>
              <w:rPr>
                <w:kern w:val="2"/>
                <w14:ligatures w14:val="standardContextual"/>
              </w:rPr>
            </w:pPr>
          </w:p>
        </w:tc>
        <w:tc>
          <w:tcPr>
            <w:tcW w:w="1247" w:type="dxa"/>
          </w:tcPr>
          <w:p w14:paraId="00119803" w14:textId="77777777" w:rsidR="000B09EC" w:rsidRPr="000B09EC" w:rsidRDefault="000B09EC" w:rsidP="00761E16">
            <w:pPr>
              <w:widowControl w:val="0"/>
              <w:autoSpaceDE w:val="0"/>
              <w:autoSpaceDN w:val="0"/>
              <w:rPr>
                <w:kern w:val="2"/>
                <w14:ligatures w14:val="standardContextual"/>
              </w:rPr>
            </w:pPr>
          </w:p>
        </w:tc>
      </w:tr>
      <w:tr w:rsidR="000B09EC" w:rsidRPr="000B09EC" w14:paraId="4977B8DF" w14:textId="77777777" w:rsidTr="00F84566">
        <w:tc>
          <w:tcPr>
            <w:tcW w:w="850" w:type="dxa"/>
          </w:tcPr>
          <w:p w14:paraId="56228C03" w14:textId="77777777" w:rsidR="000B09EC" w:rsidRPr="000B09EC" w:rsidRDefault="000B09EC" w:rsidP="00761E16">
            <w:pPr>
              <w:widowControl w:val="0"/>
              <w:autoSpaceDE w:val="0"/>
              <w:autoSpaceDN w:val="0"/>
              <w:rPr>
                <w:kern w:val="2"/>
                <w14:ligatures w14:val="standardContextual"/>
              </w:rPr>
            </w:pPr>
          </w:p>
        </w:tc>
        <w:tc>
          <w:tcPr>
            <w:tcW w:w="4479" w:type="dxa"/>
          </w:tcPr>
          <w:p w14:paraId="06622C01" w14:textId="77777777" w:rsidR="000B09EC" w:rsidRPr="000B09EC" w:rsidRDefault="000B09EC" w:rsidP="00761E16">
            <w:pPr>
              <w:widowControl w:val="0"/>
              <w:autoSpaceDE w:val="0"/>
              <w:autoSpaceDN w:val="0"/>
              <w:ind w:left="283"/>
              <w:rPr>
                <w:kern w:val="2"/>
                <w14:ligatures w14:val="standardContextual"/>
              </w:rPr>
            </w:pPr>
            <w:r w:rsidRPr="000B09EC">
              <w:rPr>
                <w:kern w:val="2"/>
                <w14:ligatures w14:val="standardContextual"/>
              </w:rPr>
              <w:t>Итого по разделу II</w:t>
            </w:r>
          </w:p>
        </w:tc>
        <w:tc>
          <w:tcPr>
            <w:tcW w:w="1247" w:type="dxa"/>
          </w:tcPr>
          <w:p w14:paraId="7F3EDED4" w14:textId="77777777" w:rsidR="000B09EC" w:rsidRPr="000B09EC" w:rsidRDefault="000B09EC" w:rsidP="00761E16">
            <w:pPr>
              <w:widowControl w:val="0"/>
              <w:autoSpaceDE w:val="0"/>
              <w:autoSpaceDN w:val="0"/>
              <w:rPr>
                <w:kern w:val="2"/>
                <w14:ligatures w14:val="standardContextual"/>
              </w:rPr>
            </w:pPr>
          </w:p>
        </w:tc>
        <w:tc>
          <w:tcPr>
            <w:tcW w:w="1247" w:type="dxa"/>
          </w:tcPr>
          <w:p w14:paraId="29F75B43" w14:textId="77777777" w:rsidR="000B09EC" w:rsidRPr="000B09EC" w:rsidRDefault="000B09EC" w:rsidP="00761E16">
            <w:pPr>
              <w:widowControl w:val="0"/>
              <w:autoSpaceDE w:val="0"/>
              <w:autoSpaceDN w:val="0"/>
              <w:rPr>
                <w:kern w:val="2"/>
                <w14:ligatures w14:val="standardContextual"/>
              </w:rPr>
            </w:pPr>
          </w:p>
        </w:tc>
        <w:tc>
          <w:tcPr>
            <w:tcW w:w="1247" w:type="dxa"/>
          </w:tcPr>
          <w:p w14:paraId="1174D0B7" w14:textId="77777777" w:rsidR="000B09EC" w:rsidRPr="000B09EC" w:rsidRDefault="000B09EC" w:rsidP="00761E16">
            <w:pPr>
              <w:widowControl w:val="0"/>
              <w:autoSpaceDE w:val="0"/>
              <w:autoSpaceDN w:val="0"/>
              <w:rPr>
                <w:kern w:val="2"/>
                <w14:ligatures w14:val="standardContextual"/>
              </w:rPr>
            </w:pPr>
          </w:p>
        </w:tc>
      </w:tr>
      <w:tr w:rsidR="000B09EC" w:rsidRPr="000B09EC" w14:paraId="7468998D" w14:textId="77777777" w:rsidTr="00F84566">
        <w:tc>
          <w:tcPr>
            <w:tcW w:w="850" w:type="dxa"/>
          </w:tcPr>
          <w:p w14:paraId="10FC2C4A" w14:textId="77777777" w:rsidR="000B09EC" w:rsidRPr="000B09EC" w:rsidRDefault="000B09EC" w:rsidP="00761E16">
            <w:pPr>
              <w:widowControl w:val="0"/>
              <w:autoSpaceDE w:val="0"/>
              <w:autoSpaceDN w:val="0"/>
              <w:rPr>
                <w:kern w:val="2"/>
                <w14:ligatures w14:val="standardContextual"/>
              </w:rPr>
            </w:pPr>
          </w:p>
        </w:tc>
        <w:tc>
          <w:tcPr>
            <w:tcW w:w="4479" w:type="dxa"/>
          </w:tcPr>
          <w:p w14:paraId="353BCE3A" w14:textId="77777777" w:rsidR="000B09EC" w:rsidRPr="000B09EC" w:rsidRDefault="000B09EC" w:rsidP="00761E16">
            <w:pPr>
              <w:widowControl w:val="0"/>
              <w:autoSpaceDE w:val="0"/>
              <w:autoSpaceDN w:val="0"/>
              <w:ind w:left="283"/>
              <w:rPr>
                <w:kern w:val="2"/>
                <w14:ligatures w14:val="standardContextual"/>
              </w:rPr>
            </w:pPr>
            <w:r w:rsidRPr="000B09EC">
              <w:rPr>
                <w:kern w:val="2"/>
                <w14:ligatures w14:val="standardContextual"/>
              </w:rPr>
              <w:t>БАЛАНС</w:t>
            </w:r>
          </w:p>
        </w:tc>
        <w:tc>
          <w:tcPr>
            <w:tcW w:w="1247" w:type="dxa"/>
          </w:tcPr>
          <w:p w14:paraId="52635B84" w14:textId="77777777" w:rsidR="000B09EC" w:rsidRPr="000B09EC" w:rsidRDefault="000B09EC" w:rsidP="00761E16">
            <w:pPr>
              <w:widowControl w:val="0"/>
              <w:autoSpaceDE w:val="0"/>
              <w:autoSpaceDN w:val="0"/>
              <w:rPr>
                <w:kern w:val="2"/>
                <w14:ligatures w14:val="standardContextual"/>
              </w:rPr>
            </w:pPr>
          </w:p>
        </w:tc>
        <w:tc>
          <w:tcPr>
            <w:tcW w:w="1247" w:type="dxa"/>
          </w:tcPr>
          <w:p w14:paraId="48BAA5A1" w14:textId="77777777" w:rsidR="000B09EC" w:rsidRPr="000B09EC" w:rsidRDefault="000B09EC" w:rsidP="00761E16">
            <w:pPr>
              <w:widowControl w:val="0"/>
              <w:autoSpaceDE w:val="0"/>
              <w:autoSpaceDN w:val="0"/>
              <w:rPr>
                <w:kern w:val="2"/>
                <w14:ligatures w14:val="standardContextual"/>
              </w:rPr>
            </w:pPr>
          </w:p>
        </w:tc>
        <w:tc>
          <w:tcPr>
            <w:tcW w:w="1247" w:type="dxa"/>
          </w:tcPr>
          <w:p w14:paraId="3B70E0B0" w14:textId="77777777" w:rsidR="000B09EC" w:rsidRPr="000B09EC" w:rsidRDefault="000B09EC" w:rsidP="00761E16">
            <w:pPr>
              <w:widowControl w:val="0"/>
              <w:autoSpaceDE w:val="0"/>
              <w:autoSpaceDN w:val="0"/>
              <w:rPr>
                <w:kern w:val="2"/>
                <w14:ligatures w14:val="standardContextual"/>
              </w:rPr>
            </w:pPr>
          </w:p>
        </w:tc>
      </w:tr>
    </w:tbl>
    <w:p w14:paraId="6BD7995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922F786" w14:textId="55D19920" w:rsidR="000B09EC" w:rsidRPr="000B09EC" w:rsidRDefault="000B09EC" w:rsidP="000B09EC">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В указанном </w:t>
      </w:r>
      <w:r w:rsidR="00625774">
        <w:rPr>
          <w:kern w:val="2"/>
          <w:sz w:val="28"/>
          <w:szCs w:val="28"/>
          <w14:ligatures w14:val="standardContextual"/>
        </w:rPr>
        <w:t xml:space="preserve">разделе </w:t>
      </w:r>
      <w:r w:rsidRPr="000B09EC">
        <w:rPr>
          <w:kern w:val="2"/>
          <w:sz w:val="28"/>
          <w:szCs w:val="28"/>
          <w14:ligatures w14:val="standardContextual"/>
        </w:rPr>
        <w:t>представляется информация об оборотных (более ликвидных по сравнению с внеоборотными) активах.</w:t>
      </w:r>
    </w:p>
    <w:p w14:paraId="5D7EA3D3" w14:textId="77777777" w:rsidR="000B09EC" w:rsidRPr="000B09EC" w:rsidRDefault="000B09EC" w:rsidP="005C0401">
      <w:pPr>
        <w:widowControl w:val="0"/>
        <w:autoSpaceDE w:val="0"/>
        <w:autoSpaceDN w:val="0"/>
        <w:jc w:val="both"/>
        <w:rPr>
          <w:kern w:val="2"/>
          <w:sz w:val="28"/>
          <w:szCs w:val="28"/>
          <w14:ligatures w14:val="standardContextual"/>
        </w:rPr>
      </w:pPr>
    </w:p>
    <w:p w14:paraId="5E5FAED1" w14:textId="1F845D1A" w:rsidR="000B09EC" w:rsidRPr="000B09EC" w:rsidRDefault="000B09EC" w:rsidP="005C0401">
      <w:pPr>
        <w:widowControl w:val="0"/>
        <w:autoSpaceDE w:val="0"/>
        <w:autoSpaceDN w:val="0"/>
        <w:jc w:val="center"/>
        <w:outlineLvl w:val="3"/>
        <w:rPr>
          <w:kern w:val="2"/>
          <w:sz w:val="28"/>
          <w:szCs w:val="28"/>
          <w14:ligatures w14:val="standardContextual"/>
        </w:rPr>
      </w:pPr>
      <w:bookmarkStart w:id="16" w:name="P998"/>
      <w:bookmarkEnd w:id="16"/>
      <w:r w:rsidRPr="000B09EC">
        <w:rPr>
          <w:b/>
          <w:kern w:val="2"/>
          <w:sz w:val="28"/>
          <w:szCs w:val="28"/>
          <w14:ligatures w14:val="standardContextual"/>
        </w:rPr>
        <w:t xml:space="preserve">Показатель с кодом </w:t>
      </w:r>
      <w:r w:rsidR="00625774" w:rsidRPr="005C0401">
        <w:rPr>
          <w:b/>
          <w:kern w:val="2"/>
          <w:sz w:val="28"/>
          <w:szCs w:val="28"/>
          <w14:ligatures w14:val="standardContextual"/>
        </w:rPr>
        <w:t>1210</w:t>
      </w:r>
      <w:r w:rsidRPr="000B09EC">
        <w:rPr>
          <w:b/>
          <w:kern w:val="2"/>
          <w:sz w:val="28"/>
          <w:szCs w:val="28"/>
          <w14:ligatures w14:val="standardContextual"/>
        </w:rPr>
        <w:t xml:space="preserve"> "Запасы"</w:t>
      </w:r>
    </w:p>
    <w:p w14:paraId="17C2679D" w14:textId="77777777" w:rsidR="000B09EC" w:rsidRPr="000B09EC" w:rsidRDefault="000B09EC" w:rsidP="005C0401">
      <w:pPr>
        <w:widowControl w:val="0"/>
        <w:autoSpaceDE w:val="0"/>
        <w:autoSpaceDN w:val="0"/>
        <w:jc w:val="both"/>
        <w:rPr>
          <w:kern w:val="2"/>
          <w:sz w:val="28"/>
          <w:szCs w:val="28"/>
          <w14:ligatures w14:val="standardContextual"/>
        </w:rPr>
      </w:pPr>
    </w:p>
    <w:p w14:paraId="180DA3CA" w14:textId="2826F848" w:rsidR="000B09EC" w:rsidRPr="000B09EC" w:rsidRDefault="000B09EC" w:rsidP="005C040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Данный </w:t>
      </w:r>
      <w:r w:rsidR="005C0401" w:rsidRPr="005C0401">
        <w:rPr>
          <w:kern w:val="2"/>
          <w:sz w:val="28"/>
          <w:szCs w:val="28"/>
          <w14:ligatures w14:val="standardContextual"/>
        </w:rPr>
        <w:t xml:space="preserve">показатель </w:t>
      </w:r>
      <w:r w:rsidRPr="000B09EC">
        <w:rPr>
          <w:kern w:val="2"/>
          <w:sz w:val="28"/>
          <w:szCs w:val="28"/>
          <w14:ligatures w14:val="standardContextual"/>
        </w:rPr>
        <w:t>Бухгалтерского баланса формируется на основании информации о запасах организации, в частности:</w:t>
      </w:r>
    </w:p>
    <w:p w14:paraId="5E51473C" w14:textId="77777777" w:rsidR="000B09EC" w:rsidRPr="000B09EC" w:rsidRDefault="000B09EC" w:rsidP="005C040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о сырье, материалах, топливе, запасных частях;</w:t>
      </w:r>
    </w:p>
    <w:p w14:paraId="6F26B43E" w14:textId="77777777" w:rsidR="000B09EC" w:rsidRPr="000B09EC" w:rsidRDefault="000B09EC" w:rsidP="005C040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затратах в незавершенном производстве;</w:t>
      </w:r>
    </w:p>
    <w:p w14:paraId="3ADD9A7F" w14:textId="77777777" w:rsidR="000B09EC" w:rsidRPr="000B09EC" w:rsidRDefault="000B09EC" w:rsidP="005C040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готовой продукции, предназначенной для продажи, и отгруженной;</w:t>
      </w:r>
    </w:p>
    <w:p w14:paraId="627CCA3C" w14:textId="77777777" w:rsidR="000B09EC" w:rsidRPr="000B09EC" w:rsidRDefault="000B09EC" w:rsidP="005C040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товарах для перепродажи и товарах отгруженных.</w:t>
      </w:r>
    </w:p>
    <w:p w14:paraId="6867404D"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7"/>
        <w:gridCol w:w="1701"/>
        <w:gridCol w:w="567"/>
        <w:gridCol w:w="1701"/>
        <w:gridCol w:w="567"/>
        <w:gridCol w:w="1701"/>
        <w:gridCol w:w="567"/>
      </w:tblGrid>
      <w:tr w:rsidR="000B09EC" w:rsidRPr="000B09EC" w14:paraId="1D98D198" w14:textId="77777777" w:rsidTr="00F84566">
        <w:tc>
          <w:tcPr>
            <w:tcW w:w="1701" w:type="dxa"/>
            <w:tcBorders>
              <w:top w:val="single" w:sz="4" w:space="0" w:color="auto"/>
              <w:bottom w:val="single" w:sz="4" w:space="0" w:color="auto"/>
            </w:tcBorders>
          </w:tcPr>
          <w:p w14:paraId="58198D95"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bookmarkStart w:id="17" w:name="P1006"/>
            <w:bookmarkEnd w:id="17"/>
            <w:r w:rsidRPr="000B09EC">
              <w:rPr>
                <w:rFonts w:ascii="Calibri" w:hAnsi="Calibri" w:cs="Calibri"/>
                <w:kern w:val="2"/>
                <w:sz w:val="22"/>
                <w14:ligatures w14:val="standardContextual"/>
              </w:rPr>
              <w:t xml:space="preserve">Показатель с кодом </w:t>
            </w:r>
            <w:hyperlink r:id="rId35">
              <w:r w:rsidRPr="000B09EC">
                <w:rPr>
                  <w:rFonts w:ascii="Calibri" w:hAnsi="Calibri" w:cs="Calibri"/>
                  <w:color w:val="0000FF"/>
                  <w:kern w:val="2"/>
                  <w:sz w:val="22"/>
                  <w14:ligatures w14:val="standardContextual"/>
                </w:rPr>
                <w:t>1210</w:t>
              </w:r>
            </w:hyperlink>
            <w:r w:rsidRPr="000B09EC">
              <w:rPr>
                <w:rFonts w:ascii="Calibri" w:hAnsi="Calibri" w:cs="Calibri"/>
                <w:kern w:val="2"/>
                <w:sz w:val="22"/>
                <w14:ligatures w14:val="standardContextual"/>
              </w:rPr>
              <w:t xml:space="preserve"> "Запасы"</w:t>
            </w:r>
          </w:p>
        </w:tc>
        <w:tc>
          <w:tcPr>
            <w:tcW w:w="567" w:type="dxa"/>
            <w:tcBorders>
              <w:top w:val="nil"/>
              <w:bottom w:val="nil"/>
            </w:tcBorders>
            <w:vAlign w:val="center"/>
          </w:tcPr>
          <w:p w14:paraId="675981C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701" w:type="dxa"/>
            <w:tcBorders>
              <w:top w:val="single" w:sz="4" w:space="0" w:color="auto"/>
              <w:bottom w:val="single" w:sz="4" w:space="0" w:color="auto"/>
            </w:tcBorders>
          </w:tcPr>
          <w:p w14:paraId="6FD51B7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Дебетовое сальдо по счету 10 </w:t>
            </w:r>
            <w:hyperlink w:anchor="P1114">
              <w:r w:rsidRPr="000B09EC">
                <w:rPr>
                  <w:rFonts w:ascii="Calibri" w:hAnsi="Calibri" w:cs="Calibri"/>
                  <w:color w:val="0000FF"/>
                  <w:kern w:val="2"/>
                  <w:sz w:val="22"/>
                  <w14:ligatures w14:val="standardContextual"/>
                </w:rPr>
                <w:t>&lt;*&gt;</w:t>
              </w:r>
            </w:hyperlink>
          </w:p>
        </w:tc>
        <w:tc>
          <w:tcPr>
            <w:tcW w:w="567" w:type="dxa"/>
            <w:tcBorders>
              <w:top w:val="nil"/>
              <w:bottom w:val="nil"/>
            </w:tcBorders>
            <w:vAlign w:val="center"/>
          </w:tcPr>
          <w:p w14:paraId="5D8B927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701" w:type="dxa"/>
            <w:tcBorders>
              <w:top w:val="single" w:sz="4" w:space="0" w:color="auto"/>
              <w:bottom w:val="single" w:sz="4" w:space="0" w:color="auto"/>
            </w:tcBorders>
          </w:tcPr>
          <w:p w14:paraId="4E7E271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11</w:t>
            </w:r>
          </w:p>
        </w:tc>
        <w:tc>
          <w:tcPr>
            <w:tcW w:w="567" w:type="dxa"/>
            <w:tcBorders>
              <w:top w:val="nil"/>
              <w:bottom w:val="nil"/>
            </w:tcBorders>
            <w:vAlign w:val="center"/>
          </w:tcPr>
          <w:p w14:paraId="58AF352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701" w:type="dxa"/>
            <w:tcBorders>
              <w:top w:val="single" w:sz="4" w:space="0" w:color="auto"/>
              <w:bottom w:val="single" w:sz="4" w:space="0" w:color="auto"/>
            </w:tcBorders>
          </w:tcPr>
          <w:p w14:paraId="549662F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41</w:t>
            </w:r>
          </w:p>
        </w:tc>
        <w:tc>
          <w:tcPr>
            <w:tcW w:w="567" w:type="dxa"/>
            <w:tcBorders>
              <w:top w:val="nil"/>
              <w:bottom w:val="nil"/>
              <w:right w:val="nil"/>
            </w:tcBorders>
            <w:vAlign w:val="center"/>
          </w:tcPr>
          <w:p w14:paraId="28609DF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r>
    </w:tbl>
    <w:p w14:paraId="0AAD64ED"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567"/>
        <w:gridCol w:w="2268"/>
        <w:gridCol w:w="567"/>
        <w:gridCol w:w="2268"/>
        <w:gridCol w:w="567"/>
      </w:tblGrid>
      <w:tr w:rsidR="000B09EC" w:rsidRPr="000B09EC" w14:paraId="07BD1901" w14:textId="77777777" w:rsidTr="00F84566">
        <w:tc>
          <w:tcPr>
            <w:tcW w:w="567" w:type="dxa"/>
            <w:tcBorders>
              <w:top w:val="nil"/>
              <w:left w:val="nil"/>
              <w:bottom w:val="nil"/>
            </w:tcBorders>
            <w:vAlign w:val="center"/>
          </w:tcPr>
          <w:p w14:paraId="39058E1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252A13A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42</w:t>
            </w:r>
          </w:p>
        </w:tc>
        <w:tc>
          <w:tcPr>
            <w:tcW w:w="567" w:type="dxa"/>
            <w:tcBorders>
              <w:top w:val="nil"/>
              <w:bottom w:val="nil"/>
            </w:tcBorders>
            <w:vAlign w:val="center"/>
          </w:tcPr>
          <w:p w14:paraId="5A41BA9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269F745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43</w:t>
            </w:r>
          </w:p>
        </w:tc>
        <w:tc>
          <w:tcPr>
            <w:tcW w:w="567" w:type="dxa"/>
            <w:tcBorders>
              <w:top w:val="nil"/>
              <w:bottom w:val="nil"/>
            </w:tcBorders>
            <w:vAlign w:val="center"/>
          </w:tcPr>
          <w:p w14:paraId="4E40014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087D02EB" w14:textId="1D2C36D0"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Дебетовое сальдо по счету 15 </w:t>
            </w:r>
          </w:p>
        </w:tc>
        <w:tc>
          <w:tcPr>
            <w:tcW w:w="567" w:type="dxa"/>
            <w:tcBorders>
              <w:top w:val="nil"/>
              <w:bottom w:val="nil"/>
              <w:right w:val="nil"/>
            </w:tcBorders>
            <w:vAlign w:val="center"/>
          </w:tcPr>
          <w:p w14:paraId="3EE59ED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0A0BF4D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r>
    </w:tbl>
    <w:p w14:paraId="7C74EB9D"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567"/>
        <w:gridCol w:w="2268"/>
        <w:gridCol w:w="567"/>
        <w:gridCol w:w="2268"/>
        <w:gridCol w:w="567"/>
      </w:tblGrid>
      <w:tr w:rsidR="000B09EC" w:rsidRPr="000B09EC" w14:paraId="5B0D3C35" w14:textId="77777777" w:rsidTr="00F84566">
        <w:tc>
          <w:tcPr>
            <w:tcW w:w="567" w:type="dxa"/>
            <w:tcBorders>
              <w:top w:val="nil"/>
              <w:left w:val="nil"/>
              <w:bottom w:val="nil"/>
            </w:tcBorders>
            <w:vAlign w:val="center"/>
          </w:tcPr>
          <w:p w14:paraId="2C7FE55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418E057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007444F5" w14:textId="4E07D2BB"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Сальдо по счету 16 </w:t>
            </w:r>
          </w:p>
        </w:tc>
        <w:tc>
          <w:tcPr>
            <w:tcW w:w="567" w:type="dxa"/>
            <w:tcBorders>
              <w:top w:val="nil"/>
              <w:bottom w:val="nil"/>
            </w:tcBorders>
            <w:vAlign w:val="center"/>
          </w:tcPr>
          <w:p w14:paraId="07860A4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3C44094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14</w:t>
            </w:r>
          </w:p>
        </w:tc>
        <w:tc>
          <w:tcPr>
            <w:tcW w:w="567" w:type="dxa"/>
            <w:tcBorders>
              <w:top w:val="nil"/>
              <w:bottom w:val="nil"/>
            </w:tcBorders>
            <w:vAlign w:val="center"/>
          </w:tcPr>
          <w:p w14:paraId="1924A77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2E39917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45</w:t>
            </w:r>
          </w:p>
        </w:tc>
        <w:tc>
          <w:tcPr>
            <w:tcW w:w="567" w:type="dxa"/>
            <w:tcBorders>
              <w:top w:val="nil"/>
              <w:bottom w:val="nil"/>
              <w:right w:val="nil"/>
            </w:tcBorders>
            <w:vAlign w:val="center"/>
          </w:tcPr>
          <w:p w14:paraId="718D76A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r>
    </w:tbl>
    <w:p w14:paraId="25CB93C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567"/>
        <w:gridCol w:w="2268"/>
        <w:gridCol w:w="567"/>
        <w:gridCol w:w="2268"/>
      </w:tblGrid>
      <w:tr w:rsidR="000B09EC" w:rsidRPr="000B09EC" w14:paraId="44980180" w14:textId="77777777" w:rsidTr="00F84566">
        <w:tc>
          <w:tcPr>
            <w:tcW w:w="567" w:type="dxa"/>
            <w:tcBorders>
              <w:top w:val="nil"/>
              <w:left w:val="nil"/>
              <w:bottom w:val="nil"/>
            </w:tcBorders>
            <w:vAlign w:val="center"/>
          </w:tcPr>
          <w:p w14:paraId="0DF1CB1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1008B38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счетам 20, 21, 23, 28, 29</w:t>
            </w:r>
          </w:p>
        </w:tc>
        <w:tc>
          <w:tcPr>
            <w:tcW w:w="567" w:type="dxa"/>
            <w:tcBorders>
              <w:top w:val="nil"/>
              <w:bottom w:val="nil"/>
            </w:tcBorders>
            <w:vAlign w:val="center"/>
          </w:tcPr>
          <w:p w14:paraId="38DC262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70B04D0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97 (аналитический счет учета расходов со сроком списания, не превышающим 12 месяцев)</w:t>
            </w:r>
          </w:p>
        </w:tc>
        <w:tc>
          <w:tcPr>
            <w:tcW w:w="567" w:type="dxa"/>
            <w:tcBorders>
              <w:top w:val="nil"/>
              <w:bottom w:val="nil"/>
            </w:tcBorders>
            <w:vAlign w:val="center"/>
          </w:tcPr>
          <w:p w14:paraId="3688F65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3F5F42F2"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44</w:t>
            </w:r>
          </w:p>
        </w:tc>
      </w:tr>
    </w:tbl>
    <w:p w14:paraId="167E5F33"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1E0F1114" w14:textId="081C6BC6" w:rsidR="000B09EC" w:rsidRPr="000B09EC" w:rsidRDefault="000B09EC" w:rsidP="000B09EC">
      <w:pPr>
        <w:widowControl w:val="0"/>
        <w:autoSpaceDE w:val="0"/>
        <w:autoSpaceDN w:val="0"/>
        <w:spacing w:before="220"/>
        <w:ind w:firstLine="540"/>
        <w:jc w:val="both"/>
        <w:rPr>
          <w:kern w:val="2"/>
          <w:sz w:val="28"/>
          <w:szCs w:val="28"/>
          <w14:ligatures w14:val="standardContextual"/>
        </w:rPr>
      </w:pPr>
      <w:r w:rsidRPr="000B09EC">
        <w:rPr>
          <w:kern w:val="2"/>
          <w:sz w:val="28"/>
          <w:szCs w:val="28"/>
          <w14:ligatures w14:val="standardContextual"/>
        </w:rPr>
        <w:t xml:space="preserve">Значения показателя с кодом </w:t>
      </w:r>
      <w:r w:rsidR="005C0401" w:rsidRPr="00BD0041">
        <w:rPr>
          <w:kern w:val="2"/>
          <w:sz w:val="28"/>
          <w:szCs w:val="28"/>
          <w14:ligatures w14:val="standardContextual"/>
        </w:rPr>
        <w:t>1210</w:t>
      </w:r>
      <w:r w:rsidRPr="000B09EC">
        <w:rPr>
          <w:kern w:val="2"/>
          <w:sz w:val="28"/>
          <w:szCs w:val="28"/>
          <w14:ligatures w14:val="standardContextual"/>
        </w:rPr>
        <w:t xml:space="preserve"> "Запасы" на 31 декабря предыдущего года и на 31 декабря года, предшествующего предыдущему, в </w:t>
      </w:r>
      <w:r w:rsidR="005C0401" w:rsidRPr="00BD0041">
        <w:rPr>
          <w:kern w:val="2"/>
          <w:sz w:val="28"/>
          <w:szCs w:val="28"/>
          <w14:ligatures w14:val="standardContextual"/>
        </w:rPr>
        <w:t xml:space="preserve">общем случае </w:t>
      </w:r>
      <w:r w:rsidRPr="000B09EC">
        <w:rPr>
          <w:kern w:val="2"/>
          <w:sz w:val="28"/>
          <w:szCs w:val="28"/>
          <w14:ligatures w14:val="standardContextual"/>
        </w:rPr>
        <w:t>переносятся из Бухгалтерского баланса за предыдущий год.</w:t>
      </w:r>
    </w:p>
    <w:p w14:paraId="430EF2D9" w14:textId="77777777" w:rsidR="000B09EC" w:rsidRPr="000B09EC" w:rsidRDefault="000B09EC" w:rsidP="000B09EC">
      <w:pPr>
        <w:widowControl w:val="0"/>
        <w:autoSpaceDE w:val="0"/>
        <w:autoSpaceDN w:val="0"/>
        <w:jc w:val="both"/>
        <w:rPr>
          <w:kern w:val="2"/>
          <w:sz w:val="28"/>
          <w:szCs w:val="28"/>
          <w14:ligatures w14:val="standardContextual"/>
        </w:rPr>
      </w:pPr>
    </w:p>
    <w:p w14:paraId="7496F92B" w14:textId="68C875F8" w:rsidR="000B09EC" w:rsidRPr="000B09EC" w:rsidRDefault="000B09EC" w:rsidP="005C0401">
      <w:pPr>
        <w:widowControl w:val="0"/>
        <w:autoSpaceDE w:val="0"/>
        <w:autoSpaceDN w:val="0"/>
        <w:jc w:val="center"/>
        <w:outlineLvl w:val="3"/>
        <w:rPr>
          <w:kern w:val="2"/>
          <w:sz w:val="28"/>
          <w:szCs w:val="28"/>
          <w14:ligatures w14:val="standardContextual"/>
        </w:rPr>
      </w:pPr>
      <w:r w:rsidRPr="000B09EC">
        <w:rPr>
          <w:b/>
          <w:kern w:val="2"/>
          <w:sz w:val="28"/>
          <w:szCs w:val="28"/>
          <w14:ligatures w14:val="standardContextual"/>
        </w:rPr>
        <w:t xml:space="preserve">Показатель с кодом </w:t>
      </w:r>
      <w:r w:rsidR="005C0401" w:rsidRPr="00BD0041">
        <w:rPr>
          <w:b/>
          <w:kern w:val="2"/>
          <w:sz w:val="28"/>
          <w:szCs w:val="28"/>
          <w14:ligatures w14:val="standardContextual"/>
        </w:rPr>
        <w:t xml:space="preserve">1215 </w:t>
      </w:r>
      <w:r w:rsidRPr="000B09EC">
        <w:rPr>
          <w:b/>
          <w:kern w:val="2"/>
          <w:sz w:val="28"/>
          <w:szCs w:val="28"/>
          <w14:ligatures w14:val="standardContextual"/>
        </w:rPr>
        <w:t>"Долгосрочные активы к продаже"</w:t>
      </w:r>
    </w:p>
    <w:p w14:paraId="5EE1EE04" w14:textId="77777777" w:rsidR="000B09EC" w:rsidRPr="000B09EC" w:rsidRDefault="000B09EC" w:rsidP="000B09EC">
      <w:pPr>
        <w:widowControl w:val="0"/>
        <w:autoSpaceDE w:val="0"/>
        <w:autoSpaceDN w:val="0"/>
        <w:jc w:val="both"/>
        <w:rPr>
          <w:kern w:val="2"/>
          <w:sz w:val="28"/>
          <w:szCs w:val="28"/>
          <w14:ligatures w14:val="standardContextual"/>
        </w:rPr>
      </w:pPr>
    </w:p>
    <w:p w14:paraId="1C74F1FC" w14:textId="200D6C7A" w:rsidR="000B09EC" w:rsidRPr="000B09EC" w:rsidRDefault="000B09EC" w:rsidP="000B09EC">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Данный </w:t>
      </w:r>
      <w:r w:rsidR="005C0401" w:rsidRPr="00BD0041">
        <w:rPr>
          <w:kern w:val="2"/>
          <w:sz w:val="28"/>
          <w:szCs w:val="28"/>
          <w14:ligatures w14:val="standardContextual"/>
        </w:rPr>
        <w:t>показател</w:t>
      </w:r>
      <w:r w:rsidR="00353827" w:rsidRPr="00BD0041">
        <w:rPr>
          <w:kern w:val="2"/>
          <w:sz w:val="28"/>
          <w:szCs w:val="28"/>
          <w14:ligatures w14:val="standardContextual"/>
        </w:rPr>
        <w:t>ь</w:t>
      </w:r>
      <w:r w:rsidR="005C0401" w:rsidRPr="00BD0041">
        <w:rPr>
          <w:kern w:val="2"/>
          <w:sz w:val="28"/>
          <w:szCs w:val="28"/>
          <w14:ligatures w14:val="standardContextual"/>
        </w:rPr>
        <w:t xml:space="preserve"> </w:t>
      </w:r>
      <w:r w:rsidRPr="000B09EC">
        <w:rPr>
          <w:kern w:val="2"/>
          <w:sz w:val="28"/>
          <w:szCs w:val="28"/>
          <w14:ligatures w14:val="standardContextual"/>
        </w:rPr>
        <w:t>Бухгалтерского баланса формируется на основании данных бухгалтерского учета о долгосрочных активах к продаже (ДАП) с учетом существенности (</w:t>
      </w:r>
      <w:hyperlink r:id="rId36">
        <w:r w:rsidRPr="000B09EC">
          <w:rPr>
            <w:color w:val="0000FF"/>
            <w:kern w:val="2"/>
            <w:sz w:val="28"/>
            <w:szCs w:val="28"/>
            <w14:ligatures w14:val="standardContextual"/>
          </w:rPr>
          <w:t>п. 10</w:t>
        </w:r>
      </w:hyperlink>
      <w:r w:rsidRPr="000B09EC">
        <w:rPr>
          <w:kern w:val="2"/>
          <w:sz w:val="28"/>
          <w:szCs w:val="28"/>
          <w14:ligatures w14:val="standardContextual"/>
        </w:rPr>
        <w:t xml:space="preserve"> ФСБУ 4/2023).</w:t>
      </w:r>
    </w:p>
    <w:p w14:paraId="4D7424EA" w14:textId="40AC26AD" w:rsidR="000B09EC" w:rsidRPr="000B09EC" w:rsidRDefault="000B09EC" w:rsidP="000B09EC">
      <w:pPr>
        <w:widowControl w:val="0"/>
        <w:autoSpaceDE w:val="0"/>
        <w:autoSpaceDN w:val="0"/>
        <w:spacing w:before="220"/>
        <w:ind w:firstLine="540"/>
        <w:jc w:val="both"/>
        <w:rPr>
          <w:kern w:val="2"/>
          <w:sz w:val="28"/>
          <w:szCs w:val="28"/>
          <w14:ligatures w14:val="standardContextual"/>
        </w:rPr>
      </w:pPr>
      <w:r w:rsidRPr="000B09EC">
        <w:rPr>
          <w:kern w:val="2"/>
          <w:sz w:val="28"/>
          <w:szCs w:val="28"/>
          <w14:ligatures w14:val="standardContextual"/>
        </w:rPr>
        <w:t xml:space="preserve">К ДАП относятся объекты основных средств или других внеоборотных </w:t>
      </w:r>
      <w:r w:rsidRPr="000B09EC">
        <w:rPr>
          <w:kern w:val="2"/>
          <w:sz w:val="28"/>
          <w:szCs w:val="28"/>
          <w14:ligatures w14:val="standardContextual"/>
        </w:rPr>
        <w:lastRenderedPageBreak/>
        <w:t>активов (за исключением финансовых вложений) при наличии одновременно следующих обстоятельств:</w:t>
      </w:r>
    </w:p>
    <w:p w14:paraId="7BB91313" w14:textId="77777777" w:rsidR="000B09EC" w:rsidRPr="000B09EC" w:rsidRDefault="000B09EC" w:rsidP="0097136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использование объекта прекращено;</w:t>
      </w:r>
    </w:p>
    <w:p w14:paraId="061DB997" w14:textId="77777777" w:rsidR="000B09EC" w:rsidRPr="000B09EC" w:rsidRDefault="000B09EC" w:rsidP="0097136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принято решение о его продаже;</w:t>
      </w:r>
    </w:p>
    <w:p w14:paraId="3D6588BB" w14:textId="77777777" w:rsidR="000B09EC" w:rsidRPr="000B09EC" w:rsidRDefault="000B09EC" w:rsidP="0097136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возобновлять использование объекта не предполагается.</w:t>
      </w:r>
    </w:p>
    <w:p w14:paraId="7B3B5495" w14:textId="77777777" w:rsidR="000B09EC" w:rsidRPr="000B09EC" w:rsidRDefault="000B09EC" w:rsidP="0097136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Подтверждением выполнения этих условий может быть, например, соответствующее решение руководства, начало действия по подготовке актива к продаже, заключенное соглашение о продаже.</w:t>
      </w:r>
    </w:p>
    <w:p w14:paraId="2E28D27D" w14:textId="77777777" w:rsidR="000B09EC" w:rsidRPr="000B09EC" w:rsidRDefault="000B09EC" w:rsidP="0097136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Также к ДАП относятся предназначенные для продажи материальные ценности, остающиеся в результате выбытия (в том числе частичного) внеоборотных активов или извлекаемые в процессе их текущего содержания, ремонта, модернизации, реконструкции. Исключением являются случаи, когда такие ценности классифицируются в качестве запасов.</w:t>
      </w:r>
    </w:p>
    <w:p w14:paraId="6F1FD0B6" w14:textId="6902F89F" w:rsidR="000B09EC" w:rsidRPr="000B09EC" w:rsidRDefault="000B09EC" w:rsidP="0097136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Если информация о ДАП несущественна, то их стоимость формирует показатель с кодом </w:t>
      </w:r>
      <w:r w:rsidR="00971361">
        <w:rPr>
          <w:kern w:val="2"/>
          <w:sz w:val="28"/>
          <w:szCs w:val="28"/>
          <w14:ligatures w14:val="standardContextual"/>
        </w:rPr>
        <w:t>1260</w:t>
      </w:r>
      <w:r w:rsidRPr="000B09EC">
        <w:rPr>
          <w:kern w:val="2"/>
          <w:sz w:val="28"/>
          <w:szCs w:val="28"/>
          <w14:ligatures w14:val="standardContextual"/>
        </w:rPr>
        <w:t xml:space="preserve"> "Прочие оборотные активы" (Информационное </w:t>
      </w:r>
      <w:r w:rsidR="00971361">
        <w:rPr>
          <w:kern w:val="2"/>
          <w:sz w:val="28"/>
          <w:szCs w:val="28"/>
          <w14:ligatures w14:val="standardContextual"/>
        </w:rPr>
        <w:t xml:space="preserve">сообщение </w:t>
      </w:r>
      <w:r w:rsidRPr="000B09EC">
        <w:rPr>
          <w:kern w:val="2"/>
          <w:sz w:val="28"/>
          <w:szCs w:val="28"/>
          <w14:ligatures w14:val="standardContextual"/>
        </w:rPr>
        <w:t>Минфина России от 09.07.2019 N ИС-учет-19).</w:t>
      </w:r>
    </w:p>
    <w:p w14:paraId="3296C503" w14:textId="77777777" w:rsidR="000B09EC" w:rsidRPr="000B09EC" w:rsidRDefault="000B09EC" w:rsidP="0097136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Отдельного счета для учета ДАП планом счетов не предусмотрено. Считаем, что они могут учитываться обособленно на счетах 41 "Товары", 10 "Материалы". В этом случае переклассификация внеоборотного актива в долгосрочный актив к продаже отражается записью по дебету счета 41 (10) в корреспонденции с кредитом счета 01 (08, 04).</w:t>
      </w:r>
    </w:p>
    <w:p w14:paraId="53E5C531" w14:textId="77777777" w:rsidR="000B09EC" w:rsidRPr="000B09EC" w:rsidRDefault="000B09EC" w:rsidP="00971361">
      <w:pPr>
        <w:widowControl w:val="0"/>
        <w:autoSpaceDE w:val="0"/>
        <w:autoSpaceDN w:val="0"/>
        <w:jc w:val="both"/>
        <w:rPr>
          <w:kern w:val="2"/>
          <w:sz w:val="28"/>
          <w:szCs w:val="28"/>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0B09EC" w:rsidRPr="000B09EC" w14:paraId="6F5CEC38" w14:textId="77777777" w:rsidTr="00F84566">
        <w:tc>
          <w:tcPr>
            <w:tcW w:w="2665" w:type="dxa"/>
            <w:tcBorders>
              <w:top w:val="single" w:sz="4" w:space="0" w:color="auto"/>
              <w:bottom w:val="single" w:sz="4" w:space="0" w:color="auto"/>
            </w:tcBorders>
          </w:tcPr>
          <w:p w14:paraId="30CAC2F1" w14:textId="66779992"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971361">
              <w:rPr>
                <w:rFonts w:ascii="Calibri" w:hAnsi="Calibri" w:cs="Calibri"/>
                <w:kern w:val="2"/>
                <w:sz w:val="22"/>
                <w14:ligatures w14:val="standardContextual"/>
              </w:rPr>
              <w:t>1215</w:t>
            </w:r>
            <w:r w:rsidRPr="000B09EC">
              <w:rPr>
                <w:rFonts w:ascii="Calibri" w:hAnsi="Calibri" w:cs="Calibri"/>
                <w:kern w:val="2"/>
                <w:sz w:val="22"/>
                <w14:ligatures w14:val="standardContextual"/>
              </w:rPr>
              <w:t xml:space="preserve"> "Долгосрочные активы к продаже" Бухгалтерского баланса</w:t>
            </w:r>
          </w:p>
        </w:tc>
        <w:tc>
          <w:tcPr>
            <w:tcW w:w="567" w:type="dxa"/>
            <w:tcBorders>
              <w:top w:val="nil"/>
              <w:bottom w:val="nil"/>
            </w:tcBorders>
            <w:vAlign w:val="center"/>
          </w:tcPr>
          <w:p w14:paraId="6DA55EB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65" w:type="dxa"/>
            <w:tcBorders>
              <w:top w:val="single" w:sz="4" w:space="0" w:color="auto"/>
              <w:bottom w:val="single" w:sz="4" w:space="0" w:color="auto"/>
            </w:tcBorders>
          </w:tcPr>
          <w:p w14:paraId="7C301B3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Дебетовое сальдо счета 41 (10) </w:t>
            </w:r>
            <w:hyperlink w:anchor="P1153">
              <w:r w:rsidRPr="000B09EC">
                <w:rPr>
                  <w:rFonts w:ascii="Calibri" w:hAnsi="Calibri" w:cs="Calibri"/>
                  <w:color w:val="0000FF"/>
                  <w:kern w:val="2"/>
                  <w:sz w:val="22"/>
                  <w14:ligatures w14:val="standardContextual"/>
                </w:rPr>
                <w:t>&lt;*&gt;</w:t>
              </w:r>
            </w:hyperlink>
          </w:p>
        </w:tc>
        <w:tc>
          <w:tcPr>
            <w:tcW w:w="567" w:type="dxa"/>
            <w:tcBorders>
              <w:top w:val="nil"/>
              <w:bottom w:val="nil"/>
            </w:tcBorders>
            <w:vAlign w:val="center"/>
          </w:tcPr>
          <w:p w14:paraId="5C9069B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08" w:type="dxa"/>
            <w:tcBorders>
              <w:top w:val="single" w:sz="4" w:space="0" w:color="auto"/>
              <w:bottom w:val="single" w:sz="4" w:space="0" w:color="auto"/>
            </w:tcBorders>
          </w:tcPr>
          <w:p w14:paraId="2B33700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14</w:t>
            </w:r>
          </w:p>
        </w:tc>
      </w:tr>
    </w:tbl>
    <w:p w14:paraId="5ADF04F9"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38CE9C33"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694B1EE6" w14:textId="77777777" w:rsidR="000B09EC" w:rsidRPr="000B09EC" w:rsidRDefault="000B09EC" w:rsidP="00971361">
      <w:pPr>
        <w:widowControl w:val="0"/>
        <w:autoSpaceDE w:val="0"/>
        <w:autoSpaceDN w:val="0"/>
        <w:ind w:firstLine="540"/>
        <w:jc w:val="both"/>
        <w:rPr>
          <w:kern w:val="2"/>
          <w:sz w:val="28"/>
          <w:szCs w:val="28"/>
          <w14:ligatures w14:val="standardContextual"/>
        </w:rPr>
      </w:pPr>
      <w:bookmarkStart w:id="18" w:name="P1153"/>
      <w:bookmarkEnd w:id="18"/>
      <w:r w:rsidRPr="000B09EC">
        <w:rPr>
          <w:kern w:val="2"/>
          <w:sz w:val="28"/>
          <w:szCs w:val="28"/>
          <w14:ligatures w14:val="standardContextual"/>
        </w:rPr>
        <w:t>&lt;*&gt; Аналитические счета учета ДПА и резерва под обесценение стоимости ДПА соответственно.</w:t>
      </w:r>
    </w:p>
    <w:p w14:paraId="01ED5D9C" w14:textId="77777777" w:rsidR="000B09EC" w:rsidRPr="000B09EC" w:rsidRDefault="000B09EC" w:rsidP="00971361">
      <w:pPr>
        <w:widowControl w:val="0"/>
        <w:autoSpaceDE w:val="0"/>
        <w:autoSpaceDN w:val="0"/>
        <w:jc w:val="both"/>
        <w:rPr>
          <w:kern w:val="2"/>
          <w:sz w:val="28"/>
          <w:szCs w:val="28"/>
          <w14:ligatures w14:val="standardContextual"/>
        </w:rPr>
      </w:pPr>
    </w:p>
    <w:p w14:paraId="0A2CED69" w14:textId="2319FB22" w:rsidR="000B09EC" w:rsidRPr="000B09EC" w:rsidRDefault="000B09EC" w:rsidP="0097136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Показатели с кодом </w:t>
      </w:r>
      <w:r w:rsidR="00971361" w:rsidRPr="00971361">
        <w:rPr>
          <w:kern w:val="2"/>
          <w:sz w:val="28"/>
          <w:szCs w:val="28"/>
          <w14:ligatures w14:val="standardContextual"/>
        </w:rPr>
        <w:t>1215</w:t>
      </w:r>
      <w:r w:rsidRPr="000B09EC">
        <w:rPr>
          <w:kern w:val="2"/>
          <w:sz w:val="28"/>
          <w:szCs w:val="28"/>
          <w14:ligatures w14:val="standardContextual"/>
        </w:rPr>
        <w:t xml:space="preserve"> "Долгосрочные активы к продаже" на 31 декабря предыдущего года и на 31 декабря года, предшествующего предыдущему, в </w:t>
      </w:r>
      <w:r w:rsidR="00971361" w:rsidRPr="00971361">
        <w:rPr>
          <w:kern w:val="2"/>
          <w:sz w:val="28"/>
          <w:szCs w:val="28"/>
          <w14:ligatures w14:val="standardContextual"/>
        </w:rPr>
        <w:t xml:space="preserve">общем случае </w:t>
      </w:r>
      <w:r w:rsidRPr="000B09EC">
        <w:rPr>
          <w:kern w:val="2"/>
          <w:sz w:val="28"/>
          <w:szCs w:val="28"/>
          <w14:ligatures w14:val="standardContextual"/>
        </w:rPr>
        <w:t>переносятся из Бухгалтерского баланса за предыдущий год.</w:t>
      </w:r>
    </w:p>
    <w:p w14:paraId="789C9069" w14:textId="77777777" w:rsidR="000B09EC" w:rsidRPr="000B09EC" w:rsidRDefault="000B09EC" w:rsidP="00971361">
      <w:pPr>
        <w:widowControl w:val="0"/>
        <w:autoSpaceDE w:val="0"/>
        <w:autoSpaceDN w:val="0"/>
        <w:jc w:val="both"/>
        <w:rPr>
          <w:kern w:val="2"/>
          <w:sz w:val="28"/>
          <w:szCs w:val="28"/>
          <w14:ligatures w14:val="standardContextual"/>
        </w:rPr>
      </w:pPr>
    </w:p>
    <w:p w14:paraId="295D16FB" w14:textId="2E4CB7C5" w:rsidR="000B09EC" w:rsidRPr="000B09EC" w:rsidRDefault="000B09EC" w:rsidP="00971361">
      <w:pPr>
        <w:widowControl w:val="0"/>
        <w:autoSpaceDE w:val="0"/>
        <w:autoSpaceDN w:val="0"/>
        <w:jc w:val="center"/>
        <w:outlineLvl w:val="3"/>
        <w:rPr>
          <w:kern w:val="2"/>
          <w:sz w:val="28"/>
          <w:szCs w:val="28"/>
          <w14:ligatures w14:val="standardContextual"/>
        </w:rPr>
      </w:pPr>
      <w:r w:rsidRPr="000B09EC">
        <w:rPr>
          <w:b/>
          <w:kern w:val="2"/>
          <w:sz w:val="28"/>
          <w:szCs w:val="28"/>
          <w14:ligatures w14:val="standardContextual"/>
        </w:rPr>
        <w:t xml:space="preserve">Показатель с кодом </w:t>
      </w:r>
      <w:r w:rsidR="00971361" w:rsidRPr="00971361">
        <w:rPr>
          <w:b/>
          <w:kern w:val="2"/>
          <w:sz w:val="28"/>
          <w:szCs w:val="28"/>
          <w14:ligatures w14:val="standardContextual"/>
        </w:rPr>
        <w:t>1220</w:t>
      </w:r>
    </w:p>
    <w:p w14:paraId="734755B3" w14:textId="77777777" w:rsidR="000B09EC" w:rsidRPr="000B09EC" w:rsidRDefault="000B09EC" w:rsidP="00971361">
      <w:pPr>
        <w:widowControl w:val="0"/>
        <w:autoSpaceDE w:val="0"/>
        <w:autoSpaceDN w:val="0"/>
        <w:jc w:val="center"/>
        <w:rPr>
          <w:kern w:val="2"/>
          <w:sz w:val="28"/>
          <w:szCs w:val="28"/>
          <w14:ligatures w14:val="standardContextual"/>
        </w:rPr>
      </w:pPr>
      <w:r w:rsidRPr="000B09EC">
        <w:rPr>
          <w:b/>
          <w:kern w:val="2"/>
          <w:sz w:val="28"/>
          <w:szCs w:val="28"/>
          <w14:ligatures w14:val="standardContextual"/>
        </w:rPr>
        <w:t>"Налог на добавленную стоимость по приобретенным ценностям"</w:t>
      </w:r>
    </w:p>
    <w:p w14:paraId="12AFAEEA" w14:textId="77777777" w:rsidR="000B09EC" w:rsidRPr="000B09EC" w:rsidRDefault="000B09EC" w:rsidP="00971361">
      <w:pPr>
        <w:widowControl w:val="0"/>
        <w:autoSpaceDE w:val="0"/>
        <w:autoSpaceDN w:val="0"/>
        <w:jc w:val="both"/>
        <w:rPr>
          <w:kern w:val="2"/>
          <w:sz w:val="28"/>
          <w:szCs w:val="28"/>
          <w14:ligatures w14:val="standardContextual"/>
        </w:rPr>
      </w:pPr>
    </w:p>
    <w:p w14:paraId="78D5F649" w14:textId="6011D7C1" w:rsidR="000B09EC" w:rsidRPr="000B09EC" w:rsidRDefault="000B09EC" w:rsidP="0097136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Данный </w:t>
      </w:r>
      <w:r w:rsidR="00971361" w:rsidRPr="00971361">
        <w:rPr>
          <w:kern w:val="2"/>
          <w:sz w:val="28"/>
          <w:szCs w:val="28"/>
          <w14:ligatures w14:val="standardContextual"/>
        </w:rPr>
        <w:t xml:space="preserve">показатель </w:t>
      </w:r>
      <w:r w:rsidRPr="000B09EC">
        <w:rPr>
          <w:kern w:val="2"/>
          <w:sz w:val="28"/>
          <w:szCs w:val="28"/>
          <w14:ligatures w14:val="standardContextual"/>
        </w:rPr>
        <w:t xml:space="preserve">формируется исходя из остатка сумм "входного" НДС, который контрагенты предъявили организации при приобретении ею товаров (работ, услуг), НДС, уплаченного при ввозе товаров на территорию РФ, НДС, исчисленного организацией - налоговым агентом. При этом организация на конец </w:t>
      </w:r>
      <w:r w:rsidR="00971361" w:rsidRPr="00971361">
        <w:rPr>
          <w:kern w:val="2"/>
          <w:sz w:val="28"/>
          <w:szCs w:val="28"/>
          <w14:ligatures w14:val="standardContextual"/>
        </w:rPr>
        <w:t xml:space="preserve">отчетного периода </w:t>
      </w:r>
      <w:r w:rsidRPr="000B09EC">
        <w:rPr>
          <w:kern w:val="2"/>
          <w:sz w:val="28"/>
          <w:szCs w:val="28"/>
          <w14:ligatures w14:val="standardContextual"/>
        </w:rPr>
        <w:t xml:space="preserve">не приняла их к вычету и не включила в стоимость приобретенных активов или в состав расходов. Этот </w:t>
      </w:r>
      <w:r w:rsidRPr="000B09EC">
        <w:rPr>
          <w:kern w:val="2"/>
          <w:sz w:val="28"/>
          <w:szCs w:val="28"/>
          <w14:ligatures w14:val="standardContextual"/>
        </w:rPr>
        <w:lastRenderedPageBreak/>
        <w:t>остаток учитывается на счете 19 "Налог на добавленную стоимость по приобретенным ценностям".</w:t>
      </w:r>
    </w:p>
    <w:p w14:paraId="43563FF6"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0D58C47"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bookmarkStart w:id="19" w:name="P1162"/>
      <w:bookmarkEnd w:id="19"/>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0B09EC" w:rsidRPr="000B09EC" w14:paraId="2846080B" w14:textId="77777777" w:rsidTr="00F84566">
        <w:tc>
          <w:tcPr>
            <w:tcW w:w="4253" w:type="dxa"/>
            <w:tcBorders>
              <w:top w:val="single" w:sz="4" w:space="0" w:color="auto"/>
              <w:bottom w:val="single" w:sz="4" w:space="0" w:color="auto"/>
            </w:tcBorders>
          </w:tcPr>
          <w:p w14:paraId="7B736A0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37">
              <w:r w:rsidRPr="000B09EC">
                <w:rPr>
                  <w:rFonts w:ascii="Calibri" w:hAnsi="Calibri" w:cs="Calibri"/>
                  <w:color w:val="0000FF"/>
                  <w:kern w:val="2"/>
                  <w:sz w:val="22"/>
                  <w14:ligatures w14:val="standardContextual"/>
                </w:rPr>
                <w:t>1220</w:t>
              </w:r>
            </w:hyperlink>
            <w:r w:rsidRPr="000B09EC">
              <w:rPr>
                <w:rFonts w:ascii="Calibri" w:hAnsi="Calibri" w:cs="Calibri"/>
                <w:kern w:val="2"/>
                <w:sz w:val="22"/>
                <w14:ligatures w14:val="standardContextual"/>
              </w:rPr>
              <w:t xml:space="preserve"> "Налог на добавленную стоимость по приобретенным ценностям" Бухгалтерского баланса</w:t>
            </w:r>
          </w:p>
        </w:tc>
        <w:tc>
          <w:tcPr>
            <w:tcW w:w="567" w:type="dxa"/>
            <w:tcBorders>
              <w:top w:val="nil"/>
              <w:bottom w:val="nil"/>
            </w:tcBorders>
            <w:vAlign w:val="center"/>
          </w:tcPr>
          <w:p w14:paraId="15B7F13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4253" w:type="dxa"/>
            <w:tcBorders>
              <w:top w:val="single" w:sz="4" w:space="0" w:color="auto"/>
              <w:bottom w:val="single" w:sz="4" w:space="0" w:color="auto"/>
            </w:tcBorders>
          </w:tcPr>
          <w:p w14:paraId="4CAD1D3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Дебетовое сальдо по счету 19 </w:t>
            </w:r>
            <w:hyperlink w:anchor="P1185">
              <w:r w:rsidRPr="000B09EC">
                <w:rPr>
                  <w:rFonts w:ascii="Calibri" w:hAnsi="Calibri" w:cs="Calibri"/>
                  <w:color w:val="0000FF"/>
                  <w:kern w:val="2"/>
                  <w:sz w:val="22"/>
                  <w14:ligatures w14:val="standardContextual"/>
                </w:rPr>
                <w:t>&lt;*&gt;</w:t>
              </w:r>
            </w:hyperlink>
          </w:p>
        </w:tc>
      </w:tr>
    </w:tbl>
    <w:p w14:paraId="21AF51A9"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5DDC74B1"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6D75A242" w14:textId="2115F979" w:rsidR="000B09EC" w:rsidRPr="000B09EC" w:rsidRDefault="000B09EC" w:rsidP="006F1B9E">
      <w:pPr>
        <w:widowControl w:val="0"/>
        <w:autoSpaceDE w:val="0"/>
        <w:autoSpaceDN w:val="0"/>
        <w:ind w:firstLine="540"/>
        <w:jc w:val="both"/>
        <w:rPr>
          <w:kern w:val="2"/>
          <w:sz w:val="28"/>
          <w:szCs w:val="28"/>
          <w14:ligatures w14:val="standardContextual"/>
        </w:rPr>
      </w:pPr>
      <w:bookmarkStart w:id="20" w:name="P1185"/>
      <w:bookmarkEnd w:id="20"/>
      <w:r w:rsidRPr="000B09EC">
        <w:rPr>
          <w:kern w:val="2"/>
          <w:sz w:val="28"/>
          <w:szCs w:val="28"/>
          <w14:ligatures w14:val="standardContextual"/>
        </w:rPr>
        <w:t>&lt;*&gt; Если организация на отдельном субсчете счета 19 учитывает суммы акцизов, впоследствии подлежащие вычету, то остаток по данному субсчету не участвует в формировании показателя с кодом</w:t>
      </w:r>
      <w:r w:rsidR="00971361" w:rsidRPr="006F1B9E">
        <w:rPr>
          <w:kern w:val="2"/>
          <w:sz w:val="28"/>
          <w:szCs w:val="28"/>
          <w14:ligatures w14:val="standardContextual"/>
        </w:rPr>
        <w:t>1220</w:t>
      </w:r>
      <w:r w:rsidRPr="000B09EC">
        <w:rPr>
          <w:kern w:val="2"/>
          <w:sz w:val="28"/>
          <w:szCs w:val="28"/>
          <w14:ligatures w14:val="standardContextual"/>
        </w:rPr>
        <w:t>.</w:t>
      </w:r>
    </w:p>
    <w:p w14:paraId="54DEB6C3" w14:textId="77777777" w:rsidR="000B09EC" w:rsidRPr="000B09EC" w:rsidRDefault="000B09EC" w:rsidP="006F1B9E">
      <w:pPr>
        <w:widowControl w:val="0"/>
        <w:autoSpaceDE w:val="0"/>
        <w:autoSpaceDN w:val="0"/>
        <w:jc w:val="both"/>
        <w:rPr>
          <w:kern w:val="2"/>
          <w:sz w:val="28"/>
          <w:szCs w:val="28"/>
          <w14:ligatures w14:val="standardContextual"/>
        </w:rPr>
      </w:pPr>
    </w:p>
    <w:p w14:paraId="7F16292F" w14:textId="7FCA96FD" w:rsidR="000B09EC" w:rsidRPr="000B09EC" w:rsidRDefault="000B09EC" w:rsidP="006F1B9E">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Показатели с кодом </w:t>
      </w:r>
      <w:r w:rsidR="00971361" w:rsidRPr="006F1B9E">
        <w:rPr>
          <w:kern w:val="2"/>
          <w:sz w:val="28"/>
          <w:szCs w:val="28"/>
          <w14:ligatures w14:val="standardContextual"/>
        </w:rPr>
        <w:t>1220</w:t>
      </w:r>
      <w:r w:rsidRPr="000B09EC">
        <w:rPr>
          <w:kern w:val="2"/>
          <w:sz w:val="28"/>
          <w:szCs w:val="28"/>
          <w14:ligatures w14:val="standardContextual"/>
        </w:rPr>
        <w:t xml:space="preserve"> "Налог на добавленную стоимость по приобретенным ценностям" на 31 декабря предыдущего года и на 31 декабря года, предшествующего предыдущему, в </w:t>
      </w:r>
      <w:r w:rsidR="00971361" w:rsidRPr="006F1B9E">
        <w:rPr>
          <w:kern w:val="2"/>
          <w:sz w:val="28"/>
          <w:szCs w:val="28"/>
          <w14:ligatures w14:val="standardContextual"/>
        </w:rPr>
        <w:t xml:space="preserve">общем случае </w:t>
      </w:r>
      <w:r w:rsidRPr="000B09EC">
        <w:rPr>
          <w:kern w:val="2"/>
          <w:sz w:val="28"/>
          <w:szCs w:val="28"/>
          <w14:ligatures w14:val="standardContextual"/>
        </w:rPr>
        <w:t>переносятся из Бухгалтерского баланса за предыдущий год.</w:t>
      </w:r>
    </w:p>
    <w:p w14:paraId="1036E1D2" w14:textId="77777777" w:rsidR="000B09EC" w:rsidRPr="000B09EC" w:rsidRDefault="000B09EC" w:rsidP="006F1B9E">
      <w:pPr>
        <w:widowControl w:val="0"/>
        <w:autoSpaceDE w:val="0"/>
        <w:autoSpaceDN w:val="0"/>
        <w:jc w:val="both"/>
        <w:rPr>
          <w:kern w:val="2"/>
          <w:sz w:val="28"/>
          <w:szCs w:val="28"/>
          <w14:ligatures w14:val="standardContextual"/>
        </w:rPr>
      </w:pPr>
    </w:p>
    <w:p w14:paraId="2481DE94" w14:textId="5C12C486" w:rsidR="000B09EC" w:rsidRPr="000B09EC" w:rsidRDefault="000B09EC" w:rsidP="006F1B9E">
      <w:pPr>
        <w:widowControl w:val="0"/>
        <w:autoSpaceDE w:val="0"/>
        <w:autoSpaceDN w:val="0"/>
        <w:jc w:val="center"/>
        <w:outlineLvl w:val="3"/>
        <w:rPr>
          <w:kern w:val="2"/>
          <w:sz w:val="28"/>
          <w:szCs w:val="28"/>
          <w14:ligatures w14:val="standardContextual"/>
        </w:rPr>
      </w:pPr>
      <w:r w:rsidRPr="000B09EC">
        <w:rPr>
          <w:b/>
          <w:kern w:val="2"/>
          <w:sz w:val="28"/>
          <w:szCs w:val="28"/>
          <w14:ligatures w14:val="standardContextual"/>
        </w:rPr>
        <w:t xml:space="preserve">Показатель с кодом </w:t>
      </w:r>
      <w:r w:rsidR="00971361" w:rsidRPr="006F1B9E">
        <w:rPr>
          <w:b/>
          <w:kern w:val="2"/>
          <w:sz w:val="28"/>
          <w:szCs w:val="28"/>
          <w14:ligatures w14:val="standardContextual"/>
        </w:rPr>
        <w:t>1230</w:t>
      </w:r>
      <w:r w:rsidRPr="000B09EC">
        <w:rPr>
          <w:b/>
          <w:kern w:val="2"/>
          <w:sz w:val="28"/>
          <w:szCs w:val="28"/>
          <w14:ligatures w14:val="standardContextual"/>
        </w:rPr>
        <w:t xml:space="preserve"> "Дебиторская задолженность"</w:t>
      </w:r>
    </w:p>
    <w:p w14:paraId="25448A77" w14:textId="77777777" w:rsidR="000B09EC" w:rsidRPr="000B09EC" w:rsidRDefault="000B09EC" w:rsidP="006F1B9E">
      <w:pPr>
        <w:widowControl w:val="0"/>
        <w:autoSpaceDE w:val="0"/>
        <w:autoSpaceDN w:val="0"/>
        <w:jc w:val="both"/>
        <w:rPr>
          <w:kern w:val="2"/>
          <w:sz w:val="28"/>
          <w:szCs w:val="28"/>
          <w14:ligatures w14:val="standardContextual"/>
        </w:rPr>
      </w:pPr>
    </w:p>
    <w:p w14:paraId="5180C1A2" w14:textId="58265EAA" w:rsidR="000B09EC" w:rsidRPr="000B09EC" w:rsidRDefault="000B09EC" w:rsidP="006F1B9E">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В данный </w:t>
      </w:r>
      <w:r w:rsidR="00971361" w:rsidRPr="006F1B9E">
        <w:rPr>
          <w:kern w:val="2"/>
          <w:sz w:val="28"/>
          <w:szCs w:val="28"/>
          <w14:ligatures w14:val="standardContextual"/>
        </w:rPr>
        <w:t xml:space="preserve">показатель </w:t>
      </w:r>
      <w:r w:rsidRPr="000B09EC">
        <w:rPr>
          <w:kern w:val="2"/>
          <w:sz w:val="28"/>
          <w:szCs w:val="28"/>
          <w14:ligatures w14:val="standardContextual"/>
        </w:rPr>
        <w:t>включается сумма краткосрочной дебиторской задолженности на</w:t>
      </w:r>
      <w:r w:rsidR="00971361" w:rsidRPr="006F1B9E">
        <w:rPr>
          <w:kern w:val="2"/>
          <w:sz w:val="28"/>
          <w:szCs w:val="28"/>
          <w14:ligatures w14:val="standardContextual"/>
        </w:rPr>
        <w:t xml:space="preserve"> отчетную дату </w:t>
      </w:r>
      <w:r w:rsidRPr="000B09EC">
        <w:rPr>
          <w:kern w:val="2"/>
          <w:sz w:val="28"/>
          <w:szCs w:val="28"/>
          <w14:ligatures w14:val="standardContextual"/>
        </w:rPr>
        <w:t>, на 31 декабря предыдущего года и на 31 декабря года, предшествующего предыдущему (</w:t>
      </w:r>
      <w:hyperlink r:id="rId38">
        <w:r w:rsidRPr="000B09EC">
          <w:rPr>
            <w:color w:val="0000FF"/>
            <w:kern w:val="2"/>
            <w:sz w:val="28"/>
            <w:szCs w:val="28"/>
            <w14:ligatures w14:val="standardContextual"/>
          </w:rPr>
          <w:t>п. 9</w:t>
        </w:r>
      </w:hyperlink>
      <w:r w:rsidRPr="000B09EC">
        <w:rPr>
          <w:kern w:val="2"/>
          <w:sz w:val="28"/>
          <w:szCs w:val="28"/>
          <w14:ligatures w14:val="standardContextual"/>
        </w:rPr>
        <w:t xml:space="preserve"> ФСБУ 4/2023). Также может включаться долгосрочная дебиторская задолженность, если это предусмотрено учетной политикой организации (</w:t>
      </w:r>
      <w:hyperlink r:id="rId39">
        <w:r w:rsidRPr="000B09EC">
          <w:rPr>
            <w:color w:val="0000FF"/>
            <w:kern w:val="2"/>
            <w:sz w:val="28"/>
            <w:szCs w:val="28"/>
            <w14:ligatures w14:val="standardContextual"/>
          </w:rPr>
          <w:t>п. 4</w:t>
        </w:r>
      </w:hyperlink>
      <w:r w:rsidRPr="000B09EC">
        <w:rPr>
          <w:kern w:val="2"/>
          <w:sz w:val="28"/>
          <w:szCs w:val="28"/>
          <w14:ligatures w14:val="standardContextual"/>
        </w:rPr>
        <w:t xml:space="preserve"> ПБУ 1/2008).</w:t>
      </w:r>
    </w:p>
    <w:p w14:paraId="53914BDA" w14:textId="0BA9A858" w:rsidR="000B09EC" w:rsidRPr="000B09EC" w:rsidRDefault="000B09EC" w:rsidP="006F1B9E">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Авансы, предварительная оплата поставщикам и подрядчикам, связанные с приобретением (созданием) внеоборотных активов, в состав показателя с кодом </w:t>
      </w:r>
      <w:r w:rsidR="00971361" w:rsidRPr="006F1B9E">
        <w:rPr>
          <w:kern w:val="2"/>
          <w:sz w:val="28"/>
          <w:szCs w:val="28"/>
          <w14:ligatures w14:val="standardContextual"/>
        </w:rPr>
        <w:t>1230</w:t>
      </w:r>
      <w:r w:rsidRPr="000B09EC">
        <w:rPr>
          <w:kern w:val="2"/>
          <w:sz w:val="28"/>
          <w:szCs w:val="28"/>
          <w14:ligatures w14:val="standardContextual"/>
        </w:rPr>
        <w:t xml:space="preserve"> не включаются. Это следует из </w:t>
      </w:r>
      <w:hyperlink r:id="rId40">
        <w:r w:rsidRPr="000B09EC">
          <w:rPr>
            <w:color w:val="0000FF"/>
            <w:kern w:val="2"/>
            <w:sz w:val="28"/>
            <w:szCs w:val="28"/>
            <w14:ligatures w14:val="standardContextual"/>
          </w:rPr>
          <w:t>п. 16</w:t>
        </w:r>
      </w:hyperlink>
      <w:r w:rsidRPr="000B09EC">
        <w:rPr>
          <w:kern w:val="2"/>
          <w:sz w:val="28"/>
          <w:szCs w:val="28"/>
          <w14:ligatures w14:val="standardContextual"/>
        </w:rPr>
        <w:t xml:space="preserve"> ФСБУ 4/2023.</w:t>
      </w:r>
    </w:p>
    <w:p w14:paraId="0A2C3EA7" w14:textId="24572BD8" w:rsidR="000B09EC" w:rsidRPr="000B09EC" w:rsidRDefault="000B09EC" w:rsidP="006F1B9E">
      <w:pPr>
        <w:widowControl w:val="0"/>
        <w:autoSpaceDE w:val="0"/>
        <w:autoSpaceDN w:val="0"/>
        <w:ind w:firstLine="540"/>
        <w:jc w:val="both"/>
        <w:rPr>
          <w:kern w:val="2"/>
          <w:sz w:val="28"/>
          <w:szCs w:val="28"/>
          <w14:ligatures w14:val="standardContextual"/>
        </w:rPr>
      </w:pPr>
      <w:bookmarkStart w:id="21" w:name="P1216"/>
      <w:bookmarkEnd w:id="21"/>
      <w:r w:rsidRPr="000B09EC">
        <w:rPr>
          <w:kern w:val="2"/>
          <w:sz w:val="28"/>
          <w:szCs w:val="28"/>
          <w14:ligatures w14:val="standardContextual"/>
        </w:rPr>
        <w:t xml:space="preserve">В случае признания дебиторской задолженности сомнительной организация создает резервы сомнительных долгов. Величина созданного резерва учитывается на </w:t>
      </w:r>
      <w:r w:rsidR="00971361" w:rsidRPr="006F1B9E">
        <w:rPr>
          <w:kern w:val="2"/>
          <w:sz w:val="28"/>
          <w:szCs w:val="28"/>
          <w14:ligatures w14:val="standardContextual"/>
        </w:rPr>
        <w:t xml:space="preserve">счете 63 </w:t>
      </w:r>
      <w:r w:rsidRPr="000B09EC">
        <w:rPr>
          <w:kern w:val="2"/>
          <w:sz w:val="28"/>
          <w:szCs w:val="28"/>
          <w14:ligatures w14:val="standardContextual"/>
        </w:rPr>
        <w:t xml:space="preserve">"Резервы по сомнительным долгам" и относится на финансовые результаты организации (Инструкция по применению Плана счетов, </w:t>
      </w:r>
      <w:hyperlink r:id="rId41">
        <w:r w:rsidRPr="000B09EC">
          <w:rPr>
            <w:color w:val="0000FF"/>
            <w:kern w:val="2"/>
            <w:sz w:val="28"/>
            <w:szCs w:val="28"/>
            <w14:ligatures w14:val="standardContextual"/>
          </w:rPr>
          <w:t>п. 70</w:t>
        </w:r>
      </w:hyperlink>
      <w:r w:rsidRPr="000B09EC">
        <w:rPr>
          <w:kern w:val="2"/>
          <w:sz w:val="28"/>
          <w:szCs w:val="28"/>
          <w14:ligatures w14:val="standardContextual"/>
        </w:rPr>
        <w:t xml:space="preserve"> Положения по ведению бухгалтерского учета и бухгалтерской отчетности). Сомнительной считается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w:t>
      </w:r>
    </w:p>
    <w:p w14:paraId="76E31250"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0B09EC" w:rsidRPr="000B09EC" w14:paraId="44E490DA" w14:textId="77777777" w:rsidTr="00F84566">
        <w:tc>
          <w:tcPr>
            <w:tcW w:w="2665" w:type="dxa"/>
            <w:tcBorders>
              <w:top w:val="single" w:sz="4" w:space="0" w:color="auto"/>
              <w:bottom w:val="single" w:sz="4" w:space="0" w:color="auto"/>
            </w:tcBorders>
          </w:tcPr>
          <w:p w14:paraId="0042773C" w14:textId="7B3D284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6F1B9E">
              <w:rPr>
                <w:rFonts w:ascii="Calibri" w:hAnsi="Calibri" w:cs="Calibri"/>
                <w:kern w:val="2"/>
                <w:sz w:val="22"/>
                <w14:ligatures w14:val="standardContextual"/>
              </w:rPr>
              <w:t>1230</w:t>
            </w:r>
            <w:r w:rsidRPr="000B09EC">
              <w:rPr>
                <w:rFonts w:ascii="Calibri" w:hAnsi="Calibri" w:cs="Calibri"/>
                <w:kern w:val="2"/>
                <w:sz w:val="22"/>
                <w14:ligatures w14:val="standardContextual"/>
              </w:rPr>
              <w:t xml:space="preserve"> "Дебиторская задолженность" Бухгалтерского баланса</w:t>
            </w:r>
          </w:p>
        </w:tc>
        <w:tc>
          <w:tcPr>
            <w:tcW w:w="567" w:type="dxa"/>
            <w:tcBorders>
              <w:top w:val="nil"/>
              <w:bottom w:val="nil"/>
            </w:tcBorders>
            <w:vAlign w:val="center"/>
          </w:tcPr>
          <w:p w14:paraId="10E4E92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65" w:type="dxa"/>
            <w:tcBorders>
              <w:top w:val="single" w:sz="4" w:space="0" w:color="auto"/>
              <w:bottom w:val="single" w:sz="4" w:space="0" w:color="auto"/>
            </w:tcBorders>
          </w:tcPr>
          <w:p w14:paraId="38D0508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Дебетовый остаток по счетам 46, 50-3, 62, 60 </w:t>
            </w:r>
            <w:hyperlink w:anchor="P1255">
              <w:r w:rsidRPr="000B09EC">
                <w:rPr>
                  <w:rFonts w:ascii="Calibri" w:hAnsi="Calibri" w:cs="Calibri"/>
                  <w:color w:val="0000FF"/>
                  <w:kern w:val="2"/>
                  <w:sz w:val="22"/>
                  <w14:ligatures w14:val="standardContextual"/>
                </w:rPr>
                <w:t>&lt;*&gt;</w:t>
              </w:r>
            </w:hyperlink>
            <w:r w:rsidRPr="000B09EC">
              <w:rPr>
                <w:rFonts w:ascii="Calibri" w:hAnsi="Calibri" w:cs="Calibri"/>
                <w:kern w:val="2"/>
                <w:sz w:val="22"/>
                <w14:ligatures w14:val="standardContextual"/>
              </w:rPr>
              <w:t xml:space="preserve"> </w:t>
            </w:r>
            <w:hyperlink w:anchor="P1256">
              <w:r w:rsidRPr="000B09EC">
                <w:rPr>
                  <w:rFonts w:ascii="Calibri" w:hAnsi="Calibri" w:cs="Calibri"/>
                  <w:color w:val="0000FF"/>
                  <w:kern w:val="2"/>
                  <w:sz w:val="22"/>
                  <w14:ligatures w14:val="standardContextual"/>
                </w:rPr>
                <w:t>&lt;**&gt;</w:t>
              </w:r>
            </w:hyperlink>
            <w:r w:rsidRPr="000B09EC">
              <w:rPr>
                <w:rFonts w:ascii="Calibri" w:hAnsi="Calibri" w:cs="Calibri"/>
                <w:kern w:val="2"/>
                <w:sz w:val="22"/>
                <w14:ligatures w14:val="standardContextual"/>
              </w:rPr>
              <w:t xml:space="preserve">, 68, 69, 70, 71, 73 </w:t>
            </w:r>
            <w:hyperlink w:anchor="P1257">
              <w:r w:rsidRPr="000B09EC">
                <w:rPr>
                  <w:rFonts w:ascii="Calibri" w:hAnsi="Calibri" w:cs="Calibri"/>
                  <w:color w:val="0000FF"/>
                  <w:kern w:val="2"/>
                  <w:sz w:val="22"/>
                  <w14:ligatures w14:val="standardContextual"/>
                </w:rPr>
                <w:t>&lt;***&gt;</w:t>
              </w:r>
            </w:hyperlink>
            <w:r w:rsidRPr="000B09EC">
              <w:rPr>
                <w:rFonts w:ascii="Calibri" w:hAnsi="Calibri" w:cs="Calibri"/>
                <w:kern w:val="2"/>
                <w:sz w:val="22"/>
                <w14:ligatures w14:val="standardContextual"/>
              </w:rPr>
              <w:t xml:space="preserve">, 75, 76 </w:t>
            </w:r>
            <w:hyperlink w:anchor="P1256">
              <w:r w:rsidRPr="000B09EC">
                <w:rPr>
                  <w:rFonts w:ascii="Calibri" w:hAnsi="Calibri" w:cs="Calibri"/>
                  <w:color w:val="0000FF"/>
                  <w:kern w:val="2"/>
                  <w:sz w:val="22"/>
                  <w14:ligatures w14:val="standardContextual"/>
                </w:rPr>
                <w:t>&lt;**&gt;</w:t>
              </w:r>
            </w:hyperlink>
          </w:p>
        </w:tc>
        <w:tc>
          <w:tcPr>
            <w:tcW w:w="567" w:type="dxa"/>
            <w:tcBorders>
              <w:top w:val="nil"/>
              <w:bottom w:val="nil"/>
            </w:tcBorders>
            <w:vAlign w:val="center"/>
          </w:tcPr>
          <w:p w14:paraId="2AAE6CC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08" w:type="dxa"/>
            <w:tcBorders>
              <w:top w:val="single" w:sz="4" w:space="0" w:color="auto"/>
              <w:bottom w:val="single" w:sz="4" w:space="0" w:color="auto"/>
            </w:tcBorders>
          </w:tcPr>
          <w:p w14:paraId="00908FA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63</w:t>
            </w:r>
          </w:p>
        </w:tc>
      </w:tr>
    </w:tbl>
    <w:p w14:paraId="0F95CD19"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00E9E51E"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280769BF" w14:textId="77777777" w:rsidR="000B09EC" w:rsidRPr="000B09EC" w:rsidRDefault="000B09EC" w:rsidP="006F1B9E">
      <w:pPr>
        <w:widowControl w:val="0"/>
        <w:autoSpaceDE w:val="0"/>
        <w:autoSpaceDN w:val="0"/>
        <w:ind w:firstLine="540"/>
        <w:jc w:val="both"/>
        <w:rPr>
          <w:kern w:val="2"/>
          <w:sz w:val="28"/>
          <w:szCs w:val="28"/>
          <w14:ligatures w14:val="standardContextual"/>
        </w:rPr>
      </w:pPr>
      <w:bookmarkStart w:id="22" w:name="P1255"/>
      <w:bookmarkEnd w:id="22"/>
      <w:r w:rsidRPr="000B09EC">
        <w:rPr>
          <w:kern w:val="2"/>
          <w:sz w:val="28"/>
          <w:szCs w:val="28"/>
          <w14:ligatures w14:val="standardContextual"/>
        </w:rPr>
        <w:t xml:space="preserve">&lt;*&gt; За исключением сумм авансов и предоплаты, перечисленных </w:t>
      </w:r>
      <w:r w:rsidRPr="000B09EC">
        <w:rPr>
          <w:kern w:val="2"/>
          <w:sz w:val="28"/>
          <w:szCs w:val="28"/>
          <w14:ligatures w14:val="standardContextual"/>
        </w:rPr>
        <w:lastRenderedPageBreak/>
        <w:t>поставщикам (подрядчикам) в связи с приобретением (созданием) внеоборотных активов.</w:t>
      </w:r>
    </w:p>
    <w:p w14:paraId="3F70808E" w14:textId="1670B110" w:rsidR="000B09EC" w:rsidRPr="000B09EC" w:rsidRDefault="000B09EC" w:rsidP="006F1B9E">
      <w:pPr>
        <w:widowControl w:val="0"/>
        <w:autoSpaceDE w:val="0"/>
        <w:autoSpaceDN w:val="0"/>
        <w:ind w:firstLine="540"/>
        <w:jc w:val="both"/>
        <w:rPr>
          <w:kern w:val="2"/>
          <w:sz w:val="28"/>
          <w:szCs w:val="28"/>
          <w14:ligatures w14:val="standardContextual"/>
        </w:rPr>
      </w:pPr>
      <w:bookmarkStart w:id="23" w:name="P1256"/>
      <w:bookmarkEnd w:id="23"/>
      <w:r w:rsidRPr="000B09EC">
        <w:rPr>
          <w:kern w:val="2"/>
          <w:sz w:val="28"/>
          <w:szCs w:val="28"/>
          <w14:ligatures w14:val="standardContextual"/>
        </w:rPr>
        <w:t xml:space="preserve">&lt;**&gt; Если у организации на счетах 60, 76 числится дебиторская задолженность в сумме перечисленной предоплаты с учетом НДС, то при определении показателя с кодом </w:t>
      </w:r>
      <w:r w:rsidR="006F1B9E" w:rsidRPr="006F1B9E">
        <w:rPr>
          <w:kern w:val="2"/>
          <w:sz w:val="28"/>
          <w:szCs w:val="28"/>
          <w14:ligatures w14:val="standardContextual"/>
        </w:rPr>
        <w:t>1230</w:t>
      </w:r>
      <w:r w:rsidRPr="000B09EC">
        <w:rPr>
          <w:kern w:val="2"/>
          <w:sz w:val="28"/>
          <w:szCs w:val="28"/>
          <w14:ligatures w14:val="standardContextual"/>
        </w:rPr>
        <w:t xml:space="preserve"> необходимо уменьшить дебетовые остатки по этим счетам на соответствующие суммы НДС, подлежащие вычету (принятые к вычету) (</w:t>
      </w:r>
      <w:r w:rsidR="006F1B9E" w:rsidRPr="006F1B9E">
        <w:rPr>
          <w:kern w:val="2"/>
          <w:sz w:val="28"/>
          <w:szCs w:val="28"/>
          <w14:ligatures w14:val="standardContextual"/>
        </w:rPr>
        <w:t xml:space="preserve">Письмо </w:t>
      </w:r>
      <w:r w:rsidRPr="000B09EC">
        <w:rPr>
          <w:kern w:val="2"/>
          <w:sz w:val="28"/>
          <w:szCs w:val="28"/>
          <w14:ligatures w14:val="standardContextual"/>
        </w:rPr>
        <w:t>Минфина России от 09.01.2013 N 07-02-18/01).</w:t>
      </w:r>
    </w:p>
    <w:p w14:paraId="5A00A775" w14:textId="16DD3D40" w:rsidR="000B09EC" w:rsidRPr="000B09EC" w:rsidRDefault="000B09EC" w:rsidP="006F1B9E">
      <w:pPr>
        <w:widowControl w:val="0"/>
        <w:autoSpaceDE w:val="0"/>
        <w:autoSpaceDN w:val="0"/>
        <w:ind w:firstLine="540"/>
        <w:jc w:val="both"/>
        <w:rPr>
          <w:kern w:val="2"/>
          <w:sz w:val="28"/>
          <w:szCs w:val="28"/>
          <w14:ligatures w14:val="standardContextual"/>
        </w:rPr>
      </w:pPr>
      <w:bookmarkStart w:id="24" w:name="P1257"/>
      <w:bookmarkEnd w:id="24"/>
      <w:r w:rsidRPr="000B09EC">
        <w:rPr>
          <w:kern w:val="2"/>
          <w:sz w:val="28"/>
          <w:szCs w:val="28"/>
          <w14:ligatures w14:val="standardContextual"/>
        </w:rPr>
        <w:t xml:space="preserve">&lt;***&gt; Если у организации на счете 73, субсчет 73-1 "Расчеты по предоставленным займам", учитываются предоставленные работникам процентные займы, соответствующие критериям признания их финансовыми вложениями, то величину этих займов следует показывать в Бухгалтерском балансе в составе показателя с кодом </w:t>
      </w:r>
      <w:r w:rsidR="006F1B9E" w:rsidRPr="006F1B9E">
        <w:rPr>
          <w:kern w:val="2"/>
          <w:sz w:val="28"/>
          <w:szCs w:val="28"/>
          <w14:ligatures w14:val="standardContextual"/>
        </w:rPr>
        <w:t>1170</w:t>
      </w:r>
      <w:r w:rsidRPr="000B09EC">
        <w:rPr>
          <w:kern w:val="2"/>
          <w:sz w:val="28"/>
          <w:szCs w:val="28"/>
          <w14:ligatures w14:val="standardContextual"/>
        </w:rPr>
        <w:t xml:space="preserve"> или</w:t>
      </w:r>
      <w:r w:rsidR="006F1B9E" w:rsidRPr="006F1B9E">
        <w:rPr>
          <w:kern w:val="2"/>
          <w:sz w:val="28"/>
          <w:szCs w:val="28"/>
          <w14:ligatures w14:val="standardContextual"/>
        </w:rPr>
        <w:t xml:space="preserve"> 1240</w:t>
      </w:r>
      <w:r w:rsidRPr="000B09EC">
        <w:rPr>
          <w:kern w:val="2"/>
          <w:sz w:val="28"/>
          <w:szCs w:val="28"/>
          <w14:ligatures w14:val="standardContextual"/>
        </w:rPr>
        <w:t xml:space="preserve">, а не в составе показателя с кодом </w:t>
      </w:r>
      <w:r w:rsidR="006F1B9E" w:rsidRPr="006F1B9E">
        <w:rPr>
          <w:kern w:val="2"/>
          <w:sz w:val="28"/>
          <w:szCs w:val="28"/>
          <w14:ligatures w14:val="standardContextual"/>
        </w:rPr>
        <w:t>1230</w:t>
      </w:r>
      <w:r w:rsidRPr="000B09EC">
        <w:rPr>
          <w:kern w:val="2"/>
          <w:sz w:val="28"/>
          <w:szCs w:val="28"/>
          <w14:ligatures w14:val="standardContextual"/>
        </w:rPr>
        <w:t xml:space="preserve"> "Дебиторская задолженность".</w:t>
      </w:r>
    </w:p>
    <w:p w14:paraId="662509D2" w14:textId="77777777" w:rsidR="000B09EC" w:rsidRPr="000B09EC" w:rsidRDefault="000B09EC" w:rsidP="006F1B9E">
      <w:pPr>
        <w:widowControl w:val="0"/>
        <w:autoSpaceDE w:val="0"/>
        <w:autoSpaceDN w:val="0"/>
        <w:jc w:val="both"/>
        <w:rPr>
          <w:kern w:val="2"/>
          <w:sz w:val="28"/>
          <w:szCs w:val="28"/>
          <w14:ligatures w14:val="standardContextual"/>
        </w:rPr>
      </w:pPr>
    </w:p>
    <w:p w14:paraId="35F6A0B8" w14:textId="3448A21F" w:rsidR="000B09EC" w:rsidRPr="000B09EC" w:rsidRDefault="000B09EC" w:rsidP="006F1B9E">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В </w:t>
      </w:r>
      <w:r w:rsidR="006F1B9E" w:rsidRPr="006F1B9E">
        <w:rPr>
          <w:kern w:val="2"/>
          <w:sz w:val="28"/>
          <w:szCs w:val="28"/>
          <w14:ligatures w14:val="standardContextual"/>
        </w:rPr>
        <w:t xml:space="preserve">общем случае </w:t>
      </w:r>
      <w:r w:rsidRPr="000B09EC">
        <w:rPr>
          <w:kern w:val="2"/>
          <w:sz w:val="28"/>
          <w:szCs w:val="28"/>
          <w14:ligatures w14:val="standardContextual"/>
        </w:rPr>
        <w:t xml:space="preserve">показатели с кодом </w:t>
      </w:r>
      <w:r w:rsidR="006F1B9E" w:rsidRPr="006F1B9E">
        <w:rPr>
          <w:kern w:val="2"/>
          <w:sz w:val="28"/>
          <w:szCs w:val="28"/>
          <w14:ligatures w14:val="standardContextual"/>
        </w:rPr>
        <w:t>1230</w:t>
      </w:r>
      <w:r w:rsidRPr="000B09EC">
        <w:rPr>
          <w:kern w:val="2"/>
          <w:sz w:val="28"/>
          <w:szCs w:val="28"/>
          <w14:ligatures w14:val="standardContextual"/>
        </w:rPr>
        <w:t xml:space="preserve"> "Дебиторская задолженность" на 31 декабря предыдущего года и на 31 декабря года, предшествующего предыдущему, переносятся из Бухгалтерского баланса за предыдущий год.</w:t>
      </w:r>
    </w:p>
    <w:p w14:paraId="51808E1B" w14:textId="77777777" w:rsidR="000B09EC" w:rsidRPr="000B09EC" w:rsidRDefault="000B09EC" w:rsidP="006F1B9E">
      <w:pPr>
        <w:widowControl w:val="0"/>
        <w:autoSpaceDE w:val="0"/>
        <w:autoSpaceDN w:val="0"/>
        <w:jc w:val="both"/>
        <w:rPr>
          <w:kern w:val="2"/>
          <w:sz w:val="28"/>
          <w:szCs w:val="28"/>
          <w14:ligatures w14:val="standardContextual"/>
        </w:rPr>
      </w:pPr>
    </w:p>
    <w:p w14:paraId="4BD884CA" w14:textId="304BA316" w:rsidR="000B09EC" w:rsidRPr="000B09EC" w:rsidRDefault="000B09EC" w:rsidP="006F1B9E">
      <w:pPr>
        <w:widowControl w:val="0"/>
        <w:autoSpaceDE w:val="0"/>
        <w:autoSpaceDN w:val="0"/>
        <w:jc w:val="center"/>
        <w:outlineLvl w:val="3"/>
        <w:rPr>
          <w:kern w:val="2"/>
          <w:sz w:val="28"/>
          <w:szCs w:val="28"/>
          <w14:ligatures w14:val="standardContextual"/>
        </w:rPr>
      </w:pPr>
      <w:r w:rsidRPr="000B09EC">
        <w:rPr>
          <w:b/>
          <w:kern w:val="2"/>
          <w:sz w:val="28"/>
          <w:szCs w:val="28"/>
          <w14:ligatures w14:val="standardContextual"/>
        </w:rPr>
        <w:t xml:space="preserve">3.1.2.5. Показатель с кодом </w:t>
      </w:r>
      <w:r w:rsidR="006F1B9E" w:rsidRPr="006F1B9E">
        <w:rPr>
          <w:b/>
          <w:kern w:val="2"/>
          <w:sz w:val="28"/>
          <w:szCs w:val="28"/>
          <w14:ligatures w14:val="standardContextual"/>
        </w:rPr>
        <w:t>1240</w:t>
      </w:r>
      <w:r w:rsidRPr="000B09EC">
        <w:rPr>
          <w:b/>
          <w:kern w:val="2"/>
          <w:sz w:val="28"/>
          <w:szCs w:val="28"/>
          <w14:ligatures w14:val="standardContextual"/>
        </w:rPr>
        <w:t xml:space="preserve"> "Финансовые вложения</w:t>
      </w:r>
    </w:p>
    <w:p w14:paraId="4C6B1133" w14:textId="77777777" w:rsidR="000B09EC" w:rsidRPr="000B09EC" w:rsidRDefault="000B09EC" w:rsidP="006F1B9E">
      <w:pPr>
        <w:widowControl w:val="0"/>
        <w:autoSpaceDE w:val="0"/>
        <w:autoSpaceDN w:val="0"/>
        <w:jc w:val="center"/>
        <w:rPr>
          <w:kern w:val="2"/>
          <w:sz w:val="28"/>
          <w:szCs w:val="28"/>
          <w14:ligatures w14:val="standardContextual"/>
        </w:rPr>
      </w:pPr>
      <w:r w:rsidRPr="000B09EC">
        <w:rPr>
          <w:b/>
          <w:kern w:val="2"/>
          <w:sz w:val="28"/>
          <w:szCs w:val="28"/>
          <w14:ligatures w14:val="standardContextual"/>
        </w:rPr>
        <w:t>(за исключением денежных эквивалентов)"</w:t>
      </w:r>
    </w:p>
    <w:p w14:paraId="427FA6DF" w14:textId="77777777" w:rsidR="000B09EC" w:rsidRPr="000B09EC" w:rsidRDefault="000B09EC" w:rsidP="006F1B9E">
      <w:pPr>
        <w:widowControl w:val="0"/>
        <w:autoSpaceDE w:val="0"/>
        <w:autoSpaceDN w:val="0"/>
        <w:jc w:val="both"/>
        <w:rPr>
          <w:kern w:val="2"/>
          <w:sz w:val="28"/>
          <w:szCs w:val="28"/>
          <w14:ligatures w14:val="standardContextual"/>
        </w:rPr>
      </w:pPr>
    </w:p>
    <w:p w14:paraId="36318E95" w14:textId="54B5BA36" w:rsidR="000B09EC" w:rsidRPr="000B09EC" w:rsidRDefault="000B09EC" w:rsidP="006F1B9E">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Данный </w:t>
      </w:r>
      <w:r w:rsidR="006F1B9E" w:rsidRPr="006F1B9E">
        <w:rPr>
          <w:kern w:val="2"/>
          <w:sz w:val="28"/>
          <w:szCs w:val="28"/>
          <w14:ligatures w14:val="standardContextual"/>
        </w:rPr>
        <w:t xml:space="preserve">показатель </w:t>
      </w:r>
      <w:r w:rsidRPr="000B09EC">
        <w:rPr>
          <w:kern w:val="2"/>
          <w:sz w:val="28"/>
          <w:szCs w:val="28"/>
          <w14:ligatures w14:val="standardContextual"/>
        </w:rPr>
        <w:t>формируется на основе информации о финансовых вложениях организации, срок обращения (погашения) которых не превышает 12 месяцев.</w:t>
      </w:r>
    </w:p>
    <w:p w14:paraId="2637AE3E" w14:textId="72A69802" w:rsidR="000B09EC" w:rsidRPr="000B09EC" w:rsidRDefault="000B09EC" w:rsidP="006F1B9E">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Стоимость финансовых вложений, которые организация относит к</w:t>
      </w:r>
      <w:r w:rsidR="006F1B9E" w:rsidRPr="006F1B9E">
        <w:rPr>
          <w:kern w:val="2"/>
          <w:sz w:val="28"/>
          <w:szCs w:val="28"/>
          <w14:ligatures w14:val="standardContextual"/>
        </w:rPr>
        <w:t xml:space="preserve"> денежным эквивалентам</w:t>
      </w:r>
      <w:r w:rsidRPr="000B09EC">
        <w:rPr>
          <w:kern w:val="2"/>
          <w:sz w:val="28"/>
          <w:szCs w:val="28"/>
          <w14:ligatures w14:val="standardContextual"/>
        </w:rPr>
        <w:t xml:space="preserve">, отражается в Бухгалтерском балансе в составе показателя с кодом </w:t>
      </w:r>
      <w:r w:rsidR="006F1B9E" w:rsidRPr="006F1B9E">
        <w:rPr>
          <w:kern w:val="2"/>
          <w:sz w:val="28"/>
          <w:szCs w:val="28"/>
          <w14:ligatures w14:val="standardContextual"/>
        </w:rPr>
        <w:t>1250</w:t>
      </w:r>
      <w:r w:rsidRPr="000B09EC">
        <w:rPr>
          <w:kern w:val="2"/>
          <w:sz w:val="28"/>
          <w:szCs w:val="28"/>
          <w14:ligatures w14:val="standardContextual"/>
        </w:rPr>
        <w:t xml:space="preserve"> "Денежные средства и денежные эквиваленты" и показатель с кодом </w:t>
      </w:r>
      <w:r w:rsidR="006F1B9E" w:rsidRPr="006F1B9E">
        <w:rPr>
          <w:kern w:val="2"/>
          <w:sz w:val="28"/>
          <w:szCs w:val="28"/>
          <w14:ligatures w14:val="standardContextual"/>
        </w:rPr>
        <w:t>1240</w:t>
      </w:r>
      <w:r w:rsidRPr="000B09EC">
        <w:rPr>
          <w:kern w:val="2"/>
          <w:sz w:val="28"/>
          <w:szCs w:val="28"/>
          <w14:ligatures w14:val="standardContextual"/>
        </w:rPr>
        <w:t xml:space="preserve"> не формирует.</w:t>
      </w:r>
    </w:p>
    <w:p w14:paraId="62606314" w14:textId="0BC2B0A6" w:rsidR="000B09EC" w:rsidRPr="000B09EC" w:rsidRDefault="000B09EC" w:rsidP="006F1B9E">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Показатель с кодом </w:t>
      </w:r>
      <w:r w:rsidR="006F1B9E" w:rsidRPr="006F1B9E">
        <w:rPr>
          <w:kern w:val="2"/>
          <w:sz w:val="28"/>
          <w:szCs w:val="28"/>
          <w14:ligatures w14:val="standardContextual"/>
        </w:rPr>
        <w:t>1240</w:t>
      </w:r>
      <w:r w:rsidRPr="000B09EC">
        <w:rPr>
          <w:kern w:val="2"/>
          <w:sz w:val="28"/>
          <w:szCs w:val="28"/>
          <w14:ligatures w14:val="standardContextual"/>
        </w:rPr>
        <w:t xml:space="preserve"> "Финансовые вложения (за исключением денежных эквивалентов)" Бухгалтерского баланса формируется на основе стоимости краткосрочных финансовых вложений, не являющихся денежными эквивалентами, на</w:t>
      </w:r>
      <w:r w:rsidR="006F1B9E" w:rsidRPr="006F1B9E">
        <w:rPr>
          <w:kern w:val="2"/>
          <w:sz w:val="28"/>
          <w:szCs w:val="28"/>
          <w14:ligatures w14:val="standardContextual"/>
        </w:rPr>
        <w:t xml:space="preserve"> отчетную дату</w:t>
      </w:r>
      <w:r w:rsidRPr="000B09EC">
        <w:rPr>
          <w:kern w:val="2"/>
          <w:sz w:val="28"/>
          <w:szCs w:val="28"/>
          <w14:ligatures w14:val="standardContextual"/>
        </w:rPr>
        <w:t>, на 31 декабря предыдущего года и на 31 декабря года, предшествующего предыдущему.</w:t>
      </w:r>
    </w:p>
    <w:p w14:paraId="26C5DC9F"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0B09EC" w:rsidRPr="000B09EC" w14:paraId="1B8871A6" w14:textId="77777777" w:rsidTr="00F84566">
        <w:tc>
          <w:tcPr>
            <w:tcW w:w="2665" w:type="dxa"/>
            <w:tcBorders>
              <w:top w:val="single" w:sz="4" w:space="0" w:color="auto"/>
              <w:bottom w:val="single" w:sz="4" w:space="0" w:color="auto"/>
            </w:tcBorders>
          </w:tcPr>
          <w:p w14:paraId="7D105D66" w14:textId="67003419" w:rsidR="000B09EC" w:rsidRPr="000B09EC" w:rsidRDefault="000B09EC" w:rsidP="000B09EC">
            <w:pPr>
              <w:widowControl w:val="0"/>
              <w:autoSpaceDE w:val="0"/>
              <w:autoSpaceDN w:val="0"/>
              <w:jc w:val="center"/>
              <w:rPr>
                <w:rFonts w:ascii="Calibri" w:hAnsi="Calibri" w:cs="Calibri"/>
                <w:kern w:val="2"/>
                <w:sz w:val="22"/>
                <w14:ligatures w14:val="standardContextual"/>
              </w:rPr>
            </w:pPr>
            <w:bookmarkStart w:id="25" w:name="P1284"/>
            <w:bookmarkEnd w:id="25"/>
            <w:r w:rsidRPr="000B09EC">
              <w:rPr>
                <w:rFonts w:ascii="Calibri" w:hAnsi="Calibri" w:cs="Calibri"/>
                <w:kern w:val="2"/>
                <w:sz w:val="22"/>
                <w14:ligatures w14:val="standardContextual"/>
              </w:rPr>
              <w:t xml:space="preserve">Показатель с кодом </w:t>
            </w:r>
            <w:r w:rsidR="006F1B9E">
              <w:rPr>
                <w:rFonts w:ascii="Calibri" w:hAnsi="Calibri" w:cs="Calibri"/>
                <w:kern w:val="2"/>
                <w:sz w:val="22"/>
                <w14:ligatures w14:val="standardContextual"/>
              </w:rPr>
              <w:t>1240</w:t>
            </w:r>
            <w:r w:rsidRPr="000B09EC">
              <w:rPr>
                <w:rFonts w:ascii="Calibri" w:hAnsi="Calibri" w:cs="Calibri"/>
                <w:kern w:val="2"/>
                <w:sz w:val="22"/>
                <w14:ligatures w14:val="standardContextual"/>
              </w:rPr>
              <w:t xml:space="preserve"> "Финансовые вложения (за исключением денежных эквивалентов)" Бухгалтерского баланса </w:t>
            </w:r>
            <w:hyperlink w:anchor="P1299">
              <w:r w:rsidRPr="000B09EC">
                <w:rPr>
                  <w:rFonts w:ascii="Calibri" w:hAnsi="Calibri" w:cs="Calibri"/>
                  <w:color w:val="0000FF"/>
                  <w:kern w:val="2"/>
                  <w:sz w:val="22"/>
                  <w14:ligatures w14:val="standardContextual"/>
                </w:rPr>
                <w:t>&lt;**&gt;</w:t>
              </w:r>
            </w:hyperlink>
          </w:p>
        </w:tc>
        <w:tc>
          <w:tcPr>
            <w:tcW w:w="567" w:type="dxa"/>
            <w:tcBorders>
              <w:top w:val="nil"/>
              <w:bottom w:val="nil"/>
            </w:tcBorders>
            <w:vAlign w:val="center"/>
          </w:tcPr>
          <w:p w14:paraId="77DC16A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65" w:type="dxa"/>
            <w:tcBorders>
              <w:top w:val="single" w:sz="4" w:space="0" w:color="auto"/>
              <w:bottom w:val="single" w:sz="4" w:space="0" w:color="auto"/>
            </w:tcBorders>
          </w:tcPr>
          <w:p w14:paraId="515ED82B" w14:textId="6C1BE8AC"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58, субсчетам 55-3 и 73-1 (аналитические счета учета краткосрочных финансовых вложений, кроме аналитических счетов учета денежных эквивалентов)</w:t>
            </w:r>
          </w:p>
        </w:tc>
        <w:tc>
          <w:tcPr>
            <w:tcW w:w="567" w:type="dxa"/>
            <w:tcBorders>
              <w:top w:val="nil"/>
              <w:bottom w:val="nil"/>
            </w:tcBorders>
            <w:vAlign w:val="center"/>
          </w:tcPr>
          <w:p w14:paraId="3E97C40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08" w:type="dxa"/>
            <w:tcBorders>
              <w:top w:val="single" w:sz="4" w:space="0" w:color="auto"/>
              <w:bottom w:val="single" w:sz="4" w:space="0" w:color="auto"/>
            </w:tcBorders>
          </w:tcPr>
          <w:p w14:paraId="5F49568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59 (аналитический счет учета резерва, созданного по краткосрочным финансовым вложениям)</w:t>
            </w:r>
          </w:p>
        </w:tc>
      </w:tr>
    </w:tbl>
    <w:p w14:paraId="5C7CBE87"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38A616FD"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04690002" w14:textId="77777777" w:rsidR="000B09EC" w:rsidRPr="000B09EC" w:rsidRDefault="000B09EC" w:rsidP="000B09EC">
      <w:pPr>
        <w:widowControl w:val="0"/>
        <w:autoSpaceDE w:val="0"/>
        <w:autoSpaceDN w:val="0"/>
        <w:jc w:val="both"/>
        <w:rPr>
          <w:kern w:val="2"/>
          <w:sz w:val="28"/>
          <w:szCs w:val="28"/>
          <w14:ligatures w14:val="standardContextual"/>
        </w:rPr>
      </w:pPr>
      <w:bookmarkStart w:id="26" w:name="P1299"/>
      <w:bookmarkEnd w:id="26"/>
    </w:p>
    <w:p w14:paraId="4B320778" w14:textId="45A22B25" w:rsidR="000B09EC" w:rsidRPr="000B09EC" w:rsidRDefault="000B09EC" w:rsidP="000B09EC">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Показатели с кодом </w:t>
      </w:r>
      <w:r w:rsidR="006F1B9E" w:rsidRPr="00286641">
        <w:rPr>
          <w:kern w:val="2"/>
          <w:sz w:val="28"/>
          <w:szCs w:val="28"/>
          <w14:ligatures w14:val="standardContextual"/>
        </w:rPr>
        <w:t>1240</w:t>
      </w:r>
      <w:r w:rsidRPr="000B09EC">
        <w:rPr>
          <w:kern w:val="2"/>
          <w:sz w:val="28"/>
          <w:szCs w:val="28"/>
          <w14:ligatures w14:val="standardContextual"/>
        </w:rPr>
        <w:t xml:space="preserve"> "Финансовые вложения (за исключением денежных эквивалентов)" на 31 декабря предыдущего года и на 31 декабря года, предшествующего предыдущему, в </w:t>
      </w:r>
      <w:r w:rsidR="006F1B9E" w:rsidRPr="00286641">
        <w:rPr>
          <w:kern w:val="2"/>
          <w:sz w:val="28"/>
          <w:szCs w:val="28"/>
          <w14:ligatures w14:val="standardContextual"/>
        </w:rPr>
        <w:t xml:space="preserve">общем случае </w:t>
      </w:r>
      <w:r w:rsidRPr="000B09EC">
        <w:rPr>
          <w:kern w:val="2"/>
          <w:sz w:val="28"/>
          <w:szCs w:val="28"/>
          <w14:ligatures w14:val="standardContextual"/>
        </w:rPr>
        <w:t>переносятся из Бухгалтерского баланса за предыдущий год.</w:t>
      </w:r>
    </w:p>
    <w:p w14:paraId="59557004" w14:textId="77777777" w:rsidR="000B09EC" w:rsidRPr="000B09EC" w:rsidRDefault="000B09EC" w:rsidP="000B09EC">
      <w:pPr>
        <w:widowControl w:val="0"/>
        <w:autoSpaceDE w:val="0"/>
        <w:autoSpaceDN w:val="0"/>
        <w:jc w:val="both"/>
        <w:rPr>
          <w:kern w:val="2"/>
          <w:sz w:val="28"/>
          <w:szCs w:val="28"/>
          <w14:ligatures w14:val="standardContextual"/>
        </w:rPr>
      </w:pPr>
    </w:p>
    <w:p w14:paraId="3DB73919" w14:textId="468AB5ED" w:rsidR="000B09EC" w:rsidRPr="000B09EC" w:rsidRDefault="000B09EC" w:rsidP="000B09EC">
      <w:pPr>
        <w:widowControl w:val="0"/>
        <w:autoSpaceDE w:val="0"/>
        <w:autoSpaceDN w:val="0"/>
        <w:jc w:val="center"/>
        <w:outlineLvl w:val="3"/>
        <w:rPr>
          <w:kern w:val="2"/>
          <w:sz w:val="28"/>
          <w:szCs w:val="28"/>
          <w14:ligatures w14:val="standardContextual"/>
        </w:rPr>
      </w:pPr>
      <w:bookmarkStart w:id="27" w:name="P1303"/>
      <w:bookmarkEnd w:id="27"/>
      <w:r w:rsidRPr="000B09EC">
        <w:rPr>
          <w:b/>
          <w:kern w:val="2"/>
          <w:sz w:val="28"/>
          <w:szCs w:val="28"/>
          <w14:ligatures w14:val="standardContextual"/>
        </w:rPr>
        <w:t xml:space="preserve">3.1.2.6. Показатель с кодом </w:t>
      </w:r>
      <w:r w:rsidR="006F1B9E" w:rsidRPr="00286641">
        <w:rPr>
          <w:b/>
          <w:kern w:val="2"/>
          <w:sz w:val="28"/>
          <w:szCs w:val="28"/>
          <w14:ligatures w14:val="standardContextual"/>
        </w:rPr>
        <w:t>1250</w:t>
      </w:r>
    </w:p>
    <w:p w14:paraId="39164049" w14:textId="77777777" w:rsidR="000B09EC" w:rsidRPr="000B09EC" w:rsidRDefault="000B09EC" w:rsidP="000B09EC">
      <w:pPr>
        <w:widowControl w:val="0"/>
        <w:autoSpaceDE w:val="0"/>
        <w:autoSpaceDN w:val="0"/>
        <w:jc w:val="center"/>
        <w:rPr>
          <w:kern w:val="2"/>
          <w:sz w:val="28"/>
          <w:szCs w:val="28"/>
          <w14:ligatures w14:val="standardContextual"/>
        </w:rPr>
      </w:pPr>
      <w:r w:rsidRPr="000B09EC">
        <w:rPr>
          <w:b/>
          <w:kern w:val="2"/>
          <w:sz w:val="28"/>
          <w:szCs w:val="28"/>
          <w14:ligatures w14:val="standardContextual"/>
        </w:rPr>
        <w:t>"Денежные средства и денежные эквиваленты"</w:t>
      </w:r>
    </w:p>
    <w:p w14:paraId="25ACFFF2" w14:textId="77777777" w:rsidR="000B09EC" w:rsidRPr="000B09EC" w:rsidRDefault="000B09EC" w:rsidP="000B09EC">
      <w:pPr>
        <w:widowControl w:val="0"/>
        <w:autoSpaceDE w:val="0"/>
        <w:autoSpaceDN w:val="0"/>
        <w:jc w:val="both"/>
        <w:rPr>
          <w:kern w:val="2"/>
          <w:sz w:val="28"/>
          <w:szCs w:val="28"/>
          <w14:ligatures w14:val="standardContextual"/>
        </w:rPr>
      </w:pPr>
    </w:p>
    <w:p w14:paraId="78E3AF11" w14:textId="60EA8958" w:rsidR="000B09EC" w:rsidRPr="000B09EC" w:rsidRDefault="000B09EC" w:rsidP="000B09EC">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Данный </w:t>
      </w:r>
      <w:r w:rsidR="006F1B9E" w:rsidRPr="00286641">
        <w:rPr>
          <w:kern w:val="2"/>
          <w:sz w:val="28"/>
          <w:szCs w:val="28"/>
          <w14:ligatures w14:val="standardContextual"/>
        </w:rPr>
        <w:t xml:space="preserve">показатель </w:t>
      </w:r>
      <w:r w:rsidRPr="000B09EC">
        <w:rPr>
          <w:kern w:val="2"/>
          <w:sz w:val="28"/>
          <w:szCs w:val="28"/>
          <w14:ligatures w14:val="standardContextual"/>
        </w:rPr>
        <w:t>отражает информацию об имеющихся у организации денежных средствах в российской и иностранных валютах, а также о денежных эквивалентах.</w:t>
      </w:r>
    </w:p>
    <w:p w14:paraId="51C01C4E" w14:textId="77777777" w:rsidR="000B09EC" w:rsidRPr="000B09EC" w:rsidRDefault="000B09EC" w:rsidP="000B09EC">
      <w:pPr>
        <w:widowControl w:val="0"/>
        <w:autoSpaceDE w:val="0"/>
        <w:autoSpaceDN w:val="0"/>
        <w:jc w:val="both"/>
        <w:rPr>
          <w:kern w:val="2"/>
          <w:sz w:val="28"/>
          <w:szCs w:val="28"/>
          <w14:ligatures w14:val="standardContextual"/>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0B09EC" w:rsidRPr="000B09EC" w14:paraId="3DD412D0" w14:textId="77777777" w:rsidTr="00F84566">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14:paraId="520AC35D" w14:textId="05BA0088" w:rsidR="000B09EC" w:rsidRPr="000B09EC" w:rsidRDefault="000B09EC" w:rsidP="000B09EC">
            <w:pPr>
              <w:widowControl w:val="0"/>
              <w:autoSpaceDE w:val="0"/>
              <w:autoSpaceDN w:val="0"/>
              <w:ind w:firstLine="540"/>
              <w:jc w:val="both"/>
              <w:outlineLvl w:val="4"/>
              <w:rPr>
                <w:kern w:val="2"/>
                <w:sz w:val="28"/>
                <w:szCs w:val="28"/>
                <w14:ligatures w14:val="standardContextual"/>
              </w:rPr>
            </w:pPr>
            <w:bookmarkStart w:id="28" w:name="P1308"/>
            <w:bookmarkEnd w:id="28"/>
            <w:r w:rsidRPr="000B09EC">
              <w:rPr>
                <w:kern w:val="2"/>
                <w:sz w:val="28"/>
                <w:szCs w:val="28"/>
                <w:u w:val="single"/>
                <w14:ligatures w14:val="standardContextual"/>
              </w:rPr>
              <w:t>Что относится к денежным эквивалентам?</w:t>
            </w:r>
          </w:p>
          <w:p w14:paraId="45B89BF6" w14:textId="77777777" w:rsidR="000B09EC" w:rsidRPr="000B09EC" w:rsidRDefault="000B09EC" w:rsidP="000B09EC">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Ответ: К денежным эквивалентам относятся высоколиквидные финансовые вложения, которые могут быть легко обращены в заранее известную сумму денежных средств и которые подвержены незначительному риску изменения стоимости (</w:t>
            </w:r>
            <w:hyperlink r:id="rId42">
              <w:r w:rsidRPr="000B09EC">
                <w:rPr>
                  <w:color w:val="0000FF"/>
                  <w:kern w:val="2"/>
                  <w:sz w:val="28"/>
                  <w:szCs w:val="28"/>
                  <w14:ligatures w14:val="standardContextual"/>
                </w:rPr>
                <w:t>п. 5</w:t>
              </w:r>
            </w:hyperlink>
            <w:r w:rsidRPr="000B09EC">
              <w:rPr>
                <w:kern w:val="2"/>
                <w:sz w:val="28"/>
                <w:szCs w:val="28"/>
                <w14:ligatures w14:val="standardContextual"/>
              </w:rPr>
              <w:t xml:space="preserve"> ПБУ 23/2011).</w:t>
            </w:r>
          </w:p>
          <w:p w14:paraId="5644162B" w14:textId="77777777" w:rsidR="000B09EC" w:rsidRPr="000B09EC" w:rsidRDefault="000B09EC" w:rsidP="006F1B9E">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Примерами денежных эквивалентов являются:</w:t>
            </w:r>
          </w:p>
          <w:p w14:paraId="0D134C63" w14:textId="77777777" w:rsidR="000B09EC" w:rsidRPr="000B09EC" w:rsidRDefault="000B09EC" w:rsidP="006F1B9E">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открытые в кредитных организациях депозиты до востребования;</w:t>
            </w:r>
          </w:p>
          <w:p w14:paraId="3866207F" w14:textId="77777777" w:rsidR="000B09EC" w:rsidRPr="000B09EC" w:rsidRDefault="000B09EC" w:rsidP="006F1B9E">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векселя Сбербанка России, используемые организациями при расчетах за реализованные товары, выполненные работы, оказанные услуги, со сроком погашения до трех месяцев (</w:t>
            </w:r>
            <w:hyperlink r:id="rId43">
              <w:r w:rsidRPr="000B09EC">
                <w:rPr>
                  <w:color w:val="0000FF"/>
                  <w:kern w:val="2"/>
                  <w:sz w:val="28"/>
                  <w:szCs w:val="28"/>
                  <w14:ligatures w14:val="standardContextual"/>
                </w:rPr>
                <w:t>п. 5</w:t>
              </w:r>
            </w:hyperlink>
            <w:r w:rsidRPr="000B09EC">
              <w:rPr>
                <w:kern w:val="2"/>
                <w:sz w:val="28"/>
                <w:szCs w:val="28"/>
                <w14:ligatures w14:val="standardContextual"/>
              </w:rPr>
              <w:t xml:space="preserve"> Письма Минфина России от 21.12.2009 N ПЗ-4/2009 "О раскрытии информации о финансовых вложениях организации в годовой бухгалтерской отчетности").</w:t>
            </w:r>
          </w:p>
          <w:p w14:paraId="40F97A42" w14:textId="530AE01D" w:rsidR="000B09EC" w:rsidRPr="000B09EC" w:rsidRDefault="000B09EC" w:rsidP="006F1B9E">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Кроме того, Минфин России допускает возможность отнесения выданных организацией займов к денежным эквивалентам, если условия договора займа (срок и порядок возврата) позволяют это сделать (</w:t>
            </w:r>
            <w:r w:rsidR="00286641">
              <w:rPr>
                <w:kern w:val="2"/>
                <w:sz w:val="28"/>
                <w:szCs w:val="28"/>
                <w14:ligatures w14:val="standardContextual"/>
              </w:rPr>
              <w:t xml:space="preserve">Приложение </w:t>
            </w:r>
            <w:r w:rsidRPr="000B09EC">
              <w:rPr>
                <w:kern w:val="2"/>
                <w:sz w:val="28"/>
                <w:szCs w:val="28"/>
                <w14:ligatures w14:val="standardContextual"/>
              </w:rPr>
              <w:t>к Письму Минфина России от 06.02.2015 N 07-04-06/5027). При этом организации следует учитывать установленные ею в учетной политике подходы для отделения денежных эквивалентов от других финансовых вложений (</w:t>
            </w:r>
            <w:hyperlink r:id="rId44">
              <w:r w:rsidRPr="000B09EC">
                <w:rPr>
                  <w:color w:val="0000FF"/>
                  <w:kern w:val="2"/>
                  <w:sz w:val="28"/>
                  <w:szCs w:val="28"/>
                  <w14:ligatures w14:val="standardContextual"/>
                </w:rPr>
                <w:t>п. 23</w:t>
              </w:r>
            </w:hyperlink>
            <w:r w:rsidRPr="000B09EC">
              <w:rPr>
                <w:kern w:val="2"/>
                <w:sz w:val="28"/>
                <w:szCs w:val="28"/>
                <w14:ligatures w14:val="standardContextual"/>
              </w:rPr>
              <w:t xml:space="preserve"> ПБУ 23/2011).</w:t>
            </w:r>
          </w:p>
        </w:tc>
      </w:tr>
    </w:tbl>
    <w:p w14:paraId="389FE576" w14:textId="178DBC1F" w:rsidR="000B09EC" w:rsidRPr="000B09EC" w:rsidRDefault="000B09EC" w:rsidP="000B09EC">
      <w:pPr>
        <w:widowControl w:val="0"/>
        <w:autoSpaceDE w:val="0"/>
        <w:autoSpaceDN w:val="0"/>
        <w:spacing w:before="220"/>
        <w:ind w:firstLine="540"/>
        <w:jc w:val="both"/>
        <w:rPr>
          <w:kern w:val="2"/>
          <w:sz w:val="28"/>
          <w:szCs w:val="28"/>
          <w14:ligatures w14:val="standardContextual"/>
        </w:rPr>
      </w:pPr>
      <w:bookmarkStart w:id="29" w:name="P1368"/>
      <w:bookmarkEnd w:id="29"/>
      <w:r w:rsidRPr="000B09EC">
        <w:rPr>
          <w:kern w:val="2"/>
          <w:sz w:val="28"/>
          <w:szCs w:val="28"/>
          <w14:ligatures w14:val="standardContextual"/>
        </w:rPr>
        <w:t xml:space="preserve">&lt;*&gt; Если организация на субсчете 50-3 "Денежные документы" учитывает стоимость почтовых марок, оплаченных билетов, путевок и т.п., то дебетовый остаток по этому субсчету при определении </w:t>
      </w:r>
      <w:r w:rsidR="006F1B9E" w:rsidRPr="00286641">
        <w:rPr>
          <w:kern w:val="2"/>
          <w:sz w:val="28"/>
          <w:szCs w:val="28"/>
          <w14:ligatures w14:val="standardContextual"/>
        </w:rPr>
        <w:t xml:space="preserve">показателя </w:t>
      </w:r>
      <w:r w:rsidRPr="000B09EC">
        <w:rPr>
          <w:kern w:val="2"/>
          <w:sz w:val="28"/>
          <w:szCs w:val="28"/>
          <w14:ligatures w14:val="standardContextual"/>
        </w:rPr>
        <w:t>"Денежные средства и денежные эквиваленты" не учитывается.</w:t>
      </w:r>
    </w:p>
    <w:p w14:paraId="6932AC5E"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7"/>
        <w:gridCol w:w="1701"/>
        <w:gridCol w:w="567"/>
        <w:gridCol w:w="1701"/>
        <w:gridCol w:w="567"/>
        <w:gridCol w:w="1701"/>
        <w:gridCol w:w="567"/>
      </w:tblGrid>
      <w:tr w:rsidR="000B09EC" w:rsidRPr="000B09EC" w14:paraId="4AD94D6E" w14:textId="77777777" w:rsidTr="00F84566">
        <w:tc>
          <w:tcPr>
            <w:tcW w:w="1701" w:type="dxa"/>
            <w:tcBorders>
              <w:top w:val="single" w:sz="4" w:space="0" w:color="auto"/>
              <w:bottom w:val="single" w:sz="4" w:space="0" w:color="auto"/>
            </w:tcBorders>
          </w:tcPr>
          <w:p w14:paraId="580B7D72" w14:textId="7FB7F0AB"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6F1B9E">
              <w:rPr>
                <w:rFonts w:ascii="Calibri" w:hAnsi="Calibri" w:cs="Calibri"/>
                <w:kern w:val="2"/>
                <w:sz w:val="22"/>
                <w14:ligatures w14:val="standardContextual"/>
              </w:rPr>
              <w:t>1250</w:t>
            </w:r>
            <w:r w:rsidRPr="000B09EC">
              <w:rPr>
                <w:rFonts w:ascii="Calibri" w:hAnsi="Calibri" w:cs="Calibri"/>
                <w:kern w:val="2"/>
                <w:sz w:val="22"/>
                <w14:ligatures w14:val="standardContextual"/>
              </w:rPr>
              <w:t xml:space="preserve"> "Денежные средства и денежные эквиваленты" </w:t>
            </w:r>
            <w:r w:rsidRPr="000B09EC">
              <w:rPr>
                <w:rFonts w:ascii="Calibri" w:hAnsi="Calibri" w:cs="Calibri"/>
                <w:kern w:val="2"/>
                <w:sz w:val="22"/>
                <w14:ligatures w14:val="standardContextual"/>
              </w:rPr>
              <w:lastRenderedPageBreak/>
              <w:t>Бухгалтерского баланса</w:t>
            </w:r>
          </w:p>
        </w:tc>
        <w:tc>
          <w:tcPr>
            <w:tcW w:w="567" w:type="dxa"/>
            <w:tcBorders>
              <w:top w:val="nil"/>
              <w:bottom w:val="nil"/>
            </w:tcBorders>
            <w:vAlign w:val="center"/>
          </w:tcPr>
          <w:p w14:paraId="4BD85C7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lastRenderedPageBreak/>
              <w:t>=</w:t>
            </w:r>
          </w:p>
        </w:tc>
        <w:tc>
          <w:tcPr>
            <w:tcW w:w="1701" w:type="dxa"/>
            <w:tcBorders>
              <w:top w:val="single" w:sz="4" w:space="0" w:color="auto"/>
              <w:bottom w:val="single" w:sz="4" w:space="0" w:color="auto"/>
            </w:tcBorders>
          </w:tcPr>
          <w:p w14:paraId="465F800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Дебетовое сальдо по счету 50 </w:t>
            </w:r>
            <w:hyperlink w:anchor="P1368">
              <w:r w:rsidRPr="000B09EC">
                <w:rPr>
                  <w:rFonts w:ascii="Calibri" w:hAnsi="Calibri" w:cs="Calibri"/>
                  <w:color w:val="0000FF"/>
                  <w:kern w:val="2"/>
                  <w:sz w:val="22"/>
                  <w14:ligatures w14:val="standardContextual"/>
                </w:rPr>
                <w:t>&lt;*&gt;</w:t>
              </w:r>
            </w:hyperlink>
          </w:p>
        </w:tc>
        <w:tc>
          <w:tcPr>
            <w:tcW w:w="567" w:type="dxa"/>
            <w:tcBorders>
              <w:top w:val="nil"/>
              <w:bottom w:val="nil"/>
            </w:tcBorders>
            <w:vAlign w:val="center"/>
          </w:tcPr>
          <w:p w14:paraId="58BFFEC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701" w:type="dxa"/>
            <w:tcBorders>
              <w:top w:val="single" w:sz="4" w:space="0" w:color="auto"/>
              <w:bottom w:val="single" w:sz="4" w:space="0" w:color="auto"/>
            </w:tcBorders>
          </w:tcPr>
          <w:p w14:paraId="589E483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51</w:t>
            </w:r>
          </w:p>
        </w:tc>
        <w:tc>
          <w:tcPr>
            <w:tcW w:w="567" w:type="dxa"/>
            <w:tcBorders>
              <w:top w:val="nil"/>
              <w:bottom w:val="nil"/>
            </w:tcBorders>
            <w:vAlign w:val="center"/>
          </w:tcPr>
          <w:p w14:paraId="4B459F6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701" w:type="dxa"/>
            <w:tcBorders>
              <w:top w:val="single" w:sz="4" w:space="0" w:color="auto"/>
              <w:bottom w:val="single" w:sz="4" w:space="0" w:color="auto"/>
            </w:tcBorders>
          </w:tcPr>
          <w:p w14:paraId="490207F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52</w:t>
            </w:r>
          </w:p>
        </w:tc>
        <w:tc>
          <w:tcPr>
            <w:tcW w:w="567" w:type="dxa"/>
            <w:tcBorders>
              <w:top w:val="nil"/>
              <w:bottom w:val="nil"/>
              <w:right w:val="nil"/>
            </w:tcBorders>
            <w:vAlign w:val="center"/>
          </w:tcPr>
          <w:p w14:paraId="6DF77F3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r>
    </w:tbl>
    <w:p w14:paraId="0D7C61F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567"/>
        <w:gridCol w:w="2268"/>
        <w:gridCol w:w="567"/>
        <w:gridCol w:w="2268"/>
      </w:tblGrid>
      <w:tr w:rsidR="000B09EC" w:rsidRPr="000B09EC" w14:paraId="2341AAE8" w14:textId="77777777" w:rsidTr="00F84566">
        <w:tc>
          <w:tcPr>
            <w:tcW w:w="567" w:type="dxa"/>
            <w:tcBorders>
              <w:top w:val="nil"/>
              <w:left w:val="nil"/>
              <w:bottom w:val="nil"/>
            </w:tcBorders>
            <w:vAlign w:val="center"/>
          </w:tcPr>
          <w:p w14:paraId="77C7BF0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44F8A8D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55 (кроме субсчета 55-3 в части депозитных вкладов, не являющихся денежными эквивалентами)</w:t>
            </w:r>
          </w:p>
        </w:tc>
        <w:tc>
          <w:tcPr>
            <w:tcW w:w="567" w:type="dxa"/>
            <w:tcBorders>
              <w:top w:val="nil"/>
              <w:bottom w:val="nil"/>
            </w:tcBorders>
            <w:vAlign w:val="center"/>
          </w:tcPr>
          <w:p w14:paraId="1272219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3F7F5D65"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57</w:t>
            </w:r>
          </w:p>
        </w:tc>
        <w:tc>
          <w:tcPr>
            <w:tcW w:w="567" w:type="dxa"/>
            <w:tcBorders>
              <w:top w:val="nil"/>
              <w:bottom w:val="nil"/>
            </w:tcBorders>
            <w:vAlign w:val="center"/>
          </w:tcPr>
          <w:p w14:paraId="142EC6B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618AC202"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Дебетовые остатки по счетам 58 и 76 (аналитические счета учета денежных эквивалентов)</w:t>
            </w:r>
          </w:p>
        </w:tc>
      </w:tr>
    </w:tbl>
    <w:p w14:paraId="29465A81"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0B0AC0A3" w14:textId="24B78DAB" w:rsidR="000B09EC" w:rsidRPr="000B09EC" w:rsidRDefault="000B09EC" w:rsidP="0028664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 xml:space="preserve">Числовые значения показателя с кодом </w:t>
      </w:r>
      <w:r w:rsidR="006F1B9E" w:rsidRPr="00286641">
        <w:rPr>
          <w:kern w:val="2"/>
          <w:sz w:val="28"/>
          <w:szCs w:val="28"/>
          <w14:ligatures w14:val="standardContextual"/>
        </w:rPr>
        <w:t>1250</w:t>
      </w:r>
      <w:r w:rsidRPr="000B09EC">
        <w:rPr>
          <w:kern w:val="2"/>
          <w:sz w:val="28"/>
          <w:szCs w:val="28"/>
          <w14:ligatures w14:val="standardContextual"/>
        </w:rPr>
        <w:t xml:space="preserve"> "Денежные средства и денежные эквиваленты" на 31 декабря предыдущего года и на 31 декабря года, предшествующего предыдущему, в </w:t>
      </w:r>
      <w:r w:rsidR="006F1B9E" w:rsidRPr="00286641">
        <w:rPr>
          <w:kern w:val="2"/>
          <w:sz w:val="28"/>
          <w:szCs w:val="28"/>
          <w14:ligatures w14:val="standardContextual"/>
        </w:rPr>
        <w:t xml:space="preserve">общем случае </w:t>
      </w:r>
      <w:r w:rsidRPr="000B09EC">
        <w:rPr>
          <w:kern w:val="2"/>
          <w:sz w:val="28"/>
          <w:szCs w:val="28"/>
          <w14:ligatures w14:val="standardContextual"/>
        </w:rPr>
        <w:t>переносятся из Бухгалтерского баланса за предыдущий год.</w:t>
      </w:r>
    </w:p>
    <w:p w14:paraId="368CE26A" w14:textId="77777777" w:rsidR="000B09EC" w:rsidRPr="000B09EC" w:rsidRDefault="000B09EC" w:rsidP="00286641">
      <w:pPr>
        <w:widowControl w:val="0"/>
        <w:autoSpaceDE w:val="0"/>
        <w:autoSpaceDN w:val="0"/>
        <w:jc w:val="both"/>
        <w:rPr>
          <w:kern w:val="2"/>
          <w:sz w:val="28"/>
          <w:szCs w:val="28"/>
          <w14:ligatures w14:val="standardContextual"/>
        </w:rPr>
      </w:pPr>
    </w:p>
    <w:p w14:paraId="55D6D4FF" w14:textId="31638BBD" w:rsidR="000B09EC" w:rsidRPr="000B09EC" w:rsidRDefault="000B09EC" w:rsidP="00286641">
      <w:pPr>
        <w:widowControl w:val="0"/>
        <w:autoSpaceDE w:val="0"/>
        <w:autoSpaceDN w:val="0"/>
        <w:jc w:val="center"/>
        <w:outlineLvl w:val="3"/>
        <w:rPr>
          <w:kern w:val="2"/>
          <w:sz w:val="28"/>
          <w:szCs w:val="28"/>
          <w14:ligatures w14:val="standardContextual"/>
        </w:rPr>
      </w:pPr>
      <w:r w:rsidRPr="000B09EC">
        <w:rPr>
          <w:b/>
          <w:kern w:val="2"/>
          <w:sz w:val="28"/>
          <w:szCs w:val="28"/>
          <w14:ligatures w14:val="standardContextual"/>
        </w:rPr>
        <w:t xml:space="preserve">Показатель с кодом </w:t>
      </w:r>
      <w:r w:rsidR="00286641" w:rsidRPr="00286641">
        <w:rPr>
          <w:b/>
          <w:kern w:val="2"/>
          <w:sz w:val="28"/>
          <w:szCs w:val="28"/>
          <w14:ligatures w14:val="standardContextual"/>
        </w:rPr>
        <w:t>1260</w:t>
      </w:r>
      <w:r w:rsidRPr="000B09EC">
        <w:rPr>
          <w:b/>
          <w:kern w:val="2"/>
          <w:sz w:val="28"/>
          <w:szCs w:val="28"/>
          <w14:ligatures w14:val="standardContextual"/>
        </w:rPr>
        <w:t xml:space="preserve"> "Прочие оборотные активы"</w:t>
      </w:r>
    </w:p>
    <w:p w14:paraId="2DB62855" w14:textId="77777777" w:rsidR="000B09EC" w:rsidRPr="000B09EC" w:rsidRDefault="000B09EC" w:rsidP="00286641">
      <w:pPr>
        <w:widowControl w:val="0"/>
        <w:autoSpaceDE w:val="0"/>
        <w:autoSpaceDN w:val="0"/>
        <w:jc w:val="both"/>
        <w:rPr>
          <w:kern w:val="2"/>
          <w:sz w:val="28"/>
          <w:szCs w:val="28"/>
          <w14:ligatures w14:val="standardContextual"/>
        </w:rPr>
      </w:pPr>
    </w:p>
    <w:p w14:paraId="40361BB9" w14:textId="1419A6C2" w:rsidR="000B09EC" w:rsidRPr="000B09EC" w:rsidRDefault="000B09EC" w:rsidP="00286641">
      <w:pPr>
        <w:widowControl w:val="0"/>
        <w:autoSpaceDE w:val="0"/>
        <w:autoSpaceDN w:val="0"/>
        <w:ind w:firstLine="540"/>
        <w:jc w:val="both"/>
        <w:rPr>
          <w:kern w:val="2"/>
          <w:sz w:val="28"/>
          <w:szCs w:val="28"/>
          <w14:ligatures w14:val="standardContextual"/>
        </w:rPr>
      </w:pPr>
      <w:r w:rsidRPr="000B09EC">
        <w:rPr>
          <w:kern w:val="2"/>
          <w:sz w:val="28"/>
          <w:szCs w:val="28"/>
          <w14:ligatures w14:val="standardContextual"/>
        </w:rPr>
        <w:t>Данный</w:t>
      </w:r>
      <w:r w:rsidR="00286641" w:rsidRPr="00286641">
        <w:rPr>
          <w:kern w:val="2"/>
          <w:sz w:val="28"/>
          <w:szCs w:val="28"/>
          <w14:ligatures w14:val="standardContextual"/>
        </w:rPr>
        <w:t xml:space="preserve"> показатель </w:t>
      </w:r>
      <w:r w:rsidR="00286641" w:rsidRPr="00286641">
        <w:rPr>
          <w:color w:val="0000FF"/>
          <w:kern w:val="2"/>
          <w:sz w:val="28"/>
          <w:szCs w:val="28"/>
          <w14:ligatures w14:val="standardContextual"/>
        </w:rPr>
        <w:t xml:space="preserve"> </w:t>
      </w:r>
      <w:r w:rsidRPr="000B09EC">
        <w:rPr>
          <w:kern w:val="2"/>
          <w:sz w:val="28"/>
          <w:szCs w:val="28"/>
          <w14:ligatures w14:val="standardContextual"/>
        </w:rPr>
        <w:t xml:space="preserve"> формирует информация об имеющихся у организации прочих, не перечисленных выше, оборотных активах. При этом необходимо учитывать, что оборотные активы организации, информация о которых является</w:t>
      </w:r>
      <w:r w:rsidR="00286641" w:rsidRPr="00286641">
        <w:rPr>
          <w:kern w:val="2"/>
          <w:sz w:val="28"/>
          <w:szCs w:val="28"/>
          <w14:ligatures w14:val="standardContextual"/>
        </w:rPr>
        <w:t xml:space="preserve"> существенной </w:t>
      </w:r>
      <w:r w:rsidRPr="000B09EC">
        <w:rPr>
          <w:kern w:val="2"/>
          <w:sz w:val="28"/>
          <w:szCs w:val="28"/>
          <w14:ligatures w14:val="standardContextual"/>
        </w:rPr>
        <w:t xml:space="preserve">, должны отражаться в </w:t>
      </w:r>
      <w:hyperlink r:id="rId45">
        <w:r w:rsidRPr="000B09EC">
          <w:rPr>
            <w:color w:val="0000FF"/>
            <w:kern w:val="2"/>
            <w:sz w:val="28"/>
            <w:szCs w:val="28"/>
            <w14:ligatures w14:val="standardContextual"/>
          </w:rPr>
          <w:t>разд. II</w:t>
        </w:r>
      </w:hyperlink>
      <w:r w:rsidRPr="000B09EC">
        <w:rPr>
          <w:kern w:val="2"/>
          <w:sz w:val="28"/>
          <w:szCs w:val="28"/>
          <w14:ligatures w14:val="standardContextual"/>
        </w:rPr>
        <w:t xml:space="preserve"> Бухгалтерского баланса обособленно. Следовательно, существенные показатели не должны формировать рассматриваемый показатель.</w:t>
      </w:r>
    </w:p>
    <w:p w14:paraId="45645ADA" w14:textId="77777777" w:rsidR="000B09EC" w:rsidRPr="000B09EC" w:rsidRDefault="000B09EC" w:rsidP="00286641">
      <w:pPr>
        <w:widowControl w:val="0"/>
        <w:autoSpaceDE w:val="0"/>
        <w:autoSpaceDN w:val="0"/>
        <w:ind w:firstLine="540"/>
        <w:jc w:val="both"/>
        <w:rPr>
          <w:kern w:val="2"/>
          <w:sz w:val="28"/>
          <w:szCs w:val="28"/>
          <w14:ligatures w14:val="standardContextual"/>
        </w:rPr>
      </w:pPr>
      <w:bookmarkStart w:id="30" w:name="P1392"/>
      <w:bookmarkEnd w:id="30"/>
      <w:r w:rsidRPr="000B09EC">
        <w:rPr>
          <w:kern w:val="2"/>
          <w:sz w:val="28"/>
          <w:szCs w:val="28"/>
          <w14:ligatures w14:val="standardContextual"/>
        </w:rPr>
        <w:t>В составе прочих оборотных активов могут учитываться при условии несущественности соответствующих показателей, например:</w:t>
      </w:r>
    </w:p>
    <w:p w14:paraId="35FE3C21" w14:textId="77777777" w:rsidR="000B09EC" w:rsidRPr="000B09EC" w:rsidRDefault="000B09EC" w:rsidP="00286641">
      <w:pPr>
        <w:widowControl w:val="0"/>
        <w:autoSpaceDE w:val="0"/>
        <w:autoSpaceDN w:val="0"/>
        <w:ind w:firstLine="540"/>
        <w:jc w:val="both"/>
        <w:rPr>
          <w:rFonts w:ascii="Calibri" w:hAnsi="Calibri" w:cs="Calibri"/>
          <w:kern w:val="2"/>
          <w:sz w:val="22"/>
          <w:highlight w:val="red"/>
          <w14:ligatures w14:val="standardContextual"/>
        </w:rPr>
      </w:pPr>
      <w:r w:rsidRPr="000B09EC">
        <w:rPr>
          <w:kern w:val="2"/>
          <w:sz w:val="28"/>
          <w:szCs w:val="28"/>
          <w14:ligatures w14:val="standardContextual"/>
        </w:rPr>
        <w:t>- краткосрочные права, обладающие всеми признаками НМА, кроме того, что срок их использования не превышает 12 месяцев. Это касается как используемых объектов, так и незаконченных разработок в них. Если информация является существенной, стоимость краткосрочных прав отражается отдельной статьей оборотных активов (</w:t>
      </w:r>
      <w:hyperlink r:id="rId46">
        <w:r w:rsidRPr="000B09EC">
          <w:rPr>
            <w:color w:val="0000FF"/>
            <w:kern w:val="2"/>
            <w:sz w:val="28"/>
            <w:szCs w:val="28"/>
            <w14:ligatures w14:val="standardContextual"/>
          </w:rPr>
          <w:t>п. п. 1</w:t>
        </w:r>
      </w:hyperlink>
      <w:r w:rsidRPr="000B09EC">
        <w:rPr>
          <w:kern w:val="2"/>
          <w:sz w:val="28"/>
          <w:szCs w:val="28"/>
          <w14:ligatures w14:val="standardContextual"/>
        </w:rPr>
        <w:t xml:space="preserve">, </w:t>
      </w:r>
      <w:hyperlink r:id="rId47">
        <w:r w:rsidRPr="000B09EC">
          <w:rPr>
            <w:color w:val="0000FF"/>
            <w:kern w:val="2"/>
            <w:sz w:val="28"/>
            <w:szCs w:val="28"/>
            <w14:ligatures w14:val="standardContextual"/>
          </w:rPr>
          <w:t>4</w:t>
        </w:r>
      </w:hyperlink>
      <w:r w:rsidRPr="000B09EC">
        <w:rPr>
          <w:kern w:val="2"/>
          <w:sz w:val="28"/>
          <w:szCs w:val="28"/>
          <w14:ligatures w14:val="standardContextual"/>
        </w:rPr>
        <w:t xml:space="preserve"> Рекомендации Р-</w:t>
      </w:r>
      <w:r w:rsidRPr="000B09EC">
        <w:rPr>
          <w:rFonts w:ascii="Calibri" w:hAnsi="Calibri" w:cs="Calibri"/>
          <w:kern w:val="2"/>
          <w:sz w:val="22"/>
          <w:highlight w:val="red"/>
          <w14:ligatures w14:val="standardContextual"/>
        </w:rPr>
        <w:t>163/2024-КпР "Краткосрочные права");</w:t>
      </w:r>
    </w:p>
    <w:p w14:paraId="75559D25" w14:textId="3BB02D33"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highlight w:val="red"/>
          <w14:ligatures w14:val="standardContextual"/>
        </w:rPr>
        <w:t>- суммы акцизов, подлежащие впоследствии вычетам (;</w:t>
      </w:r>
    </w:p>
    <w:p w14:paraId="707A8881" w14:textId="7B6E7E1B"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суммы НДС, начисленные при отгрузке товаров (продукции, иных ценностей), выручка от продажи которых определенное время не может быть признана в бухгалтерском, учитываемые организацией обособленно на счете 76 "Расчеты с разными дебиторами и кредиторами" или на счете 45 "Товары отгруженные";</w:t>
      </w:r>
    </w:p>
    <w:p w14:paraId="27D3A4A4"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 суммы НДС и акцизов, начисленные по неподтвержденному экспорту товаров и подлежащие впоследствии вычету (возмещению) из бюджета </w:t>
      </w:r>
      <w:hyperlink w:anchor="P1402">
        <w:r w:rsidRPr="000B09EC">
          <w:rPr>
            <w:rFonts w:ascii="Calibri" w:hAnsi="Calibri" w:cs="Calibri"/>
            <w:color w:val="0000FF"/>
            <w:kern w:val="2"/>
            <w:sz w:val="22"/>
            <w14:ligatures w14:val="standardContextual"/>
          </w:rPr>
          <w:t>&lt;*&gt;</w:t>
        </w:r>
      </w:hyperlink>
      <w:r w:rsidRPr="000B09EC">
        <w:rPr>
          <w:rFonts w:ascii="Calibri" w:hAnsi="Calibri" w:cs="Calibri"/>
          <w:kern w:val="2"/>
          <w:sz w:val="22"/>
          <w14:ligatures w14:val="standardContextual"/>
        </w:rPr>
        <w:t xml:space="preserve"> (</w:t>
      </w:r>
      <w:proofErr w:type="spellStart"/>
      <w:r w:rsidRPr="000B09EC">
        <w:rPr>
          <w:rFonts w:ascii="Calibri" w:hAnsi="Calibri" w:cs="Calibri"/>
          <w:kern w:val="2"/>
          <w:sz w:val="22"/>
          <w14:ligatures w14:val="standardContextual"/>
        </w:rPr>
        <w:fldChar w:fldCharType="begin"/>
      </w:r>
      <w:r w:rsidRPr="000B09EC">
        <w:rPr>
          <w:rFonts w:ascii="Calibri" w:hAnsi="Calibri" w:cs="Calibri"/>
          <w:kern w:val="2"/>
          <w:sz w:val="22"/>
          <w14:ligatures w14:val="standardContextual"/>
        </w:rPr>
        <w:instrText xml:space="preserve"> HYPERLINK "https://login.consultant.ru/link/?req=doc&amp;base=LAW&amp;n=475532&amp;dst=6151" \h </w:instrText>
      </w:r>
      <w:r w:rsidRPr="000B09EC">
        <w:rPr>
          <w:rFonts w:ascii="Calibri" w:hAnsi="Calibri" w:cs="Calibri"/>
          <w:kern w:val="2"/>
          <w:sz w:val="22"/>
          <w14:ligatures w14:val="standardContextual"/>
        </w:rPr>
        <w:fldChar w:fldCharType="separate"/>
      </w:r>
      <w:r w:rsidRPr="000B09EC">
        <w:rPr>
          <w:rFonts w:ascii="Calibri" w:hAnsi="Calibri" w:cs="Calibri"/>
          <w:color w:val="0000FF"/>
          <w:kern w:val="2"/>
          <w:sz w:val="22"/>
          <w14:ligatures w14:val="standardContextual"/>
        </w:rPr>
        <w:t>абз</w:t>
      </w:r>
      <w:proofErr w:type="spellEnd"/>
      <w:r w:rsidRPr="000B09EC">
        <w:rPr>
          <w:rFonts w:ascii="Calibri" w:hAnsi="Calibri" w:cs="Calibri"/>
          <w:color w:val="0000FF"/>
          <w:kern w:val="2"/>
          <w:sz w:val="22"/>
          <w14:ligatures w14:val="standardContextual"/>
        </w:rPr>
        <w:t>. 2 п. 9 ст. 165</w:t>
      </w:r>
      <w:r w:rsidRPr="000B09EC">
        <w:rPr>
          <w:rFonts w:ascii="Calibri" w:hAnsi="Calibri" w:cs="Calibri"/>
          <w:color w:val="0000FF"/>
          <w:kern w:val="2"/>
          <w:sz w:val="22"/>
          <w14:ligatures w14:val="standardContextual"/>
        </w:rPr>
        <w:fldChar w:fldCharType="end"/>
      </w:r>
      <w:r w:rsidRPr="000B09EC">
        <w:rPr>
          <w:rFonts w:ascii="Calibri" w:hAnsi="Calibri" w:cs="Calibri"/>
          <w:kern w:val="2"/>
          <w:sz w:val="22"/>
          <w14:ligatures w14:val="standardContextual"/>
        </w:rPr>
        <w:t xml:space="preserve">, </w:t>
      </w:r>
      <w:hyperlink r:id="rId48">
        <w:r w:rsidRPr="000B09EC">
          <w:rPr>
            <w:rFonts w:ascii="Calibri" w:hAnsi="Calibri" w:cs="Calibri"/>
            <w:color w:val="0000FF"/>
            <w:kern w:val="2"/>
            <w:sz w:val="22"/>
            <w14:ligatures w14:val="standardContextual"/>
          </w:rPr>
          <w:t>п. 7 ст. 198</w:t>
        </w:r>
      </w:hyperlink>
      <w:r w:rsidRPr="000B09EC">
        <w:rPr>
          <w:rFonts w:ascii="Calibri" w:hAnsi="Calibri" w:cs="Calibri"/>
          <w:kern w:val="2"/>
          <w:sz w:val="22"/>
          <w14:ligatures w14:val="standardContextual"/>
        </w:rPr>
        <w:t xml:space="preserve"> НК РФ);</w:t>
      </w:r>
    </w:p>
    <w:p w14:paraId="7D5FF114"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 расходы будущих периодов. В </w:t>
      </w:r>
      <w:hyperlink r:id="rId49">
        <w:r w:rsidRPr="000B09EC">
          <w:rPr>
            <w:rFonts w:ascii="Calibri" w:hAnsi="Calibri" w:cs="Calibri"/>
            <w:color w:val="0000FF"/>
            <w:kern w:val="2"/>
            <w:sz w:val="22"/>
            <w14:ligatures w14:val="standardContextual"/>
          </w:rPr>
          <w:t>разд. II</w:t>
        </w:r>
      </w:hyperlink>
      <w:r w:rsidRPr="000B09EC">
        <w:rPr>
          <w:rFonts w:ascii="Calibri" w:hAnsi="Calibri" w:cs="Calibri"/>
          <w:kern w:val="2"/>
          <w:sz w:val="22"/>
          <w14:ligatures w14:val="standardContextual"/>
        </w:rPr>
        <w:t xml:space="preserve"> бухгалтерского баланса данные расходы отражаются при условии, что период их списания менее 12 месяцев после отчетной даты или продолжительности операционного цикла, если он превышает 12 месяцев (</w:t>
      </w:r>
      <w:proofErr w:type="spellStart"/>
      <w:r w:rsidRPr="000B09EC">
        <w:rPr>
          <w:rFonts w:ascii="Calibri" w:hAnsi="Calibri" w:cs="Calibri"/>
          <w:kern w:val="2"/>
          <w:sz w:val="22"/>
          <w14:ligatures w14:val="standardContextual"/>
        </w:rPr>
        <w:fldChar w:fldCharType="begin"/>
      </w:r>
      <w:r w:rsidRPr="000B09EC">
        <w:rPr>
          <w:rFonts w:ascii="Calibri" w:hAnsi="Calibri" w:cs="Calibri"/>
          <w:kern w:val="2"/>
          <w:sz w:val="22"/>
          <w14:ligatures w14:val="standardContextual"/>
        </w:rPr>
        <w:instrText xml:space="preserve"> HYPERLINK "https://login.consultant.ru/link/?req=doc&amp;base=LAW&amp;n=472684&amp;dst=100050" \h </w:instrText>
      </w:r>
      <w:r w:rsidRPr="000B09EC">
        <w:rPr>
          <w:rFonts w:ascii="Calibri" w:hAnsi="Calibri" w:cs="Calibri"/>
          <w:kern w:val="2"/>
          <w:sz w:val="22"/>
          <w14:ligatures w14:val="standardContextual"/>
        </w:rPr>
        <w:fldChar w:fldCharType="separate"/>
      </w:r>
      <w:r w:rsidRPr="000B09EC">
        <w:rPr>
          <w:rFonts w:ascii="Calibri" w:hAnsi="Calibri" w:cs="Calibri"/>
          <w:color w:val="0000FF"/>
          <w:kern w:val="2"/>
          <w:sz w:val="22"/>
          <w14:ligatures w14:val="standardContextual"/>
        </w:rPr>
        <w:t>пп</w:t>
      </w:r>
      <w:proofErr w:type="spellEnd"/>
      <w:r w:rsidRPr="000B09EC">
        <w:rPr>
          <w:rFonts w:ascii="Calibri" w:hAnsi="Calibri" w:cs="Calibri"/>
          <w:color w:val="0000FF"/>
          <w:kern w:val="2"/>
          <w:sz w:val="22"/>
          <w14:ligatures w14:val="standardContextual"/>
        </w:rPr>
        <w:t>. "а" п. 14</w:t>
      </w:r>
      <w:r w:rsidRPr="000B09EC">
        <w:rPr>
          <w:rFonts w:ascii="Calibri" w:hAnsi="Calibri" w:cs="Calibri"/>
          <w:color w:val="0000FF"/>
          <w:kern w:val="2"/>
          <w:sz w:val="22"/>
          <w14:ligatures w14:val="standardContextual"/>
        </w:rPr>
        <w:fldChar w:fldCharType="end"/>
      </w:r>
      <w:r w:rsidRPr="000B09EC">
        <w:rPr>
          <w:rFonts w:ascii="Calibri" w:hAnsi="Calibri" w:cs="Calibri"/>
          <w:kern w:val="2"/>
          <w:sz w:val="22"/>
          <w14:ligatures w14:val="standardContextual"/>
        </w:rPr>
        <w:t xml:space="preserve"> ФСБУ 4/2023).</w:t>
      </w:r>
    </w:p>
    <w:p w14:paraId="64B093BC"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lastRenderedPageBreak/>
        <w:t>--------------------------------</w:t>
      </w:r>
    </w:p>
    <w:p w14:paraId="3CA20543"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bookmarkStart w:id="31" w:name="P1402"/>
      <w:bookmarkEnd w:id="31"/>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7"/>
        <w:gridCol w:w="2438"/>
        <w:gridCol w:w="567"/>
        <w:gridCol w:w="2495"/>
        <w:gridCol w:w="567"/>
      </w:tblGrid>
      <w:tr w:rsidR="000B09EC" w:rsidRPr="000B09EC" w14:paraId="5C449F9B" w14:textId="77777777" w:rsidTr="00F84566">
        <w:tc>
          <w:tcPr>
            <w:tcW w:w="2438" w:type="dxa"/>
            <w:tcBorders>
              <w:top w:val="single" w:sz="4" w:space="0" w:color="auto"/>
              <w:bottom w:val="single" w:sz="4" w:space="0" w:color="auto"/>
            </w:tcBorders>
            <w:vAlign w:val="center"/>
          </w:tcPr>
          <w:p w14:paraId="2EB0B80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50">
              <w:r w:rsidRPr="000B09EC">
                <w:rPr>
                  <w:rFonts w:ascii="Calibri" w:hAnsi="Calibri" w:cs="Calibri"/>
                  <w:color w:val="0000FF"/>
                  <w:kern w:val="2"/>
                  <w:sz w:val="22"/>
                  <w14:ligatures w14:val="standardContextual"/>
                </w:rPr>
                <w:t>1260</w:t>
              </w:r>
            </w:hyperlink>
            <w:r w:rsidRPr="000B09EC">
              <w:rPr>
                <w:rFonts w:ascii="Calibri" w:hAnsi="Calibri" w:cs="Calibri"/>
                <w:kern w:val="2"/>
                <w:sz w:val="22"/>
                <w14:ligatures w14:val="standardContextual"/>
              </w:rPr>
              <w:t xml:space="preserve"> "Прочие оборотные активы" Бухгалтерского баланса</w:t>
            </w:r>
          </w:p>
        </w:tc>
        <w:tc>
          <w:tcPr>
            <w:tcW w:w="567" w:type="dxa"/>
            <w:tcBorders>
              <w:top w:val="nil"/>
              <w:bottom w:val="nil"/>
            </w:tcBorders>
            <w:vAlign w:val="center"/>
          </w:tcPr>
          <w:p w14:paraId="4C90B27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438" w:type="dxa"/>
            <w:tcBorders>
              <w:top w:val="single" w:sz="4" w:space="0" w:color="auto"/>
              <w:bottom w:val="single" w:sz="4" w:space="0" w:color="auto"/>
            </w:tcBorders>
            <w:vAlign w:val="center"/>
          </w:tcPr>
          <w:p w14:paraId="661B7BD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94</w:t>
            </w:r>
          </w:p>
        </w:tc>
        <w:tc>
          <w:tcPr>
            <w:tcW w:w="567" w:type="dxa"/>
            <w:tcBorders>
              <w:top w:val="nil"/>
              <w:bottom w:val="nil"/>
            </w:tcBorders>
            <w:vAlign w:val="center"/>
          </w:tcPr>
          <w:p w14:paraId="476A9D3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495" w:type="dxa"/>
            <w:tcBorders>
              <w:top w:val="single" w:sz="4" w:space="0" w:color="auto"/>
              <w:bottom w:val="single" w:sz="4" w:space="0" w:color="auto"/>
            </w:tcBorders>
            <w:vAlign w:val="center"/>
          </w:tcPr>
          <w:p w14:paraId="601DB34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Дебетовые остатки по аналитическим счетам 76-НДС и 45-НДС </w:t>
            </w:r>
            <w:hyperlink w:anchor="P1438">
              <w:r w:rsidRPr="000B09EC">
                <w:rPr>
                  <w:rFonts w:ascii="Calibri" w:hAnsi="Calibri" w:cs="Calibri"/>
                  <w:color w:val="0000FF"/>
                  <w:kern w:val="2"/>
                  <w:sz w:val="22"/>
                  <w14:ligatures w14:val="standardContextual"/>
                </w:rPr>
                <w:t>&lt;1&gt;</w:t>
              </w:r>
            </w:hyperlink>
          </w:p>
        </w:tc>
        <w:tc>
          <w:tcPr>
            <w:tcW w:w="567" w:type="dxa"/>
            <w:tcBorders>
              <w:top w:val="nil"/>
              <w:bottom w:val="nil"/>
              <w:right w:val="nil"/>
            </w:tcBorders>
            <w:vAlign w:val="center"/>
          </w:tcPr>
          <w:p w14:paraId="6E73670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r>
    </w:tbl>
    <w:p w14:paraId="4FABE755"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6"/>
        <w:gridCol w:w="567"/>
        <w:gridCol w:w="3686"/>
        <w:gridCol w:w="567"/>
      </w:tblGrid>
      <w:tr w:rsidR="000B09EC" w:rsidRPr="000B09EC" w14:paraId="7AAA0C77" w14:textId="77777777" w:rsidTr="00F84566">
        <w:tc>
          <w:tcPr>
            <w:tcW w:w="567" w:type="dxa"/>
            <w:tcBorders>
              <w:top w:val="nil"/>
              <w:left w:val="nil"/>
              <w:bottom w:val="nil"/>
            </w:tcBorders>
            <w:vAlign w:val="center"/>
          </w:tcPr>
          <w:p w14:paraId="10D6828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3686" w:type="dxa"/>
            <w:tcBorders>
              <w:top w:val="single" w:sz="4" w:space="0" w:color="auto"/>
              <w:bottom w:val="single" w:sz="4" w:space="0" w:color="auto"/>
            </w:tcBorders>
            <w:vAlign w:val="center"/>
          </w:tcPr>
          <w:p w14:paraId="105AE01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Дебетовые остатки по счетам 19 и 68 </w:t>
            </w:r>
            <w:hyperlink w:anchor="P1439">
              <w:r w:rsidRPr="000B09EC">
                <w:rPr>
                  <w:rFonts w:ascii="Calibri" w:hAnsi="Calibri" w:cs="Calibri"/>
                  <w:color w:val="0000FF"/>
                  <w:kern w:val="2"/>
                  <w:sz w:val="22"/>
                  <w14:ligatures w14:val="standardContextual"/>
                </w:rPr>
                <w:t>&lt;2&gt;</w:t>
              </w:r>
            </w:hyperlink>
          </w:p>
        </w:tc>
        <w:tc>
          <w:tcPr>
            <w:tcW w:w="567" w:type="dxa"/>
            <w:tcBorders>
              <w:top w:val="nil"/>
              <w:bottom w:val="nil"/>
            </w:tcBorders>
            <w:vAlign w:val="center"/>
          </w:tcPr>
          <w:p w14:paraId="0953CB25"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3686" w:type="dxa"/>
            <w:tcBorders>
              <w:top w:val="single" w:sz="4" w:space="0" w:color="auto"/>
              <w:bottom w:val="single" w:sz="4" w:space="0" w:color="auto"/>
            </w:tcBorders>
            <w:vAlign w:val="center"/>
          </w:tcPr>
          <w:p w14:paraId="6EA4F66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46</w:t>
            </w:r>
          </w:p>
        </w:tc>
        <w:tc>
          <w:tcPr>
            <w:tcW w:w="567" w:type="dxa"/>
            <w:tcBorders>
              <w:top w:val="nil"/>
              <w:bottom w:val="nil"/>
              <w:right w:val="nil"/>
            </w:tcBorders>
            <w:vAlign w:val="center"/>
          </w:tcPr>
          <w:p w14:paraId="498E7EF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r>
    </w:tbl>
    <w:p w14:paraId="68AD34A7"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5"/>
        <w:gridCol w:w="567"/>
        <w:gridCol w:w="3685"/>
        <w:gridCol w:w="567"/>
      </w:tblGrid>
      <w:tr w:rsidR="000B09EC" w:rsidRPr="000B09EC" w14:paraId="6B21426E" w14:textId="77777777" w:rsidTr="00F84566">
        <w:tc>
          <w:tcPr>
            <w:tcW w:w="567" w:type="dxa"/>
            <w:tcBorders>
              <w:top w:val="nil"/>
              <w:left w:val="nil"/>
              <w:bottom w:val="nil"/>
            </w:tcBorders>
            <w:vAlign w:val="center"/>
          </w:tcPr>
          <w:p w14:paraId="57C9DB95"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3685" w:type="dxa"/>
            <w:tcBorders>
              <w:top w:val="single" w:sz="4" w:space="0" w:color="auto"/>
              <w:bottom w:val="single" w:sz="4" w:space="0" w:color="auto"/>
            </w:tcBorders>
            <w:vAlign w:val="center"/>
          </w:tcPr>
          <w:p w14:paraId="75F9D91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Дебетовое сальдо по аналитическим счетам 41-ДАП, 10-ДАП </w:t>
            </w:r>
            <w:hyperlink w:anchor="P1440">
              <w:r w:rsidRPr="000B09EC">
                <w:rPr>
                  <w:rFonts w:ascii="Calibri" w:hAnsi="Calibri" w:cs="Calibri"/>
                  <w:color w:val="0000FF"/>
                  <w:kern w:val="2"/>
                  <w:sz w:val="22"/>
                  <w14:ligatures w14:val="standardContextual"/>
                </w:rPr>
                <w:t>&lt;3&gt;</w:t>
              </w:r>
            </w:hyperlink>
          </w:p>
        </w:tc>
        <w:tc>
          <w:tcPr>
            <w:tcW w:w="567" w:type="dxa"/>
            <w:tcBorders>
              <w:top w:val="nil"/>
              <w:bottom w:val="nil"/>
            </w:tcBorders>
            <w:vAlign w:val="center"/>
          </w:tcPr>
          <w:p w14:paraId="0D09374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3685" w:type="dxa"/>
            <w:tcBorders>
              <w:top w:val="single" w:sz="4" w:space="0" w:color="auto"/>
              <w:bottom w:val="single" w:sz="4" w:space="0" w:color="auto"/>
            </w:tcBorders>
            <w:vAlign w:val="center"/>
          </w:tcPr>
          <w:p w14:paraId="359A20A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Кредитовое сальдо по счету 14 </w:t>
            </w:r>
            <w:hyperlink w:anchor="P1441">
              <w:r w:rsidRPr="000B09EC">
                <w:rPr>
                  <w:rFonts w:ascii="Calibri" w:hAnsi="Calibri" w:cs="Calibri"/>
                  <w:color w:val="0000FF"/>
                  <w:kern w:val="2"/>
                  <w:sz w:val="22"/>
                  <w14:ligatures w14:val="standardContextual"/>
                </w:rPr>
                <w:t>&lt;4&gt;</w:t>
              </w:r>
            </w:hyperlink>
          </w:p>
        </w:tc>
        <w:tc>
          <w:tcPr>
            <w:tcW w:w="567" w:type="dxa"/>
            <w:tcBorders>
              <w:top w:val="nil"/>
              <w:bottom w:val="nil"/>
              <w:right w:val="nil"/>
            </w:tcBorders>
            <w:vAlign w:val="center"/>
          </w:tcPr>
          <w:p w14:paraId="74E4085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r>
    </w:tbl>
    <w:p w14:paraId="75FE58C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5"/>
      </w:tblGrid>
      <w:tr w:rsidR="000B09EC" w:rsidRPr="000B09EC" w14:paraId="2E82D4B3" w14:textId="77777777" w:rsidTr="00F84566">
        <w:tc>
          <w:tcPr>
            <w:tcW w:w="567" w:type="dxa"/>
            <w:tcBorders>
              <w:top w:val="nil"/>
              <w:left w:val="nil"/>
              <w:bottom w:val="nil"/>
            </w:tcBorders>
            <w:vAlign w:val="center"/>
          </w:tcPr>
          <w:p w14:paraId="39A12DB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3685" w:type="dxa"/>
            <w:tcBorders>
              <w:top w:val="single" w:sz="4" w:space="0" w:color="auto"/>
              <w:bottom w:val="single" w:sz="4" w:space="0" w:color="auto"/>
            </w:tcBorders>
            <w:vAlign w:val="center"/>
          </w:tcPr>
          <w:p w14:paraId="776310A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97 (аналитический счет учета расходов со сроком списания, не превышающим 12 месяцев)</w:t>
            </w:r>
          </w:p>
        </w:tc>
      </w:tr>
    </w:tbl>
    <w:p w14:paraId="6C269E95"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209EA5E1"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014E6403"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bookmarkStart w:id="32" w:name="P1438"/>
      <w:bookmarkEnd w:id="32"/>
      <w:r w:rsidRPr="000B09EC">
        <w:rPr>
          <w:rFonts w:ascii="Calibri" w:hAnsi="Calibri" w:cs="Calibri"/>
          <w:kern w:val="2"/>
          <w:sz w:val="22"/>
          <w14:ligatures w14:val="standardContextual"/>
        </w:rPr>
        <w:t>&lt;1&gt; В части сумм НДС, начисленных при отгрузке товаров, выручка от продажи которых определенное время не может быть признана в бухгалтерском учете (</w:t>
      </w:r>
      <w:proofErr w:type="spellStart"/>
      <w:r w:rsidRPr="000B09EC">
        <w:rPr>
          <w:rFonts w:ascii="Calibri" w:hAnsi="Calibri" w:cs="Calibri"/>
          <w:kern w:val="2"/>
          <w:sz w:val="22"/>
          <w14:ligatures w14:val="standardContextual"/>
        </w:rPr>
        <w:fldChar w:fldCharType="begin"/>
      </w:r>
      <w:r w:rsidRPr="000B09EC">
        <w:rPr>
          <w:rFonts w:ascii="Calibri" w:hAnsi="Calibri" w:cs="Calibri"/>
          <w:kern w:val="2"/>
          <w:sz w:val="22"/>
          <w14:ligatures w14:val="standardContextual"/>
        </w:rPr>
        <w:instrText xml:space="preserve"> HYPERLINK "https://login.consultant.ru/link/?req=doc&amp;base=LAW&amp;n=475532&amp;dst=2091" \h </w:instrText>
      </w:r>
      <w:r w:rsidRPr="000B09EC">
        <w:rPr>
          <w:rFonts w:ascii="Calibri" w:hAnsi="Calibri" w:cs="Calibri"/>
          <w:kern w:val="2"/>
          <w:sz w:val="22"/>
          <w14:ligatures w14:val="standardContextual"/>
        </w:rPr>
        <w:fldChar w:fldCharType="separate"/>
      </w:r>
      <w:r w:rsidRPr="000B09EC">
        <w:rPr>
          <w:rFonts w:ascii="Calibri" w:hAnsi="Calibri" w:cs="Calibri"/>
          <w:color w:val="0000FF"/>
          <w:kern w:val="2"/>
          <w:sz w:val="22"/>
          <w14:ligatures w14:val="standardContextual"/>
        </w:rPr>
        <w:t>пп</w:t>
      </w:r>
      <w:proofErr w:type="spellEnd"/>
      <w:r w:rsidRPr="000B09EC">
        <w:rPr>
          <w:rFonts w:ascii="Calibri" w:hAnsi="Calibri" w:cs="Calibri"/>
          <w:color w:val="0000FF"/>
          <w:kern w:val="2"/>
          <w:sz w:val="22"/>
          <w14:ligatures w14:val="standardContextual"/>
        </w:rPr>
        <w:t>. 1 п. 1 ст. 167</w:t>
      </w:r>
      <w:r w:rsidRPr="000B09EC">
        <w:rPr>
          <w:rFonts w:ascii="Calibri" w:hAnsi="Calibri" w:cs="Calibri"/>
          <w:color w:val="0000FF"/>
          <w:kern w:val="2"/>
          <w:sz w:val="22"/>
          <w14:ligatures w14:val="standardContextual"/>
        </w:rPr>
        <w:fldChar w:fldCharType="end"/>
      </w:r>
      <w:r w:rsidRPr="000B09EC">
        <w:rPr>
          <w:rFonts w:ascii="Calibri" w:hAnsi="Calibri" w:cs="Calibri"/>
          <w:kern w:val="2"/>
          <w:sz w:val="22"/>
          <w14:ligatures w14:val="standardContextual"/>
        </w:rPr>
        <w:t xml:space="preserve"> НК РФ, </w:t>
      </w:r>
      <w:hyperlink r:id="rId51">
        <w:r w:rsidRPr="000B09EC">
          <w:rPr>
            <w:rFonts w:ascii="Calibri" w:hAnsi="Calibri" w:cs="Calibri"/>
            <w:color w:val="0000FF"/>
            <w:kern w:val="2"/>
            <w:sz w:val="22"/>
            <w14:ligatures w14:val="standardContextual"/>
          </w:rPr>
          <w:t>п. 12</w:t>
        </w:r>
      </w:hyperlink>
      <w:r w:rsidRPr="000B09EC">
        <w:rPr>
          <w:rFonts w:ascii="Calibri" w:hAnsi="Calibri" w:cs="Calibri"/>
          <w:kern w:val="2"/>
          <w:sz w:val="22"/>
          <w14:ligatures w14:val="standardContextual"/>
        </w:rPr>
        <w:t xml:space="preserve"> ПБУ 9/99).</w:t>
      </w:r>
    </w:p>
    <w:p w14:paraId="375F6E34"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bookmarkStart w:id="33" w:name="P1439"/>
      <w:bookmarkEnd w:id="33"/>
      <w:r w:rsidRPr="000B09EC">
        <w:rPr>
          <w:rFonts w:ascii="Calibri" w:hAnsi="Calibri" w:cs="Calibri"/>
          <w:kern w:val="2"/>
          <w:sz w:val="22"/>
          <w14:ligatures w14:val="standardContextual"/>
        </w:rPr>
        <w:t>&lt;2&gt; В части сумм акцизов, впоследствии подлежащих вычетам (</w:t>
      </w:r>
      <w:hyperlink r:id="rId52">
        <w:r w:rsidRPr="000B09EC">
          <w:rPr>
            <w:rFonts w:ascii="Calibri" w:hAnsi="Calibri" w:cs="Calibri"/>
            <w:color w:val="0000FF"/>
            <w:kern w:val="2"/>
            <w:sz w:val="22"/>
            <w14:ligatures w14:val="standardContextual"/>
          </w:rPr>
          <w:t>Письмо</w:t>
        </w:r>
      </w:hyperlink>
      <w:r w:rsidRPr="000B09EC">
        <w:rPr>
          <w:rFonts w:ascii="Calibri" w:hAnsi="Calibri" w:cs="Calibri"/>
          <w:kern w:val="2"/>
          <w:sz w:val="22"/>
          <w14:ligatures w14:val="standardContextual"/>
        </w:rPr>
        <w:t xml:space="preserve"> Минфина России от 10.04.2006 N 03-04-06/50, </w:t>
      </w:r>
      <w:hyperlink r:id="rId53">
        <w:r w:rsidRPr="000B09EC">
          <w:rPr>
            <w:rFonts w:ascii="Calibri" w:hAnsi="Calibri" w:cs="Calibri"/>
            <w:color w:val="0000FF"/>
            <w:kern w:val="2"/>
            <w:sz w:val="22"/>
            <w14:ligatures w14:val="standardContextual"/>
          </w:rPr>
          <w:t>п. 16</w:t>
        </w:r>
      </w:hyperlink>
      <w:r w:rsidRPr="000B09EC">
        <w:rPr>
          <w:rFonts w:ascii="Calibri" w:hAnsi="Calibri" w:cs="Calibri"/>
          <w:kern w:val="2"/>
          <w:sz w:val="22"/>
          <w14:ligatures w14:val="standardContextual"/>
        </w:rPr>
        <w:t xml:space="preserve"> Письма Минфина России от 12.11.1996 N 96 "О порядке отражения в бухгалтерском учете отдельных операций, связанных с налогом на добавленную стоимость и акцизами"), а также сумм НДС и акцизов, начисленных по неподтвержденному экспорту и подлежащих впоследствии вычету (возмещению) из бюджета (</w:t>
      </w:r>
      <w:proofErr w:type="spellStart"/>
      <w:r w:rsidRPr="000B09EC">
        <w:rPr>
          <w:rFonts w:ascii="Calibri" w:hAnsi="Calibri" w:cs="Calibri"/>
          <w:kern w:val="2"/>
          <w:sz w:val="22"/>
          <w14:ligatures w14:val="standardContextual"/>
        </w:rPr>
        <w:fldChar w:fldCharType="begin"/>
      </w:r>
      <w:r w:rsidRPr="000B09EC">
        <w:rPr>
          <w:rFonts w:ascii="Calibri" w:hAnsi="Calibri" w:cs="Calibri"/>
          <w:kern w:val="2"/>
          <w:sz w:val="22"/>
          <w14:ligatures w14:val="standardContextual"/>
        </w:rPr>
        <w:instrText xml:space="preserve"> HYPERLINK "https://login.consultant.ru/link/?req=doc&amp;base=LAW&amp;n=475532&amp;dst=12899" \h </w:instrText>
      </w:r>
      <w:r w:rsidRPr="000B09EC">
        <w:rPr>
          <w:rFonts w:ascii="Calibri" w:hAnsi="Calibri" w:cs="Calibri"/>
          <w:kern w:val="2"/>
          <w:sz w:val="22"/>
          <w14:ligatures w14:val="standardContextual"/>
        </w:rPr>
        <w:fldChar w:fldCharType="separate"/>
      </w:r>
      <w:r w:rsidRPr="000B09EC">
        <w:rPr>
          <w:rFonts w:ascii="Calibri" w:hAnsi="Calibri" w:cs="Calibri"/>
          <w:color w:val="0000FF"/>
          <w:kern w:val="2"/>
          <w:sz w:val="22"/>
          <w14:ligatures w14:val="standardContextual"/>
        </w:rPr>
        <w:t>абз</w:t>
      </w:r>
      <w:proofErr w:type="spellEnd"/>
      <w:r w:rsidRPr="000B09EC">
        <w:rPr>
          <w:rFonts w:ascii="Calibri" w:hAnsi="Calibri" w:cs="Calibri"/>
          <w:color w:val="0000FF"/>
          <w:kern w:val="2"/>
          <w:sz w:val="22"/>
          <w14:ligatures w14:val="standardContextual"/>
        </w:rPr>
        <w:t>. 2 п. 9 ст. 165</w:t>
      </w:r>
      <w:r w:rsidRPr="000B09EC">
        <w:rPr>
          <w:rFonts w:ascii="Calibri" w:hAnsi="Calibri" w:cs="Calibri"/>
          <w:color w:val="0000FF"/>
          <w:kern w:val="2"/>
          <w:sz w:val="22"/>
          <w14:ligatures w14:val="standardContextual"/>
        </w:rPr>
        <w:fldChar w:fldCharType="end"/>
      </w:r>
      <w:r w:rsidRPr="000B09EC">
        <w:rPr>
          <w:rFonts w:ascii="Calibri" w:hAnsi="Calibri" w:cs="Calibri"/>
          <w:kern w:val="2"/>
          <w:sz w:val="22"/>
          <w14:ligatures w14:val="standardContextual"/>
        </w:rPr>
        <w:t xml:space="preserve">, </w:t>
      </w:r>
      <w:hyperlink r:id="rId54">
        <w:r w:rsidRPr="000B09EC">
          <w:rPr>
            <w:rFonts w:ascii="Calibri" w:hAnsi="Calibri" w:cs="Calibri"/>
            <w:color w:val="0000FF"/>
            <w:kern w:val="2"/>
            <w:sz w:val="22"/>
            <w14:ligatures w14:val="standardContextual"/>
          </w:rPr>
          <w:t>п. 7 ст. 198</w:t>
        </w:r>
      </w:hyperlink>
      <w:r w:rsidRPr="000B09EC">
        <w:rPr>
          <w:rFonts w:ascii="Calibri" w:hAnsi="Calibri" w:cs="Calibri"/>
          <w:kern w:val="2"/>
          <w:sz w:val="22"/>
          <w14:ligatures w14:val="standardContextual"/>
        </w:rPr>
        <w:t xml:space="preserve"> НК РФ).</w:t>
      </w:r>
    </w:p>
    <w:p w14:paraId="631393B0"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bookmarkStart w:id="34" w:name="P1440"/>
      <w:bookmarkEnd w:id="34"/>
      <w:r w:rsidRPr="000B09EC">
        <w:rPr>
          <w:rFonts w:ascii="Calibri" w:hAnsi="Calibri" w:cs="Calibri"/>
          <w:kern w:val="2"/>
          <w:sz w:val="22"/>
          <w14:ligatures w14:val="standardContextual"/>
        </w:rPr>
        <w:t>&lt;3&gt; Исходим из предположения, что учет долгосрочных активов к продаже организован на аналитических счетах 41-ДАП, 10-ДАП.</w:t>
      </w:r>
    </w:p>
    <w:p w14:paraId="0115A13B"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bookmarkStart w:id="35" w:name="P1441"/>
      <w:bookmarkEnd w:id="35"/>
      <w:r w:rsidRPr="000B09EC">
        <w:rPr>
          <w:rFonts w:ascii="Calibri" w:hAnsi="Calibri" w:cs="Calibri"/>
          <w:kern w:val="2"/>
          <w:sz w:val="22"/>
          <w14:ligatures w14:val="standardContextual"/>
        </w:rPr>
        <w:t xml:space="preserve">&lt;4&gt; В части резерва под снижение стоимости долгосрочных активов к продаже (Информационное </w:t>
      </w:r>
      <w:hyperlink r:id="rId55">
        <w:r w:rsidRPr="000B09EC">
          <w:rPr>
            <w:rFonts w:ascii="Calibri" w:hAnsi="Calibri" w:cs="Calibri"/>
            <w:color w:val="0000FF"/>
            <w:kern w:val="2"/>
            <w:sz w:val="22"/>
            <w14:ligatures w14:val="standardContextual"/>
          </w:rPr>
          <w:t>сообщение</w:t>
        </w:r>
      </w:hyperlink>
      <w:r w:rsidRPr="000B09EC">
        <w:rPr>
          <w:rFonts w:ascii="Calibri" w:hAnsi="Calibri" w:cs="Calibri"/>
          <w:kern w:val="2"/>
          <w:sz w:val="22"/>
          <w14:ligatures w14:val="standardContextual"/>
        </w:rPr>
        <w:t xml:space="preserve"> Минфина России от 09.07.2019 N ИС-учет-19).</w:t>
      </w:r>
    </w:p>
    <w:p w14:paraId="35D70331"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14A22F78"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Показатели с кодом </w:t>
      </w:r>
      <w:hyperlink r:id="rId56">
        <w:r w:rsidRPr="000B09EC">
          <w:rPr>
            <w:rFonts w:ascii="Calibri" w:hAnsi="Calibri" w:cs="Calibri"/>
            <w:color w:val="0000FF"/>
            <w:kern w:val="2"/>
            <w:sz w:val="22"/>
            <w14:ligatures w14:val="standardContextual"/>
          </w:rPr>
          <w:t>1260</w:t>
        </w:r>
      </w:hyperlink>
      <w:r w:rsidRPr="000B09EC">
        <w:rPr>
          <w:rFonts w:ascii="Calibri" w:hAnsi="Calibri" w:cs="Calibri"/>
          <w:kern w:val="2"/>
          <w:sz w:val="22"/>
          <w14:ligatures w14:val="standardContextual"/>
        </w:rPr>
        <w:t xml:space="preserve"> "Прочие оборотные активы" на 31 декабря предыдущего года и на 31 декабря года, предшествующего предыдущему, в </w:t>
      </w:r>
      <w:hyperlink w:anchor="P456">
        <w:r w:rsidRPr="000B09EC">
          <w:rPr>
            <w:rFonts w:ascii="Calibri" w:hAnsi="Calibri" w:cs="Calibri"/>
            <w:color w:val="0000FF"/>
            <w:kern w:val="2"/>
            <w:sz w:val="22"/>
            <w14:ligatures w14:val="standardContextual"/>
          </w:rPr>
          <w:t>общем случае</w:t>
        </w:r>
      </w:hyperlink>
      <w:r w:rsidRPr="000B09EC">
        <w:rPr>
          <w:rFonts w:ascii="Calibri" w:hAnsi="Calibri" w:cs="Calibri"/>
          <w:kern w:val="2"/>
          <w:sz w:val="22"/>
          <w14:ligatures w14:val="standardContextual"/>
        </w:rPr>
        <w:t xml:space="preserve"> переносятся из Бухгалтерского баланса за предыдущий год.</w:t>
      </w:r>
    </w:p>
    <w:p w14:paraId="2D03C42B"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04897A98" w14:textId="20CFCB5D"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Показатель с кодом </w:t>
      </w:r>
      <w:hyperlink r:id="rId57">
        <w:r w:rsidRPr="000B09EC">
          <w:rPr>
            <w:rFonts w:ascii="Calibri" w:hAnsi="Calibri" w:cs="Calibri"/>
            <w:b/>
            <w:color w:val="0000FF"/>
            <w:kern w:val="2"/>
            <w:sz w:val="22"/>
            <w14:ligatures w14:val="standardContextual"/>
          </w:rPr>
          <w:t>1200</w:t>
        </w:r>
      </w:hyperlink>
      <w:r w:rsidRPr="000B09EC">
        <w:rPr>
          <w:rFonts w:ascii="Calibri" w:hAnsi="Calibri" w:cs="Calibri"/>
          <w:b/>
          <w:kern w:val="2"/>
          <w:sz w:val="22"/>
          <w14:ligatures w14:val="standardContextual"/>
        </w:rPr>
        <w:t xml:space="preserve"> "Итого по разделу II"</w:t>
      </w:r>
    </w:p>
    <w:p w14:paraId="2930CBF2"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500CDBA1"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Этот </w:t>
      </w:r>
      <w:hyperlink r:id="rId58">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представляет собой сумму показателей с кодами </w:t>
      </w:r>
      <w:hyperlink r:id="rId59">
        <w:r w:rsidRPr="000B09EC">
          <w:rPr>
            <w:rFonts w:ascii="Calibri" w:hAnsi="Calibri" w:cs="Calibri"/>
            <w:color w:val="0000FF"/>
            <w:kern w:val="2"/>
            <w:sz w:val="22"/>
            <w14:ligatures w14:val="standardContextual"/>
          </w:rPr>
          <w:t>1210</w:t>
        </w:r>
      </w:hyperlink>
      <w:r w:rsidRPr="000B09EC">
        <w:rPr>
          <w:rFonts w:ascii="Calibri" w:hAnsi="Calibri" w:cs="Calibri"/>
          <w:kern w:val="2"/>
          <w:sz w:val="22"/>
          <w14:ligatures w14:val="standardContextual"/>
        </w:rPr>
        <w:t xml:space="preserve"> - </w:t>
      </w:r>
      <w:hyperlink r:id="rId60">
        <w:r w:rsidRPr="000B09EC">
          <w:rPr>
            <w:rFonts w:ascii="Calibri" w:hAnsi="Calibri" w:cs="Calibri"/>
            <w:color w:val="0000FF"/>
            <w:kern w:val="2"/>
            <w:sz w:val="22"/>
            <w14:ligatures w14:val="standardContextual"/>
          </w:rPr>
          <w:t>1260</w:t>
        </w:r>
      </w:hyperlink>
      <w:r w:rsidRPr="000B09EC">
        <w:rPr>
          <w:rFonts w:ascii="Calibri" w:hAnsi="Calibri" w:cs="Calibri"/>
          <w:kern w:val="2"/>
          <w:sz w:val="22"/>
          <w14:ligatures w14:val="standardContextual"/>
        </w:rPr>
        <w:t xml:space="preserve"> Бухгалтерского баланса и отражает общую стоимость оборотных активов, имеющихся у организации.</w:t>
      </w:r>
    </w:p>
    <w:p w14:paraId="18528BB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9"/>
        <w:gridCol w:w="567"/>
        <w:gridCol w:w="1559"/>
        <w:gridCol w:w="567"/>
        <w:gridCol w:w="1559"/>
        <w:gridCol w:w="567"/>
        <w:gridCol w:w="567"/>
        <w:gridCol w:w="567"/>
        <w:gridCol w:w="1559"/>
      </w:tblGrid>
      <w:tr w:rsidR="000B09EC" w:rsidRPr="000B09EC" w14:paraId="2B237A7D" w14:textId="77777777" w:rsidTr="00F84566">
        <w:tc>
          <w:tcPr>
            <w:tcW w:w="1559" w:type="dxa"/>
            <w:tcBorders>
              <w:top w:val="single" w:sz="4" w:space="0" w:color="auto"/>
              <w:bottom w:val="single" w:sz="4" w:space="0" w:color="auto"/>
            </w:tcBorders>
          </w:tcPr>
          <w:p w14:paraId="31C7290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61">
              <w:r w:rsidRPr="000B09EC">
                <w:rPr>
                  <w:rFonts w:ascii="Calibri" w:hAnsi="Calibri" w:cs="Calibri"/>
                  <w:color w:val="0000FF"/>
                  <w:kern w:val="2"/>
                  <w:sz w:val="22"/>
                  <w14:ligatures w14:val="standardContextual"/>
                </w:rPr>
                <w:t>1200</w:t>
              </w:r>
            </w:hyperlink>
            <w:r w:rsidRPr="000B09EC">
              <w:rPr>
                <w:rFonts w:ascii="Calibri" w:hAnsi="Calibri" w:cs="Calibri"/>
                <w:kern w:val="2"/>
                <w:sz w:val="22"/>
                <w14:ligatures w14:val="standardContextual"/>
              </w:rPr>
              <w:t xml:space="preserve"> Бухгалтерского баланса</w:t>
            </w:r>
          </w:p>
        </w:tc>
        <w:tc>
          <w:tcPr>
            <w:tcW w:w="567" w:type="dxa"/>
            <w:tcBorders>
              <w:top w:val="nil"/>
              <w:bottom w:val="nil"/>
            </w:tcBorders>
            <w:vAlign w:val="center"/>
          </w:tcPr>
          <w:p w14:paraId="407EA05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559" w:type="dxa"/>
            <w:tcBorders>
              <w:top w:val="single" w:sz="4" w:space="0" w:color="auto"/>
              <w:bottom w:val="single" w:sz="4" w:space="0" w:color="auto"/>
            </w:tcBorders>
          </w:tcPr>
          <w:p w14:paraId="54D990B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62">
              <w:r w:rsidRPr="000B09EC">
                <w:rPr>
                  <w:rFonts w:ascii="Calibri" w:hAnsi="Calibri" w:cs="Calibri"/>
                  <w:color w:val="0000FF"/>
                  <w:kern w:val="2"/>
                  <w:sz w:val="22"/>
                  <w14:ligatures w14:val="standardContextual"/>
                </w:rPr>
                <w:t>1210</w:t>
              </w:r>
            </w:hyperlink>
            <w:r w:rsidRPr="000B09EC">
              <w:rPr>
                <w:rFonts w:ascii="Calibri" w:hAnsi="Calibri" w:cs="Calibri"/>
                <w:kern w:val="2"/>
                <w:sz w:val="22"/>
                <w14:ligatures w14:val="standardContextual"/>
              </w:rPr>
              <w:t xml:space="preserve"> Бухгалтерского баланса</w:t>
            </w:r>
          </w:p>
        </w:tc>
        <w:tc>
          <w:tcPr>
            <w:tcW w:w="567" w:type="dxa"/>
            <w:tcBorders>
              <w:top w:val="nil"/>
              <w:bottom w:val="nil"/>
            </w:tcBorders>
            <w:vAlign w:val="center"/>
          </w:tcPr>
          <w:p w14:paraId="3992241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559" w:type="dxa"/>
            <w:tcBorders>
              <w:top w:val="single" w:sz="4" w:space="0" w:color="auto"/>
              <w:bottom w:val="single" w:sz="4" w:space="0" w:color="auto"/>
            </w:tcBorders>
          </w:tcPr>
          <w:p w14:paraId="367F24C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63">
              <w:r w:rsidRPr="000B09EC">
                <w:rPr>
                  <w:rFonts w:ascii="Calibri" w:hAnsi="Calibri" w:cs="Calibri"/>
                  <w:color w:val="0000FF"/>
                  <w:kern w:val="2"/>
                  <w:sz w:val="22"/>
                  <w14:ligatures w14:val="standardContextual"/>
                </w:rPr>
                <w:t>1215</w:t>
              </w:r>
            </w:hyperlink>
            <w:r w:rsidRPr="000B09EC">
              <w:rPr>
                <w:rFonts w:ascii="Calibri" w:hAnsi="Calibri" w:cs="Calibri"/>
                <w:kern w:val="2"/>
                <w:sz w:val="22"/>
                <w14:ligatures w14:val="standardContextual"/>
              </w:rPr>
              <w:t xml:space="preserve"> Бухгалтерского баланса</w:t>
            </w:r>
          </w:p>
        </w:tc>
        <w:tc>
          <w:tcPr>
            <w:tcW w:w="567" w:type="dxa"/>
            <w:tcBorders>
              <w:top w:val="nil"/>
              <w:bottom w:val="nil"/>
              <w:right w:val="nil"/>
            </w:tcBorders>
            <w:vAlign w:val="center"/>
          </w:tcPr>
          <w:p w14:paraId="46B2B66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567" w:type="dxa"/>
            <w:tcBorders>
              <w:top w:val="nil"/>
              <w:left w:val="nil"/>
              <w:bottom w:val="nil"/>
              <w:right w:val="nil"/>
            </w:tcBorders>
            <w:vAlign w:val="center"/>
          </w:tcPr>
          <w:p w14:paraId="510BFAD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567" w:type="dxa"/>
            <w:tcBorders>
              <w:top w:val="nil"/>
              <w:left w:val="nil"/>
              <w:bottom w:val="nil"/>
            </w:tcBorders>
            <w:vAlign w:val="center"/>
          </w:tcPr>
          <w:p w14:paraId="53A2BBC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559" w:type="dxa"/>
            <w:tcBorders>
              <w:top w:val="single" w:sz="4" w:space="0" w:color="auto"/>
              <w:bottom w:val="single" w:sz="4" w:space="0" w:color="auto"/>
            </w:tcBorders>
          </w:tcPr>
          <w:p w14:paraId="250AD1E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64">
              <w:r w:rsidRPr="000B09EC">
                <w:rPr>
                  <w:rFonts w:ascii="Calibri" w:hAnsi="Calibri" w:cs="Calibri"/>
                  <w:color w:val="0000FF"/>
                  <w:kern w:val="2"/>
                  <w:sz w:val="22"/>
                  <w14:ligatures w14:val="standardContextual"/>
                </w:rPr>
                <w:t>1260</w:t>
              </w:r>
            </w:hyperlink>
            <w:r w:rsidRPr="000B09EC">
              <w:rPr>
                <w:rFonts w:ascii="Calibri" w:hAnsi="Calibri" w:cs="Calibri"/>
                <w:kern w:val="2"/>
                <w:sz w:val="22"/>
                <w14:ligatures w14:val="standardContextual"/>
              </w:rPr>
              <w:t xml:space="preserve"> Бухгалтерского баланса</w:t>
            </w:r>
          </w:p>
        </w:tc>
      </w:tr>
    </w:tbl>
    <w:p w14:paraId="0B1ED2A6"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3883D77D" w14:textId="7A297D76" w:rsidR="000B09EC" w:rsidRPr="000B09EC" w:rsidRDefault="000B09EC" w:rsidP="00070514">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lastRenderedPageBreak/>
        <w:t xml:space="preserve">Показатель с кодом </w:t>
      </w:r>
      <w:hyperlink r:id="rId65">
        <w:r w:rsidRPr="000B09EC">
          <w:rPr>
            <w:rFonts w:ascii="Calibri" w:hAnsi="Calibri" w:cs="Calibri"/>
            <w:b/>
            <w:color w:val="0000FF"/>
            <w:kern w:val="2"/>
            <w:sz w:val="22"/>
            <w14:ligatures w14:val="standardContextual"/>
          </w:rPr>
          <w:t>1600</w:t>
        </w:r>
      </w:hyperlink>
      <w:r w:rsidRPr="000B09EC">
        <w:rPr>
          <w:rFonts w:ascii="Calibri" w:hAnsi="Calibri" w:cs="Calibri"/>
          <w:b/>
          <w:kern w:val="2"/>
          <w:sz w:val="22"/>
          <w14:ligatures w14:val="standardContextual"/>
        </w:rPr>
        <w:t xml:space="preserve"> "БАЛАНС"</w:t>
      </w:r>
    </w:p>
    <w:p w14:paraId="34EE9E3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Актива Бухгалтерского баланса</w:t>
      </w:r>
    </w:p>
    <w:p w14:paraId="41379817"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0CD27F7A"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Данный </w:t>
      </w:r>
      <w:hyperlink r:id="rId66">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представляет собой сумму показателей с кодом </w:t>
      </w:r>
      <w:hyperlink r:id="rId67">
        <w:r w:rsidRPr="000B09EC">
          <w:rPr>
            <w:rFonts w:ascii="Calibri" w:hAnsi="Calibri" w:cs="Calibri"/>
            <w:color w:val="0000FF"/>
            <w:kern w:val="2"/>
            <w:sz w:val="22"/>
            <w14:ligatures w14:val="standardContextual"/>
          </w:rPr>
          <w:t>1100</w:t>
        </w:r>
      </w:hyperlink>
      <w:r w:rsidRPr="000B09EC">
        <w:rPr>
          <w:rFonts w:ascii="Calibri" w:hAnsi="Calibri" w:cs="Calibri"/>
          <w:kern w:val="2"/>
          <w:sz w:val="22"/>
          <w14:ligatures w14:val="standardContextual"/>
        </w:rPr>
        <w:t xml:space="preserve"> "Итого по разделу I" и </w:t>
      </w:r>
      <w:hyperlink r:id="rId68">
        <w:r w:rsidRPr="000B09EC">
          <w:rPr>
            <w:rFonts w:ascii="Calibri" w:hAnsi="Calibri" w:cs="Calibri"/>
            <w:color w:val="0000FF"/>
            <w:kern w:val="2"/>
            <w:sz w:val="22"/>
            <w14:ligatures w14:val="standardContextual"/>
          </w:rPr>
          <w:t>1200</w:t>
        </w:r>
      </w:hyperlink>
      <w:r w:rsidRPr="000B09EC">
        <w:rPr>
          <w:rFonts w:ascii="Calibri" w:hAnsi="Calibri" w:cs="Calibri"/>
          <w:kern w:val="2"/>
          <w:sz w:val="22"/>
          <w14:ligatures w14:val="standardContextual"/>
        </w:rPr>
        <w:t xml:space="preserve"> "Итого по разделу II" и отражает общую стоимость активов, имеющихся у организации. Значение показателя с кодом </w:t>
      </w:r>
      <w:hyperlink r:id="rId69">
        <w:r w:rsidRPr="000B09EC">
          <w:rPr>
            <w:rFonts w:ascii="Calibri" w:hAnsi="Calibri" w:cs="Calibri"/>
            <w:color w:val="0000FF"/>
            <w:kern w:val="2"/>
            <w:sz w:val="22"/>
            <w14:ligatures w14:val="standardContextual"/>
          </w:rPr>
          <w:t>1600</w:t>
        </w:r>
      </w:hyperlink>
      <w:r w:rsidRPr="000B09EC">
        <w:rPr>
          <w:rFonts w:ascii="Calibri" w:hAnsi="Calibri" w:cs="Calibri"/>
          <w:kern w:val="2"/>
          <w:sz w:val="22"/>
          <w14:ligatures w14:val="standardContextual"/>
        </w:rPr>
        <w:t xml:space="preserve"> "БАЛАНС" характеризует валюту баланса.</w:t>
      </w:r>
    </w:p>
    <w:p w14:paraId="02712BFD"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0B09EC" w:rsidRPr="000B09EC" w14:paraId="1399107D" w14:textId="77777777" w:rsidTr="00F84566">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14:paraId="4AB13305"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bookmarkStart w:id="36" w:name="P1464"/>
            <w:bookmarkEnd w:id="36"/>
            <w:proofErr w:type="spellStart"/>
            <w:r w:rsidRPr="000B09EC">
              <w:rPr>
                <w:rFonts w:ascii="Calibri" w:hAnsi="Calibri" w:cs="Calibri"/>
                <w:b/>
                <w:i/>
                <w:kern w:val="2"/>
                <w:sz w:val="22"/>
                <w:u w:val="single"/>
                <w14:ligatures w14:val="standardContextual"/>
              </w:rPr>
              <w:t>Справочно</w:t>
            </w:r>
            <w:proofErr w:type="spellEnd"/>
            <w:r w:rsidRPr="000B09EC">
              <w:rPr>
                <w:rFonts w:ascii="Calibri" w:hAnsi="Calibri" w:cs="Calibri"/>
                <w:b/>
                <w:i/>
                <w:kern w:val="2"/>
                <w:sz w:val="22"/>
                <w:u w:val="single"/>
                <w14:ligatures w14:val="standardContextual"/>
              </w:rPr>
              <w:t>:</w:t>
            </w:r>
            <w:r w:rsidRPr="000B09EC">
              <w:rPr>
                <w:rFonts w:ascii="Calibri" w:hAnsi="Calibri" w:cs="Calibri"/>
                <w:kern w:val="2"/>
                <w:sz w:val="22"/>
                <w:u w:val="single"/>
                <w14:ligatures w14:val="standardContextual"/>
              </w:rPr>
              <w:t xml:space="preserve"> </w:t>
            </w:r>
            <w:r w:rsidRPr="000B09EC">
              <w:rPr>
                <w:rFonts w:ascii="Calibri" w:hAnsi="Calibri" w:cs="Calibri"/>
                <w:i/>
                <w:kern w:val="2"/>
                <w:sz w:val="22"/>
                <w:u w:val="single"/>
                <w14:ligatures w14:val="standardContextual"/>
              </w:rPr>
              <w:t xml:space="preserve">Валюта баланса </w:t>
            </w:r>
            <w:proofErr w:type="gramStart"/>
            <w:r w:rsidRPr="000B09EC">
              <w:rPr>
                <w:rFonts w:ascii="Calibri" w:hAnsi="Calibri" w:cs="Calibri"/>
                <w:i/>
                <w:kern w:val="2"/>
                <w:sz w:val="22"/>
                <w:u w:val="single"/>
                <w14:ligatures w14:val="standardContextual"/>
              </w:rPr>
              <w:t>- это</w:t>
            </w:r>
            <w:proofErr w:type="gramEnd"/>
            <w:r w:rsidRPr="000B09EC">
              <w:rPr>
                <w:rFonts w:ascii="Calibri" w:hAnsi="Calibri" w:cs="Calibri"/>
                <w:i/>
                <w:kern w:val="2"/>
                <w:sz w:val="22"/>
                <w:u w:val="single"/>
                <w14:ligatures w14:val="standardContextual"/>
              </w:rPr>
              <w:t>...</w:t>
            </w:r>
          </w:p>
          <w:p w14:paraId="0AFF23CF" w14:textId="77777777" w:rsidR="000B09EC" w:rsidRPr="000B09EC" w:rsidRDefault="000B09EC" w:rsidP="000B09EC">
            <w:pPr>
              <w:widowControl w:val="0"/>
              <w:autoSpaceDE w:val="0"/>
              <w:autoSpaceDN w:val="0"/>
              <w:spacing w:before="220"/>
              <w:jc w:val="both"/>
              <w:rPr>
                <w:rFonts w:ascii="Calibri" w:hAnsi="Calibri" w:cs="Calibri"/>
                <w:kern w:val="2"/>
                <w:sz w:val="22"/>
                <w14:ligatures w14:val="standardContextual"/>
              </w:rPr>
            </w:pPr>
          </w:p>
          <w:p w14:paraId="790D7045"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i/>
                <w:kern w:val="2"/>
                <w:sz w:val="22"/>
                <w14:ligatures w14:val="standardContextual"/>
              </w:rPr>
              <w:t xml:space="preserve">Валюта баланса - это сумма показателей </w:t>
            </w:r>
            <w:hyperlink r:id="rId70">
              <w:r w:rsidRPr="000B09EC">
                <w:rPr>
                  <w:rFonts w:ascii="Calibri" w:hAnsi="Calibri" w:cs="Calibri"/>
                  <w:i/>
                  <w:color w:val="0000FF"/>
                  <w:kern w:val="2"/>
                  <w:sz w:val="22"/>
                  <w14:ligatures w14:val="standardContextual"/>
                </w:rPr>
                <w:t>Актива</w:t>
              </w:r>
            </w:hyperlink>
            <w:r w:rsidRPr="000B09EC">
              <w:rPr>
                <w:rFonts w:ascii="Calibri" w:hAnsi="Calibri" w:cs="Calibri"/>
                <w:i/>
                <w:kern w:val="2"/>
                <w:sz w:val="22"/>
                <w14:ligatures w14:val="standardContextual"/>
              </w:rPr>
              <w:t xml:space="preserve"> или сумма показателей </w:t>
            </w:r>
            <w:hyperlink r:id="rId71">
              <w:r w:rsidRPr="000B09EC">
                <w:rPr>
                  <w:rFonts w:ascii="Calibri" w:hAnsi="Calibri" w:cs="Calibri"/>
                  <w:i/>
                  <w:color w:val="0000FF"/>
                  <w:kern w:val="2"/>
                  <w:sz w:val="22"/>
                  <w14:ligatures w14:val="standardContextual"/>
                </w:rPr>
                <w:t>Пассива</w:t>
              </w:r>
            </w:hyperlink>
            <w:r w:rsidRPr="000B09EC">
              <w:rPr>
                <w:rFonts w:ascii="Calibri" w:hAnsi="Calibri" w:cs="Calibri"/>
                <w:i/>
                <w:kern w:val="2"/>
                <w:sz w:val="22"/>
                <w14:ligatures w14:val="standardContextual"/>
              </w:rPr>
              <w:t xml:space="preserve"> Бухгалтерского баланса. Указанные суммы должны быть равны.</w:t>
            </w:r>
          </w:p>
        </w:tc>
      </w:tr>
    </w:tbl>
    <w:p w14:paraId="721A43F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0B09EC" w:rsidRPr="000B09EC" w14:paraId="63C4EF9E" w14:textId="77777777" w:rsidTr="00F84566">
        <w:tc>
          <w:tcPr>
            <w:tcW w:w="2665" w:type="dxa"/>
            <w:tcBorders>
              <w:top w:val="single" w:sz="4" w:space="0" w:color="auto"/>
              <w:bottom w:val="single" w:sz="4" w:space="0" w:color="auto"/>
            </w:tcBorders>
          </w:tcPr>
          <w:p w14:paraId="74AED35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72">
              <w:r w:rsidRPr="000B09EC">
                <w:rPr>
                  <w:rFonts w:ascii="Calibri" w:hAnsi="Calibri" w:cs="Calibri"/>
                  <w:color w:val="0000FF"/>
                  <w:kern w:val="2"/>
                  <w:sz w:val="22"/>
                  <w14:ligatures w14:val="standardContextual"/>
                </w:rPr>
                <w:t>1600</w:t>
              </w:r>
            </w:hyperlink>
            <w:r w:rsidRPr="000B09EC">
              <w:rPr>
                <w:rFonts w:ascii="Calibri" w:hAnsi="Calibri" w:cs="Calibri"/>
                <w:kern w:val="2"/>
                <w:sz w:val="22"/>
                <w14:ligatures w14:val="standardContextual"/>
              </w:rPr>
              <w:t xml:space="preserve"> "БАЛАНС" Бухгалтерского баланса</w:t>
            </w:r>
          </w:p>
        </w:tc>
        <w:tc>
          <w:tcPr>
            <w:tcW w:w="567" w:type="dxa"/>
            <w:tcBorders>
              <w:top w:val="nil"/>
              <w:bottom w:val="nil"/>
            </w:tcBorders>
            <w:vAlign w:val="center"/>
          </w:tcPr>
          <w:p w14:paraId="71EEA4D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65" w:type="dxa"/>
            <w:tcBorders>
              <w:top w:val="single" w:sz="4" w:space="0" w:color="auto"/>
              <w:bottom w:val="single" w:sz="4" w:space="0" w:color="auto"/>
            </w:tcBorders>
          </w:tcPr>
          <w:p w14:paraId="6B35DBA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73">
              <w:r w:rsidRPr="000B09EC">
                <w:rPr>
                  <w:rFonts w:ascii="Calibri" w:hAnsi="Calibri" w:cs="Calibri"/>
                  <w:color w:val="0000FF"/>
                  <w:kern w:val="2"/>
                  <w:sz w:val="22"/>
                  <w14:ligatures w14:val="standardContextual"/>
                </w:rPr>
                <w:t>1100</w:t>
              </w:r>
            </w:hyperlink>
            <w:r w:rsidRPr="000B09EC">
              <w:rPr>
                <w:rFonts w:ascii="Calibri" w:hAnsi="Calibri" w:cs="Calibri"/>
                <w:kern w:val="2"/>
                <w:sz w:val="22"/>
                <w14:ligatures w14:val="standardContextual"/>
              </w:rPr>
              <w:t xml:space="preserve"> "Итого по разделу I" Бухгалтерского баланса</w:t>
            </w:r>
          </w:p>
        </w:tc>
        <w:tc>
          <w:tcPr>
            <w:tcW w:w="567" w:type="dxa"/>
            <w:tcBorders>
              <w:top w:val="nil"/>
              <w:bottom w:val="nil"/>
            </w:tcBorders>
            <w:vAlign w:val="center"/>
          </w:tcPr>
          <w:p w14:paraId="0C37E3D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08" w:type="dxa"/>
            <w:tcBorders>
              <w:top w:val="single" w:sz="4" w:space="0" w:color="auto"/>
              <w:bottom w:val="single" w:sz="4" w:space="0" w:color="auto"/>
            </w:tcBorders>
          </w:tcPr>
          <w:p w14:paraId="572C910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74">
              <w:r w:rsidRPr="000B09EC">
                <w:rPr>
                  <w:rFonts w:ascii="Calibri" w:hAnsi="Calibri" w:cs="Calibri"/>
                  <w:color w:val="0000FF"/>
                  <w:kern w:val="2"/>
                  <w:sz w:val="22"/>
                  <w14:ligatures w14:val="standardContextual"/>
                </w:rPr>
                <w:t>1200</w:t>
              </w:r>
            </w:hyperlink>
            <w:r w:rsidRPr="000B09EC">
              <w:rPr>
                <w:rFonts w:ascii="Calibri" w:hAnsi="Calibri" w:cs="Calibri"/>
                <w:kern w:val="2"/>
                <w:sz w:val="22"/>
                <w14:ligatures w14:val="standardContextual"/>
              </w:rPr>
              <w:t xml:space="preserve"> "Итого по разделу II" Бухгалтерского баланса</w:t>
            </w:r>
          </w:p>
        </w:tc>
      </w:tr>
    </w:tbl>
    <w:p w14:paraId="15296914"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9E4561F" w14:textId="24BF08C9" w:rsidR="000B09EC" w:rsidRDefault="000B09EC" w:rsidP="000B09EC">
      <w:pPr>
        <w:widowControl w:val="0"/>
        <w:autoSpaceDE w:val="0"/>
        <w:autoSpaceDN w:val="0"/>
        <w:jc w:val="both"/>
        <w:rPr>
          <w:rFonts w:ascii="Calibri" w:hAnsi="Calibri" w:cs="Calibri"/>
          <w:kern w:val="2"/>
          <w:sz w:val="22"/>
          <w14:ligatures w14:val="standardContextual"/>
        </w:rPr>
      </w:pPr>
    </w:p>
    <w:p w14:paraId="4FC0D6AB" w14:textId="33F83B2F" w:rsidR="00070514" w:rsidRDefault="00070514" w:rsidP="000B09EC">
      <w:pPr>
        <w:widowControl w:val="0"/>
        <w:autoSpaceDE w:val="0"/>
        <w:autoSpaceDN w:val="0"/>
        <w:jc w:val="both"/>
        <w:rPr>
          <w:rFonts w:ascii="Calibri" w:hAnsi="Calibri" w:cs="Calibri"/>
          <w:kern w:val="2"/>
          <w:sz w:val="22"/>
          <w14:ligatures w14:val="standardContextual"/>
        </w:rPr>
      </w:pPr>
    </w:p>
    <w:p w14:paraId="5503447A" w14:textId="7966E451" w:rsidR="00070514" w:rsidRDefault="00070514" w:rsidP="000B09EC">
      <w:pPr>
        <w:widowControl w:val="0"/>
        <w:autoSpaceDE w:val="0"/>
        <w:autoSpaceDN w:val="0"/>
        <w:jc w:val="both"/>
        <w:rPr>
          <w:rFonts w:ascii="Calibri" w:hAnsi="Calibri" w:cs="Calibri"/>
          <w:kern w:val="2"/>
          <w:sz w:val="22"/>
          <w14:ligatures w14:val="standardContextual"/>
        </w:rPr>
      </w:pPr>
    </w:p>
    <w:p w14:paraId="7B51FC1F" w14:textId="1342257B" w:rsidR="00070514" w:rsidRDefault="00070514" w:rsidP="000B09EC">
      <w:pPr>
        <w:widowControl w:val="0"/>
        <w:autoSpaceDE w:val="0"/>
        <w:autoSpaceDN w:val="0"/>
        <w:jc w:val="both"/>
        <w:rPr>
          <w:rFonts w:ascii="Calibri" w:hAnsi="Calibri" w:cs="Calibri"/>
          <w:kern w:val="2"/>
          <w:sz w:val="22"/>
          <w14:ligatures w14:val="standardContextual"/>
        </w:rPr>
      </w:pPr>
    </w:p>
    <w:p w14:paraId="6BA488AB" w14:textId="221BEFAD" w:rsidR="00070514" w:rsidRDefault="00070514" w:rsidP="000B09EC">
      <w:pPr>
        <w:widowControl w:val="0"/>
        <w:autoSpaceDE w:val="0"/>
        <w:autoSpaceDN w:val="0"/>
        <w:jc w:val="both"/>
        <w:rPr>
          <w:rFonts w:ascii="Calibri" w:hAnsi="Calibri" w:cs="Calibri"/>
          <w:kern w:val="2"/>
          <w:sz w:val="22"/>
          <w14:ligatures w14:val="standardContextual"/>
        </w:rPr>
      </w:pPr>
    </w:p>
    <w:p w14:paraId="24C67486" w14:textId="6C7106C1" w:rsidR="00070514" w:rsidRDefault="00070514" w:rsidP="000B09EC">
      <w:pPr>
        <w:widowControl w:val="0"/>
        <w:autoSpaceDE w:val="0"/>
        <w:autoSpaceDN w:val="0"/>
        <w:jc w:val="both"/>
        <w:rPr>
          <w:rFonts w:ascii="Calibri" w:hAnsi="Calibri" w:cs="Calibri"/>
          <w:kern w:val="2"/>
          <w:sz w:val="22"/>
          <w14:ligatures w14:val="standardContextual"/>
        </w:rPr>
      </w:pPr>
    </w:p>
    <w:p w14:paraId="471CFE4B" w14:textId="3E54578A" w:rsidR="00070514" w:rsidRDefault="00070514" w:rsidP="000B09EC">
      <w:pPr>
        <w:widowControl w:val="0"/>
        <w:autoSpaceDE w:val="0"/>
        <w:autoSpaceDN w:val="0"/>
        <w:jc w:val="both"/>
        <w:rPr>
          <w:rFonts w:ascii="Calibri" w:hAnsi="Calibri" w:cs="Calibri"/>
          <w:kern w:val="2"/>
          <w:sz w:val="22"/>
          <w14:ligatures w14:val="standardContextual"/>
        </w:rPr>
      </w:pPr>
    </w:p>
    <w:p w14:paraId="44AF303C" w14:textId="0FDA453E" w:rsidR="00070514" w:rsidRDefault="00070514" w:rsidP="000B09EC">
      <w:pPr>
        <w:widowControl w:val="0"/>
        <w:autoSpaceDE w:val="0"/>
        <w:autoSpaceDN w:val="0"/>
        <w:jc w:val="both"/>
        <w:rPr>
          <w:rFonts w:ascii="Calibri" w:hAnsi="Calibri" w:cs="Calibri"/>
          <w:kern w:val="2"/>
          <w:sz w:val="22"/>
          <w14:ligatures w14:val="standardContextual"/>
        </w:rPr>
      </w:pPr>
    </w:p>
    <w:p w14:paraId="439F0E06" w14:textId="47E9E65A" w:rsidR="00070514" w:rsidRDefault="00070514" w:rsidP="000B09EC">
      <w:pPr>
        <w:widowControl w:val="0"/>
        <w:autoSpaceDE w:val="0"/>
        <w:autoSpaceDN w:val="0"/>
        <w:jc w:val="both"/>
        <w:rPr>
          <w:rFonts w:ascii="Calibri" w:hAnsi="Calibri" w:cs="Calibri"/>
          <w:kern w:val="2"/>
          <w:sz w:val="22"/>
          <w14:ligatures w14:val="standardContextual"/>
        </w:rPr>
      </w:pPr>
    </w:p>
    <w:p w14:paraId="7336F34B" w14:textId="1E2073F7" w:rsidR="00070514" w:rsidRDefault="00070514" w:rsidP="000B09EC">
      <w:pPr>
        <w:widowControl w:val="0"/>
        <w:autoSpaceDE w:val="0"/>
        <w:autoSpaceDN w:val="0"/>
        <w:jc w:val="both"/>
        <w:rPr>
          <w:rFonts w:ascii="Calibri" w:hAnsi="Calibri" w:cs="Calibri"/>
          <w:kern w:val="2"/>
          <w:sz w:val="22"/>
          <w14:ligatures w14:val="standardContextual"/>
        </w:rPr>
      </w:pPr>
    </w:p>
    <w:p w14:paraId="5E0D9DF9" w14:textId="4B725217" w:rsidR="00070514" w:rsidRDefault="00070514" w:rsidP="000B09EC">
      <w:pPr>
        <w:widowControl w:val="0"/>
        <w:autoSpaceDE w:val="0"/>
        <w:autoSpaceDN w:val="0"/>
        <w:jc w:val="both"/>
        <w:rPr>
          <w:rFonts w:ascii="Calibri" w:hAnsi="Calibri" w:cs="Calibri"/>
          <w:kern w:val="2"/>
          <w:sz w:val="22"/>
          <w14:ligatures w14:val="standardContextual"/>
        </w:rPr>
      </w:pPr>
    </w:p>
    <w:p w14:paraId="7BC42720" w14:textId="77777777" w:rsidR="00070514" w:rsidRPr="000B09EC" w:rsidRDefault="00070514" w:rsidP="000B09EC">
      <w:pPr>
        <w:widowControl w:val="0"/>
        <w:autoSpaceDE w:val="0"/>
        <w:autoSpaceDN w:val="0"/>
        <w:jc w:val="both"/>
        <w:rPr>
          <w:rFonts w:ascii="Calibri" w:hAnsi="Calibri" w:cs="Calibri"/>
          <w:kern w:val="2"/>
          <w:sz w:val="22"/>
          <w14:ligatures w14:val="standardContextual"/>
        </w:rPr>
      </w:pPr>
    </w:p>
    <w:p w14:paraId="57C8AF03" w14:textId="77777777" w:rsidR="000B09EC" w:rsidRPr="000B09EC" w:rsidRDefault="000B09EC" w:rsidP="000B09EC">
      <w:pPr>
        <w:widowControl w:val="0"/>
        <w:autoSpaceDE w:val="0"/>
        <w:autoSpaceDN w:val="0"/>
        <w:jc w:val="center"/>
        <w:outlineLvl w:val="2"/>
        <w:rPr>
          <w:rFonts w:ascii="Calibri" w:hAnsi="Calibri" w:cs="Calibri"/>
          <w:kern w:val="2"/>
          <w:sz w:val="22"/>
          <w14:ligatures w14:val="standardContextual"/>
        </w:rPr>
      </w:pPr>
      <w:bookmarkStart w:id="37" w:name="P1476"/>
      <w:bookmarkEnd w:id="37"/>
      <w:r w:rsidRPr="000B09EC">
        <w:rPr>
          <w:rFonts w:ascii="Calibri" w:hAnsi="Calibri" w:cs="Calibri"/>
          <w:b/>
          <w:kern w:val="2"/>
          <w:sz w:val="22"/>
          <w14:ligatures w14:val="standardContextual"/>
        </w:rPr>
        <w:t>3.1.3. Капитал (</w:t>
      </w:r>
      <w:hyperlink r:id="rId75">
        <w:r w:rsidRPr="000B09EC">
          <w:rPr>
            <w:rFonts w:ascii="Calibri" w:hAnsi="Calibri" w:cs="Calibri"/>
            <w:b/>
            <w:color w:val="0000FF"/>
            <w:kern w:val="2"/>
            <w:sz w:val="22"/>
            <w14:ligatures w14:val="standardContextual"/>
          </w:rPr>
          <w:t>раздел III</w:t>
        </w:r>
      </w:hyperlink>
      <w:r w:rsidRPr="000B09EC">
        <w:rPr>
          <w:rFonts w:ascii="Calibri" w:hAnsi="Calibri" w:cs="Calibri"/>
          <w:b/>
          <w:kern w:val="2"/>
          <w:sz w:val="22"/>
          <w14:ligatures w14:val="standardContextual"/>
        </w:rPr>
        <w:t xml:space="preserve"> Бухгалтерского баланса)</w:t>
      </w:r>
    </w:p>
    <w:p w14:paraId="48EEF86E"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12BD74D9"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образце формы Бухгалтерского баланса, приведенном в Приложении N 3 к ФСБУ 4/2023, </w:t>
      </w:r>
      <w:hyperlink r:id="rId76">
        <w:r w:rsidRPr="000B09EC">
          <w:rPr>
            <w:rFonts w:ascii="Calibri" w:hAnsi="Calibri" w:cs="Calibri"/>
            <w:color w:val="0000FF"/>
            <w:kern w:val="2"/>
            <w:sz w:val="22"/>
            <w14:ligatures w14:val="standardContextual"/>
          </w:rPr>
          <w:t>разд. III</w:t>
        </w:r>
      </w:hyperlink>
      <w:r w:rsidRPr="000B09EC">
        <w:rPr>
          <w:rFonts w:ascii="Calibri" w:hAnsi="Calibri" w:cs="Calibri"/>
          <w:kern w:val="2"/>
          <w:sz w:val="22"/>
          <w14:ligatures w14:val="standardContextual"/>
        </w:rPr>
        <w:t xml:space="preserve"> выглядит следующим образом.</w:t>
      </w:r>
    </w:p>
    <w:p w14:paraId="093856FE"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381"/>
        <w:gridCol w:w="737"/>
        <w:gridCol w:w="1701"/>
        <w:gridCol w:w="1701"/>
        <w:gridCol w:w="1701"/>
      </w:tblGrid>
      <w:tr w:rsidR="000B09EC" w:rsidRPr="000B09EC" w14:paraId="7D332B58" w14:textId="77777777" w:rsidTr="00F84566">
        <w:tc>
          <w:tcPr>
            <w:tcW w:w="851" w:type="dxa"/>
          </w:tcPr>
          <w:p w14:paraId="516DFD8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Пояснения</w:t>
            </w:r>
          </w:p>
        </w:tc>
        <w:tc>
          <w:tcPr>
            <w:tcW w:w="2381" w:type="dxa"/>
          </w:tcPr>
          <w:p w14:paraId="03A4FBA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Наименование показателя</w:t>
            </w:r>
          </w:p>
        </w:tc>
        <w:tc>
          <w:tcPr>
            <w:tcW w:w="737" w:type="dxa"/>
          </w:tcPr>
          <w:p w14:paraId="6B5782B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Код</w:t>
            </w:r>
          </w:p>
        </w:tc>
        <w:tc>
          <w:tcPr>
            <w:tcW w:w="1701" w:type="dxa"/>
          </w:tcPr>
          <w:p w14:paraId="173FB8F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 ____ 20__ г.</w:t>
            </w:r>
          </w:p>
        </w:tc>
        <w:tc>
          <w:tcPr>
            <w:tcW w:w="1701" w:type="dxa"/>
          </w:tcPr>
          <w:p w14:paraId="02A8DFC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 31 декабря 20__ г.</w:t>
            </w:r>
          </w:p>
        </w:tc>
        <w:tc>
          <w:tcPr>
            <w:tcW w:w="1701" w:type="dxa"/>
          </w:tcPr>
          <w:p w14:paraId="239DF0F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 31 декабря 20__ г.</w:t>
            </w:r>
          </w:p>
        </w:tc>
      </w:tr>
      <w:tr w:rsidR="000B09EC" w:rsidRPr="000B09EC" w14:paraId="52239CB2" w14:textId="77777777" w:rsidTr="00F84566">
        <w:tc>
          <w:tcPr>
            <w:tcW w:w="851" w:type="dxa"/>
          </w:tcPr>
          <w:p w14:paraId="2F12D57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1</w:t>
            </w:r>
          </w:p>
        </w:tc>
        <w:tc>
          <w:tcPr>
            <w:tcW w:w="2381" w:type="dxa"/>
          </w:tcPr>
          <w:p w14:paraId="009411D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2</w:t>
            </w:r>
          </w:p>
        </w:tc>
        <w:tc>
          <w:tcPr>
            <w:tcW w:w="737" w:type="dxa"/>
          </w:tcPr>
          <w:p w14:paraId="4B7E511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3</w:t>
            </w:r>
          </w:p>
        </w:tc>
        <w:tc>
          <w:tcPr>
            <w:tcW w:w="1701" w:type="dxa"/>
          </w:tcPr>
          <w:p w14:paraId="47FA6262"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4</w:t>
            </w:r>
          </w:p>
        </w:tc>
        <w:tc>
          <w:tcPr>
            <w:tcW w:w="1701" w:type="dxa"/>
          </w:tcPr>
          <w:p w14:paraId="6B9D2C4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5</w:t>
            </w:r>
          </w:p>
        </w:tc>
        <w:tc>
          <w:tcPr>
            <w:tcW w:w="1701" w:type="dxa"/>
          </w:tcPr>
          <w:p w14:paraId="07B8A87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6</w:t>
            </w:r>
          </w:p>
        </w:tc>
      </w:tr>
      <w:tr w:rsidR="000B09EC" w:rsidRPr="000B09EC" w14:paraId="7107792A" w14:textId="77777777" w:rsidTr="00F84566">
        <w:tblPrEx>
          <w:tblBorders>
            <w:insideH w:val="nil"/>
          </w:tblBorders>
        </w:tblPrEx>
        <w:tc>
          <w:tcPr>
            <w:tcW w:w="851" w:type="dxa"/>
            <w:tcBorders>
              <w:bottom w:val="nil"/>
            </w:tcBorders>
          </w:tcPr>
          <w:p w14:paraId="3B3F2CBC"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Borders>
              <w:bottom w:val="nil"/>
            </w:tcBorders>
          </w:tcPr>
          <w:p w14:paraId="01A3FA7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ПАССИВ</w:t>
            </w:r>
          </w:p>
        </w:tc>
        <w:tc>
          <w:tcPr>
            <w:tcW w:w="737" w:type="dxa"/>
            <w:tcBorders>
              <w:bottom w:val="nil"/>
            </w:tcBorders>
          </w:tcPr>
          <w:p w14:paraId="0ACD9795"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bottom w:val="nil"/>
            </w:tcBorders>
          </w:tcPr>
          <w:p w14:paraId="0C3CE083"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bottom w:val="nil"/>
            </w:tcBorders>
          </w:tcPr>
          <w:p w14:paraId="167DB51B"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bottom w:val="nil"/>
            </w:tcBorders>
          </w:tcPr>
          <w:p w14:paraId="6F998EC8"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025B5F34" w14:textId="77777777" w:rsidTr="00F84566">
        <w:tblPrEx>
          <w:tblBorders>
            <w:insideH w:val="nil"/>
          </w:tblBorders>
        </w:tblPrEx>
        <w:tc>
          <w:tcPr>
            <w:tcW w:w="851" w:type="dxa"/>
            <w:tcBorders>
              <w:top w:val="nil"/>
              <w:bottom w:val="nil"/>
            </w:tcBorders>
          </w:tcPr>
          <w:p w14:paraId="46C03512"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Borders>
              <w:top w:val="nil"/>
              <w:bottom w:val="nil"/>
            </w:tcBorders>
          </w:tcPr>
          <w:p w14:paraId="56C0D445"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III. Капитал</w:t>
            </w:r>
          </w:p>
        </w:tc>
        <w:tc>
          <w:tcPr>
            <w:tcW w:w="737" w:type="dxa"/>
            <w:tcBorders>
              <w:top w:val="nil"/>
              <w:bottom w:val="nil"/>
            </w:tcBorders>
          </w:tcPr>
          <w:p w14:paraId="3E9C4803"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top w:val="nil"/>
              <w:bottom w:val="nil"/>
            </w:tcBorders>
          </w:tcPr>
          <w:p w14:paraId="0C8378FA"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top w:val="nil"/>
              <w:bottom w:val="nil"/>
            </w:tcBorders>
          </w:tcPr>
          <w:p w14:paraId="2AC4D927"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top w:val="nil"/>
              <w:bottom w:val="nil"/>
            </w:tcBorders>
          </w:tcPr>
          <w:p w14:paraId="5CCB67D6"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7D2A161A" w14:textId="77777777" w:rsidTr="00F84566">
        <w:tblPrEx>
          <w:tblBorders>
            <w:insideH w:val="nil"/>
          </w:tblBorders>
        </w:tblPrEx>
        <w:tc>
          <w:tcPr>
            <w:tcW w:w="851" w:type="dxa"/>
            <w:tcBorders>
              <w:top w:val="nil"/>
            </w:tcBorders>
          </w:tcPr>
          <w:p w14:paraId="065FF4EF"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Borders>
              <w:top w:val="nil"/>
            </w:tcBorders>
          </w:tcPr>
          <w:p w14:paraId="2A441A4B"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Уставный капитал </w:t>
            </w:r>
            <w:hyperlink w:anchor="P1547">
              <w:r w:rsidRPr="000B09EC">
                <w:rPr>
                  <w:rFonts w:ascii="Calibri" w:hAnsi="Calibri" w:cs="Calibri"/>
                  <w:color w:val="0000FF"/>
                  <w:kern w:val="2"/>
                  <w:sz w:val="22"/>
                  <w14:ligatures w14:val="standardContextual"/>
                </w:rPr>
                <w:t>&lt;1&gt;</w:t>
              </w:r>
            </w:hyperlink>
          </w:p>
        </w:tc>
        <w:tc>
          <w:tcPr>
            <w:tcW w:w="737" w:type="dxa"/>
            <w:tcBorders>
              <w:top w:val="nil"/>
            </w:tcBorders>
          </w:tcPr>
          <w:p w14:paraId="11B172D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77">
              <w:r w:rsidRPr="000B09EC">
                <w:rPr>
                  <w:rFonts w:ascii="Calibri" w:hAnsi="Calibri" w:cs="Calibri"/>
                  <w:color w:val="0000FF"/>
                  <w:kern w:val="2"/>
                  <w:sz w:val="22"/>
                  <w14:ligatures w14:val="standardContextual"/>
                </w:rPr>
                <w:t>1310</w:t>
              </w:r>
            </w:hyperlink>
          </w:p>
        </w:tc>
        <w:tc>
          <w:tcPr>
            <w:tcW w:w="1701" w:type="dxa"/>
            <w:tcBorders>
              <w:top w:val="nil"/>
            </w:tcBorders>
          </w:tcPr>
          <w:p w14:paraId="5F8ECD19"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top w:val="nil"/>
            </w:tcBorders>
          </w:tcPr>
          <w:p w14:paraId="045F225F"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top w:val="nil"/>
            </w:tcBorders>
          </w:tcPr>
          <w:p w14:paraId="50B6500E"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0F8969DE" w14:textId="77777777" w:rsidTr="00F84566">
        <w:tc>
          <w:tcPr>
            <w:tcW w:w="851" w:type="dxa"/>
          </w:tcPr>
          <w:p w14:paraId="529EEEA9"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3636B61E"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Собственные акции, принадлежащие обществу, задолженность акционеров по оплате акций </w:t>
            </w:r>
            <w:hyperlink w:anchor="P1547">
              <w:r w:rsidRPr="000B09EC">
                <w:rPr>
                  <w:rFonts w:ascii="Calibri" w:hAnsi="Calibri" w:cs="Calibri"/>
                  <w:color w:val="0000FF"/>
                  <w:kern w:val="2"/>
                  <w:sz w:val="22"/>
                  <w14:ligatures w14:val="standardContextual"/>
                </w:rPr>
                <w:t>&lt;1&gt;</w:t>
              </w:r>
            </w:hyperlink>
          </w:p>
        </w:tc>
        <w:tc>
          <w:tcPr>
            <w:tcW w:w="737" w:type="dxa"/>
          </w:tcPr>
          <w:p w14:paraId="6BF565E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78">
              <w:r w:rsidRPr="000B09EC">
                <w:rPr>
                  <w:rFonts w:ascii="Calibri" w:hAnsi="Calibri" w:cs="Calibri"/>
                  <w:color w:val="0000FF"/>
                  <w:kern w:val="2"/>
                  <w:sz w:val="22"/>
                  <w14:ligatures w14:val="standardContextual"/>
                </w:rPr>
                <w:t>1320</w:t>
              </w:r>
            </w:hyperlink>
          </w:p>
        </w:tc>
        <w:tc>
          <w:tcPr>
            <w:tcW w:w="1701" w:type="dxa"/>
          </w:tcPr>
          <w:p w14:paraId="40523F6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w:t>
            </w:r>
          </w:p>
        </w:tc>
        <w:tc>
          <w:tcPr>
            <w:tcW w:w="1701" w:type="dxa"/>
          </w:tcPr>
          <w:p w14:paraId="2E583EF2"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w:t>
            </w:r>
          </w:p>
        </w:tc>
        <w:tc>
          <w:tcPr>
            <w:tcW w:w="1701" w:type="dxa"/>
          </w:tcPr>
          <w:p w14:paraId="0A73978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w:t>
            </w:r>
          </w:p>
        </w:tc>
      </w:tr>
      <w:tr w:rsidR="000B09EC" w:rsidRPr="000B09EC" w14:paraId="5CE247C1" w14:textId="77777777" w:rsidTr="00F84566">
        <w:tc>
          <w:tcPr>
            <w:tcW w:w="851" w:type="dxa"/>
          </w:tcPr>
          <w:p w14:paraId="25AF303C"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4CDA2551"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Накопленная дооценка внеоборотных активов</w:t>
            </w:r>
          </w:p>
        </w:tc>
        <w:tc>
          <w:tcPr>
            <w:tcW w:w="737" w:type="dxa"/>
          </w:tcPr>
          <w:p w14:paraId="67D6851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79">
              <w:r w:rsidRPr="000B09EC">
                <w:rPr>
                  <w:rFonts w:ascii="Calibri" w:hAnsi="Calibri" w:cs="Calibri"/>
                  <w:color w:val="0000FF"/>
                  <w:kern w:val="2"/>
                  <w:sz w:val="22"/>
                  <w14:ligatures w14:val="standardContextual"/>
                </w:rPr>
                <w:t>1340</w:t>
              </w:r>
            </w:hyperlink>
          </w:p>
        </w:tc>
        <w:tc>
          <w:tcPr>
            <w:tcW w:w="1701" w:type="dxa"/>
          </w:tcPr>
          <w:p w14:paraId="2BBDB0EF"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27397CEB"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637A10C5"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55D43377" w14:textId="77777777" w:rsidTr="00F84566">
        <w:tc>
          <w:tcPr>
            <w:tcW w:w="851" w:type="dxa"/>
          </w:tcPr>
          <w:p w14:paraId="6FE7B06B"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2667FBFF"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Добавочный капитал (без накопленной дооценки)</w:t>
            </w:r>
          </w:p>
        </w:tc>
        <w:tc>
          <w:tcPr>
            <w:tcW w:w="737" w:type="dxa"/>
          </w:tcPr>
          <w:p w14:paraId="7E3B3AA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80">
              <w:r w:rsidRPr="000B09EC">
                <w:rPr>
                  <w:rFonts w:ascii="Calibri" w:hAnsi="Calibri" w:cs="Calibri"/>
                  <w:color w:val="0000FF"/>
                  <w:kern w:val="2"/>
                  <w:sz w:val="22"/>
                  <w14:ligatures w14:val="standardContextual"/>
                </w:rPr>
                <w:t>1350</w:t>
              </w:r>
            </w:hyperlink>
          </w:p>
        </w:tc>
        <w:tc>
          <w:tcPr>
            <w:tcW w:w="1701" w:type="dxa"/>
          </w:tcPr>
          <w:p w14:paraId="41470545"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5CA1FCCF"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4D6C7BBF"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3EF0B2A1" w14:textId="77777777" w:rsidTr="00F84566">
        <w:tc>
          <w:tcPr>
            <w:tcW w:w="851" w:type="dxa"/>
          </w:tcPr>
          <w:p w14:paraId="48C73758"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1DA30004"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Резервный капитал</w:t>
            </w:r>
          </w:p>
        </w:tc>
        <w:tc>
          <w:tcPr>
            <w:tcW w:w="737" w:type="dxa"/>
          </w:tcPr>
          <w:p w14:paraId="1144532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81">
              <w:r w:rsidRPr="000B09EC">
                <w:rPr>
                  <w:rFonts w:ascii="Calibri" w:hAnsi="Calibri" w:cs="Calibri"/>
                  <w:color w:val="0000FF"/>
                  <w:kern w:val="2"/>
                  <w:sz w:val="22"/>
                  <w14:ligatures w14:val="standardContextual"/>
                </w:rPr>
                <w:t>1360</w:t>
              </w:r>
            </w:hyperlink>
          </w:p>
        </w:tc>
        <w:tc>
          <w:tcPr>
            <w:tcW w:w="1701" w:type="dxa"/>
          </w:tcPr>
          <w:p w14:paraId="0536AD67"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1DA6FEAB"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2A84AD14"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3892D915" w14:textId="77777777" w:rsidTr="00F84566">
        <w:tc>
          <w:tcPr>
            <w:tcW w:w="851" w:type="dxa"/>
          </w:tcPr>
          <w:p w14:paraId="3301A694"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6160384E"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Нераспределенная прибыль (непокрытый убыток)</w:t>
            </w:r>
          </w:p>
        </w:tc>
        <w:tc>
          <w:tcPr>
            <w:tcW w:w="737" w:type="dxa"/>
          </w:tcPr>
          <w:p w14:paraId="435CFF8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82">
              <w:r w:rsidRPr="000B09EC">
                <w:rPr>
                  <w:rFonts w:ascii="Calibri" w:hAnsi="Calibri" w:cs="Calibri"/>
                  <w:color w:val="0000FF"/>
                  <w:kern w:val="2"/>
                  <w:sz w:val="22"/>
                  <w14:ligatures w14:val="standardContextual"/>
                </w:rPr>
                <w:t>1370</w:t>
              </w:r>
            </w:hyperlink>
          </w:p>
        </w:tc>
        <w:tc>
          <w:tcPr>
            <w:tcW w:w="1701" w:type="dxa"/>
          </w:tcPr>
          <w:p w14:paraId="61C47752"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49228058"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4BA29DF7"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3DBF66BE" w14:textId="77777777" w:rsidTr="00F84566">
        <w:tc>
          <w:tcPr>
            <w:tcW w:w="851" w:type="dxa"/>
          </w:tcPr>
          <w:p w14:paraId="749ED7FD"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0CD0EB31"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Итого по разделу III</w:t>
            </w:r>
          </w:p>
        </w:tc>
        <w:tc>
          <w:tcPr>
            <w:tcW w:w="737" w:type="dxa"/>
          </w:tcPr>
          <w:p w14:paraId="45DB680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83">
              <w:r w:rsidRPr="000B09EC">
                <w:rPr>
                  <w:rFonts w:ascii="Calibri" w:hAnsi="Calibri" w:cs="Calibri"/>
                  <w:color w:val="0000FF"/>
                  <w:kern w:val="2"/>
                  <w:sz w:val="22"/>
                  <w14:ligatures w14:val="standardContextual"/>
                </w:rPr>
                <w:t>1300</w:t>
              </w:r>
            </w:hyperlink>
          </w:p>
        </w:tc>
        <w:tc>
          <w:tcPr>
            <w:tcW w:w="1701" w:type="dxa"/>
          </w:tcPr>
          <w:p w14:paraId="0D32BB59"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6E4A00E6"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281160E8"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bl>
    <w:p w14:paraId="72D56548"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F9B6853"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bookmarkStart w:id="38" w:name="P1547"/>
      <w:bookmarkEnd w:id="38"/>
      <w:r w:rsidRPr="000B09EC">
        <w:rPr>
          <w:rFonts w:ascii="Calibri" w:hAnsi="Calibri" w:cs="Calibri"/>
          <w:kern w:val="2"/>
          <w:sz w:val="22"/>
          <w14:ligatures w14:val="standardContextual"/>
        </w:rPr>
        <w:t>&lt;1&gt; Приводится иной аналогичный показатель в зависимости от организационно-правовой формы организации.</w:t>
      </w:r>
    </w:p>
    <w:p w14:paraId="07FE2B05"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3CC523D3"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указанном </w:t>
      </w:r>
      <w:hyperlink r:id="rId84">
        <w:r w:rsidRPr="000B09EC">
          <w:rPr>
            <w:rFonts w:ascii="Calibri" w:hAnsi="Calibri" w:cs="Calibri"/>
            <w:color w:val="0000FF"/>
            <w:kern w:val="2"/>
            <w:sz w:val="22"/>
            <w14:ligatures w14:val="standardContextual"/>
          </w:rPr>
          <w:t>разделе</w:t>
        </w:r>
      </w:hyperlink>
      <w:r w:rsidRPr="000B09EC">
        <w:rPr>
          <w:rFonts w:ascii="Calibri" w:hAnsi="Calibri" w:cs="Calibri"/>
          <w:kern w:val="2"/>
          <w:sz w:val="22"/>
          <w14:ligatures w14:val="standardContextual"/>
        </w:rPr>
        <w:t xml:space="preserve"> показывается информация о капитале организации. Состав показателей организация определяет самостоятельно. Он зависит от организационно-правовой формы и источников финансирования (</w:t>
      </w:r>
      <w:hyperlink r:id="rId85">
        <w:r w:rsidRPr="000B09EC">
          <w:rPr>
            <w:rFonts w:ascii="Calibri" w:hAnsi="Calibri" w:cs="Calibri"/>
            <w:color w:val="0000FF"/>
            <w:kern w:val="2"/>
            <w:sz w:val="22"/>
            <w14:ligatures w14:val="standardContextual"/>
          </w:rPr>
          <w:t>п. 21</w:t>
        </w:r>
      </w:hyperlink>
      <w:r w:rsidRPr="000B09EC">
        <w:rPr>
          <w:rFonts w:ascii="Calibri" w:hAnsi="Calibri" w:cs="Calibri"/>
          <w:kern w:val="2"/>
          <w:sz w:val="22"/>
          <w14:ligatures w14:val="standardContextual"/>
        </w:rPr>
        <w:t xml:space="preserve"> ФСБУ 4/2023).</w:t>
      </w:r>
    </w:p>
    <w:p w14:paraId="71FC3AA7"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0D7C2739" w14:textId="700E8245"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bookmarkStart w:id="39" w:name="P1553"/>
      <w:bookmarkEnd w:id="39"/>
      <w:r w:rsidRPr="000B09EC">
        <w:rPr>
          <w:rFonts w:ascii="Calibri" w:hAnsi="Calibri" w:cs="Calibri"/>
          <w:b/>
          <w:kern w:val="2"/>
          <w:sz w:val="22"/>
          <w14:ligatures w14:val="standardContextual"/>
        </w:rPr>
        <w:t xml:space="preserve"> Показатель с </w:t>
      </w:r>
      <w:hyperlink r:id="rId86">
        <w:r w:rsidRPr="000B09EC">
          <w:rPr>
            <w:rFonts w:ascii="Calibri" w:hAnsi="Calibri" w:cs="Calibri"/>
            <w:b/>
            <w:color w:val="0000FF"/>
            <w:kern w:val="2"/>
            <w:sz w:val="22"/>
            <w14:ligatures w14:val="standardContextual"/>
          </w:rPr>
          <w:t>кодом</w:t>
        </w:r>
      </w:hyperlink>
      <w:r w:rsidRPr="000B09EC">
        <w:rPr>
          <w:rFonts w:ascii="Calibri" w:hAnsi="Calibri" w:cs="Calibri"/>
          <w:b/>
          <w:kern w:val="2"/>
          <w:sz w:val="22"/>
          <w14:ligatures w14:val="standardContextual"/>
        </w:rPr>
        <w:t xml:space="preserve"> 1310 "Уставный капитал"</w:t>
      </w:r>
    </w:p>
    <w:p w14:paraId="6EF96A4E"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1701FCE"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Этот </w:t>
      </w:r>
      <w:hyperlink r:id="rId87">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формируют на основе величины уставного капитала организации. В зависимости от ее организационно-правовой формы приводят иной аналогичный показатель (</w:t>
      </w:r>
      <w:hyperlink r:id="rId88">
        <w:r w:rsidRPr="000B09EC">
          <w:rPr>
            <w:rFonts w:ascii="Calibri" w:hAnsi="Calibri" w:cs="Calibri"/>
            <w:color w:val="0000FF"/>
            <w:kern w:val="2"/>
            <w:sz w:val="22"/>
            <w14:ligatures w14:val="standardContextual"/>
          </w:rPr>
          <w:t>п. 21</w:t>
        </w:r>
      </w:hyperlink>
      <w:r w:rsidRPr="000B09EC">
        <w:rPr>
          <w:rFonts w:ascii="Calibri" w:hAnsi="Calibri" w:cs="Calibri"/>
          <w:kern w:val="2"/>
          <w:sz w:val="22"/>
          <w14:ligatures w14:val="standardContextual"/>
        </w:rPr>
        <w:t xml:space="preserve"> ФСБУ 4/2023). При составлении обособленного баланса по совместной деятельности участник, ведущий общие дела, указывает сумму внесенных товарищами вкладов.</w:t>
      </w:r>
    </w:p>
    <w:p w14:paraId="75810A35"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59FA7C8D"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bookmarkStart w:id="40" w:name="P1557"/>
      <w:bookmarkEnd w:id="40"/>
      <w:r w:rsidRPr="000B09EC">
        <w:rPr>
          <w:rFonts w:ascii="Calibri" w:hAnsi="Calibri" w:cs="Calibri"/>
          <w:kern w:val="2"/>
          <w:sz w:val="22"/>
          <w14:ligatures w14:val="standardContextual"/>
        </w:rPr>
        <w:t>В бухгалтерском учете на счете 80 "Уставный капитал" отражается сумма уставного (складочного) капитала, зарегистрированная в учредительных документах и представляющая собой совокупность вкладов (долей, акций) учредителей (участников) организации. Сальдо по счету 80 соответствует размеру уставного капитала (складочного капитала, уставного фонда), зафиксированному в учредительных документах организации, и не зависит от того, полностью участники на отчетную дату внесли свои вклады или нет.</w:t>
      </w:r>
    </w:p>
    <w:p w14:paraId="79892062"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Государственные и муниципальные унитарные предприятия на </w:t>
      </w:r>
      <w:hyperlink r:id="rId89">
        <w:r w:rsidRPr="000B09EC">
          <w:rPr>
            <w:rFonts w:ascii="Calibri" w:hAnsi="Calibri" w:cs="Calibri"/>
            <w:color w:val="0000FF"/>
            <w:kern w:val="2"/>
            <w:sz w:val="22"/>
            <w14:ligatures w14:val="standardContextual"/>
          </w:rPr>
          <w:t>счете 80</w:t>
        </w:r>
      </w:hyperlink>
      <w:r w:rsidRPr="000B09EC">
        <w:rPr>
          <w:rFonts w:ascii="Calibri" w:hAnsi="Calibri" w:cs="Calibri"/>
          <w:kern w:val="2"/>
          <w:sz w:val="22"/>
          <w14:ligatures w14:val="standardContextual"/>
        </w:rPr>
        <w:t xml:space="preserve"> учитывают величину уставного фонда, сформированного в установленном порядке (</w:t>
      </w:r>
      <w:proofErr w:type="spellStart"/>
      <w:r w:rsidRPr="000B09EC">
        <w:rPr>
          <w:rFonts w:ascii="Calibri" w:hAnsi="Calibri" w:cs="Calibri"/>
          <w:kern w:val="2"/>
          <w:sz w:val="22"/>
          <w14:ligatures w14:val="standardContextual"/>
        </w:rPr>
        <w:fldChar w:fldCharType="begin"/>
      </w:r>
      <w:r w:rsidRPr="000B09EC">
        <w:rPr>
          <w:rFonts w:ascii="Calibri" w:hAnsi="Calibri" w:cs="Calibri"/>
          <w:kern w:val="2"/>
          <w:sz w:val="22"/>
          <w14:ligatures w14:val="standardContextual"/>
        </w:rPr>
        <w:instrText xml:space="preserve"> HYPERLINK "https://login.consultant.ru/link/?req=doc&amp;base=LAW&amp;n=296977&amp;dst=100219" \h </w:instrText>
      </w:r>
      <w:r w:rsidRPr="000B09EC">
        <w:rPr>
          <w:rFonts w:ascii="Calibri" w:hAnsi="Calibri" w:cs="Calibri"/>
          <w:kern w:val="2"/>
          <w:sz w:val="22"/>
          <w14:ligatures w14:val="standardContextual"/>
        </w:rPr>
        <w:fldChar w:fldCharType="separate"/>
      </w:r>
      <w:r w:rsidRPr="000B09EC">
        <w:rPr>
          <w:rFonts w:ascii="Calibri" w:hAnsi="Calibri" w:cs="Calibri"/>
          <w:color w:val="0000FF"/>
          <w:kern w:val="2"/>
          <w:sz w:val="22"/>
          <w14:ligatures w14:val="standardContextual"/>
        </w:rPr>
        <w:t>абз</w:t>
      </w:r>
      <w:proofErr w:type="spellEnd"/>
      <w:r w:rsidRPr="000B09EC">
        <w:rPr>
          <w:rFonts w:ascii="Calibri" w:hAnsi="Calibri" w:cs="Calibri"/>
          <w:color w:val="0000FF"/>
          <w:kern w:val="2"/>
          <w:sz w:val="22"/>
          <w14:ligatures w14:val="standardContextual"/>
        </w:rPr>
        <w:t>. 1</w:t>
      </w:r>
      <w:r w:rsidRPr="000B09EC">
        <w:rPr>
          <w:rFonts w:ascii="Calibri" w:hAnsi="Calibri" w:cs="Calibri"/>
          <w:color w:val="0000FF"/>
          <w:kern w:val="2"/>
          <w:sz w:val="22"/>
          <w14:ligatures w14:val="standardContextual"/>
        </w:rPr>
        <w:fldChar w:fldCharType="end"/>
      </w:r>
      <w:r w:rsidRPr="000B09EC">
        <w:rPr>
          <w:rFonts w:ascii="Calibri" w:hAnsi="Calibri" w:cs="Calibri"/>
          <w:kern w:val="2"/>
          <w:sz w:val="22"/>
          <w14:ligatures w14:val="standardContextual"/>
        </w:rPr>
        <w:t xml:space="preserve">, </w:t>
      </w:r>
      <w:hyperlink r:id="rId90">
        <w:r w:rsidRPr="000B09EC">
          <w:rPr>
            <w:rFonts w:ascii="Calibri" w:hAnsi="Calibri" w:cs="Calibri"/>
            <w:color w:val="0000FF"/>
            <w:kern w:val="2"/>
            <w:sz w:val="22"/>
            <w14:ligatures w14:val="standardContextual"/>
          </w:rPr>
          <w:t>3 п. 67</w:t>
        </w:r>
      </w:hyperlink>
      <w:r w:rsidRPr="000B09EC">
        <w:rPr>
          <w:rFonts w:ascii="Calibri" w:hAnsi="Calibri" w:cs="Calibri"/>
          <w:kern w:val="2"/>
          <w:sz w:val="22"/>
          <w14:ligatures w14:val="standardContextual"/>
        </w:rPr>
        <w:t xml:space="preserve"> Положения по ведению бухгалтерского учета и бухгалтерской отчетности, Инструкция по применению Плана счетов).</w:t>
      </w:r>
    </w:p>
    <w:p w14:paraId="1CAC56C6"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обособленном балансе по совместной деятельности вклады товарищей отражаются на </w:t>
      </w:r>
      <w:hyperlink r:id="rId91">
        <w:r w:rsidRPr="000B09EC">
          <w:rPr>
            <w:rFonts w:ascii="Calibri" w:hAnsi="Calibri" w:cs="Calibri"/>
            <w:color w:val="0000FF"/>
            <w:kern w:val="2"/>
            <w:sz w:val="22"/>
            <w14:ligatures w14:val="standardContextual"/>
          </w:rPr>
          <w:t>счете 80</w:t>
        </w:r>
      </w:hyperlink>
      <w:r w:rsidRPr="000B09EC">
        <w:rPr>
          <w:rFonts w:ascii="Calibri" w:hAnsi="Calibri" w:cs="Calibri"/>
          <w:kern w:val="2"/>
          <w:sz w:val="22"/>
          <w14:ligatures w14:val="standardContextual"/>
        </w:rPr>
        <w:t xml:space="preserve"> "Вклады товарищей" в размере фактически внесенных участниками вкладов (Инструкция по применению Плана счетов).</w:t>
      </w:r>
    </w:p>
    <w:p w14:paraId="1A89B77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0B09EC" w:rsidRPr="000B09EC" w14:paraId="67851BE5" w14:textId="77777777" w:rsidTr="00F84566">
        <w:tc>
          <w:tcPr>
            <w:tcW w:w="4253" w:type="dxa"/>
            <w:tcBorders>
              <w:top w:val="single" w:sz="4" w:space="0" w:color="auto"/>
              <w:bottom w:val="single" w:sz="4" w:space="0" w:color="auto"/>
            </w:tcBorders>
          </w:tcPr>
          <w:p w14:paraId="3F71D38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92">
              <w:r w:rsidRPr="000B09EC">
                <w:rPr>
                  <w:rFonts w:ascii="Calibri" w:hAnsi="Calibri" w:cs="Calibri"/>
                  <w:color w:val="0000FF"/>
                  <w:kern w:val="2"/>
                  <w:sz w:val="22"/>
                  <w14:ligatures w14:val="standardContextual"/>
                </w:rPr>
                <w:t>1310</w:t>
              </w:r>
            </w:hyperlink>
            <w:r w:rsidRPr="000B09EC">
              <w:rPr>
                <w:rFonts w:ascii="Calibri" w:hAnsi="Calibri" w:cs="Calibri"/>
                <w:kern w:val="2"/>
                <w:sz w:val="22"/>
                <w14:ligatures w14:val="standardContextual"/>
              </w:rPr>
              <w:t xml:space="preserve"> "Уставный капитал" Бухгалтерского баланса</w:t>
            </w:r>
          </w:p>
        </w:tc>
        <w:tc>
          <w:tcPr>
            <w:tcW w:w="567" w:type="dxa"/>
            <w:tcBorders>
              <w:top w:val="nil"/>
              <w:bottom w:val="nil"/>
            </w:tcBorders>
            <w:vAlign w:val="center"/>
          </w:tcPr>
          <w:p w14:paraId="0CCD15F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4253" w:type="dxa"/>
            <w:tcBorders>
              <w:top w:val="single" w:sz="4" w:space="0" w:color="auto"/>
              <w:bottom w:val="single" w:sz="4" w:space="0" w:color="auto"/>
            </w:tcBorders>
          </w:tcPr>
          <w:p w14:paraId="32CFC35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80</w:t>
            </w:r>
          </w:p>
        </w:tc>
      </w:tr>
    </w:tbl>
    <w:p w14:paraId="788C0AB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2F84D9BD"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Показатели с кодом </w:t>
      </w:r>
      <w:hyperlink r:id="rId93">
        <w:r w:rsidRPr="000B09EC">
          <w:rPr>
            <w:rFonts w:ascii="Calibri" w:hAnsi="Calibri" w:cs="Calibri"/>
            <w:color w:val="0000FF"/>
            <w:kern w:val="2"/>
            <w:sz w:val="22"/>
            <w14:ligatures w14:val="standardContextual"/>
          </w:rPr>
          <w:t>1310</w:t>
        </w:r>
      </w:hyperlink>
      <w:r w:rsidRPr="000B09EC">
        <w:rPr>
          <w:rFonts w:ascii="Calibri" w:hAnsi="Calibri" w:cs="Calibri"/>
          <w:kern w:val="2"/>
          <w:sz w:val="22"/>
          <w14:ligatures w14:val="standardContextual"/>
        </w:rPr>
        <w:t xml:space="preserve"> "Уставный капитал" на 31 декабря предыдущего года и на 31 декабря года, предшествующего предыдущему, в </w:t>
      </w:r>
      <w:hyperlink w:anchor="P456">
        <w:r w:rsidRPr="000B09EC">
          <w:rPr>
            <w:rFonts w:ascii="Calibri" w:hAnsi="Calibri" w:cs="Calibri"/>
            <w:color w:val="0000FF"/>
            <w:kern w:val="2"/>
            <w:sz w:val="22"/>
            <w14:ligatures w14:val="standardContextual"/>
          </w:rPr>
          <w:t>общем случае</w:t>
        </w:r>
      </w:hyperlink>
      <w:r w:rsidRPr="000B09EC">
        <w:rPr>
          <w:rFonts w:ascii="Calibri" w:hAnsi="Calibri" w:cs="Calibri"/>
          <w:kern w:val="2"/>
          <w:sz w:val="22"/>
          <w14:ligatures w14:val="standardContextual"/>
        </w:rPr>
        <w:t xml:space="preserve"> переносятся из Бухгалтерского баланса за предыдущий год.</w:t>
      </w:r>
    </w:p>
    <w:p w14:paraId="16A202D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0541AD8" w14:textId="78FF876D"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bookmarkStart w:id="41" w:name="P1584"/>
      <w:bookmarkEnd w:id="41"/>
      <w:r w:rsidRPr="000B09EC">
        <w:rPr>
          <w:rFonts w:ascii="Calibri" w:hAnsi="Calibri" w:cs="Calibri"/>
          <w:b/>
          <w:kern w:val="2"/>
          <w:sz w:val="22"/>
          <w14:ligatures w14:val="standardContextual"/>
        </w:rPr>
        <w:t xml:space="preserve">Показатель с кодом </w:t>
      </w:r>
      <w:hyperlink r:id="rId94">
        <w:r w:rsidRPr="000B09EC">
          <w:rPr>
            <w:rFonts w:ascii="Calibri" w:hAnsi="Calibri" w:cs="Calibri"/>
            <w:b/>
            <w:color w:val="0000FF"/>
            <w:kern w:val="2"/>
            <w:sz w:val="22"/>
            <w14:ligatures w14:val="standardContextual"/>
          </w:rPr>
          <w:t>1320</w:t>
        </w:r>
      </w:hyperlink>
      <w:r w:rsidRPr="000B09EC">
        <w:rPr>
          <w:rFonts w:ascii="Calibri" w:hAnsi="Calibri" w:cs="Calibri"/>
          <w:b/>
          <w:kern w:val="2"/>
          <w:sz w:val="22"/>
          <w14:ligatures w14:val="standardContextual"/>
        </w:rPr>
        <w:t xml:space="preserve"> "Собственные акции,</w:t>
      </w:r>
    </w:p>
    <w:p w14:paraId="1596AC6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lastRenderedPageBreak/>
        <w:t>принадлежащие обществу, задолженность акционеров</w:t>
      </w:r>
    </w:p>
    <w:p w14:paraId="5060E6C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по оплате акций"</w:t>
      </w:r>
    </w:p>
    <w:p w14:paraId="30812CD7"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6A20CD2"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Данный </w:t>
      </w:r>
      <w:hyperlink r:id="rId95">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формируют на основании стоимости акций (долей), выкупленных акционерным (или иным хозяйственным) обществом у своих акционеров (участников), учитываемой на счете 81 "Собственные акции (доли)".</w:t>
      </w:r>
    </w:p>
    <w:p w14:paraId="5509BB2B"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При формировании этого </w:t>
      </w:r>
      <w:hyperlink r:id="rId96">
        <w:r w:rsidRPr="000B09EC">
          <w:rPr>
            <w:rFonts w:ascii="Calibri" w:hAnsi="Calibri" w:cs="Calibri"/>
            <w:color w:val="0000FF"/>
            <w:kern w:val="2"/>
            <w:sz w:val="22"/>
            <w14:ligatures w14:val="standardContextual"/>
          </w:rPr>
          <w:t>показателя</w:t>
        </w:r>
      </w:hyperlink>
      <w:r w:rsidRPr="000B09EC">
        <w:rPr>
          <w:rFonts w:ascii="Calibri" w:hAnsi="Calibri" w:cs="Calibri"/>
          <w:kern w:val="2"/>
          <w:sz w:val="22"/>
          <w14:ligatures w14:val="standardContextual"/>
        </w:rPr>
        <w:t xml:space="preserve"> Бухгалтерского баланса используются данные о дебетовом сальдо по счету 81 на </w:t>
      </w:r>
      <w:hyperlink w:anchor="P100">
        <w:r w:rsidRPr="000B09EC">
          <w:rPr>
            <w:rFonts w:ascii="Calibri" w:hAnsi="Calibri" w:cs="Calibri"/>
            <w:color w:val="0000FF"/>
            <w:kern w:val="2"/>
            <w:sz w:val="22"/>
            <w14:ligatures w14:val="standardContextual"/>
          </w:rPr>
          <w:t>отчетную дату</w:t>
        </w:r>
      </w:hyperlink>
      <w:r w:rsidRPr="000B09EC">
        <w:rPr>
          <w:rFonts w:ascii="Calibri" w:hAnsi="Calibri" w:cs="Calibri"/>
          <w:kern w:val="2"/>
          <w:sz w:val="22"/>
          <w14:ligatures w14:val="standardContextual"/>
        </w:rPr>
        <w:t>. Такая величина указывается в круглых скобках (как величина, уменьшающая показатель собственного капитала организации).</w:t>
      </w:r>
    </w:p>
    <w:p w14:paraId="715E33DD"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0B09EC" w:rsidRPr="000B09EC" w14:paraId="46CA4E7E" w14:textId="77777777" w:rsidTr="00F84566">
        <w:tc>
          <w:tcPr>
            <w:tcW w:w="4253" w:type="dxa"/>
            <w:tcBorders>
              <w:top w:val="single" w:sz="4" w:space="0" w:color="auto"/>
              <w:bottom w:val="single" w:sz="4" w:space="0" w:color="auto"/>
            </w:tcBorders>
          </w:tcPr>
          <w:p w14:paraId="45F89DE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97">
              <w:r w:rsidRPr="000B09EC">
                <w:rPr>
                  <w:rFonts w:ascii="Calibri" w:hAnsi="Calibri" w:cs="Calibri"/>
                  <w:color w:val="0000FF"/>
                  <w:kern w:val="2"/>
                  <w:sz w:val="22"/>
                  <w14:ligatures w14:val="standardContextual"/>
                </w:rPr>
                <w:t>1320</w:t>
              </w:r>
            </w:hyperlink>
            <w:r w:rsidRPr="000B09EC">
              <w:rPr>
                <w:rFonts w:ascii="Calibri" w:hAnsi="Calibri" w:cs="Calibri"/>
                <w:kern w:val="2"/>
                <w:sz w:val="22"/>
                <w14:ligatures w14:val="standardContextual"/>
              </w:rPr>
              <w:t xml:space="preserve"> "Собственные акции, принадлежащие обществу, задолженность акционеров по оплате акций" Бухгалтерского баланса</w:t>
            </w:r>
          </w:p>
        </w:tc>
        <w:tc>
          <w:tcPr>
            <w:tcW w:w="567" w:type="dxa"/>
            <w:tcBorders>
              <w:top w:val="nil"/>
              <w:bottom w:val="nil"/>
            </w:tcBorders>
            <w:vAlign w:val="center"/>
          </w:tcPr>
          <w:p w14:paraId="6DCF2B4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4253" w:type="dxa"/>
            <w:tcBorders>
              <w:top w:val="single" w:sz="4" w:space="0" w:color="auto"/>
              <w:bottom w:val="single" w:sz="4" w:space="0" w:color="auto"/>
            </w:tcBorders>
          </w:tcPr>
          <w:p w14:paraId="3FBCBDC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81</w:t>
            </w:r>
          </w:p>
        </w:tc>
      </w:tr>
    </w:tbl>
    <w:p w14:paraId="5A321CA0"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F8112B2"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Показатели с кодом </w:t>
      </w:r>
      <w:hyperlink r:id="rId98">
        <w:r w:rsidRPr="000B09EC">
          <w:rPr>
            <w:rFonts w:ascii="Calibri" w:hAnsi="Calibri" w:cs="Calibri"/>
            <w:color w:val="0000FF"/>
            <w:kern w:val="2"/>
            <w:sz w:val="22"/>
            <w14:ligatures w14:val="standardContextual"/>
          </w:rPr>
          <w:t>1320</w:t>
        </w:r>
      </w:hyperlink>
      <w:r w:rsidRPr="000B09EC">
        <w:rPr>
          <w:rFonts w:ascii="Calibri" w:hAnsi="Calibri" w:cs="Calibri"/>
          <w:kern w:val="2"/>
          <w:sz w:val="22"/>
          <w14:ligatures w14:val="standardContextual"/>
        </w:rPr>
        <w:t xml:space="preserve"> "Собственные акции, принадлежащие обществу, задолженность акционеров по оплате акций" на 31 декабря предыдущего года и на 31 декабря года, предшествующего предыдущему, в </w:t>
      </w:r>
      <w:hyperlink w:anchor="P456">
        <w:r w:rsidRPr="000B09EC">
          <w:rPr>
            <w:rFonts w:ascii="Calibri" w:hAnsi="Calibri" w:cs="Calibri"/>
            <w:color w:val="0000FF"/>
            <w:kern w:val="2"/>
            <w:sz w:val="22"/>
            <w14:ligatures w14:val="standardContextual"/>
          </w:rPr>
          <w:t>общем случае</w:t>
        </w:r>
      </w:hyperlink>
      <w:r w:rsidRPr="000B09EC">
        <w:rPr>
          <w:rFonts w:ascii="Calibri" w:hAnsi="Calibri" w:cs="Calibri"/>
          <w:kern w:val="2"/>
          <w:sz w:val="22"/>
          <w14:ligatures w14:val="standardContextual"/>
        </w:rPr>
        <w:t xml:space="preserve"> переносятся из Бухгалтерского баланса за предыдущий год.</w:t>
      </w:r>
    </w:p>
    <w:p w14:paraId="25B71813"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C234978" w14:textId="77777777"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bookmarkStart w:id="42" w:name="P1610"/>
      <w:bookmarkEnd w:id="42"/>
      <w:r w:rsidRPr="000B09EC">
        <w:rPr>
          <w:rFonts w:ascii="Calibri" w:hAnsi="Calibri" w:cs="Calibri"/>
          <w:b/>
          <w:kern w:val="2"/>
          <w:sz w:val="22"/>
          <w14:ligatures w14:val="standardContextual"/>
        </w:rPr>
        <w:t xml:space="preserve">3.1.3.3. Показатель с кодом </w:t>
      </w:r>
      <w:hyperlink r:id="rId99">
        <w:r w:rsidRPr="000B09EC">
          <w:rPr>
            <w:rFonts w:ascii="Calibri" w:hAnsi="Calibri" w:cs="Calibri"/>
            <w:b/>
            <w:color w:val="0000FF"/>
            <w:kern w:val="2"/>
            <w:sz w:val="22"/>
            <w14:ligatures w14:val="standardContextual"/>
          </w:rPr>
          <w:t>1340</w:t>
        </w:r>
      </w:hyperlink>
    </w:p>
    <w:p w14:paraId="70C6861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"Накопленная дооценка внеоборотных активов"</w:t>
      </w:r>
    </w:p>
    <w:p w14:paraId="0B13FAC1"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1887671A" w14:textId="7DFB6598"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Этот </w:t>
      </w:r>
      <w:hyperlink r:id="rId100">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формируют на основании суммы прироста стоимости внеоборотных активов (за исключением прироста стоимости инвестиционной недвижимости), выявляемого по результатам их переоценки. Такая сумма отражена обособленно на </w:t>
      </w:r>
      <w:hyperlink r:id="rId101">
        <w:r w:rsidRPr="000B09EC">
          <w:rPr>
            <w:rFonts w:ascii="Calibri" w:hAnsi="Calibri" w:cs="Calibri"/>
            <w:color w:val="0000FF"/>
            <w:kern w:val="2"/>
            <w:sz w:val="22"/>
            <w14:ligatures w14:val="standardContextual"/>
          </w:rPr>
          <w:t>счете 83</w:t>
        </w:r>
      </w:hyperlink>
      <w:r w:rsidRPr="000B09EC">
        <w:rPr>
          <w:rFonts w:ascii="Calibri" w:hAnsi="Calibri" w:cs="Calibri"/>
          <w:kern w:val="2"/>
          <w:sz w:val="22"/>
          <w14:ligatures w14:val="standardContextual"/>
        </w:rPr>
        <w:t xml:space="preserve"> "Добавочный капитал".</w:t>
      </w:r>
    </w:p>
    <w:p w14:paraId="1D8B11A3"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9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9744"/>
      </w:tblGrid>
      <w:tr w:rsidR="000B09EC" w:rsidRPr="000B09EC" w14:paraId="16C4D091" w14:textId="77777777" w:rsidTr="00F84566">
        <w:trPr>
          <w:jc w:val="center"/>
        </w:trPr>
        <w:tc>
          <w:tcPr>
            <w:tcW w:w="9744" w:type="dxa"/>
            <w:tcBorders>
              <w:top w:val="single" w:sz="6" w:space="0" w:color="auto"/>
              <w:left w:val="single" w:sz="6" w:space="0" w:color="auto"/>
              <w:bottom w:val="single" w:sz="6" w:space="0" w:color="auto"/>
              <w:right w:val="single" w:sz="6" w:space="0" w:color="auto"/>
            </w:tcBorders>
            <w:shd w:val="clear" w:color="auto" w:fill="auto"/>
            <w:tcMar>
              <w:top w:w="195" w:type="dxa"/>
              <w:left w:w="195" w:type="dxa"/>
              <w:bottom w:w="195" w:type="dxa"/>
              <w:right w:w="195" w:type="dxa"/>
            </w:tcMar>
          </w:tcPr>
          <w:p w14:paraId="7B304EBC"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bookmarkStart w:id="43" w:name="P1615"/>
            <w:bookmarkEnd w:id="43"/>
            <w:proofErr w:type="spellStart"/>
            <w:r w:rsidRPr="000B09EC">
              <w:rPr>
                <w:rFonts w:ascii="Calibri" w:hAnsi="Calibri" w:cs="Calibri"/>
                <w:b/>
                <w:i/>
                <w:kern w:val="2"/>
                <w:sz w:val="22"/>
                <w:u w:val="single"/>
                <w14:ligatures w14:val="standardContextual"/>
              </w:rPr>
              <w:t>Справочно</w:t>
            </w:r>
            <w:proofErr w:type="spellEnd"/>
            <w:r w:rsidRPr="000B09EC">
              <w:rPr>
                <w:rFonts w:ascii="Calibri" w:hAnsi="Calibri" w:cs="Calibri"/>
                <w:b/>
                <w:i/>
                <w:kern w:val="2"/>
                <w:sz w:val="22"/>
                <w:u w:val="single"/>
                <w14:ligatures w14:val="standardContextual"/>
              </w:rPr>
              <w:t>:</w:t>
            </w:r>
            <w:r w:rsidRPr="000B09EC">
              <w:rPr>
                <w:rFonts w:ascii="Calibri" w:hAnsi="Calibri" w:cs="Calibri"/>
                <w:kern w:val="2"/>
                <w:sz w:val="22"/>
                <w:u w:val="single"/>
                <w14:ligatures w14:val="standardContextual"/>
              </w:rPr>
              <w:t xml:space="preserve"> </w:t>
            </w:r>
            <w:r w:rsidRPr="000B09EC">
              <w:rPr>
                <w:rFonts w:ascii="Calibri" w:hAnsi="Calibri" w:cs="Calibri"/>
                <w:i/>
                <w:kern w:val="2"/>
                <w:sz w:val="22"/>
                <w:u w:val="single"/>
                <w14:ligatures w14:val="standardContextual"/>
              </w:rPr>
              <w:t>Образовавшийся за счет переоценки внеоборотных активов добавочный капитал подлежит списанию...</w:t>
            </w:r>
          </w:p>
          <w:p w14:paraId="07498F2A" w14:textId="77777777" w:rsidR="000B09EC" w:rsidRPr="000B09EC" w:rsidRDefault="000B09EC" w:rsidP="000B09EC">
            <w:pPr>
              <w:widowControl w:val="0"/>
              <w:autoSpaceDE w:val="0"/>
              <w:autoSpaceDN w:val="0"/>
              <w:spacing w:before="220"/>
              <w:jc w:val="both"/>
              <w:rPr>
                <w:rFonts w:ascii="Calibri" w:hAnsi="Calibri" w:cs="Calibri"/>
                <w:kern w:val="2"/>
                <w:sz w:val="22"/>
                <w14:ligatures w14:val="standardContextual"/>
              </w:rPr>
            </w:pPr>
          </w:p>
          <w:p w14:paraId="2C060451"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i/>
                <w:kern w:val="2"/>
                <w:sz w:val="22"/>
                <w14:ligatures w14:val="standardContextual"/>
              </w:rPr>
              <w:t>Добавочный капитал, образовавшийся за счет переоценки объектов ОС, материальных поисковых активов (МПА), НМА и нематериальных поисковых активов (НПА), списывается в нераспределенную прибыль (непокрытый убыток) одним из способов:</w:t>
            </w:r>
          </w:p>
          <w:p w14:paraId="7DE06AE4"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i/>
                <w:kern w:val="2"/>
                <w:sz w:val="22"/>
                <w14:ligatures w14:val="standardContextual"/>
              </w:rPr>
              <w:t>- единовременно при выбытии переоцененных ОС (МПА, НМА, НПА);</w:t>
            </w:r>
          </w:p>
          <w:p w14:paraId="2571BA5F"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i/>
                <w:kern w:val="2"/>
                <w:sz w:val="22"/>
                <w14:ligatures w14:val="standardContextual"/>
              </w:rPr>
              <w:t>- по мере начисления амортизации по переоцененным объектам ОС (МПА, НМА, НПА).</w:t>
            </w:r>
          </w:p>
          <w:p w14:paraId="170786A3"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i/>
                <w:kern w:val="2"/>
                <w:sz w:val="22"/>
                <w14:ligatures w14:val="standardContextual"/>
              </w:rPr>
              <w:t>В последнем случае подлежащая списанию часть накопленной дооценки представляет собой положительную разницу между величиной амортизации за период, рассчитанной исходя из первоначальной стоимости объекта ОС (МПА, НМА, НПА) с учетом последней переоценки, и суммой амортизации за этот же период, рассчитанной исходя из первоначальной стоимости объекта ОС (МПА, НМА, НПА) без учета переоценок (</w:t>
            </w:r>
            <w:hyperlink r:id="rId102">
              <w:r w:rsidRPr="000B09EC">
                <w:rPr>
                  <w:rFonts w:ascii="Calibri" w:hAnsi="Calibri" w:cs="Calibri"/>
                  <w:i/>
                  <w:color w:val="0000FF"/>
                  <w:kern w:val="2"/>
                  <w:sz w:val="22"/>
                  <w14:ligatures w14:val="standardContextual"/>
                </w:rPr>
                <w:t>п. 20</w:t>
              </w:r>
            </w:hyperlink>
            <w:r w:rsidRPr="000B09EC">
              <w:rPr>
                <w:rFonts w:ascii="Calibri" w:hAnsi="Calibri" w:cs="Calibri"/>
                <w:i/>
                <w:kern w:val="2"/>
                <w:sz w:val="22"/>
                <w14:ligatures w14:val="standardContextual"/>
              </w:rPr>
              <w:t xml:space="preserve"> ФСБУ 6/2020, </w:t>
            </w:r>
            <w:hyperlink r:id="rId103">
              <w:r w:rsidRPr="000B09EC">
                <w:rPr>
                  <w:rFonts w:ascii="Calibri" w:hAnsi="Calibri" w:cs="Calibri"/>
                  <w:i/>
                  <w:color w:val="0000FF"/>
                  <w:kern w:val="2"/>
                  <w:sz w:val="22"/>
                  <w14:ligatures w14:val="standardContextual"/>
                </w:rPr>
                <w:t>п. 26</w:t>
              </w:r>
            </w:hyperlink>
            <w:r w:rsidRPr="000B09EC">
              <w:rPr>
                <w:rFonts w:ascii="Calibri" w:hAnsi="Calibri" w:cs="Calibri"/>
                <w:i/>
                <w:kern w:val="2"/>
                <w:sz w:val="22"/>
                <w14:ligatures w14:val="standardContextual"/>
              </w:rPr>
              <w:t xml:space="preserve"> ФСБУ 14/2022, </w:t>
            </w:r>
            <w:hyperlink r:id="rId104">
              <w:r w:rsidRPr="000B09EC">
                <w:rPr>
                  <w:rFonts w:ascii="Calibri" w:hAnsi="Calibri" w:cs="Calibri"/>
                  <w:i/>
                  <w:color w:val="0000FF"/>
                  <w:kern w:val="2"/>
                  <w:sz w:val="22"/>
                  <w14:ligatures w14:val="standardContextual"/>
                </w:rPr>
                <w:t>п. 16</w:t>
              </w:r>
            </w:hyperlink>
            <w:r w:rsidRPr="000B09EC">
              <w:rPr>
                <w:rFonts w:ascii="Calibri" w:hAnsi="Calibri" w:cs="Calibri"/>
                <w:i/>
                <w:kern w:val="2"/>
                <w:sz w:val="22"/>
                <w14:ligatures w14:val="standardContextual"/>
              </w:rPr>
              <w:t xml:space="preserve"> ПБУ 24/2011).</w:t>
            </w:r>
          </w:p>
        </w:tc>
      </w:tr>
    </w:tbl>
    <w:p w14:paraId="17820ABE"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007541EE"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При формировании этого </w:t>
      </w:r>
      <w:hyperlink r:id="rId105">
        <w:r w:rsidRPr="000B09EC">
          <w:rPr>
            <w:rFonts w:ascii="Calibri" w:hAnsi="Calibri" w:cs="Calibri"/>
            <w:color w:val="0000FF"/>
            <w:kern w:val="2"/>
            <w:sz w:val="22"/>
            <w14:ligatures w14:val="standardContextual"/>
          </w:rPr>
          <w:t>показателя</w:t>
        </w:r>
      </w:hyperlink>
      <w:r w:rsidRPr="000B09EC">
        <w:rPr>
          <w:rFonts w:ascii="Calibri" w:hAnsi="Calibri" w:cs="Calibri"/>
          <w:kern w:val="2"/>
          <w:sz w:val="22"/>
          <w14:ligatures w14:val="standardContextual"/>
        </w:rPr>
        <w:t xml:space="preserve"> Бухгалтерского баланса используются данные о кредитовом сальдо по счету 83, аналитические счета учета сумм дооценки основных средств, нематериальных активов и поисковых активов, на </w:t>
      </w:r>
      <w:hyperlink w:anchor="P100">
        <w:r w:rsidRPr="000B09EC">
          <w:rPr>
            <w:rFonts w:ascii="Calibri" w:hAnsi="Calibri" w:cs="Calibri"/>
            <w:color w:val="0000FF"/>
            <w:kern w:val="2"/>
            <w:sz w:val="22"/>
            <w14:ligatures w14:val="standardContextual"/>
          </w:rPr>
          <w:t>отчетную дату</w:t>
        </w:r>
      </w:hyperlink>
      <w:r w:rsidRPr="000B09EC">
        <w:rPr>
          <w:rFonts w:ascii="Calibri" w:hAnsi="Calibri" w:cs="Calibri"/>
          <w:kern w:val="2"/>
          <w:sz w:val="22"/>
          <w14:ligatures w14:val="standardContextual"/>
        </w:rPr>
        <w:t>.</w:t>
      </w:r>
    </w:p>
    <w:p w14:paraId="2D6EFDEF"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0B09EC" w:rsidRPr="000B09EC" w14:paraId="5D3FE19C" w14:textId="77777777" w:rsidTr="00F84566">
        <w:tc>
          <w:tcPr>
            <w:tcW w:w="4253" w:type="dxa"/>
            <w:tcBorders>
              <w:top w:val="single" w:sz="4" w:space="0" w:color="auto"/>
              <w:bottom w:val="single" w:sz="4" w:space="0" w:color="auto"/>
            </w:tcBorders>
          </w:tcPr>
          <w:p w14:paraId="161095B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lastRenderedPageBreak/>
              <w:t xml:space="preserve">Показатель с кодом </w:t>
            </w:r>
            <w:hyperlink r:id="rId106">
              <w:r w:rsidRPr="000B09EC">
                <w:rPr>
                  <w:rFonts w:ascii="Calibri" w:hAnsi="Calibri" w:cs="Calibri"/>
                  <w:color w:val="0000FF"/>
                  <w:kern w:val="2"/>
                  <w:sz w:val="22"/>
                  <w14:ligatures w14:val="standardContextual"/>
                </w:rPr>
                <w:t>1340</w:t>
              </w:r>
            </w:hyperlink>
            <w:r w:rsidRPr="000B09EC">
              <w:rPr>
                <w:rFonts w:ascii="Calibri" w:hAnsi="Calibri" w:cs="Calibri"/>
                <w:kern w:val="2"/>
                <w:sz w:val="22"/>
                <w14:ligatures w14:val="standardContextual"/>
              </w:rPr>
              <w:t xml:space="preserve"> "Накопленная дооценка внеоборотных активов" Бухгалтерского баланса</w:t>
            </w:r>
          </w:p>
        </w:tc>
        <w:tc>
          <w:tcPr>
            <w:tcW w:w="567" w:type="dxa"/>
            <w:tcBorders>
              <w:top w:val="nil"/>
              <w:bottom w:val="nil"/>
            </w:tcBorders>
            <w:vAlign w:val="center"/>
          </w:tcPr>
          <w:p w14:paraId="154B5A7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4253" w:type="dxa"/>
            <w:tcBorders>
              <w:top w:val="single" w:sz="4" w:space="0" w:color="auto"/>
              <w:bottom w:val="single" w:sz="4" w:space="0" w:color="auto"/>
            </w:tcBorders>
          </w:tcPr>
          <w:p w14:paraId="06D9668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83, аналитические счета учета сумм дооценки внеоборотных активов</w:t>
            </w:r>
          </w:p>
        </w:tc>
      </w:tr>
    </w:tbl>
    <w:p w14:paraId="76BF1092"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1AEBB2F8"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w:t>
      </w:r>
      <w:hyperlink w:anchor="P456">
        <w:r w:rsidRPr="000B09EC">
          <w:rPr>
            <w:rFonts w:ascii="Calibri" w:hAnsi="Calibri" w:cs="Calibri"/>
            <w:color w:val="0000FF"/>
            <w:kern w:val="2"/>
            <w:sz w:val="22"/>
            <w14:ligatures w14:val="standardContextual"/>
          </w:rPr>
          <w:t>общем случае</w:t>
        </w:r>
      </w:hyperlink>
      <w:r w:rsidRPr="000B09EC">
        <w:rPr>
          <w:rFonts w:ascii="Calibri" w:hAnsi="Calibri" w:cs="Calibri"/>
          <w:kern w:val="2"/>
          <w:sz w:val="22"/>
          <w14:ligatures w14:val="standardContextual"/>
        </w:rPr>
        <w:t xml:space="preserve"> показатели с кодом </w:t>
      </w:r>
      <w:hyperlink r:id="rId107">
        <w:r w:rsidRPr="000B09EC">
          <w:rPr>
            <w:rFonts w:ascii="Calibri" w:hAnsi="Calibri" w:cs="Calibri"/>
            <w:color w:val="0000FF"/>
            <w:kern w:val="2"/>
            <w:sz w:val="22"/>
            <w14:ligatures w14:val="standardContextual"/>
          </w:rPr>
          <w:t>1340</w:t>
        </w:r>
      </w:hyperlink>
      <w:r w:rsidRPr="000B09EC">
        <w:rPr>
          <w:rFonts w:ascii="Calibri" w:hAnsi="Calibri" w:cs="Calibri"/>
          <w:kern w:val="2"/>
          <w:sz w:val="22"/>
          <w14:ligatures w14:val="standardContextual"/>
        </w:rPr>
        <w:t xml:space="preserve"> "Накопленная дооценка внеоборотных активов" на 31 декабря предыдущего года и на 31 декабря года, предшествующего предыдущему, переносятся из Бухгалтерского баланса за предыдущий год.</w:t>
      </w:r>
    </w:p>
    <w:p w14:paraId="5F3D865E"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5658BFC7" w14:textId="354AC1AA"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bookmarkStart w:id="44" w:name="P1636"/>
      <w:bookmarkEnd w:id="44"/>
      <w:r w:rsidRPr="000B09EC">
        <w:rPr>
          <w:rFonts w:ascii="Calibri" w:hAnsi="Calibri" w:cs="Calibri"/>
          <w:b/>
          <w:kern w:val="2"/>
          <w:sz w:val="22"/>
          <w14:ligatures w14:val="standardContextual"/>
        </w:rPr>
        <w:t xml:space="preserve">Показатель с кодом </w:t>
      </w:r>
      <w:hyperlink r:id="rId108">
        <w:r w:rsidRPr="000B09EC">
          <w:rPr>
            <w:rFonts w:ascii="Calibri" w:hAnsi="Calibri" w:cs="Calibri"/>
            <w:b/>
            <w:color w:val="0000FF"/>
            <w:kern w:val="2"/>
            <w:sz w:val="22"/>
            <w14:ligatures w14:val="standardContextual"/>
          </w:rPr>
          <w:t>1350</w:t>
        </w:r>
      </w:hyperlink>
    </w:p>
    <w:p w14:paraId="25C22A42"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"Добавочный капитал (без накопленной дооценки)"</w:t>
      </w:r>
    </w:p>
    <w:p w14:paraId="24DBEE36"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244E44FE"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Этот </w:t>
      </w:r>
      <w:hyperlink r:id="rId109">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формируется на основании величины добавочного капитала организации, учитываемого на счете 83 "Добавочный капитал", за исключением сумм дооценки внеоборотных активов.</w:t>
      </w:r>
    </w:p>
    <w:p w14:paraId="69B980A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3E09EB9F"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Добавочный капитал может формироваться за счет:</w:t>
      </w:r>
    </w:p>
    <w:p w14:paraId="1DA10C74" w14:textId="04C53B8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эмиссионного дохода, представляющего собой сумму разницы между продажной и номинальной стоимостью акций (долей), вырученную в процессе формирования уставного капитала организации (при учреждении организации, при последующем увеличении уставного капитала) за счет продажи акций (долей) по цене, превышающей номинальную стоимость</w:t>
      </w:r>
      <w:r w:rsidR="00914A3D">
        <w:rPr>
          <w:rFonts w:ascii="Calibri" w:hAnsi="Calibri" w:cs="Calibri"/>
          <w:kern w:val="2"/>
          <w:sz w:val="22"/>
          <w14:ligatures w14:val="standardContextual"/>
        </w:rPr>
        <w:t>;</w:t>
      </w:r>
    </w:p>
    <w:p w14:paraId="466781E0"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курсовой разницы, связанной с расчетами с учредителями по вкладам, в том числе вкладам в уставный (складочный) капитал организации, выраженным в иностранной валюте (</w:t>
      </w:r>
      <w:hyperlink r:id="rId110">
        <w:r w:rsidRPr="000B09EC">
          <w:rPr>
            <w:rFonts w:ascii="Calibri" w:hAnsi="Calibri" w:cs="Calibri"/>
            <w:color w:val="0000FF"/>
            <w:kern w:val="2"/>
            <w:sz w:val="22"/>
            <w14:ligatures w14:val="standardContextual"/>
          </w:rPr>
          <w:t>п. 14</w:t>
        </w:r>
      </w:hyperlink>
      <w:r w:rsidRPr="000B09EC">
        <w:rPr>
          <w:rFonts w:ascii="Calibri" w:hAnsi="Calibri" w:cs="Calibri"/>
          <w:kern w:val="2"/>
          <w:sz w:val="22"/>
          <w14:ligatures w14:val="standardContextual"/>
        </w:rPr>
        <w:t xml:space="preserve"> ПБУ 3/2006);</w:t>
      </w:r>
    </w:p>
    <w:p w14:paraId="0BEE5003"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разницы, возникающей в результате пересчета выраженной в иностранной валюте стоимости активов и обязательств организации, используемых для ведения деятельности за пределами Российской Федерации, в рубли (</w:t>
      </w:r>
      <w:proofErr w:type="spellStart"/>
      <w:r w:rsidRPr="000B09EC">
        <w:rPr>
          <w:rFonts w:ascii="Calibri" w:hAnsi="Calibri" w:cs="Calibri"/>
          <w:kern w:val="2"/>
          <w:sz w:val="22"/>
          <w14:ligatures w14:val="standardContextual"/>
        </w:rPr>
        <w:fldChar w:fldCharType="begin"/>
      </w:r>
      <w:r w:rsidRPr="000B09EC">
        <w:rPr>
          <w:rFonts w:ascii="Calibri" w:hAnsi="Calibri" w:cs="Calibri"/>
          <w:kern w:val="2"/>
          <w:sz w:val="22"/>
          <w14:ligatures w14:val="standardContextual"/>
        </w:rPr>
        <w:instrText xml:space="preserve"> HYPERLINK "https://login.consultant.ru/link/?req=doc&amp;base=LAW&amp;n=299178&amp;dst=11" \h </w:instrText>
      </w:r>
      <w:r w:rsidRPr="000B09EC">
        <w:rPr>
          <w:rFonts w:ascii="Calibri" w:hAnsi="Calibri" w:cs="Calibri"/>
          <w:kern w:val="2"/>
          <w:sz w:val="22"/>
          <w14:ligatures w14:val="standardContextual"/>
        </w:rPr>
        <w:fldChar w:fldCharType="separate"/>
      </w:r>
      <w:r w:rsidRPr="000B09EC">
        <w:rPr>
          <w:rFonts w:ascii="Calibri" w:hAnsi="Calibri" w:cs="Calibri"/>
          <w:color w:val="0000FF"/>
          <w:kern w:val="2"/>
          <w:sz w:val="22"/>
          <w14:ligatures w14:val="standardContextual"/>
        </w:rPr>
        <w:t>абз</w:t>
      </w:r>
      <w:proofErr w:type="spellEnd"/>
      <w:r w:rsidRPr="000B09EC">
        <w:rPr>
          <w:rFonts w:ascii="Calibri" w:hAnsi="Calibri" w:cs="Calibri"/>
          <w:color w:val="0000FF"/>
          <w:kern w:val="2"/>
          <w:sz w:val="22"/>
          <w14:ligatures w14:val="standardContextual"/>
        </w:rPr>
        <w:t>. 2 п. 19</w:t>
      </w:r>
      <w:r w:rsidRPr="000B09EC">
        <w:rPr>
          <w:rFonts w:ascii="Calibri" w:hAnsi="Calibri" w:cs="Calibri"/>
          <w:color w:val="0000FF"/>
          <w:kern w:val="2"/>
          <w:sz w:val="22"/>
          <w14:ligatures w14:val="standardContextual"/>
        </w:rPr>
        <w:fldChar w:fldCharType="end"/>
      </w:r>
      <w:r w:rsidRPr="000B09EC">
        <w:rPr>
          <w:rFonts w:ascii="Calibri" w:hAnsi="Calibri" w:cs="Calibri"/>
          <w:kern w:val="2"/>
          <w:sz w:val="22"/>
          <w14:ligatures w14:val="standardContextual"/>
        </w:rPr>
        <w:t xml:space="preserve"> ПБУ 3/2006);</w:t>
      </w:r>
    </w:p>
    <w:p w14:paraId="50802A34" w14:textId="1D895FD8"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вкладов в имущество общества;</w:t>
      </w:r>
    </w:p>
    <w:p w14:paraId="5FDFDFAF"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суммы НДС, восстановленного учредителем при передаче имущества в качестве вклада в уставный капитал и переданного учреждаемой организации (в случае, если указанные суммы не являются вкладом в уставный капитал учреждаемой организации и подлежат принятию к вычету) (</w:t>
      </w:r>
      <w:proofErr w:type="spellStart"/>
      <w:r w:rsidRPr="000B09EC">
        <w:rPr>
          <w:rFonts w:ascii="Calibri" w:hAnsi="Calibri" w:cs="Calibri"/>
          <w:kern w:val="2"/>
          <w:sz w:val="22"/>
          <w14:ligatures w14:val="standardContextual"/>
        </w:rPr>
        <w:fldChar w:fldCharType="begin"/>
      </w:r>
      <w:r w:rsidRPr="000B09EC">
        <w:rPr>
          <w:rFonts w:ascii="Calibri" w:hAnsi="Calibri" w:cs="Calibri"/>
          <w:kern w:val="2"/>
          <w:sz w:val="22"/>
          <w14:ligatures w14:val="standardContextual"/>
        </w:rPr>
        <w:instrText xml:space="preserve"> HYPERLINK "https://login.consultant.ru/link/?req=doc&amp;base=LAW&amp;n=475532&amp;dst=7310" \h </w:instrText>
      </w:r>
      <w:r w:rsidRPr="000B09EC">
        <w:rPr>
          <w:rFonts w:ascii="Calibri" w:hAnsi="Calibri" w:cs="Calibri"/>
          <w:kern w:val="2"/>
          <w:sz w:val="22"/>
          <w14:ligatures w14:val="standardContextual"/>
        </w:rPr>
        <w:fldChar w:fldCharType="separate"/>
      </w:r>
      <w:r w:rsidRPr="000B09EC">
        <w:rPr>
          <w:rFonts w:ascii="Calibri" w:hAnsi="Calibri" w:cs="Calibri"/>
          <w:color w:val="0000FF"/>
          <w:kern w:val="2"/>
          <w:sz w:val="22"/>
          <w14:ligatures w14:val="standardContextual"/>
        </w:rPr>
        <w:t>пп</w:t>
      </w:r>
      <w:proofErr w:type="spellEnd"/>
      <w:r w:rsidRPr="000B09EC">
        <w:rPr>
          <w:rFonts w:ascii="Calibri" w:hAnsi="Calibri" w:cs="Calibri"/>
          <w:color w:val="0000FF"/>
          <w:kern w:val="2"/>
          <w:sz w:val="22"/>
          <w14:ligatures w14:val="standardContextual"/>
        </w:rPr>
        <w:t>. 1 п. 3 ст. 170</w:t>
      </w:r>
      <w:r w:rsidRPr="000B09EC">
        <w:rPr>
          <w:rFonts w:ascii="Calibri" w:hAnsi="Calibri" w:cs="Calibri"/>
          <w:color w:val="0000FF"/>
          <w:kern w:val="2"/>
          <w:sz w:val="22"/>
          <w14:ligatures w14:val="standardContextual"/>
        </w:rPr>
        <w:fldChar w:fldCharType="end"/>
      </w:r>
      <w:r w:rsidRPr="000B09EC">
        <w:rPr>
          <w:rFonts w:ascii="Calibri" w:hAnsi="Calibri" w:cs="Calibri"/>
          <w:kern w:val="2"/>
          <w:sz w:val="22"/>
          <w14:ligatures w14:val="standardContextual"/>
        </w:rPr>
        <w:t xml:space="preserve"> НК РФ, Письма Минфина России от 30.10.2006 </w:t>
      </w:r>
      <w:hyperlink r:id="rId111">
        <w:r w:rsidRPr="000B09EC">
          <w:rPr>
            <w:rFonts w:ascii="Calibri" w:hAnsi="Calibri" w:cs="Calibri"/>
            <w:color w:val="0000FF"/>
            <w:kern w:val="2"/>
            <w:sz w:val="22"/>
            <w14:ligatures w14:val="standardContextual"/>
          </w:rPr>
          <w:t>N 07-05-06/262</w:t>
        </w:r>
      </w:hyperlink>
      <w:r w:rsidRPr="000B09EC">
        <w:rPr>
          <w:rFonts w:ascii="Calibri" w:hAnsi="Calibri" w:cs="Calibri"/>
          <w:kern w:val="2"/>
          <w:sz w:val="22"/>
          <w14:ligatures w14:val="standardContextual"/>
        </w:rPr>
        <w:t xml:space="preserve">, от 19.12.2006 </w:t>
      </w:r>
      <w:hyperlink r:id="rId112">
        <w:r w:rsidRPr="000B09EC">
          <w:rPr>
            <w:rFonts w:ascii="Calibri" w:hAnsi="Calibri" w:cs="Calibri"/>
            <w:color w:val="0000FF"/>
            <w:kern w:val="2"/>
            <w:sz w:val="22"/>
            <w14:ligatures w14:val="standardContextual"/>
          </w:rPr>
          <w:t>N 07-05-06/302</w:t>
        </w:r>
      </w:hyperlink>
      <w:r w:rsidRPr="000B09EC">
        <w:rPr>
          <w:rFonts w:ascii="Calibri" w:hAnsi="Calibri" w:cs="Calibri"/>
          <w:kern w:val="2"/>
          <w:sz w:val="22"/>
          <w14:ligatures w14:val="standardContextual"/>
        </w:rPr>
        <w:t>).</w:t>
      </w:r>
    </w:p>
    <w:p w14:paraId="2A9531C4"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0B09EC" w:rsidRPr="000B09EC" w14:paraId="68BAEB33" w14:textId="77777777" w:rsidTr="00F84566">
        <w:tc>
          <w:tcPr>
            <w:tcW w:w="4253" w:type="dxa"/>
            <w:tcBorders>
              <w:top w:val="single" w:sz="4" w:space="0" w:color="auto"/>
              <w:bottom w:val="single" w:sz="4" w:space="0" w:color="auto"/>
            </w:tcBorders>
          </w:tcPr>
          <w:p w14:paraId="7EA9BFF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13">
              <w:r w:rsidRPr="000B09EC">
                <w:rPr>
                  <w:rFonts w:ascii="Calibri" w:hAnsi="Calibri" w:cs="Calibri"/>
                  <w:color w:val="0000FF"/>
                  <w:kern w:val="2"/>
                  <w:sz w:val="22"/>
                  <w14:ligatures w14:val="standardContextual"/>
                </w:rPr>
                <w:t>1350</w:t>
              </w:r>
            </w:hyperlink>
            <w:r w:rsidRPr="000B09EC">
              <w:rPr>
                <w:rFonts w:ascii="Calibri" w:hAnsi="Calibri" w:cs="Calibri"/>
                <w:kern w:val="2"/>
                <w:sz w:val="22"/>
                <w14:ligatures w14:val="standardContextual"/>
              </w:rPr>
              <w:t xml:space="preserve"> "Добавочный капитал (без накопленной дооценки)" Бухгалтерского баланса</w:t>
            </w:r>
          </w:p>
        </w:tc>
        <w:tc>
          <w:tcPr>
            <w:tcW w:w="567" w:type="dxa"/>
            <w:tcBorders>
              <w:top w:val="nil"/>
              <w:bottom w:val="nil"/>
            </w:tcBorders>
            <w:vAlign w:val="center"/>
          </w:tcPr>
          <w:p w14:paraId="5136018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4253" w:type="dxa"/>
            <w:tcBorders>
              <w:top w:val="single" w:sz="4" w:space="0" w:color="auto"/>
              <w:bottom w:val="single" w:sz="4" w:space="0" w:color="auto"/>
            </w:tcBorders>
          </w:tcPr>
          <w:p w14:paraId="1FE67FA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83 (за исключением сумм дооценки внеоборотных активов)</w:t>
            </w:r>
          </w:p>
        </w:tc>
      </w:tr>
    </w:tbl>
    <w:p w14:paraId="65DDE7B4"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0D0EDEFA" w14:textId="3FDCA941"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w:t>
      </w:r>
      <w:r w:rsidR="00914A3D">
        <w:rPr>
          <w:rFonts w:ascii="Calibri" w:hAnsi="Calibri" w:cs="Calibri"/>
          <w:kern w:val="2"/>
          <w:sz w:val="22"/>
          <w14:ligatures w14:val="standardContextual"/>
        </w:rPr>
        <w:t xml:space="preserve">общем случае </w:t>
      </w:r>
      <w:r w:rsidRPr="000B09EC">
        <w:rPr>
          <w:rFonts w:ascii="Calibri" w:hAnsi="Calibri" w:cs="Calibri"/>
          <w:kern w:val="2"/>
          <w:sz w:val="22"/>
          <w14:ligatures w14:val="standardContextual"/>
        </w:rPr>
        <w:t xml:space="preserve">показатели с кодом </w:t>
      </w:r>
      <w:r w:rsidR="00914A3D">
        <w:rPr>
          <w:rFonts w:ascii="Calibri" w:hAnsi="Calibri" w:cs="Calibri"/>
          <w:kern w:val="2"/>
          <w:sz w:val="22"/>
          <w14:ligatures w14:val="standardContextual"/>
        </w:rPr>
        <w:t>1350</w:t>
      </w:r>
      <w:r w:rsidRPr="000B09EC">
        <w:rPr>
          <w:rFonts w:ascii="Calibri" w:hAnsi="Calibri" w:cs="Calibri"/>
          <w:kern w:val="2"/>
          <w:sz w:val="22"/>
          <w14:ligatures w14:val="standardContextual"/>
        </w:rPr>
        <w:t xml:space="preserve"> "Добавочный капитал (без накопленной дооценки)" на 31 декабря года, предшествующего предыдущему, переносятся из Бухгалтерского баланса за предыдущий год.</w:t>
      </w:r>
    </w:p>
    <w:p w14:paraId="0E8CD698"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C113A6B" w14:textId="48B6B119"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bookmarkStart w:id="45" w:name="P1666"/>
      <w:bookmarkEnd w:id="45"/>
      <w:r w:rsidRPr="000B09EC">
        <w:rPr>
          <w:rFonts w:ascii="Calibri" w:hAnsi="Calibri" w:cs="Calibri"/>
          <w:b/>
          <w:kern w:val="2"/>
          <w:sz w:val="22"/>
          <w14:ligatures w14:val="standardContextual"/>
        </w:rPr>
        <w:t xml:space="preserve">Показатель с кодом </w:t>
      </w:r>
      <w:r w:rsidR="00914A3D">
        <w:rPr>
          <w:rFonts w:ascii="Calibri" w:hAnsi="Calibri" w:cs="Calibri"/>
          <w:b/>
          <w:kern w:val="2"/>
          <w:sz w:val="22"/>
          <w14:ligatures w14:val="standardContextual"/>
        </w:rPr>
        <w:t>1360</w:t>
      </w:r>
      <w:r w:rsidRPr="000B09EC">
        <w:rPr>
          <w:rFonts w:ascii="Calibri" w:hAnsi="Calibri" w:cs="Calibri"/>
          <w:b/>
          <w:kern w:val="2"/>
          <w:sz w:val="22"/>
          <w14:ligatures w14:val="standardContextual"/>
        </w:rPr>
        <w:t xml:space="preserve"> "Резервный капитал"</w:t>
      </w:r>
    </w:p>
    <w:p w14:paraId="4BFAF35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556FE1D"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Данный </w:t>
      </w:r>
      <w:hyperlink r:id="rId114">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формируется на основании величины резервного капитала организации, образованного как в соответствии с учредительными документами, так и в соответствии с законодательством.</w:t>
      </w:r>
    </w:p>
    <w:p w14:paraId="255F9BBE"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5CDB54B" w14:textId="1B63AE38"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bookmarkStart w:id="46" w:name="P1670"/>
      <w:bookmarkEnd w:id="46"/>
      <w:r w:rsidRPr="000B09EC">
        <w:rPr>
          <w:rFonts w:ascii="Calibri" w:hAnsi="Calibri" w:cs="Calibri"/>
          <w:kern w:val="2"/>
          <w:sz w:val="22"/>
          <w14:ligatures w14:val="standardContextual"/>
        </w:rPr>
        <w:t xml:space="preserve">При заполнении этого </w:t>
      </w:r>
      <w:hyperlink r:id="rId115">
        <w:r w:rsidRPr="000B09EC">
          <w:rPr>
            <w:rFonts w:ascii="Calibri" w:hAnsi="Calibri" w:cs="Calibri"/>
            <w:color w:val="0000FF"/>
            <w:kern w:val="2"/>
            <w:sz w:val="22"/>
            <w14:ligatures w14:val="standardContextual"/>
          </w:rPr>
          <w:t>показателя</w:t>
        </w:r>
      </w:hyperlink>
      <w:r w:rsidRPr="000B09EC">
        <w:rPr>
          <w:rFonts w:ascii="Calibri" w:hAnsi="Calibri" w:cs="Calibri"/>
          <w:kern w:val="2"/>
          <w:sz w:val="22"/>
          <w14:ligatures w14:val="standardContextual"/>
        </w:rPr>
        <w:t xml:space="preserve"> Бухгалтерского баланса используются данные о </w:t>
      </w:r>
      <w:r w:rsidRPr="000B09EC">
        <w:rPr>
          <w:rFonts w:ascii="Calibri" w:hAnsi="Calibri" w:cs="Calibri"/>
          <w:kern w:val="2"/>
          <w:sz w:val="22"/>
          <w14:ligatures w14:val="standardContextual"/>
        </w:rPr>
        <w:lastRenderedPageBreak/>
        <w:t xml:space="preserve">кредитовом сальдо по счету 82 на </w:t>
      </w:r>
      <w:hyperlink w:anchor="P100">
        <w:r w:rsidRPr="000B09EC">
          <w:rPr>
            <w:rFonts w:ascii="Calibri" w:hAnsi="Calibri" w:cs="Calibri"/>
            <w:color w:val="0000FF"/>
            <w:kern w:val="2"/>
            <w:sz w:val="22"/>
            <w14:ligatures w14:val="standardContextual"/>
          </w:rPr>
          <w:t>отчетную дату</w:t>
        </w:r>
      </w:hyperlink>
      <w:r w:rsidRPr="000B09EC">
        <w:rPr>
          <w:rFonts w:ascii="Calibri" w:hAnsi="Calibri" w:cs="Calibri"/>
          <w:kern w:val="2"/>
          <w:sz w:val="22"/>
          <w14:ligatures w14:val="standardContextual"/>
        </w:rPr>
        <w:t>.</w:t>
      </w:r>
    </w:p>
    <w:p w14:paraId="6FB0E20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567"/>
        <w:gridCol w:w="4252"/>
      </w:tblGrid>
      <w:tr w:rsidR="000B09EC" w:rsidRPr="000B09EC" w14:paraId="743EC07E" w14:textId="77777777" w:rsidTr="00F84566">
        <w:tc>
          <w:tcPr>
            <w:tcW w:w="4252" w:type="dxa"/>
            <w:tcBorders>
              <w:top w:val="single" w:sz="4" w:space="0" w:color="auto"/>
              <w:bottom w:val="single" w:sz="4" w:space="0" w:color="auto"/>
            </w:tcBorders>
          </w:tcPr>
          <w:p w14:paraId="6FDCE47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16">
              <w:r w:rsidRPr="000B09EC">
                <w:rPr>
                  <w:rFonts w:ascii="Calibri" w:hAnsi="Calibri" w:cs="Calibri"/>
                  <w:color w:val="0000FF"/>
                  <w:kern w:val="2"/>
                  <w:sz w:val="22"/>
                  <w14:ligatures w14:val="standardContextual"/>
                </w:rPr>
                <w:t>1360</w:t>
              </w:r>
            </w:hyperlink>
            <w:r w:rsidRPr="000B09EC">
              <w:rPr>
                <w:rFonts w:ascii="Calibri" w:hAnsi="Calibri" w:cs="Calibri"/>
                <w:kern w:val="2"/>
                <w:sz w:val="22"/>
                <w14:ligatures w14:val="standardContextual"/>
              </w:rPr>
              <w:t xml:space="preserve"> "Резервный капитал" Бухгалтерского баланса</w:t>
            </w:r>
          </w:p>
        </w:tc>
        <w:tc>
          <w:tcPr>
            <w:tcW w:w="567" w:type="dxa"/>
            <w:tcBorders>
              <w:top w:val="nil"/>
              <w:bottom w:val="nil"/>
            </w:tcBorders>
            <w:vAlign w:val="center"/>
          </w:tcPr>
          <w:p w14:paraId="083577A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4252" w:type="dxa"/>
            <w:tcBorders>
              <w:top w:val="single" w:sz="4" w:space="0" w:color="auto"/>
              <w:bottom w:val="single" w:sz="4" w:space="0" w:color="auto"/>
            </w:tcBorders>
          </w:tcPr>
          <w:p w14:paraId="063D2EF2"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82</w:t>
            </w:r>
          </w:p>
        </w:tc>
      </w:tr>
    </w:tbl>
    <w:p w14:paraId="266BA606"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0ACCFE96"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hyperlink r:id="rId117">
        <w:r w:rsidRPr="000B09EC">
          <w:rPr>
            <w:rFonts w:ascii="Calibri" w:hAnsi="Calibri" w:cs="Calibri"/>
            <w:color w:val="0000FF"/>
            <w:kern w:val="2"/>
            <w:sz w:val="22"/>
            <w14:ligatures w14:val="standardContextual"/>
          </w:rPr>
          <w:t>Показатели</w:t>
        </w:r>
      </w:hyperlink>
      <w:r w:rsidRPr="000B09EC">
        <w:rPr>
          <w:rFonts w:ascii="Calibri" w:hAnsi="Calibri" w:cs="Calibri"/>
          <w:kern w:val="2"/>
          <w:sz w:val="22"/>
          <w14:ligatures w14:val="standardContextual"/>
        </w:rPr>
        <w:t xml:space="preserve"> "Резервный капитал" на 31 декабря предыдущего года и на 31 декабря года, предшествующего предыдущему, в </w:t>
      </w:r>
      <w:hyperlink w:anchor="P456">
        <w:r w:rsidRPr="000B09EC">
          <w:rPr>
            <w:rFonts w:ascii="Calibri" w:hAnsi="Calibri" w:cs="Calibri"/>
            <w:color w:val="0000FF"/>
            <w:kern w:val="2"/>
            <w:sz w:val="22"/>
            <w14:ligatures w14:val="standardContextual"/>
          </w:rPr>
          <w:t>общем случае</w:t>
        </w:r>
      </w:hyperlink>
      <w:r w:rsidRPr="000B09EC">
        <w:rPr>
          <w:rFonts w:ascii="Calibri" w:hAnsi="Calibri" w:cs="Calibri"/>
          <w:kern w:val="2"/>
          <w:sz w:val="22"/>
          <w14:ligatures w14:val="standardContextual"/>
        </w:rPr>
        <w:t xml:space="preserve"> переносятся из Бухгалтерского баланса за предыдущий год.</w:t>
      </w:r>
    </w:p>
    <w:p w14:paraId="754F8220"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06400A54" w14:textId="77777777"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bookmarkStart w:id="47" w:name="P1700"/>
      <w:bookmarkEnd w:id="47"/>
      <w:r w:rsidRPr="000B09EC">
        <w:rPr>
          <w:rFonts w:ascii="Calibri" w:hAnsi="Calibri" w:cs="Calibri"/>
          <w:b/>
          <w:kern w:val="2"/>
          <w:sz w:val="22"/>
          <w14:ligatures w14:val="standardContextual"/>
        </w:rPr>
        <w:t xml:space="preserve">3.1.3.6. Показатель с кодом </w:t>
      </w:r>
      <w:hyperlink r:id="rId118">
        <w:r w:rsidRPr="000B09EC">
          <w:rPr>
            <w:rFonts w:ascii="Calibri" w:hAnsi="Calibri" w:cs="Calibri"/>
            <w:b/>
            <w:color w:val="0000FF"/>
            <w:kern w:val="2"/>
            <w:sz w:val="22"/>
            <w14:ligatures w14:val="standardContextual"/>
          </w:rPr>
          <w:t>1370</w:t>
        </w:r>
      </w:hyperlink>
    </w:p>
    <w:p w14:paraId="61D8E00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"Нераспределенная прибыль (непокрытый убыток)"</w:t>
      </w:r>
    </w:p>
    <w:p w14:paraId="581655A3"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BE02ECC"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Этот </w:t>
      </w:r>
      <w:hyperlink r:id="rId119">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формирует сумма нераспределенной прибыли или непокрытого убытка организации.</w:t>
      </w:r>
    </w:p>
    <w:p w14:paraId="1270271F"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567"/>
        <w:gridCol w:w="567"/>
        <w:gridCol w:w="2438"/>
        <w:gridCol w:w="567"/>
        <w:gridCol w:w="2495"/>
      </w:tblGrid>
      <w:tr w:rsidR="000B09EC" w:rsidRPr="000B09EC" w14:paraId="1E1FEEED" w14:textId="77777777" w:rsidTr="00F84566">
        <w:tc>
          <w:tcPr>
            <w:tcW w:w="2438" w:type="dxa"/>
            <w:tcBorders>
              <w:top w:val="single" w:sz="4" w:space="0" w:color="auto"/>
              <w:bottom w:val="single" w:sz="4" w:space="0" w:color="auto"/>
            </w:tcBorders>
          </w:tcPr>
          <w:p w14:paraId="6C8134F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20">
              <w:r w:rsidRPr="000B09EC">
                <w:rPr>
                  <w:rFonts w:ascii="Calibri" w:hAnsi="Calibri" w:cs="Calibri"/>
                  <w:color w:val="0000FF"/>
                  <w:kern w:val="2"/>
                  <w:sz w:val="22"/>
                  <w14:ligatures w14:val="standardContextual"/>
                </w:rPr>
                <w:t>1370</w:t>
              </w:r>
            </w:hyperlink>
            <w:r w:rsidRPr="000B09EC">
              <w:rPr>
                <w:rFonts w:ascii="Calibri" w:hAnsi="Calibri" w:cs="Calibri"/>
                <w:kern w:val="2"/>
                <w:sz w:val="22"/>
                <w14:ligatures w14:val="standardContextual"/>
              </w:rPr>
              <w:t xml:space="preserve"> "Нераспределенная прибыль (непокрытый убыток)" Бухгалтерского баланса</w:t>
            </w:r>
          </w:p>
        </w:tc>
        <w:tc>
          <w:tcPr>
            <w:tcW w:w="567" w:type="dxa"/>
            <w:tcBorders>
              <w:top w:val="nil"/>
              <w:bottom w:val="nil"/>
              <w:right w:val="nil"/>
            </w:tcBorders>
            <w:vAlign w:val="center"/>
          </w:tcPr>
          <w:p w14:paraId="33D8EAD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567" w:type="dxa"/>
            <w:tcBorders>
              <w:top w:val="nil"/>
              <w:left w:val="nil"/>
              <w:bottom w:val="nil"/>
            </w:tcBorders>
            <w:vAlign w:val="center"/>
          </w:tcPr>
          <w:p w14:paraId="23B5827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0559B7B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438" w:type="dxa"/>
            <w:tcBorders>
              <w:top w:val="single" w:sz="4" w:space="0" w:color="auto"/>
              <w:bottom w:val="single" w:sz="4" w:space="0" w:color="auto"/>
            </w:tcBorders>
          </w:tcPr>
          <w:p w14:paraId="5DEA983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Остаток по счету 99</w:t>
            </w:r>
          </w:p>
        </w:tc>
        <w:tc>
          <w:tcPr>
            <w:tcW w:w="567" w:type="dxa"/>
            <w:tcBorders>
              <w:top w:val="nil"/>
              <w:bottom w:val="nil"/>
            </w:tcBorders>
            <w:vAlign w:val="center"/>
          </w:tcPr>
          <w:p w14:paraId="0BDE458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691F2EA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495" w:type="dxa"/>
            <w:tcBorders>
              <w:top w:val="single" w:sz="4" w:space="0" w:color="auto"/>
              <w:bottom w:val="single" w:sz="4" w:space="0" w:color="auto"/>
            </w:tcBorders>
          </w:tcPr>
          <w:p w14:paraId="6C4E97B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Остаток по счету 84 в части нераспределенной прибыли (непокрытого убытка)</w:t>
            </w:r>
          </w:p>
        </w:tc>
      </w:tr>
    </w:tbl>
    <w:p w14:paraId="4A1DB5A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0CF241B"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w:t>
      </w:r>
      <w:hyperlink w:anchor="P456">
        <w:r w:rsidRPr="000B09EC">
          <w:rPr>
            <w:rFonts w:ascii="Calibri" w:hAnsi="Calibri" w:cs="Calibri"/>
            <w:color w:val="0000FF"/>
            <w:kern w:val="2"/>
            <w:sz w:val="22"/>
            <w14:ligatures w14:val="standardContextual"/>
          </w:rPr>
          <w:t>общем случае</w:t>
        </w:r>
      </w:hyperlink>
      <w:r w:rsidRPr="000B09EC">
        <w:rPr>
          <w:rFonts w:ascii="Calibri" w:hAnsi="Calibri" w:cs="Calibri"/>
          <w:kern w:val="2"/>
          <w:sz w:val="22"/>
          <w14:ligatures w14:val="standardContextual"/>
        </w:rPr>
        <w:t xml:space="preserve"> показатели "Нераспределенная прибыль (непокрытый убыток)" на 31 декабря предыдущего года и на 31 декабря года, предшествующего предыдущему, переносятся из Бухгалтерского баланса за предыдущий год.</w:t>
      </w:r>
    </w:p>
    <w:p w14:paraId="649D2B94" w14:textId="77777777" w:rsidR="00787848" w:rsidRDefault="00787848" w:rsidP="000B09EC">
      <w:pPr>
        <w:widowControl w:val="0"/>
        <w:autoSpaceDE w:val="0"/>
        <w:autoSpaceDN w:val="0"/>
        <w:jc w:val="center"/>
        <w:outlineLvl w:val="3"/>
        <w:rPr>
          <w:rFonts w:ascii="Calibri" w:hAnsi="Calibri" w:cs="Calibri"/>
          <w:b/>
          <w:kern w:val="2"/>
          <w:sz w:val="22"/>
          <w14:ligatures w14:val="standardContextual"/>
        </w:rPr>
      </w:pPr>
    </w:p>
    <w:p w14:paraId="3ADDD9E3" w14:textId="74E6BAA8"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Показатель с кодом </w:t>
      </w:r>
      <w:r w:rsidR="00787848">
        <w:rPr>
          <w:rFonts w:ascii="Calibri" w:hAnsi="Calibri" w:cs="Calibri"/>
          <w:b/>
          <w:kern w:val="2"/>
          <w:sz w:val="22"/>
          <w14:ligatures w14:val="standardContextual"/>
        </w:rPr>
        <w:t>1300</w:t>
      </w:r>
      <w:r w:rsidRPr="000B09EC">
        <w:rPr>
          <w:rFonts w:ascii="Calibri" w:hAnsi="Calibri" w:cs="Calibri"/>
          <w:b/>
          <w:kern w:val="2"/>
          <w:sz w:val="22"/>
          <w14:ligatures w14:val="standardContextual"/>
        </w:rPr>
        <w:t xml:space="preserve"> "Итого по разделу III"</w:t>
      </w:r>
    </w:p>
    <w:p w14:paraId="6BFCAB6F"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5749B696" w14:textId="78DFAF9C"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Этот </w:t>
      </w:r>
      <w:hyperlink r:id="rId121">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представляет собой сумму показателей разд. III с кодами </w:t>
      </w:r>
      <w:r w:rsidR="00787848">
        <w:rPr>
          <w:rFonts w:ascii="Calibri" w:hAnsi="Calibri" w:cs="Calibri"/>
          <w:kern w:val="2"/>
          <w:sz w:val="22"/>
          <w14:ligatures w14:val="standardContextual"/>
        </w:rPr>
        <w:t>1310</w:t>
      </w:r>
      <w:r w:rsidRPr="000B09EC">
        <w:rPr>
          <w:rFonts w:ascii="Calibri" w:hAnsi="Calibri" w:cs="Calibri"/>
          <w:kern w:val="2"/>
          <w:sz w:val="22"/>
          <w14:ligatures w14:val="standardContextual"/>
        </w:rPr>
        <w:t xml:space="preserve"> - </w:t>
      </w:r>
      <w:r w:rsidR="00787848">
        <w:rPr>
          <w:rFonts w:ascii="Calibri" w:hAnsi="Calibri" w:cs="Calibri"/>
          <w:kern w:val="2"/>
          <w:sz w:val="22"/>
          <w14:ligatures w14:val="standardContextual"/>
        </w:rPr>
        <w:t>1370</w:t>
      </w:r>
      <w:r w:rsidRPr="000B09EC">
        <w:rPr>
          <w:rFonts w:ascii="Calibri" w:hAnsi="Calibri" w:cs="Calibri"/>
          <w:kern w:val="2"/>
          <w:sz w:val="22"/>
          <w14:ligatures w14:val="standardContextual"/>
        </w:rPr>
        <w:t xml:space="preserve"> и отражает общую величину капитала организации.</w:t>
      </w:r>
    </w:p>
    <w:p w14:paraId="41EE7CA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7"/>
        <w:gridCol w:w="1701"/>
        <w:gridCol w:w="567"/>
        <w:gridCol w:w="1701"/>
        <w:gridCol w:w="567"/>
        <w:gridCol w:w="1701"/>
        <w:gridCol w:w="567"/>
      </w:tblGrid>
      <w:tr w:rsidR="000B09EC" w:rsidRPr="000B09EC" w14:paraId="596699F1" w14:textId="77777777" w:rsidTr="00F84566">
        <w:tc>
          <w:tcPr>
            <w:tcW w:w="1701" w:type="dxa"/>
            <w:tcBorders>
              <w:top w:val="single" w:sz="4" w:space="0" w:color="auto"/>
              <w:bottom w:val="single" w:sz="4" w:space="0" w:color="auto"/>
            </w:tcBorders>
          </w:tcPr>
          <w:p w14:paraId="7531A6B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22">
              <w:r w:rsidRPr="000B09EC">
                <w:rPr>
                  <w:rFonts w:ascii="Calibri" w:hAnsi="Calibri" w:cs="Calibri"/>
                  <w:color w:val="0000FF"/>
                  <w:kern w:val="2"/>
                  <w:sz w:val="22"/>
                  <w14:ligatures w14:val="standardContextual"/>
                </w:rPr>
                <w:t>1300</w:t>
              </w:r>
            </w:hyperlink>
            <w:r w:rsidRPr="000B09EC">
              <w:rPr>
                <w:rFonts w:ascii="Calibri" w:hAnsi="Calibri" w:cs="Calibri"/>
                <w:kern w:val="2"/>
                <w:sz w:val="22"/>
                <w14:ligatures w14:val="standardContextual"/>
              </w:rPr>
              <w:t xml:space="preserve"> "Итого по разделу III" Бухгалтерского баланса</w:t>
            </w:r>
          </w:p>
        </w:tc>
        <w:tc>
          <w:tcPr>
            <w:tcW w:w="567" w:type="dxa"/>
            <w:tcBorders>
              <w:top w:val="nil"/>
              <w:bottom w:val="nil"/>
            </w:tcBorders>
            <w:vAlign w:val="center"/>
          </w:tcPr>
          <w:p w14:paraId="0CD5278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701" w:type="dxa"/>
            <w:tcBorders>
              <w:top w:val="single" w:sz="4" w:space="0" w:color="auto"/>
              <w:bottom w:val="single" w:sz="4" w:space="0" w:color="auto"/>
            </w:tcBorders>
          </w:tcPr>
          <w:p w14:paraId="685A1B5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23">
              <w:r w:rsidRPr="000B09EC">
                <w:rPr>
                  <w:rFonts w:ascii="Calibri" w:hAnsi="Calibri" w:cs="Calibri"/>
                  <w:color w:val="0000FF"/>
                  <w:kern w:val="2"/>
                  <w:sz w:val="22"/>
                  <w14:ligatures w14:val="standardContextual"/>
                </w:rPr>
                <w:t>1310</w:t>
              </w:r>
            </w:hyperlink>
            <w:r w:rsidRPr="000B09EC">
              <w:rPr>
                <w:rFonts w:ascii="Calibri" w:hAnsi="Calibri" w:cs="Calibri"/>
                <w:kern w:val="2"/>
                <w:sz w:val="22"/>
                <w14:ligatures w14:val="standardContextual"/>
              </w:rPr>
              <w:t xml:space="preserve"> "Уставный капитал"</w:t>
            </w:r>
          </w:p>
        </w:tc>
        <w:tc>
          <w:tcPr>
            <w:tcW w:w="567" w:type="dxa"/>
            <w:tcBorders>
              <w:top w:val="nil"/>
              <w:bottom w:val="nil"/>
            </w:tcBorders>
            <w:vAlign w:val="center"/>
          </w:tcPr>
          <w:p w14:paraId="63D6D1E2"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701" w:type="dxa"/>
            <w:tcBorders>
              <w:top w:val="single" w:sz="4" w:space="0" w:color="auto"/>
              <w:bottom w:val="single" w:sz="4" w:space="0" w:color="auto"/>
            </w:tcBorders>
          </w:tcPr>
          <w:p w14:paraId="433EB4A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24">
              <w:r w:rsidRPr="000B09EC">
                <w:rPr>
                  <w:rFonts w:ascii="Calibri" w:hAnsi="Calibri" w:cs="Calibri"/>
                  <w:color w:val="0000FF"/>
                  <w:kern w:val="2"/>
                  <w:sz w:val="22"/>
                  <w14:ligatures w14:val="standardContextual"/>
                </w:rPr>
                <w:t>1320</w:t>
              </w:r>
            </w:hyperlink>
            <w:r w:rsidRPr="000B09EC">
              <w:rPr>
                <w:rFonts w:ascii="Calibri" w:hAnsi="Calibri" w:cs="Calibri"/>
                <w:kern w:val="2"/>
                <w:sz w:val="22"/>
                <w14:ligatures w14:val="standardContextual"/>
              </w:rPr>
              <w:t xml:space="preserve"> "Собственные акции, принадлежащие обществу, задолженность акционеров по оплате акций"</w:t>
            </w:r>
          </w:p>
        </w:tc>
        <w:tc>
          <w:tcPr>
            <w:tcW w:w="567" w:type="dxa"/>
            <w:tcBorders>
              <w:top w:val="nil"/>
              <w:bottom w:val="nil"/>
            </w:tcBorders>
            <w:vAlign w:val="center"/>
          </w:tcPr>
          <w:p w14:paraId="57A6281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701" w:type="dxa"/>
            <w:tcBorders>
              <w:top w:val="single" w:sz="4" w:space="0" w:color="auto"/>
              <w:bottom w:val="single" w:sz="4" w:space="0" w:color="auto"/>
            </w:tcBorders>
          </w:tcPr>
          <w:p w14:paraId="1C5BD82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25">
              <w:r w:rsidRPr="000B09EC">
                <w:rPr>
                  <w:rFonts w:ascii="Calibri" w:hAnsi="Calibri" w:cs="Calibri"/>
                  <w:color w:val="0000FF"/>
                  <w:kern w:val="2"/>
                  <w:sz w:val="22"/>
                  <w14:ligatures w14:val="standardContextual"/>
                </w:rPr>
                <w:t>1340</w:t>
              </w:r>
            </w:hyperlink>
            <w:r w:rsidRPr="000B09EC">
              <w:rPr>
                <w:rFonts w:ascii="Calibri" w:hAnsi="Calibri" w:cs="Calibri"/>
                <w:kern w:val="2"/>
                <w:sz w:val="22"/>
                <w14:ligatures w14:val="standardContextual"/>
              </w:rPr>
              <w:t xml:space="preserve"> "Накопленная дооценка внеоборотных активов"</w:t>
            </w:r>
          </w:p>
        </w:tc>
        <w:tc>
          <w:tcPr>
            <w:tcW w:w="567" w:type="dxa"/>
            <w:tcBorders>
              <w:top w:val="nil"/>
              <w:bottom w:val="nil"/>
              <w:right w:val="nil"/>
            </w:tcBorders>
            <w:vAlign w:val="center"/>
          </w:tcPr>
          <w:p w14:paraId="0A7F86E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r>
    </w:tbl>
    <w:p w14:paraId="502C8678"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567"/>
        <w:gridCol w:w="2268"/>
        <w:gridCol w:w="567"/>
        <w:gridCol w:w="2268"/>
      </w:tblGrid>
      <w:tr w:rsidR="000B09EC" w:rsidRPr="000B09EC" w14:paraId="569C8549" w14:textId="77777777" w:rsidTr="00F84566">
        <w:tc>
          <w:tcPr>
            <w:tcW w:w="567" w:type="dxa"/>
            <w:tcBorders>
              <w:top w:val="nil"/>
              <w:left w:val="nil"/>
              <w:bottom w:val="nil"/>
            </w:tcBorders>
            <w:vAlign w:val="center"/>
          </w:tcPr>
          <w:p w14:paraId="572F943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5755EE0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26">
              <w:r w:rsidRPr="000B09EC">
                <w:rPr>
                  <w:rFonts w:ascii="Calibri" w:hAnsi="Calibri" w:cs="Calibri"/>
                  <w:color w:val="0000FF"/>
                  <w:kern w:val="2"/>
                  <w:sz w:val="22"/>
                  <w14:ligatures w14:val="standardContextual"/>
                </w:rPr>
                <w:t>1350</w:t>
              </w:r>
            </w:hyperlink>
            <w:r w:rsidRPr="000B09EC">
              <w:rPr>
                <w:rFonts w:ascii="Calibri" w:hAnsi="Calibri" w:cs="Calibri"/>
                <w:kern w:val="2"/>
                <w:sz w:val="22"/>
                <w14:ligatures w14:val="standardContextual"/>
              </w:rPr>
              <w:t xml:space="preserve"> "Добавочный капитал (без накопленной дооценки)"</w:t>
            </w:r>
          </w:p>
        </w:tc>
        <w:tc>
          <w:tcPr>
            <w:tcW w:w="567" w:type="dxa"/>
            <w:tcBorders>
              <w:top w:val="nil"/>
              <w:bottom w:val="nil"/>
            </w:tcBorders>
            <w:vAlign w:val="center"/>
          </w:tcPr>
          <w:p w14:paraId="1699598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140CB23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27">
              <w:r w:rsidRPr="000B09EC">
                <w:rPr>
                  <w:rFonts w:ascii="Calibri" w:hAnsi="Calibri" w:cs="Calibri"/>
                  <w:color w:val="0000FF"/>
                  <w:kern w:val="2"/>
                  <w:sz w:val="22"/>
                  <w14:ligatures w14:val="standardContextual"/>
                </w:rPr>
                <w:t>1360</w:t>
              </w:r>
            </w:hyperlink>
            <w:r w:rsidRPr="000B09EC">
              <w:rPr>
                <w:rFonts w:ascii="Calibri" w:hAnsi="Calibri" w:cs="Calibri"/>
                <w:kern w:val="2"/>
                <w:sz w:val="22"/>
                <w14:ligatures w14:val="standardContextual"/>
              </w:rPr>
              <w:t xml:space="preserve"> "Резервный капитал"</w:t>
            </w:r>
          </w:p>
        </w:tc>
        <w:tc>
          <w:tcPr>
            <w:tcW w:w="567" w:type="dxa"/>
            <w:tcBorders>
              <w:top w:val="nil"/>
              <w:bottom w:val="nil"/>
            </w:tcBorders>
            <w:vAlign w:val="center"/>
          </w:tcPr>
          <w:p w14:paraId="461CB7F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56CAB1C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268" w:type="dxa"/>
            <w:tcBorders>
              <w:top w:val="single" w:sz="4" w:space="0" w:color="auto"/>
              <w:bottom w:val="single" w:sz="4" w:space="0" w:color="auto"/>
            </w:tcBorders>
          </w:tcPr>
          <w:p w14:paraId="391430A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28">
              <w:r w:rsidRPr="000B09EC">
                <w:rPr>
                  <w:rFonts w:ascii="Calibri" w:hAnsi="Calibri" w:cs="Calibri"/>
                  <w:color w:val="0000FF"/>
                  <w:kern w:val="2"/>
                  <w:sz w:val="22"/>
                  <w14:ligatures w14:val="standardContextual"/>
                </w:rPr>
                <w:t>1370</w:t>
              </w:r>
            </w:hyperlink>
            <w:r w:rsidRPr="000B09EC">
              <w:rPr>
                <w:rFonts w:ascii="Calibri" w:hAnsi="Calibri" w:cs="Calibri"/>
                <w:kern w:val="2"/>
                <w:sz w:val="22"/>
                <w14:ligatures w14:val="standardContextual"/>
              </w:rPr>
              <w:t xml:space="preserve"> "Нераспределенная прибыль (непокрытый убыток)"</w:t>
            </w:r>
          </w:p>
        </w:tc>
      </w:tr>
    </w:tbl>
    <w:p w14:paraId="4DB227F2"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3BA39144" w14:textId="77777777" w:rsidR="00787848" w:rsidRDefault="00787848" w:rsidP="000B09EC">
      <w:pPr>
        <w:widowControl w:val="0"/>
        <w:autoSpaceDE w:val="0"/>
        <w:autoSpaceDN w:val="0"/>
        <w:jc w:val="center"/>
        <w:outlineLvl w:val="2"/>
        <w:rPr>
          <w:rFonts w:ascii="Calibri" w:hAnsi="Calibri" w:cs="Calibri"/>
          <w:b/>
          <w:kern w:val="2"/>
          <w:sz w:val="22"/>
          <w14:ligatures w14:val="standardContextual"/>
        </w:rPr>
      </w:pPr>
      <w:bookmarkStart w:id="48" w:name="P1849"/>
      <w:bookmarkEnd w:id="48"/>
    </w:p>
    <w:p w14:paraId="46B3545E" w14:textId="1DD2D0DE" w:rsidR="000B09EC" w:rsidRPr="000B09EC" w:rsidRDefault="000B09EC" w:rsidP="000B09EC">
      <w:pPr>
        <w:widowControl w:val="0"/>
        <w:autoSpaceDE w:val="0"/>
        <w:autoSpaceDN w:val="0"/>
        <w:jc w:val="center"/>
        <w:outlineLvl w:val="2"/>
        <w:rPr>
          <w:rFonts w:ascii="Calibri" w:hAnsi="Calibri" w:cs="Calibri"/>
          <w:kern w:val="2"/>
          <w:sz w:val="22"/>
          <w14:ligatures w14:val="standardContextual"/>
        </w:rPr>
      </w:pPr>
      <w:r w:rsidRPr="000B09EC">
        <w:rPr>
          <w:rFonts w:ascii="Calibri" w:hAnsi="Calibri" w:cs="Calibri"/>
          <w:b/>
          <w:kern w:val="2"/>
          <w:sz w:val="22"/>
          <w14:ligatures w14:val="standardContextual"/>
        </w:rPr>
        <w:t>Долгосрочные обязательства</w:t>
      </w:r>
    </w:p>
    <w:p w14:paraId="68B871B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w:t>
      </w:r>
      <w:hyperlink r:id="rId129">
        <w:r w:rsidRPr="000B09EC">
          <w:rPr>
            <w:rFonts w:ascii="Calibri" w:hAnsi="Calibri" w:cs="Calibri"/>
            <w:b/>
            <w:color w:val="0000FF"/>
            <w:kern w:val="2"/>
            <w:sz w:val="22"/>
            <w14:ligatures w14:val="standardContextual"/>
          </w:rPr>
          <w:t>раздел IV</w:t>
        </w:r>
      </w:hyperlink>
      <w:r w:rsidRPr="000B09EC">
        <w:rPr>
          <w:rFonts w:ascii="Calibri" w:hAnsi="Calibri" w:cs="Calibri"/>
          <w:b/>
          <w:kern w:val="2"/>
          <w:sz w:val="22"/>
          <w14:ligatures w14:val="standardContextual"/>
        </w:rPr>
        <w:t xml:space="preserve"> Бухгалтерского баланса)</w:t>
      </w:r>
    </w:p>
    <w:p w14:paraId="06F04677"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ACBFECC"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образце формы Бухгалтерского баланса, приведенном в Приложении N 3 к ФСБУ 4/2023, </w:t>
      </w:r>
      <w:hyperlink r:id="rId130">
        <w:r w:rsidRPr="000B09EC">
          <w:rPr>
            <w:rFonts w:ascii="Calibri" w:hAnsi="Calibri" w:cs="Calibri"/>
            <w:color w:val="0000FF"/>
            <w:kern w:val="2"/>
            <w:sz w:val="22"/>
            <w14:ligatures w14:val="standardContextual"/>
          </w:rPr>
          <w:t>разд. IV</w:t>
        </w:r>
      </w:hyperlink>
      <w:r w:rsidRPr="000B09EC">
        <w:rPr>
          <w:rFonts w:ascii="Calibri" w:hAnsi="Calibri" w:cs="Calibri"/>
          <w:kern w:val="2"/>
          <w:sz w:val="22"/>
          <w14:ligatures w14:val="standardContextual"/>
        </w:rPr>
        <w:t xml:space="preserve"> выглядит следующим образом:</w:t>
      </w:r>
    </w:p>
    <w:p w14:paraId="0EFAC176"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381"/>
        <w:gridCol w:w="737"/>
        <w:gridCol w:w="1701"/>
        <w:gridCol w:w="1701"/>
        <w:gridCol w:w="1701"/>
      </w:tblGrid>
      <w:tr w:rsidR="000B09EC" w:rsidRPr="000B09EC" w14:paraId="0797966D" w14:textId="77777777" w:rsidTr="00F84566">
        <w:tc>
          <w:tcPr>
            <w:tcW w:w="851" w:type="dxa"/>
          </w:tcPr>
          <w:p w14:paraId="44DC8E2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Пояснения</w:t>
            </w:r>
          </w:p>
        </w:tc>
        <w:tc>
          <w:tcPr>
            <w:tcW w:w="2381" w:type="dxa"/>
          </w:tcPr>
          <w:p w14:paraId="5C474B0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Наименование показателя</w:t>
            </w:r>
          </w:p>
        </w:tc>
        <w:tc>
          <w:tcPr>
            <w:tcW w:w="737" w:type="dxa"/>
          </w:tcPr>
          <w:p w14:paraId="36166752"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Код</w:t>
            </w:r>
          </w:p>
        </w:tc>
        <w:tc>
          <w:tcPr>
            <w:tcW w:w="1701" w:type="dxa"/>
          </w:tcPr>
          <w:p w14:paraId="1486807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 ____ 20__ г.</w:t>
            </w:r>
          </w:p>
        </w:tc>
        <w:tc>
          <w:tcPr>
            <w:tcW w:w="1701" w:type="dxa"/>
          </w:tcPr>
          <w:p w14:paraId="06FB409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 31 декабря 20__ г.</w:t>
            </w:r>
          </w:p>
        </w:tc>
        <w:tc>
          <w:tcPr>
            <w:tcW w:w="1701" w:type="dxa"/>
          </w:tcPr>
          <w:p w14:paraId="6FEA38F2"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 31 декабря 20__ г.</w:t>
            </w:r>
          </w:p>
        </w:tc>
      </w:tr>
      <w:tr w:rsidR="000B09EC" w:rsidRPr="000B09EC" w14:paraId="51FAA804" w14:textId="77777777" w:rsidTr="00F84566">
        <w:tc>
          <w:tcPr>
            <w:tcW w:w="851" w:type="dxa"/>
          </w:tcPr>
          <w:p w14:paraId="5D72867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1</w:t>
            </w:r>
          </w:p>
        </w:tc>
        <w:tc>
          <w:tcPr>
            <w:tcW w:w="2381" w:type="dxa"/>
          </w:tcPr>
          <w:p w14:paraId="0D9DB69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2</w:t>
            </w:r>
          </w:p>
        </w:tc>
        <w:tc>
          <w:tcPr>
            <w:tcW w:w="737" w:type="dxa"/>
          </w:tcPr>
          <w:p w14:paraId="767352A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3</w:t>
            </w:r>
          </w:p>
        </w:tc>
        <w:tc>
          <w:tcPr>
            <w:tcW w:w="1701" w:type="dxa"/>
          </w:tcPr>
          <w:p w14:paraId="4137355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4</w:t>
            </w:r>
          </w:p>
        </w:tc>
        <w:tc>
          <w:tcPr>
            <w:tcW w:w="1701" w:type="dxa"/>
          </w:tcPr>
          <w:p w14:paraId="7E067F4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5</w:t>
            </w:r>
          </w:p>
        </w:tc>
        <w:tc>
          <w:tcPr>
            <w:tcW w:w="1701" w:type="dxa"/>
          </w:tcPr>
          <w:p w14:paraId="5A4CDE5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6</w:t>
            </w:r>
          </w:p>
        </w:tc>
      </w:tr>
      <w:tr w:rsidR="000B09EC" w:rsidRPr="000B09EC" w14:paraId="7FE35162" w14:textId="77777777" w:rsidTr="00F84566">
        <w:tblPrEx>
          <w:tblBorders>
            <w:insideH w:val="nil"/>
          </w:tblBorders>
        </w:tblPrEx>
        <w:tc>
          <w:tcPr>
            <w:tcW w:w="851" w:type="dxa"/>
            <w:tcBorders>
              <w:bottom w:val="nil"/>
            </w:tcBorders>
          </w:tcPr>
          <w:p w14:paraId="180C7753"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Borders>
              <w:bottom w:val="nil"/>
            </w:tcBorders>
          </w:tcPr>
          <w:p w14:paraId="314A64C6"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IV. ДОЛГОСРОЧНЫЕ ОБЯЗАТЕЛЬСТВА</w:t>
            </w:r>
          </w:p>
        </w:tc>
        <w:tc>
          <w:tcPr>
            <w:tcW w:w="737" w:type="dxa"/>
            <w:tcBorders>
              <w:bottom w:val="nil"/>
            </w:tcBorders>
          </w:tcPr>
          <w:p w14:paraId="0E08CD8F"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bottom w:val="nil"/>
            </w:tcBorders>
          </w:tcPr>
          <w:p w14:paraId="02C2A153"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bottom w:val="nil"/>
            </w:tcBorders>
          </w:tcPr>
          <w:p w14:paraId="7FB38D5E"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bottom w:val="nil"/>
            </w:tcBorders>
          </w:tcPr>
          <w:p w14:paraId="26435367"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7DCEFA50" w14:textId="77777777" w:rsidTr="00F84566">
        <w:tblPrEx>
          <w:tblBorders>
            <w:insideH w:val="nil"/>
          </w:tblBorders>
        </w:tblPrEx>
        <w:tc>
          <w:tcPr>
            <w:tcW w:w="851" w:type="dxa"/>
            <w:tcBorders>
              <w:top w:val="nil"/>
            </w:tcBorders>
          </w:tcPr>
          <w:p w14:paraId="4EB61AEE"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Borders>
              <w:top w:val="nil"/>
            </w:tcBorders>
          </w:tcPr>
          <w:p w14:paraId="3B33FFE4"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Заемные средства</w:t>
            </w:r>
          </w:p>
        </w:tc>
        <w:tc>
          <w:tcPr>
            <w:tcW w:w="737" w:type="dxa"/>
            <w:tcBorders>
              <w:top w:val="nil"/>
            </w:tcBorders>
          </w:tcPr>
          <w:p w14:paraId="54ECA91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131">
              <w:r w:rsidRPr="000B09EC">
                <w:rPr>
                  <w:rFonts w:ascii="Calibri" w:hAnsi="Calibri" w:cs="Calibri"/>
                  <w:color w:val="0000FF"/>
                  <w:kern w:val="2"/>
                  <w:sz w:val="22"/>
                  <w14:ligatures w14:val="standardContextual"/>
                </w:rPr>
                <w:t>1410</w:t>
              </w:r>
            </w:hyperlink>
          </w:p>
        </w:tc>
        <w:tc>
          <w:tcPr>
            <w:tcW w:w="1701" w:type="dxa"/>
            <w:tcBorders>
              <w:top w:val="nil"/>
            </w:tcBorders>
          </w:tcPr>
          <w:p w14:paraId="161FBA57"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top w:val="nil"/>
            </w:tcBorders>
          </w:tcPr>
          <w:p w14:paraId="5A3C4D0F"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top w:val="nil"/>
            </w:tcBorders>
          </w:tcPr>
          <w:p w14:paraId="56650DCB"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6F641BFF" w14:textId="77777777" w:rsidTr="00F84566">
        <w:tc>
          <w:tcPr>
            <w:tcW w:w="851" w:type="dxa"/>
          </w:tcPr>
          <w:p w14:paraId="0865B98A"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418B9AF4"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Отложенные налоговые обязательства</w:t>
            </w:r>
          </w:p>
        </w:tc>
        <w:tc>
          <w:tcPr>
            <w:tcW w:w="737" w:type="dxa"/>
          </w:tcPr>
          <w:p w14:paraId="23C468D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132">
              <w:r w:rsidRPr="000B09EC">
                <w:rPr>
                  <w:rFonts w:ascii="Calibri" w:hAnsi="Calibri" w:cs="Calibri"/>
                  <w:color w:val="0000FF"/>
                  <w:kern w:val="2"/>
                  <w:sz w:val="22"/>
                  <w14:ligatures w14:val="standardContextual"/>
                </w:rPr>
                <w:t>1420</w:t>
              </w:r>
            </w:hyperlink>
          </w:p>
        </w:tc>
        <w:tc>
          <w:tcPr>
            <w:tcW w:w="1701" w:type="dxa"/>
          </w:tcPr>
          <w:p w14:paraId="40F6F704"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5D6F3868"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0ED3D376"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714D65C1" w14:textId="77777777" w:rsidTr="00F84566">
        <w:tc>
          <w:tcPr>
            <w:tcW w:w="851" w:type="dxa"/>
          </w:tcPr>
          <w:p w14:paraId="6E930670"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196AD9D2"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Оценочные обязательства</w:t>
            </w:r>
          </w:p>
        </w:tc>
        <w:tc>
          <w:tcPr>
            <w:tcW w:w="737" w:type="dxa"/>
          </w:tcPr>
          <w:p w14:paraId="33330CC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133">
              <w:r w:rsidRPr="000B09EC">
                <w:rPr>
                  <w:rFonts w:ascii="Calibri" w:hAnsi="Calibri" w:cs="Calibri"/>
                  <w:color w:val="0000FF"/>
                  <w:kern w:val="2"/>
                  <w:sz w:val="22"/>
                  <w14:ligatures w14:val="standardContextual"/>
                </w:rPr>
                <w:t>1430</w:t>
              </w:r>
            </w:hyperlink>
          </w:p>
        </w:tc>
        <w:tc>
          <w:tcPr>
            <w:tcW w:w="1701" w:type="dxa"/>
          </w:tcPr>
          <w:p w14:paraId="487D1C2F"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02AF0946"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10037FE0"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0BE7C0C5" w14:textId="77777777" w:rsidTr="00F84566">
        <w:tc>
          <w:tcPr>
            <w:tcW w:w="851" w:type="dxa"/>
          </w:tcPr>
          <w:p w14:paraId="4145827E"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22ABEC79"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Прочие долгосрочные обязательства</w:t>
            </w:r>
          </w:p>
        </w:tc>
        <w:tc>
          <w:tcPr>
            <w:tcW w:w="737" w:type="dxa"/>
          </w:tcPr>
          <w:p w14:paraId="389BA97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134">
              <w:r w:rsidRPr="000B09EC">
                <w:rPr>
                  <w:rFonts w:ascii="Calibri" w:hAnsi="Calibri" w:cs="Calibri"/>
                  <w:color w:val="0000FF"/>
                  <w:kern w:val="2"/>
                  <w:sz w:val="22"/>
                  <w14:ligatures w14:val="standardContextual"/>
                </w:rPr>
                <w:t>1450</w:t>
              </w:r>
            </w:hyperlink>
          </w:p>
        </w:tc>
        <w:tc>
          <w:tcPr>
            <w:tcW w:w="1701" w:type="dxa"/>
          </w:tcPr>
          <w:p w14:paraId="46C1D77B"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157476EF"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30035BDC"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4EF8AC70" w14:textId="77777777" w:rsidTr="00F84566">
        <w:tc>
          <w:tcPr>
            <w:tcW w:w="851" w:type="dxa"/>
          </w:tcPr>
          <w:p w14:paraId="54DB01BC"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70DE5DAA"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Итого по разделу IV</w:t>
            </w:r>
          </w:p>
        </w:tc>
        <w:tc>
          <w:tcPr>
            <w:tcW w:w="737" w:type="dxa"/>
          </w:tcPr>
          <w:p w14:paraId="1DBC30D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135">
              <w:r w:rsidRPr="000B09EC">
                <w:rPr>
                  <w:rFonts w:ascii="Calibri" w:hAnsi="Calibri" w:cs="Calibri"/>
                  <w:color w:val="0000FF"/>
                  <w:kern w:val="2"/>
                  <w:sz w:val="22"/>
                  <w14:ligatures w14:val="standardContextual"/>
                </w:rPr>
                <w:t>1400</w:t>
              </w:r>
            </w:hyperlink>
          </w:p>
        </w:tc>
        <w:tc>
          <w:tcPr>
            <w:tcW w:w="1701" w:type="dxa"/>
          </w:tcPr>
          <w:p w14:paraId="57AA0869"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3111845B"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080F533B"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bl>
    <w:p w14:paraId="34FC32C2"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A340FCC"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указанном </w:t>
      </w:r>
      <w:hyperlink r:id="rId136">
        <w:r w:rsidRPr="000B09EC">
          <w:rPr>
            <w:rFonts w:ascii="Calibri" w:hAnsi="Calibri" w:cs="Calibri"/>
            <w:color w:val="0000FF"/>
            <w:kern w:val="2"/>
            <w:sz w:val="22"/>
            <w14:ligatures w14:val="standardContextual"/>
          </w:rPr>
          <w:t>разделе</w:t>
        </w:r>
      </w:hyperlink>
      <w:r w:rsidRPr="000B09EC">
        <w:rPr>
          <w:rFonts w:ascii="Calibri" w:hAnsi="Calibri" w:cs="Calibri"/>
          <w:kern w:val="2"/>
          <w:sz w:val="22"/>
          <w14:ligatures w14:val="standardContextual"/>
        </w:rPr>
        <w:t xml:space="preserve"> показывается информация о долгосрочных обязательствах организации. Долгосрочными являются обязательства, отличные от краткосрочных. В частности, к ним относятся обязательства по займам, срок погашения которых превышает 12 месяцев после </w:t>
      </w:r>
      <w:hyperlink w:anchor="P100">
        <w:r w:rsidRPr="000B09EC">
          <w:rPr>
            <w:rFonts w:ascii="Calibri" w:hAnsi="Calibri" w:cs="Calibri"/>
            <w:color w:val="0000FF"/>
            <w:kern w:val="2"/>
            <w:sz w:val="22"/>
            <w14:ligatures w14:val="standardContextual"/>
          </w:rPr>
          <w:t>отчетной даты</w:t>
        </w:r>
      </w:hyperlink>
      <w:r w:rsidRPr="000B09EC">
        <w:rPr>
          <w:rFonts w:ascii="Calibri" w:hAnsi="Calibri" w:cs="Calibri"/>
          <w:kern w:val="2"/>
          <w:sz w:val="22"/>
          <w14:ligatures w14:val="standardContextual"/>
        </w:rPr>
        <w:t xml:space="preserve"> (</w:t>
      </w:r>
      <w:hyperlink r:id="rId137">
        <w:r w:rsidRPr="000B09EC">
          <w:rPr>
            <w:rFonts w:ascii="Calibri" w:hAnsi="Calibri" w:cs="Calibri"/>
            <w:color w:val="0000FF"/>
            <w:kern w:val="2"/>
            <w:sz w:val="22"/>
            <w14:ligatures w14:val="standardContextual"/>
          </w:rPr>
          <w:t>п. п. 18</w:t>
        </w:r>
      </w:hyperlink>
      <w:r w:rsidRPr="000B09EC">
        <w:rPr>
          <w:rFonts w:ascii="Calibri" w:hAnsi="Calibri" w:cs="Calibri"/>
          <w:kern w:val="2"/>
          <w:sz w:val="22"/>
          <w14:ligatures w14:val="standardContextual"/>
        </w:rPr>
        <w:t xml:space="preserve">, </w:t>
      </w:r>
      <w:hyperlink r:id="rId138">
        <w:r w:rsidRPr="000B09EC">
          <w:rPr>
            <w:rFonts w:ascii="Calibri" w:hAnsi="Calibri" w:cs="Calibri"/>
            <w:color w:val="0000FF"/>
            <w:kern w:val="2"/>
            <w:sz w:val="22"/>
            <w14:ligatures w14:val="standardContextual"/>
          </w:rPr>
          <w:t>19</w:t>
        </w:r>
      </w:hyperlink>
      <w:r w:rsidRPr="000B09EC">
        <w:rPr>
          <w:rFonts w:ascii="Calibri" w:hAnsi="Calibri" w:cs="Calibri"/>
          <w:kern w:val="2"/>
          <w:sz w:val="22"/>
          <w14:ligatures w14:val="standardContextual"/>
        </w:rPr>
        <w:t xml:space="preserve">, </w:t>
      </w:r>
      <w:hyperlink r:id="rId139">
        <w:r w:rsidRPr="000B09EC">
          <w:rPr>
            <w:rFonts w:ascii="Calibri" w:hAnsi="Calibri" w:cs="Calibri"/>
            <w:color w:val="0000FF"/>
            <w:kern w:val="2"/>
            <w:sz w:val="22"/>
            <w14:ligatures w14:val="standardContextual"/>
          </w:rPr>
          <w:t>20</w:t>
        </w:r>
      </w:hyperlink>
      <w:r w:rsidRPr="000B09EC">
        <w:rPr>
          <w:rFonts w:ascii="Calibri" w:hAnsi="Calibri" w:cs="Calibri"/>
          <w:kern w:val="2"/>
          <w:sz w:val="22"/>
          <w14:ligatures w14:val="standardContextual"/>
        </w:rPr>
        <w:t xml:space="preserve"> ФСБУ 4/2023).</w:t>
      </w:r>
    </w:p>
    <w:p w14:paraId="4A4EDE59"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3CBECB9" w14:textId="2AAEAFA0"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bookmarkStart w:id="49" w:name="P1907"/>
      <w:bookmarkEnd w:id="49"/>
      <w:r w:rsidRPr="000B09EC">
        <w:rPr>
          <w:rFonts w:ascii="Calibri" w:hAnsi="Calibri" w:cs="Calibri"/>
          <w:b/>
          <w:kern w:val="2"/>
          <w:sz w:val="22"/>
          <w14:ligatures w14:val="standardContextual"/>
        </w:rPr>
        <w:t xml:space="preserve">Показатель с кодом </w:t>
      </w:r>
      <w:r w:rsidR="00765941">
        <w:rPr>
          <w:rFonts w:ascii="Calibri" w:hAnsi="Calibri" w:cs="Calibri"/>
          <w:b/>
          <w:kern w:val="2"/>
          <w:sz w:val="22"/>
          <w14:ligatures w14:val="standardContextual"/>
        </w:rPr>
        <w:t>1410</w:t>
      </w:r>
    </w:p>
    <w:p w14:paraId="71455D2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"Долгосрочные заемные средства"</w:t>
      </w:r>
    </w:p>
    <w:p w14:paraId="0D12B8C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22481CB0" w14:textId="4748D604"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hyperlink r:id="rId140">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формируют данные о привлеченных организацией долгосрочных кредитах и займах, срок погашения которых на </w:t>
      </w:r>
      <w:r w:rsidR="00765941">
        <w:rPr>
          <w:rFonts w:ascii="Calibri" w:hAnsi="Calibri" w:cs="Calibri"/>
          <w:kern w:val="2"/>
          <w:sz w:val="22"/>
          <w14:ligatures w14:val="standardContextual"/>
        </w:rPr>
        <w:t xml:space="preserve">отчетную дату </w:t>
      </w:r>
      <w:r w:rsidRPr="000B09EC">
        <w:rPr>
          <w:rFonts w:ascii="Calibri" w:hAnsi="Calibri" w:cs="Calibri"/>
          <w:kern w:val="2"/>
          <w:sz w:val="22"/>
          <w14:ligatures w14:val="standardContextual"/>
        </w:rPr>
        <w:t xml:space="preserve">превышает 12 месяцев. </w:t>
      </w:r>
    </w:p>
    <w:p w14:paraId="1BC13D19"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Если срок погашения заемных средств, ранее представленных в бухгалтерском балансе как долгосрочные обязательства, на отчетную дату составляет менее 12 месяцев, указанные обязательства представляются как краткосрочные (</w:t>
      </w:r>
      <w:hyperlink r:id="rId141">
        <w:r w:rsidRPr="000B09EC">
          <w:rPr>
            <w:rFonts w:ascii="Calibri" w:hAnsi="Calibri" w:cs="Calibri"/>
            <w:color w:val="0000FF"/>
            <w:kern w:val="2"/>
            <w:sz w:val="22"/>
            <w14:ligatures w14:val="standardContextual"/>
          </w:rPr>
          <w:t>п. 19</w:t>
        </w:r>
      </w:hyperlink>
      <w:r w:rsidRPr="000B09EC">
        <w:rPr>
          <w:rFonts w:ascii="Calibri" w:hAnsi="Calibri" w:cs="Calibri"/>
          <w:kern w:val="2"/>
          <w:sz w:val="22"/>
          <w14:ligatures w14:val="standardContextual"/>
        </w:rPr>
        <w:t xml:space="preserve"> ФСБУ 4/2023).</w:t>
      </w:r>
    </w:p>
    <w:p w14:paraId="0ABBDDF5" w14:textId="59F0245C"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bookmarkStart w:id="50" w:name="P1915"/>
      <w:bookmarkEnd w:id="50"/>
      <w:r w:rsidRPr="000B09EC">
        <w:rPr>
          <w:rFonts w:ascii="Calibri" w:hAnsi="Calibri" w:cs="Calibri"/>
          <w:kern w:val="2"/>
          <w:sz w:val="22"/>
          <w14:ligatures w14:val="standardContextual"/>
        </w:rPr>
        <w:t xml:space="preserve">При формировании этого </w:t>
      </w:r>
      <w:hyperlink r:id="rId142">
        <w:r w:rsidRPr="000B09EC">
          <w:rPr>
            <w:rFonts w:ascii="Calibri" w:hAnsi="Calibri" w:cs="Calibri"/>
            <w:color w:val="0000FF"/>
            <w:kern w:val="2"/>
            <w:sz w:val="22"/>
            <w14:ligatures w14:val="standardContextual"/>
          </w:rPr>
          <w:t>показателя</w:t>
        </w:r>
      </w:hyperlink>
      <w:r w:rsidRPr="000B09EC">
        <w:rPr>
          <w:rFonts w:ascii="Calibri" w:hAnsi="Calibri" w:cs="Calibri"/>
          <w:kern w:val="2"/>
          <w:sz w:val="22"/>
          <w14:ligatures w14:val="standardContextual"/>
        </w:rPr>
        <w:t xml:space="preserve"> Бухгалтерского баланса используются данные о сальдо по счету 67.</w:t>
      </w:r>
    </w:p>
    <w:p w14:paraId="643EBE44"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0B09EC" w:rsidRPr="000B09EC" w14:paraId="21147841" w14:textId="77777777" w:rsidTr="00F84566">
        <w:tc>
          <w:tcPr>
            <w:tcW w:w="4253" w:type="dxa"/>
            <w:tcBorders>
              <w:top w:val="single" w:sz="4" w:space="0" w:color="auto"/>
              <w:bottom w:val="single" w:sz="4" w:space="0" w:color="auto"/>
            </w:tcBorders>
          </w:tcPr>
          <w:p w14:paraId="561634BB" w14:textId="3DDE54FE"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765941">
              <w:rPr>
                <w:rFonts w:ascii="Calibri" w:hAnsi="Calibri" w:cs="Calibri"/>
                <w:kern w:val="2"/>
                <w:sz w:val="22"/>
                <w14:ligatures w14:val="standardContextual"/>
              </w:rPr>
              <w:t>1410</w:t>
            </w:r>
            <w:r w:rsidRPr="000B09EC">
              <w:rPr>
                <w:rFonts w:ascii="Calibri" w:hAnsi="Calibri" w:cs="Calibri"/>
                <w:kern w:val="2"/>
                <w:sz w:val="22"/>
                <w14:ligatures w14:val="standardContextual"/>
              </w:rPr>
              <w:t xml:space="preserve"> "Долгосрочные заемные средства"</w:t>
            </w:r>
          </w:p>
        </w:tc>
        <w:tc>
          <w:tcPr>
            <w:tcW w:w="567" w:type="dxa"/>
            <w:tcBorders>
              <w:top w:val="nil"/>
              <w:bottom w:val="nil"/>
            </w:tcBorders>
            <w:vAlign w:val="center"/>
          </w:tcPr>
          <w:p w14:paraId="2CF1D7B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4253" w:type="dxa"/>
            <w:tcBorders>
              <w:top w:val="single" w:sz="4" w:space="0" w:color="auto"/>
              <w:bottom w:val="single" w:sz="4" w:space="0" w:color="auto"/>
            </w:tcBorders>
          </w:tcPr>
          <w:p w14:paraId="54ECF23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67 в части задолженностей, срок погашения которых на отчетную дату более 12 месяцев (по основной сумме обязательства и/или по уплате процентов)</w:t>
            </w:r>
          </w:p>
        </w:tc>
      </w:tr>
    </w:tbl>
    <w:p w14:paraId="29561468"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659957F"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Числовые значения показателя с кодом </w:t>
      </w:r>
      <w:hyperlink r:id="rId143">
        <w:r w:rsidRPr="000B09EC">
          <w:rPr>
            <w:rFonts w:ascii="Calibri" w:hAnsi="Calibri" w:cs="Calibri"/>
            <w:color w:val="0000FF"/>
            <w:kern w:val="2"/>
            <w:sz w:val="22"/>
            <w14:ligatures w14:val="standardContextual"/>
          </w:rPr>
          <w:t>1410</w:t>
        </w:r>
      </w:hyperlink>
      <w:r w:rsidRPr="000B09EC">
        <w:rPr>
          <w:rFonts w:ascii="Calibri" w:hAnsi="Calibri" w:cs="Calibri"/>
          <w:kern w:val="2"/>
          <w:sz w:val="22"/>
          <w14:ligatures w14:val="standardContextual"/>
        </w:rPr>
        <w:t xml:space="preserve"> "Долгосрочные заемные средства" на 31 декабря предыдущего года и на 31 декабря года, предшествующего предыдущему, в </w:t>
      </w:r>
      <w:hyperlink w:anchor="P456">
        <w:r w:rsidRPr="000B09EC">
          <w:rPr>
            <w:rFonts w:ascii="Calibri" w:hAnsi="Calibri" w:cs="Calibri"/>
            <w:color w:val="0000FF"/>
            <w:kern w:val="2"/>
            <w:sz w:val="22"/>
            <w14:ligatures w14:val="standardContextual"/>
          </w:rPr>
          <w:t>общем случае</w:t>
        </w:r>
      </w:hyperlink>
      <w:r w:rsidRPr="000B09EC">
        <w:rPr>
          <w:rFonts w:ascii="Calibri" w:hAnsi="Calibri" w:cs="Calibri"/>
          <w:kern w:val="2"/>
          <w:sz w:val="22"/>
          <w14:ligatures w14:val="standardContextual"/>
        </w:rPr>
        <w:t xml:space="preserve"> переносятся из Бухгалтерского баланса за предыдущий год.</w:t>
      </w:r>
    </w:p>
    <w:p w14:paraId="15C9206D"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5FEDAFAA" w14:textId="0FEE28E8"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3.1.4.2. Показатель с кодом </w:t>
      </w:r>
      <w:r w:rsidR="00765941">
        <w:rPr>
          <w:rFonts w:ascii="Calibri" w:hAnsi="Calibri" w:cs="Calibri"/>
          <w:b/>
          <w:kern w:val="2"/>
          <w:sz w:val="22"/>
          <w14:ligatures w14:val="standardContextual"/>
        </w:rPr>
        <w:t>1420</w:t>
      </w:r>
    </w:p>
    <w:p w14:paraId="3C790432"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"Отложенные налоговые обязательства"</w:t>
      </w:r>
    </w:p>
    <w:p w14:paraId="09A2BA2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2CCF2D1" w14:textId="76A7CA61"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Данный </w:t>
      </w:r>
      <w:r w:rsidR="00765941">
        <w:rPr>
          <w:rFonts w:ascii="Calibri" w:hAnsi="Calibri" w:cs="Calibri"/>
          <w:kern w:val="2"/>
          <w:sz w:val="22"/>
          <w14:ligatures w14:val="standardContextual"/>
        </w:rPr>
        <w:t xml:space="preserve">показатель </w:t>
      </w:r>
      <w:r w:rsidRPr="000B09EC">
        <w:rPr>
          <w:rFonts w:ascii="Calibri" w:hAnsi="Calibri" w:cs="Calibri"/>
          <w:kern w:val="2"/>
          <w:sz w:val="22"/>
          <w14:ligatures w14:val="standardContextual"/>
        </w:rPr>
        <w:t>содержит информацию об отложенных налоговых обязательствах, признанных в бухгалтерском учете в соответствии с требованиями ПБУ 18/02 (</w:t>
      </w:r>
      <w:hyperlink r:id="rId144">
        <w:r w:rsidRPr="000B09EC">
          <w:rPr>
            <w:rFonts w:ascii="Calibri" w:hAnsi="Calibri" w:cs="Calibri"/>
            <w:color w:val="0000FF"/>
            <w:kern w:val="2"/>
            <w:sz w:val="22"/>
            <w14:ligatures w14:val="standardContextual"/>
          </w:rPr>
          <w:t>п. 23</w:t>
        </w:r>
      </w:hyperlink>
      <w:r w:rsidRPr="000B09EC">
        <w:rPr>
          <w:rFonts w:ascii="Calibri" w:hAnsi="Calibri" w:cs="Calibri"/>
          <w:kern w:val="2"/>
          <w:sz w:val="22"/>
          <w14:ligatures w14:val="standardContextual"/>
        </w:rPr>
        <w:t xml:space="preserve"> ПБУ 18/02).</w:t>
      </w:r>
    </w:p>
    <w:p w14:paraId="4B8C04AE"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2175D9E9"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Под отложенными налоговыми обязательствами понимается та часть отложенного налога на прибыль, которая должна привести к увеличению налога на прибыль, подлежащего уплате в бюджет в следующем за отчетным или в последующих отчетных периодах (</w:t>
      </w:r>
      <w:hyperlink r:id="rId145">
        <w:r w:rsidRPr="000B09EC">
          <w:rPr>
            <w:rFonts w:ascii="Calibri" w:hAnsi="Calibri" w:cs="Calibri"/>
            <w:color w:val="0000FF"/>
            <w:kern w:val="2"/>
            <w:sz w:val="22"/>
            <w14:ligatures w14:val="standardContextual"/>
          </w:rPr>
          <w:t>п. 15</w:t>
        </w:r>
      </w:hyperlink>
      <w:r w:rsidRPr="000B09EC">
        <w:rPr>
          <w:rFonts w:ascii="Calibri" w:hAnsi="Calibri" w:cs="Calibri"/>
          <w:kern w:val="2"/>
          <w:sz w:val="22"/>
          <w14:ligatures w14:val="standardContextual"/>
        </w:rPr>
        <w:t xml:space="preserve"> ПБУ 18/02).</w:t>
      </w:r>
    </w:p>
    <w:p w14:paraId="41357AFD" w14:textId="7C2DA89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Отложенные налоговые обязательства отражаются в бухгалтерском учете по кредиту счета 77 "Отложенные налоговые обязательства". Суммы, на которые уменьшаются или полностью погашаются в текущем </w:t>
      </w:r>
      <w:hyperlink w:anchor="P101">
        <w:r w:rsidRPr="000B09EC">
          <w:rPr>
            <w:rFonts w:ascii="Calibri" w:hAnsi="Calibri" w:cs="Calibri"/>
            <w:color w:val="0000FF"/>
            <w:kern w:val="2"/>
            <w:sz w:val="22"/>
            <w14:ligatures w14:val="standardContextual"/>
          </w:rPr>
          <w:t>отчетном периоде</w:t>
        </w:r>
      </w:hyperlink>
      <w:r w:rsidRPr="000B09EC">
        <w:rPr>
          <w:rFonts w:ascii="Calibri" w:hAnsi="Calibri" w:cs="Calibri"/>
          <w:kern w:val="2"/>
          <w:sz w:val="22"/>
          <w14:ligatures w14:val="standardContextual"/>
        </w:rPr>
        <w:t xml:space="preserve"> отложенные налоговые обязательства, отражаются в бухгалтерском учете по дебету </w:t>
      </w:r>
      <w:hyperlink r:id="rId146">
        <w:r w:rsidRPr="000B09EC">
          <w:rPr>
            <w:rFonts w:ascii="Calibri" w:hAnsi="Calibri" w:cs="Calibri"/>
            <w:color w:val="0000FF"/>
            <w:kern w:val="2"/>
            <w:sz w:val="22"/>
            <w14:ligatures w14:val="standardContextual"/>
          </w:rPr>
          <w:t>счета 77</w:t>
        </w:r>
      </w:hyperlink>
      <w:r w:rsidRPr="000B09EC">
        <w:rPr>
          <w:rFonts w:ascii="Calibri" w:hAnsi="Calibri" w:cs="Calibri"/>
          <w:kern w:val="2"/>
          <w:sz w:val="22"/>
          <w14:ligatures w14:val="standardContextual"/>
        </w:rPr>
        <w:t>.</w:t>
      </w:r>
    </w:p>
    <w:p w14:paraId="3BBC105B"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93F6F4D"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Вариант 1. Если организация суммы отложенных налоговых активов и отложенных налоговых обязательств отражает развернуто, то:</w:t>
      </w:r>
    </w:p>
    <w:p w14:paraId="119DE1C0"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0B09EC" w:rsidRPr="000B09EC" w14:paraId="0EAC0CB1" w14:textId="77777777" w:rsidTr="00F84566">
        <w:tc>
          <w:tcPr>
            <w:tcW w:w="4253" w:type="dxa"/>
            <w:tcBorders>
              <w:top w:val="single" w:sz="4" w:space="0" w:color="auto"/>
              <w:bottom w:val="single" w:sz="4" w:space="0" w:color="auto"/>
            </w:tcBorders>
          </w:tcPr>
          <w:p w14:paraId="70EA312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47">
              <w:r w:rsidRPr="000B09EC">
                <w:rPr>
                  <w:rFonts w:ascii="Calibri" w:hAnsi="Calibri" w:cs="Calibri"/>
                  <w:color w:val="0000FF"/>
                  <w:kern w:val="2"/>
                  <w:sz w:val="22"/>
                  <w14:ligatures w14:val="standardContextual"/>
                </w:rPr>
                <w:t>1420</w:t>
              </w:r>
            </w:hyperlink>
            <w:r w:rsidRPr="000B09EC">
              <w:rPr>
                <w:rFonts w:ascii="Calibri" w:hAnsi="Calibri" w:cs="Calibri"/>
                <w:kern w:val="2"/>
                <w:sz w:val="22"/>
                <w14:ligatures w14:val="standardContextual"/>
              </w:rPr>
              <w:t xml:space="preserve"> "Отложенные налоговые обязательства" Бухгалтерского баланса</w:t>
            </w:r>
          </w:p>
        </w:tc>
        <w:tc>
          <w:tcPr>
            <w:tcW w:w="567" w:type="dxa"/>
            <w:tcBorders>
              <w:top w:val="nil"/>
              <w:bottom w:val="nil"/>
            </w:tcBorders>
            <w:vAlign w:val="center"/>
          </w:tcPr>
          <w:p w14:paraId="636BA98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4253" w:type="dxa"/>
            <w:tcBorders>
              <w:top w:val="single" w:sz="4" w:space="0" w:color="auto"/>
              <w:bottom w:val="single" w:sz="4" w:space="0" w:color="auto"/>
            </w:tcBorders>
          </w:tcPr>
          <w:p w14:paraId="3453D20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77</w:t>
            </w:r>
          </w:p>
        </w:tc>
      </w:tr>
    </w:tbl>
    <w:p w14:paraId="796F88B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6DD9B78"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Вариант 2. Если организация суммы отложенных налоговых активов и отложенных налоговых обязательств отражает свернуто, то:</w:t>
      </w:r>
    </w:p>
    <w:p w14:paraId="3EA21825"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в случае, когда сальдо по счету 77 больше сальдо по счету 09:</w:t>
      </w:r>
    </w:p>
    <w:p w14:paraId="6B851D34"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0B09EC" w:rsidRPr="000B09EC" w14:paraId="78DDCBC4" w14:textId="77777777" w:rsidTr="00F84566">
        <w:tc>
          <w:tcPr>
            <w:tcW w:w="2665" w:type="dxa"/>
            <w:tcBorders>
              <w:top w:val="single" w:sz="4" w:space="0" w:color="auto"/>
              <w:bottom w:val="single" w:sz="4" w:space="0" w:color="auto"/>
            </w:tcBorders>
          </w:tcPr>
          <w:p w14:paraId="6CBE44F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48">
              <w:r w:rsidRPr="000B09EC">
                <w:rPr>
                  <w:rFonts w:ascii="Calibri" w:hAnsi="Calibri" w:cs="Calibri"/>
                  <w:color w:val="0000FF"/>
                  <w:kern w:val="2"/>
                  <w:sz w:val="22"/>
                  <w14:ligatures w14:val="standardContextual"/>
                </w:rPr>
                <w:t>1420</w:t>
              </w:r>
            </w:hyperlink>
            <w:r w:rsidRPr="000B09EC">
              <w:rPr>
                <w:rFonts w:ascii="Calibri" w:hAnsi="Calibri" w:cs="Calibri"/>
                <w:kern w:val="2"/>
                <w:sz w:val="22"/>
                <w14:ligatures w14:val="standardContextual"/>
              </w:rPr>
              <w:t xml:space="preserve"> "Отложенные налоговые обязательства" Бухгалтерского баланса</w:t>
            </w:r>
          </w:p>
        </w:tc>
        <w:tc>
          <w:tcPr>
            <w:tcW w:w="567" w:type="dxa"/>
            <w:tcBorders>
              <w:top w:val="nil"/>
              <w:bottom w:val="nil"/>
            </w:tcBorders>
            <w:vAlign w:val="center"/>
          </w:tcPr>
          <w:p w14:paraId="5A68489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65" w:type="dxa"/>
            <w:tcBorders>
              <w:top w:val="single" w:sz="4" w:space="0" w:color="auto"/>
              <w:bottom w:val="single" w:sz="4" w:space="0" w:color="auto"/>
            </w:tcBorders>
          </w:tcPr>
          <w:p w14:paraId="6DB59DB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77</w:t>
            </w:r>
          </w:p>
        </w:tc>
        <w:tc>
          <w:tcPr>
            <w:tcW w:w="567" w:type="dxa"/>
            <w:tcBorders>
              <w:top w:val="nil"/>
              <w:bottom w:val="nil"/>
            </w:tcBorders>
            <w:vAlign w:val="center"/>
          </w:tcPr>
          <w:p w14:paraId="6B71A0D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08" w:type="dxa"/>
            <w:tcBorders>
              <w:top w:val="single" w:sz="4" w:space="0" w:color="auto"/>
              <w:bottom w:val="single" w:sz="4" w:space="0" w:color="auto"/>
            </w:tcBorders>
          </w:tcPr>
          <w:p w14:paraId="013567D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Дебетовое сальдо по счету 09</w:t>
            </w:r>
          </w:p>
        </w:tc>
      </w:tr>
    </w:tbl>
    <w:p w14:paraId="6FDF1989"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5CE38166" w14:textId="0471B08A"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в случае, когда сальдо по счету 77 меньше сальдо по счету 09, показатель не приводится.</w:t>
      </w:r>
    </w:p>
    <w:p w14:paraId="1EE7FDCC"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При любом из вариантов данные </w:t>
      </w:r>
      <w:hyperlink r:id="rId149">
        <w:r w:rsidRPr="000B09EC">
          <w:rPr>
            <w:rFonts w:ascii="Calibri" w:hAnsi="Calibri" w:cs="Calibri"/>
            <w:color w:val="0000FF"/>
            <w:kern w:val="2"/>
            <w:sz w:val="22"/>
            <w14:ligatures w14:val="standardContextual"/>
          </w:rPr>
          <w:t>показателя</w:t>
        </w:r>
      </w:hyperlink>
      <w:r w:rsidRPr="000B09EC">
        <w:rPr>
          <w:rFonts w:ascii="Calibri" w:hAnsi="Calibri" w:cs="Calibri"/>
          <w:kern w:val="2"/>
          <w:sz w:val="22"/>
          <w14:ligatures w14:val="standardContextual"/>
        </w:rPr>
        <w:t xml:space="preserve"> "Отложенные налоговые обязательства" на 31 декабря предыдущего года и на 31 декабря года, предшествующего предыдущему, в </w:t>
      </w:r>
      <w:hyperlink w:anchor="P456">
        <w:r w:rsidRPr="000B09EC">
          <w:rPr>
            <w:rFonts w:ascii="Calibri" w:hAnsi="Calibri" w:cs="Calibri"/>
            <w:color w:val="0000FF"/>
            <w:kern w:val="2"/>
            <w:sz w:val="22"/>
            <w14:ligatures w14:val="standardContextual"/>
          </w:rPr>
          <w:t>общем случае</w:t>
        </w:r>
      </w:hyperlink>
      <w:r w:rsidRPr="000B09EC">
        <w:rPr>
          <w:rFonts w:ascii="Calibri" w:hAnsi="Calibri" w:cs="Calibri"/>
          <w:kern w:val="2"/>
          <w:sz w:val="22"/>
          <w14:ligatures w14:val="standardContextual"/>
        </w:rPr>
        <w:t xml:space="preserve"> переносятся из Бухгалтерского баланса за предыдущий год.</w:t>
      </w:r>
    </w:p>
    <w:p w14:paraId="7A065D64"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139CD52" w14:textId="567E241C"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Показатель с кодом </w:t>
      </w:r>
      <w:r w:rsidR="00883B6D">
        <w:rPr>
          <w:rFonts w:ascii="Calibri" w:hAnsi="Calibri" w:cs="Calibri"/>
          <w:b/>
          <w:kern w:val="2"/>
          <w:sz w:val="22"/>
          <w14:ligatures w14:val="standardContextual"/>
        </w:rPr>
        <w:t>1430</w:t>
      </w:r>
    </w:p>
    <w:p w14:paraId="0186B6B5"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"Долгосрочные оценочные обязательства"</w:t>
      </w:r>
    </w:p>
    <w:p w14:paraId="281BF128"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52FF563C" w14:textId="3842BA5A"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показатель с кодом </w:t>
      </w:r>
      <w:r w:rsidR="00883B6D">
        <w:rPr>
          <w:rFonts w:ascii="Calibri" w:hAnsi="Calibri" w:cs="Calibri"/>
          <w:kern w:val="2"/>
          <w:sz w:val="22"/>
          <w14:ligatures w14:val="standardContextual"/>
        </w:rPr>
        <w:t>1430</w:t>
      </w:r>
      <w:r w:rsidRPr="000B09EC">
        <w:rPr>
          <w:rFonts w:ascii="Calibri" w:hAnsi="Calibri" w:cs="Calibri"/>
          <w:kern w:val="2"/>
          <w:sz w:val="22"/>
          <w14:ligatures w14:val="standardContextual"/>
        </w:rPr>
        <w:t xml:space="preserve"> включаются учитываемые на счете 96 "Резервы предстоящих расходов" суммы долгосрочных оценочных обязательств</w:t>
      </w:r>
      <w:r w:rsidR="00883B6D">
        <w:rPr>
          <w:rFonts w:ascii="Calibri" w:hAnsi="Calibri" w:cs="Calibri"/>
          <w:kern w:val="2"/>
          <w:sz w:val="22"/>
          <w14:ligatures w14:val="standardContextual"/>
        </w:rPr>
        <w:t>.</w:t>
      </w:r>
    </w:p>
    <w:p w14:paraId="289C24D0"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B2D1292"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bookmarkStart w:id="51" w:name="P2008"/>
      <w:bookmarkEnd w:id="51"/>
      <w:r w:rsidRPr="000B09EC">
        <w:rPr>
          <w:rFonts w:ascii="Calibri" w:hAnsi="Calibri" w:cs="Calibri"/>
          <w:kern w:val="2"/>
          <w:sz w:val="22"/>
          <w14:ligatures w14:val="standardContextual"/>
        </w:rPr>
        <w:t>В частности, оценочные обязательства признаются:</w:t>
      </w:r>
    </w:p>
    <w:p w14:paraId="1C53BC1D" w14:textId="72F3F040"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участием организации в судебном разбирательстве, если у организации есть основания считать, что судебное решение будет принято не в ее пользу, и она может обоснованно оценить сумму возмещения, которую ей придется заплатить истцу;</w:t>
      </w:r>
    </w:p>
    <w:p w14:paraId="536461D3" w14:textId="1354B420"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участием организации в судебном споре, по итогам которого вероятна выплата штрафа, пени, неустойки за нарушение налогового законодательства;</w:t>
      </w:r>
    </w:p>
    <w:p w14:paraId="4D09CBD2" w14:textId="68C3AC9B"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предстоящими выплатами отпускных работникам;</w:t>
      </w:r>
    </w:p>
    <w:p w14:paraId="0BDD0DE9" w14:textId="3D470626"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lastRenderedPageBreak/>
        <w:t>- предстоящими выплатами работникам по итогам года либо за выслугу лет;</w:t>
      </w:r>
    </w:p>
    <w:p w14:paraId="3A6B5639" w14:textId="09EB0A6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наличием обязательств организации по гарантийному обслуживанию продаваемой продукции;</w:t>
      </w:r>
    </w:p>
    <w:p w14:paraId="42D7937C" w14:textId="05BFD38A"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наличием у организации договоров поручительства, в которых она выступает поручителем, если выполняются все условия признания оценочных обязательств</w:t>
      </w:r>
      <w:r w:rsidR="00883B6D">
        <w:rPr>
          <w:rFonts w:ascii="Calibri" w:hAnsi="Calibri" w:cs="Calibri"/>
          <w:kern w:val="2"/>
          <w:sz w:val="22"/>
          <w14:ligatures w14:val="standardContextual"/>
        </w:rPr>
        <w:t xml:space="preserve"> и др.</w:t>
      </w:r>
    </w:p>
    <w:p w14:paraId="7C9D198D"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0B09EC" w:rsidRPr="000B09EC" w14:paraId="1213D3E4" w14:textId="77777777" w:rsidTr="00F84566">
        <w:tc>
          <w:tcPr>
            <w:tcW w:w="4253" w:type="dxa"/>
            <w:tcBorders>
              <w:top w:val="single" w:sz="4" w:space="0" w:color="auto"/>
              <w:bottom w:val="single" w:sz="4" w:space="0" w:color="auto"/>
            </w:tcBorders>
          </w:tcPr>
          <w:p w14:paraId="31EA32D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50">
              <w:r w:rsidRPr="000B09EC">
                <w:rPr>
                  <w:rFonts w:ascii="Calibri" w:hAnsi="Calibri" w:cs="Calibri"/>
                  <w:color w:val="0000FF"/>
                  <w:kern w:val="2"/>
                  <w:sz w:val="22"/>
                  <w14:ligatures w14:val="standardContextual"/>
                </w:rPr>
                <w:t>1430</w:t>
              </w:r>
            </w:hyperlink>
            <w:r w:rsidRPr="000B09EC">
              <w:rPr>
                <w:rFonts w:ascii="Calibri" w:hAnsi="Calibri" w:cs="Calibri"/>
                <w:kern w:val="2"/>
                <w:sz w:val="22"/>
                <w14:ligatures w14:val="standardContextual"/>
              </w:rPr>
              <w:t xml:space="preserve"> "Долгосрочные оценочные обязательства" Бухгалтерского баланса</w:t>
            </w:r>
          </w:p>
        </w:tc>
        <w:tc>
          <w:tcPr>
            <w:tcW w:w="567" w:type="dxa"/>
            <w:tcBorders>
              <w:top w:val="nil"/>
              <w:bottom w:val="nil"/>
            </w:tcBorders>
            <w:vAlign w:val="center"/>
          </w:tcPr>
          <w:p w14:paraId="00ACCB8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4253" w:type="dxa"/>
            <w:tcBorders>
              <w:top w:val="single" w:sz="4" w:space="0" w:color="auto"/>
              <w:bottom w:val="single" w:sz="4" w:space="0" w:color="auto"/>
            </w:tcBorders>
          </w:tcPr>
          <w:p w14:paraId="0009C69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96 в части долгосрочных оценочных обязательств</w:t>
            </w:r>
          </w:p>
        </w:tc>
      </w:tr>
    </w:tbl>
    <w:p w14:paraId="1DB492AE"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336BD713" w14:textId="5E4022A0"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w:t>
      </w:r>
      <w:r w:rsidR="00720B1D">
        <w:rPr>
          <w:rFonts w:ascii="Calibri" w:hAnsi="Calibri" w:cs="Calibri"/>
          <w:kern w:val="2"/>
          <w:sz w:val="22"/>
          <w14:ligatures w14:val="standardContextual"/>
        </w:rPr>
        <w:t xml:space="preserve">общем случае </w:t>
      </w:r>
      <w:r w:rsidRPr="000B09EC">
        <w:rPr>
          <w:rFonts w:ascii="Calibri" w:hAnsi="Calibri" w:cs="Calibri"/>
          <w:kern w:val="2"/>
          <w:sz w:val="22"/>
          <w14:ligatures w14:val="standardContextual"/>
        </w:rPr>
        <w:t xml:space="preserve">данные показателя с кодом </w:t>
      </w:r>
      <w:r w:rsidR="00720B1D">
        <w:rPr>
          <w:rFonts w:ascii="Calibri" w:hAnsi="Calibri" w:cs="Calibri"/>
          <w:kern w:val="2"/>
          <w:sz w:val="22"/>
          <w14:ligatures w14:val="standardContextual"/>
        </w:rPr>
        <w:t>1430</w:t>
      </w:r>
      <w:r w:rsidRPr="000B09EC">
        <w:rPr>
          <w:rFonts w:ascii="Calibri" w:hAnsi="Calibri" w:cs="Calibri"/>
          <w:kern w:val="2"/>
          <w:sz w:val="22"/>
          <w14:ligatures w14:val="standardContextual"/>
        </w:rPr>
        <w:t xml:space="preserve"> "Долгосрочные оценочные обязательства" на 31 декабря предыдущего года и на 31 декабря года, предшествующего предыдущему, переносятся из Бухгалтерского баланса за предыдущий год.</w:t>
      </w:r>
    </w:p>
    <w:p w14:paraId="4B26CE91"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2ACF6246" w14:textId="5BD60628"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3.1.4.4. Показатель с кодом </w:t>
      </w:r>
      <w:r w:rsidR="00720B1D">
        <w:rPr>
          <w:rFonts w:ascii="Calibri" w:hAnsi="Calibri" w:cs="Calibri"/>
          <w:b/>
          <w:kern w:val="2"/>
          <w:sz w:val="22"/>
          <w14:ligatures w14:val="standardContextual"/>
        </w:rPr>
        <w:t>1450</w:t>
      </w:r>
    </w:p>
    <w:p w14:paraId="70F9E9D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"Прочие долгосрочные обязательства"</w:t>
      </w:r>
    </w:p>
    <w:p w14:paraId="3E8D228B"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29F29AFD" w14:textId="3399C866" w:rsidR="000B09EC" w:rsidRPr="000B09EC" w:rsidRDefault="000B09EC" w:rsidP="00720B1D">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Данный </w:t>
      </w:r>
      <w:hyperlink r:id="rId151">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включает в себя прочие, не упомянутые выше, обязательства организации, срок погашения которых превышает 12 месяцев после</w:t>
      </w:r>
      <w:r w:rsidR="00720B1D">
        <w:rPr>
          <w:rFonts w:ascii="Calibri" w:hAnsi="Calibri" w:cs="Calibri"/>
          <w:kern w:val="2"/>
          <w:sz w:val="22"/>
          <w14:ligatures w14:val="standardContextual"/>
        </w:rPr>
        <w:t xml:space="preserve"> отчетной даты</w:t>
      </w:r>
      <w:r w:rsidRPr="000B09EC">
        <w:rPr>
          <w:rFonts w:ascii="Calibri" w:hAnsi="Calibri" w:cs="Calibri"/>
          <w:kern w:val="2"/>
          <w:sz w:val="22"/>
          <w14:ligatures w14:val="standardContextual"/>
        </w:rPr>
        <w:t xml:space="preserve">. </w:t>
      </w:r>
    </w:p>
    <w:p w14:paraId="5B30B539"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6A53953"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составе прочих долгосрочных обязательств могут числиться при условии несущественности кредиторская задолженность и обязательства, учитываемые на следующих счетах бухгалтерского учета (Инструкция по применению Плана счетов, </w:t>
      </w:r>
      <w:hyperlink r:id="rId152">
        <w:r w:rsidRPr="000B09EC">
          <w:rPr>
            <w:rFonts w:ascii="Calibri" w:hAnsi="Calibri" w:cs="Calibri"/>
            <w:color w:val="0000FF"/>
            <w:kern w:val="2"/>
            <w:sz w:val="22"/>
            <w14:ligatures w14:val="standardContextual"/>
          </w:rPr>
          <w:t>Письмо</w:t>
        </w:r>
      </w:hyperlink>
      <w:r w:rsidRPr="000B09EC">
        <w:rPr>
          <w:rFonts w:ascii="Calibri" w:hAnsi="Calibri" w:cs="Calibri"/>
          <w:kern w:val="2"/>
          <w:sz w:val="22"/>
          <w14:ligatures w14:val="standardContextual"/>
        </w:rPr>
        <w:t xml:space="preserve"> Минфина России от 29.01.2008 N 07-05-06/18):</w:t>
      </w:r>
    </w:p>
    <w:p w14:paraId="3B951B64"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 </w:t>
      </w:r>
      <w:hyperlink r:id="rId153">
        <w:r w:rsidRPr="000B09EC">
          <w:rPr>
            <w:rFonts w:ascii="Calibri" w:hAnsi="Calibri" w:cs="Calibri"/>
            <w:color w:val="0000FF"/>
            <w:kern w:val="2"/>
            <w:sz w:val="22"/>
            <w14:ligatures w14:val="standardContextual"/>
          </w:rPr>
          <w:t>60</w:t>
        </w:r>
      </w:hyperlink>
      <w:r w:rsidRPr="000B09EC">
        <w:rPr>
          <w:rFonts w:ascii="Calibri" w:hAnsi="Calibri" w:cs="Calibri"/>
          <w:kern w:val="2"/>
          <w:sz w:val="22"/>
          <w14:ligatures w14:val="standardContextual"/>
        </w:rPr>
        <w:t xml:space="preserve"> "Расчеты с поставщиками и подрядчиками" - в части задолженности перед поставщиками и подрядчиками, срок погашения которой превышает 12 месяцев (указанная задолженность характеризует долгосрочные обязательства организации по оплате полученных от поставщиков и подрядчиков товаров, работ, услуг, включая обязательства по коммерческим кредитам);</w:t>
      </w:r>
    </w:p>
    <w:p w14:paraId="62489714"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 </w:t>
      </w:r>
      <w:hyperlink r:id="rId154">
        <w:r w:rsidRPr="000B09EC">
          <w:rPr>
            <w:rFonts w:ascii="Calibri" w:hAnsi="Calibri" w:cs="Calibri"/>
            <w:color w:val="0000FF"/>
            <w:kern w:val="2"/>
            <w:sz w:val="22"/>
            <w14:ligatures w14:val="standardContextual"/>
          </w:rPr>
          <w:t>62</w:t>
        </w:r>
      </w:hyperlink>
      <w:r w:rsidRPr="000B09EC">
        <w:rPr>
          <w:rFonts w:ascii="Calibri" w:hAnsi="Calibri" w:cs="Calibri"/>
          <w:kern w:val="2"/>
          <w:sz w:val="22"/>
          <w14:ligatures w14:val="standardContextual"/>
        </w:rPr>
        <w:t xml:space="preserve"> "Расчеты с покупателями и заказчиками" - в части задолженности перед покупателями и заказчиками, срок погашения которой превышает 12 месяцев (указанная задолженность возникает в случае получения аванса (предварительной оплаты) под поставку продукции, товаров (выполнение работ, оказание услуг) и включает задолженность по коммерческим кредитам);</w:t>
      </w:r>
    </w:p>
    <w:p w14:paraId="15D8CC9C"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 </w:t>
      </w:r>
      <w:hyperlink r:id="rId155">
        <w:r w:rsidRPr="000B09EC">
          <w:rPr>
            <w:rFonts w:ascii="Calibri" w:hAnsi="Calibri" w:cs="Calibri"/>
            <w:color w:val="0000FF"/>
            <w:kern w:val="2"/>
            <w:sz w:val="22"/>
            <w14:ligatures w14:val="standardContextual"/>
          </w:rPr>
          <w:t>68</w:t>
        </w:r>
      </w:hyperlink>
      <w:r w:rsidRPr="000B09EC">
        <w:rPr>
          <w:rFonts w:ascii="Calibri" w:hAnsi="Calibri" w:cs="Calibri"/>
          <w:kern w:val="2"/>
          <w:sz w:val="22"/>
          <w14:ligatures w14:val="standardContextual"/>
        </w:rPr>
        <w:t xml:space="preserve"> "Расчеты по налогам и сборам" - в части долгосрочной задолженности по налогам и сборам (например, при предоставлении организации инвестиционного налогового кредита, рассрочки по уплате налогов и сборов);</w:t>
      </w:r>
    </w:p>
    <w:p w14:paraId="392E3731"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 </w:t>
      </w:r>
      <w:hyperlink r:id="rId156">
        <w:r w:rsidRPr="000B09EC">
          <w:rPr>
            <w:rFonts w:ascii="Calibri" w:hAnsi="Calibri" w:cs="Calibri"/>
            <w:color w:val="0000FF"/>
            <w:kern w:val="2"/>
            <w:sz w:val="22"/>
            <w14:ligatures w14:val="standardContextual"/>
          </w:rPr>
          <w:t>69</w:t>
        </w:r>
      </w:hyperlink>
      <w:r w:rsidRPr="000B09EC">
        <w:rPr>
          <w:rFonts w:ascii="Calibri" w:hAnsi="Calibri" w:cs="Calibri"/>
          <w:kern w:val="2"/>
          <w:sz w:val="22"/>
          <w14:ligatures w14:val="standardContextual"/>
        </w:rPr>
        <w:t xml:space="preserve"> "Расчеты по социальному страхованию и обеспечению" - в части долгосрочной задолженности по страховым взносам (например, при предоставлении рассрочки по уплате страховых взносов);</w:t>
      </w:r>
    </w:p>
    <w:p w14:paraId="3D082752"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 </w:t>
      </w:r>
      <w:hyperlink r:id="rId157">
        <w:r w:rsidRPr="000B09EC">
          <w:rPr>
            <w:rFonts w:ascii="Calibri" w:hAnsi="Calibri" w:cs="Calibri"/>
            <w:color w:val="0000FF"/>
            <w:kern w:val="2"/>
            <w:sz w:val="22"/>
            <w14:ligatures w14:val="standardContextual"/>
          </w:rPr>
          <w:t>86</w:t>
        </w:r>
      </w:hyperlink>
      <w:r w:rsidRPr="000B09EC">
        <w:rPr>
          <w:rFonts w:ascii="Calibri" w:hAnsi="Calibri" w:cs="Calibri"/>
          <w:kern w:val="2"/>
          <w:sz w:val="22"/>
          <w14:ligatures w14:val="standardContextual"/>
        </w:rPr>
        <w:t xml:space="preserve"> "Целевое финансирование" - в части обязательств, срок исполнения которых превышает 12 месяцев (например, при получении целевого финансирования организациями-застройщиками от инвесторов, которое порождает обязательства застройщика перед инвесторами по передаче им построенного объекта, если застройщик принял решение использовать для отражения средств инвесторов счет 86);</w:t>
      </w:r>
    </w:p>
    <w:p w14:paraId="7CD94A6E"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 </w:t>
      </w:r>
      <w:hyperlink r:id="rId158">
        <w:r w:rsidRPr="000B09EC">
          <w:rPr>
            <w:rFonts w:ascii="Calibri" w:hAnsi="Calibri" w:cs="Calibri"/>
            <w:color w:val="0000FF"/>
            <w:kern w:val="2"/>
            <w:sz w:val="22"/>
            <w14:ligatures w14:val="standardContextual"/>
          </w:rPr>
          <w:t>76</w:t>
        </w:r>
      </w:hyperlink>
      <w:r w:rsidRPr="000B09EC">
        <w:rPr>
          <w:rFonts w:ascii="Calibri" w:hAnsi="Calibri" w:cs="Calibri"/>
          <w:kern w:val="2"/>
          <w:sz w:val="22"/>
          <w14:ligatures w14:val="standardContextual"/>
        </w:rPr>
        <w:t xml:space="preserve"> "Расчеты с разными дебиторами и кредиторами" - в части прочей долгосрочной кредиторской задолженности и обязательств.</w:t>
      </w:r>
    </w:p>
    <w:p w14:paraId="37094F67"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9D7D3CC" w14:textId="2497A3C7" w:rsidR="00720B1D" w:rsidRPr="000B09EC" w:rsidRDefault="000B09EC" w:rsidP="00720B1D">
      <w:pPr>
        <w:widowControl w:val="0"/>
        <w:autoSpaceDE w:val="0"/>
        <w:autoSpaceDN w:val="0"/>
        <w:ind w:firstLine="540"/>
        <w:jc w:val="both"/>
        <w:rPr>
          <w:rFonts w:ascii="Calibri" w:hAnsi="Calibri" w:cs="Calibri"/>
          <w:kern w:val="2"/>
          <w:sz w:val="22"/>
          <w14:ligatures w14:val="standardContextual"/>
        </w:rPr>
      </w:pPr>
      <w:bookmarkStart w:id="52" w:name="P2068"/>
      <w:bookmarkEnd w:id="52"/>
      <w:r w:rsidRPr="000B09EC">
        <w:rPr>
          <w:rFonts w:ascii="Calibri" w:hAnsi="Calibri" w:cs="Calibri"/>
          <w:kern w:val="2"/>
          <w:sz w:val="22"/>
          <w14:ligatures w14:val="standardContextual"/>
        </w:rPr>
        <w:t xml:space="preserve">При формировании этого </w:t>
      </w:r>
      <w:hyperlink r:id="rId159">
        <w:r w:rsidRPr="000B09EC">
          <w:rPr>
            <w:rFonts w:ascii="Calibri" w:hAnsi="Calibri" w:cs="Calibri"/>
            <w:color w:val="0000FF"/>
            <w:kern w:val="2"/>
            <w:sz w:val="22"/>
            <w14:ligatures w14:val="standardContextual"/>
          </w:rPr>
          <w:t>показателя</w:t>
        </w:r>
      </w:hyperlink>
      <w:r w:rsidRPr="000B09EC">
        <w:rPr>
          <w:rFonts w:ascii="Calibri" w:hAnsi="Calibri" w:cs="Calibri"/>
          <w:kern w:val="2"/>
          <w:sz w:val="22"/>
          <w14:ligatures w14:val="standardContextual"/>
        </w:rPr>
        <w:t xml:space="preserve"> Бухгалтерского баланса могут использоваться данные аналитического учета о кредитовых остатках по счетам 60, 62, 68, 69, 76 и кредитовом сальдо по счету 86 (в части долгосрочной кредиторской задолженности) на</w:t>
      </w:r>
      <w:r w:rsidR="00720B1D">
        <w:rPr>
          <w:rFonts w:ascii="Calibri" w:hAnsi="Calibri" w:cs="Calibri"/>
          <w:kern w:val="2"/>
          <w:sz w:val="22"/>
          <w14:ligatures w14:val="standardContextual"/>
        </w:rPr>
        <w:t xml:space="preserve"> отчетную дату</w:t>
      </w:r>
      <w:r w:rsidRPr="000B09EC">
        <w:rPr>
          <w:rFonts w:ascii="Calibri" w:hAnsi="Calibri" w:cs="Calibri"/>
          <w:kern w:val="2"/>
          <w:sz w:val="22"/>
          <w14:ligatures w14:val="standardContextual"/>
        </w:rPr>
        <w:t xml:space="preserve">. </w:t>
      </w:r>
    </w:p>
    <w:p w14:paraId="01D3994B"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0B09EC" w:rsidRPr="000B09EC" w14:paraId="5A037787" w14:textId="77777777" w:rsidTr="00F84566">
        <w:tc>
          <w:tcPr>
            <w:tcW w:w="2665" w:type="dxa"/>
            <w:tcBorders>
              <w:top w:val="single" w:sz="4" w:space="0" w:color="auto"/>
              <w:bottom w:val="single" w:sz="4" w:space="0" w:color="auto"/>
            </w:tcBorders>
          </w:tcPr>
          <w:p w14:paraId="2DAC7B4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60">
              <w:r w:rsidRPr="000B09EC">
                <w:rPr>
                  <w:rFonts w:ascii="Calibri" w:hAnsi="Calibri" w:cs="Calibri"/>
                  <w:color w:val="0000FF"/>
                  <w:kern w:val="2"/>
                  <w:sz w:val="22"/>
                  <w14:ligatures w14:val="standardContextual"/>
                </w:rPr>
                <w:t>1450</w:t>
              </w:r>
            </w:hyperlink>
            <w:r w:rsidRPr="000B09EC">
              <w:rPr>
                <w:rFonts w:ascii="Calibri" w:hAnsi="Calibri" w:cs="Calibri"/>
                <w:kern w:val="2"/>
                <w:sz w:val="22"/>
                <w14:ligatures w14:val="standardContextual"/>
              </w:rPr>
              <w:t xml:space="preserve"> "Прочие долгосрочные обязательства" разд. IV Бухгалтерского баланса</w:t>
            </w:r>
          </w:p>
        </w:tc>
        <w:tc>
          <w:tcPr>
            <w:tcW w:w="567" w:type="dxa"/>
            <w:tcBorders>
              <w:top w:val="nil"/>
              <w:bottom w:val="nil"/>
            </w:tcBorders>
            <w:vAlign w:val="center"/>
          </w:tcPr>
          <w:p w14:paraId="4D034DD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65" w:type="dxa"/>
            <w:tcBorders>
              <w:top w:val="single" w:sz="4" w:space="0" w:color="auto"/>
              <w:bottom w:val="single" w:sz="4" w:space="0" w:color="auto"/>
            </w:tcBorders>
          </w:tcPr>
          <w:p w14:paraId="12CEB855" w14:textId="1E07475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Кредитовые остатки по счетам 60, 62, 68, 69, 76 (аналитические счета учета долгосрочной задолженности)</w:t>
            </w:r>
          </w:p>
        </w:tc>
        <w:tc>
          <w:tcPr>
            <w:tcW w:w="567" w:type="dxa"/>
            <w:tcBorders>
              <w:top w:val="nil"/>
              <w:bottom w:val="nil"/>
            </w:tcBorders>
            <w:vAlign w:val="center"/>
          </w:tcPr>
          <w:p w14:paraId="1F824C5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08" w:type="dxa"/>
            <w:tcBorders>
              <w:top w:val="single" w:sz="4" w:space="0" w:color="auto"/>
              <w:bottom w:val="single" w:sz="4" w:space="0" w:color="auto"/>
            </w:tcBorders>
          </w:tcPr>
          <w:p w14:paraId="64B6F5E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86 (аналитический счет учета долгосрочной задолженности)</w:t>
            </w:r>
          </w:p>
        </w:tc>
      </w:tr>
    </w:tbl>
    <w:p w14:paraId="520D5820"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4FA948C"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6EB2FEF1" w14:textId="2BE50F34"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bookmarkStart w:id="53" w:name="P2100"/>
      <w:bookmarkEnd w:id="53"/>
      <w:r w:rsidRPr="000B09EC">
        <w:rPr>
          <w:rFonts w:ascii="Calibri" w:hAnsi="Calibri" w:cs="Calibri"/>
          <w:kern w:val="2"/>
          <w:sz w:val="22"/>
          <w14:ligatures w14:val="standardContextual"/>
        </w:rPr>
        <w:t xml:space="preserve">В </w:t>
      </w:r>
      <w:r w:rsidR="00720B1D">
        <w:rPr>
          <w:rFonts w:ascii="Calibri" w:hAnsi="Calibri" w:cs="Calibri"/>
          <w:kern w:val="2"/>
          <w:sz w:val="22"/>
          <w14:ligatures w14:val="standardContextual"/>
        </w:rPr>
        <w:t xml:space="preserve">общем случае </w:t>
      </w:r>
      <w:r w:rsidRPr="000B09EC">
        <w:rPr>
          <w:rFonts w:ascii="Calibri" w:hAnsi="Calibri" w:cs="Calibri"/>
          <w:kern w:val="2"/>
          <w:sz w:val="22"/>
          <w14:ligatures w14:val="standardContextual"/>
        </w:rPr>
        <w:t xml:space="preserve">показатели с кодом </w:t>
      </w:r>
      <w:r w:rsidR="00720B1D">
        <w:rPr>
          <w:rFonts w:ascii="Calibri" w:hAnsi="Calibri" w:cs="Calibri"/>
          <w:kern w:val="2"/>
          <w:sz w:val="22"/>
          <w14:ligatures w14:val="standardContextual"/>
        </w:rPr>
        <w:t>1450</w:t>
      </w:r>
      <w:r w:rsidRPr="000B09EC">
        <w:rPr>
          <w:rFonts w:ascii="Calibri" w:hAnsi="Calibri" w:cs="Calibri"/>
          <w:kern w:val="2"/>
          <w:sz w:val="22"/>
          <w14:ligatures w14:val="standardContextual"/>
        </w:rPr>
        <w:t xml:space="preserve"> "Прочие долгосрочные обязательства" на 31 декабря предыдущего года и на 31 декабря года, предшествующего предыдущему, переносятся из Бухгалтерского баланса за предыдущий год.</w:t>
      </w:r>
    </w:p>
    <w:p w14:paraId="63EB60AE"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57E8DA3C" w14:textId="623A9AAC"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Показатель с кодом </w:t>
      </w:r>
      <w:r w:rsidR="00720B1D">
        <w:rPr>
          <w:rFonts w:ascii="Calibri" w:hAnsi="Calibri" w:cs="Calibri"/>
          <w:b/>
          <w:kern w:val="2"/>
          <w:sz w:val="22"/>
          <w14:ligatures w14:val="standardContextual"/>
        </w:rPr>
        <w:t>1400</w:t>
      </w:r>
      <w:r w:rsidRPr="000B09EC">
        <w:rPr>
          <w:rFonts w:ascii="Calibri" w:hAnsi="Calibri" w:cs="Calibri"/>
          <w:b/>
          <w:kern w:val="2"/>
          <w:sz w:val="22"/>
          <w14:ligatures w14:val="standardContextual"/>
        </w:rPr>
        <w:t xml:space="preserve"> "Итого по разделу IV"</w:t>
      </w:r>
    </w:p>
    <w:p w14:paraId="1B0926A3"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91BF1D6" w14:textId="437F776A"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Этот </w:t>
      </w:r>
      <w:r w:rsidR="00720B1D">
        <w:rPr>
          <w:rFonts w:ascii="Calibri" w:hAnsi="Calibri" w:cs="Calibri"/>
          <w:kern w:val="2"/>
          <w:sz w:val="22"/>
          <w14:ligatures w14:val="standardContextual"/>
        </w:rPr>
        <w:t xml:space="preserve">показатель </w:t>
      </w:r>
      <w:r w:rsidRPr="000B09EC">
        <w:rPr>
          <w:rFonts w:ascii="Calibri" w:hAnsi="Calibri" w:cs="Calibri"/>
          <w:kern w:val="2"/>
          <w:sz w:val="22"/>
          <w14:ligatures w14:val="standardContextual"/>
        </w:rPr>
        <w:t xml:space="preserve">представляет собой сумму показателей разд. IV с кодами </w:t>
      </w:r>
      <w:r w:rsidR="00720B1D">
        <w:rPr>
          <w:rFonts w:ascii="Calibri" w:hAnsi="Calibri" w:cs="Calibri"/>
          <w:kern w:val="2"/>
          <w:sz w:val="22"/>
          <w14:ligatures w14:val="standardContextual"/>
        </w:rPr>
        <w:t>1410</w:t>
      </w:r>
      <w:r w:rsidRPr="000B09EC">
        <w:rPr>
          <w:rFonts w:ascii="Calibri" w:hAnsi="Calibri" w:cs="Calibri"/>
          <w:kern w:val="2"/>
          <w:sz w:val="22"/>
          <w14:ligatures w14:val="standardContextual"/>
        </w:rPr>
        <w:t xml:space="preserve"> - </w:t>
      </w:r>
      <w:r w:rsidR="00720B1D">
        <w:rPr>
          <w:rFonts w:ascii="Calibri" w:hAnsi="Calibri" w:cs="Calibri"/>
          <w:kern w:val="2"/>
          <w:sz w:val="22"/>
          <w14:ligatures w14:val="standardContextual"/>
        </w:rPr>
        <w:t>1450</w:t>
      </w:r>
      <w:r w:rsidRPr="000B09EC">
        <w:rPr>
          <w:rFonts w:ascii="Calibri" w:hAnsi="Calibri" w:cs="Calibri"/>
          <w:kern w:val="2"/>
          <w:sz w:val="22"/>
          <w14:ligatures w14:val="standardContextual"/>
        </w:rPr>
        <w:t xml:space="preserve"> и отражает общую величину долгосрочных обязательств организации.</w:t>
      </w:r>
    </w:p>
    <w:p w14:paraId="5019888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9"/>
        <w:gridCol w:w="567"/>
        <w:gridCol w:w="1559"/>
        <w:gridCol w:w="567"/>
        <w:gridCol w:w="1559"/>
        <w:gridCol w:w="567"/>
        <w:gridCol w:w="567"/>
        <w:gridCol w:w="567"/>
        <w:gridCol w:w="1559"/>
      </w:tblGrid>
      <w:tr w:rsidR="000B09EC" w:rsidRPr="000B09EC" w14:paraId="35964330" w14:textId="77777777" w:rsidTr="00F84566">
        <w:tc>
          <w:tcPr>
            <w:tcW w:w="1559" w:type="dxa"/>
            <w:tcBorders>
              <w:top w:val="single" w:sz="4" w:space="0" w:color="auto"/>
              <w:bottom w:val="single" w:sz="4" w:space="0" w:color="auto"/>
            </w:tcBorders>
          </w:tcPr>
          <w:p w14:paraId="7E98024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Показатель с кодом 1400 Бухгалтерского баланса</w:t>
            </w:r>
          </w:p>
        </w:tc>
        <w:tc>
          <w:tcPr>
            <w:tcW w:w="567" w:type="dxa"/>
            <w:tcBorders>
              <w:top w:val="nil"/>
              <w:bottom w:val="nil"/>
            </w:tcBorders>
            <w:vAlign w:val="center"/>
          </w:tcPr>
          <w:p w14:paraId="289B559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559" w:type="dxa"/>
            <w:tcBorders>
              <w:top w:val="single" w:sz="4" w:space="0" w:color="auto"/>
              <w:bottom w:val="single" w:sz="4" w:space="0" w:color="auto"/>
            </w:tcBorders>
          </w:tcPr>
          <w:p w14:paraId="6A2EB9D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61">
              <w:r w:rsidRPr="000B09EC">
                <w:rPr>
                  <w:rFonts w:ascii="Calibri" w:hAnsi="Calibri" w:cs="Calibri"/>
                  <w:color w:val="0000FF"/>
                  <w:kern w:val="2"/>
                  <w:sz w:val="22"/>
                  <w14:ligatures w14:val="standardContextual"/>
                </w:rPr>
                <w:t>1410</w:t>
              </w:r>
            </w:hyperlink>
            <w:r w:rsidRPr="000B09EC">
              <w:rPr>
                <w:rFonts w:ascii="Calibri" w:hAnsi="Calibri" w:cs="Calibri"/>
                <w:kern w:val="2"/>
                <w:sz w:val="22"/>
                <w14:ligatures w14:val="standardContextual"/>
              </w:rPr>
              <w:t xml:space="preserve"> Бухгалтерского баланса</w:t>
            </w:r>
          </w:p>
        </w:tc>
        <w:tc>
          <w:tcPr>
            <w:tcW w:w="567" w:type="dxa"/>
            <w:tcBorders>
              <w:top w:val="nil"/>
              <w:bottom w:val="nil"/>
            </w:tcBorders>
            <w:vAlign w:val="center"/>
          </w:tcPr>
          <w:p w14:paraId="1D9CA4A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559" w:type="dxa"/>
            <w:tcBorders>
              <w:top w:val="single" w:sz="4" w:space="0" w:color="auto"/>
              <w:bottom w:val="single" w:sz="4" w:space="0" w:color="auto"/>
            </w:tcBorders>
          </w:tcPr>
          <w:p w14:paraId="1D6681C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62">
              <w:r w:rsidRPr="000B09EC">
                <w:rPr>
                  <w:rFonts w:ascii="Calibri" w:hAnsi="Calibri" w:cs="Calibri"/>
                  <w:color w:val="0000FF"/>
                  <w:kern w:val="2"/>
                  <w:sz w:val="22"/>
                  <w14:ligatures w14:val="standardContextual"/>
                </w:rPr>
                <w:t>1420</w:t>
              </w:r>
            </w:hyperlink>
            <w:r w:rsidRPr="000B09EC">
              <w:rPr>
                <w:rFonts w:ascii="Calibri" w:hAnsi="Calibri" w:cs="Calibri"/>
                <w:kern w:val="2"/>
                <w:sz w:val="22"/>
                <w14:ligatures w14:val="standardContextual"/>
              </w:rPr>
              <w:t xml:space="preserve"> Бухгалтерского баланса</w:t>
            </w:r>
          </w:p>
        </w:tc>
        <w:tc>
          <w:tcPr>
            <w:tcW w:w="567" w:type="dxa"/>
            <w:tcBorders>
              <w:top w:val="nil"/>
              <w:bottom w:val="nil"/>
              <w:right w:val="nil"/>
            </w:tcBorders>
            <w:vAlign w:val="center"/>
          </w:tcPr>
          <w:p w14:paraId="008E601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567" w:type="dxa"/>
            <w:tcBorders>
              <w:top w:val="nil"/>
              <w:left w:val="nil"/>
              <w:bottom w:val="nil"/>
              <w:right w:val="nil"/>
            </w:tcBorders>
            <w:vAlign w:val="center"/>
          </w:tcPr>
          <w:p w14:paraId="71099BF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567" w:type="dxa"/>
            <w:tcBorders>
              <w:top w:val="nil"/>
              <w:left w:val="nil"/>
              <w:bottom w:val="nil"/>
            </w:tcBorders>
            <w:vAlign w:val="center"/>
          </w:tcPr>
          <w:p w14:paraId="18B20AE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559" w:type="dxa"/>
            <w:tcBorders>
              <w:top w:val="single" w:sz="4" w:space="0" w:color="auto"/>
              <w:bottom w:val="single" w:sz="4" w:space="0" w:color="auto"/>
            </w:tcBorders>
          </w:tcPr>
          <w:p w14:paraId="01585A8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63">
              <w:r w:rsidRPr="000B09EC">
                <w:rPr>
                  <w:rFonts w:ascii="Calibri" w:hAnsi="Calibri" w:cs="Calibri"/>
                  <w:color w:val="0000FF"/>
                  <w:kern w:val="2"/>
                  <w:sz w:val="22"/>
                  <w14:ligatures w14:val="standardContextual"/>
                </w:rPr>
                <w:t>1450</w:t>
              </w:r>
            </w:hyperlink>
            <w:r w:rsidRPr="000B09EC">
              <w:rPr>
                <w:rFonts w:ascii="Calibri" w:hAnsi="Calibri" w:cs="Calibri"/>
                <w:kern w:val="2"/>
                <w:sz w:val="22"/>
                <w14:ligatures w14:val="standardContextual"/>
              </w:rPr>
              <w:t xml:space="preserve"> Бухгалтерского баланса</w:t>
            </w:r>
          </w:p>
        </w:tc>
      </w:tr>
    </w:tbl>
    <w:p w14:paraId="609C6739"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B30D264" w14:textId="3760BCB2" w:rsidR="000B09EC" w:rsidRPr="000B09EC" w:rsidRDefault="000B09EC" w:rsidP="000B09EC">
      <w:pPr>
        <w:widowControl w:val="0"/>
        <w:autoSpaceDE w:val="0"/>
        <w:autoSpaceDN w:val="0"/>
        <w:jc w:val="center"/>
        <w:outlineLvl w:val="2"/>
        <w:rPr>
          <w:rFonts w:ascii="Calibri" w:hAnsi="Calibri" w:cs="Calibri"/>
          <w:kern w:val="2"/>
          <w:sz w:val="22"/>
          <w14:ligatures w14:val="standardContextual"/>
        </w:rPr>
      </w:pPr>
      <w:bookmarkStart w:id="54" w:name="P2118"/>
      <w:bookmarkEnd w:id="54"/>
      <w:r w:rsidRPr="000B09EC">
        <w:rPr>
          <w:rFonts w:ascii="Calibri" w:hAnsi="Calibri" w:cs="Calibri"/>
          <w:b/>
          <w:kern w:val="2"/>
          <w:sz w:val="22"/>
          <w14:ligatures w14:val="standardContextual"/>
        </w:rPr>
        <w:t>Краткосрочные обязательства</w:t>
      </w:r>
    </w:p>
    <w:p w14:paraId="4B043A9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w:t>
      </w:r>
      <w:hyperlink r:id="rId164">
        <w:r w:rsidRPr="000B09EC">
          <w:rPr>
            <w:rFonts w:ascii="Calibri" w:hAnsi="Calibri" w:cs="Calibri"/>
            <w:b/>
            <w:color w:val="0000FF"/>
            <w:kern w:val="2"/>
            <w:sz w:val="22"/>
            <w14:ligatures w14:val="standardContextual"/>
          </w:rPr>
          <w:t>раздел V</w:t>
        </w:r>
      </w:hyperlink>
      <w:r w:rsidRPr="000B09EC">
        <w:rPr>
          <w:rFonts w:ascii="Calibri" w:hAnsi="Calibri" w:cs="Calibri"/>
          <w:b/>
          <w:kern w:val="2"/>
          <w:sz w:val="22"/>
          <w14:ligatures w14:val="standardContextual"/>
        </w:rPr>
        <w:t xml:space="preserve"> Бухгалтерского баланса)</w:t>
      </w:r>
    </w:p>
    <w:p w14:paraId="7C4995A3"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2DFE910B"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форме Бухгалтерского баланса, образец которой приведен в Приложении N 3 к ФСБУ 4/2023 (утв. Приказом Минфина России от 04.10.2023 N 157н), </w:t>
      </w:r>
      <w:hyperlink r:id="rId165">
        <w:r w:rsidRPr="000B09EC">
          <w:rPr>
            <w:rFonts w:ascii="Calibri" w:hAnsi="Calibri" w:cs="Calibri"/>
            <w:color w:val="0000FF"/>
            <w:kern w:val="2"/>
            <w:sz w:val="22"/>
            <w14:ligatures w14:val="standardContextual"/>
          </w:rPr>
          <w:t>разд. V</w:t>
        </w:r>
      </w:hyperlink>
      <w:r w:rsidRPr="000B09EC">
        <w:rPr>
          <w:rFonts w:ascii="Calibri" w:hAnsi="Calibri" w:cs="Calibri"/>
          <w:kern w:val="2"/>
          <w:sz w:val="22"/>
          <w14:ligatures w14:val="standardContextual"/>
        </w:rPr>
        <w:t xml:space="preserve"> выглядит следующим образом.</w:t>
      </w:r>
    </w:p>
    <w:p w14:paraId="1A0F0C2B"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381"/>
        <w:gridCol w:w="737"/>
        <w:gridCol w:w="1701"/>
        <w:gridCol w:w="1701"/>
        <w:gridCol w:w="1701"/>
      </w:tblGrid>
      <w:tr w:rsidR="000B09EC" w:rsidRPr="000B09EC" w14:paraId="0652627E" w14:textId="77777777" w:rsidTr="00F84566">
        <w:tc>
          <w:tcPr>
            <w:tcW w:w="851" w:type="dxa"/>
          </w:tcPr>
          <w:p w14:paraId="4E5297C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Пояснения</w:t>
            </w:r>
          </w:p>
        </w:tc>
        <w:tc>
          <w:tcPr>
            <w:tcW w:w="2381" w:type="dxa"/>
          </w:tcPr>
          <w:p w14:paraId="5196669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Наименование показателя</w:t>
            </w:r>
          </w:p>
        </w:tc>
        <w:tc>
          <w:tcPr>
            <w:tcW w:w="737" w:type="dxa"/>
          </w:tcPr>
          <w:p w14:paraId="11E9B36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Код</w:t>
            </w:r>
          </w:p>
        </w:tc>
        <w:tc>
          <w:tcPr>
            <w:tcW w:w="1701" w:type="dxa"/>
          </w:tcPr>
          <w:p w14:paraId="4D93368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 ____ 20__ г.</w:t>
            </w:r>
          </w:p>
        </w:tc>
        <w:tc>
          <w:tcPr>
            <w:tcW w:w="1701" w:type="dxa"/>
          </w:tcPr>
          <w:p w14:paraId="239FABE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 31 декабря 20__ г.</w:t>
            </w:r>
          </w:p>
        </w:tc>
        <w:tc>
          <w:tcPr>
            <w:tcW w:w="1701" w:type="dxa"/>
          </w:tcPr>
          <w:p w14:paraId="3F9305CD"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На 31 декабря 20__ г.</w:t>
            </w:r>
          </w:p>
        </w:tc>
      </w:tr>
      <w:tr w:rsidR="000B09EC" w:rsidRPr="000B09EC" w14:paraId="09AB94F8" w14:textId="77777777" w:rsidTr="00F84566">
        <w:tc>
          <w:tcPr>
            <w:tcW w:w="851" w:type="dxa"/>
          </w:tcPr>
          <w:p w14:paraId="2199272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1</w:t>
            </w:r>
          </w:p>
        </w:tc>
        <w:tc>
          <w:tcPr>
            <w:tcW w:w="2381" w:type="dxa"/>
          </w:tcPr>
          <w:p w14:paraId="0B8009E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2</w:t>
            </w:r>
          </w:p>
        </w:tc>
        <w:tc>
          <w:tcPr>
            <w:tcW w:w="737" w:type="dxa"/>
          </w:tcPr>
          <w:p w14:paraId="4A0839E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3</w:t>
            </w:r>
          </w:p>
        </w:tc>
        <w:tc>
          <w:tcPr>
            <w:tcW w:w="1701" w:type="dxa"/>
          </w:tcPr>
          <w:p w14:paraId="38A351F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4</w:t>
            </w:r>
          </w:p>
        </w:tc>
        <w:tc>
          <w:tcPr>
            <w:tcW w:w="1701" w:type="dxa"/>
          </w:tcPr>
          <w:p w14:paraId="6C8BC61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5</w:t>
            </w:r>
          </w:p>
        </w:tc>
        <w:tc>
          <w:tcPr>
            <w:tcW w:w="1701" w:type="dxa"/>
          </w:tcPr>
          <w:p w14:paraId="493B795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6</w:t>
            </w:r>
          </w:p>
        </w:tc>
      </w:tr>
      <w:tr w:rsidR="000B09EC" w:rsidRPr="000B09EC" w14:paraId="0ECE9F4A" w14:textId="77777777" w:rsidTr="00F84566">
        <w:tblPrEx>
          <w:tblBorders>
            <w:insideH w:val="nil"/>
          </w:tblBorders>
        </w:tblPrEx>
        <w:tc>
          <w:tcPr>
            <w:tcW w:w="851" w:type="dxa"/>
            <w:tcBorders>
              <w:bottom w:val="nil"/>
            </w:tcBorders>
          </w:tcPr>
          <w:p w14:paraId="167E99B4"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Borders>
              <w:bottom w:val="nil"/>
            </w:tcBorders>
          </w:tcPr>
          <w:p w14:paraId="11DB5D4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V. КРАТКОСРОЧНЫЕ ОБЯЗАТЕЛЬСТВА</w:t>
            </w:r>
          </w:p>
        </w:tc>
        <w:tc>
          <w:tcPr>
            <w:tcW w:w="737" w:type="dxa"/>
            <w:tcBorders>
              <w:bottom w:val="nil"/>
            </w:tcBorders>
          </w:tcPr>
          <w:p w14:paraId="2796C3FD"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bottom w:val="nil"/>
            </w:tcBorders>
          </w:tcPr>
          <w:p w14:paraId="5DE98E29"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bottom w:val="nil"/>
            </w:tcBorders>
          </w:tcPr>
          <w:p w14:paraId="63FF9F26"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bottom w:val="nil"/>
            </w:tcBorders>
          </w:tcPr>
          <w:p w14:paraId="60894FFE"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07A5B190" w14:textId="77777777" w:rsidTr="00F84566">
        <w:tblPrEx>
          <w:tblBorders>
            <w:insideH w:val="nil"/>
          </w:tblBorders>
        </w:tblPrEx>
        <w:tc>
          <w:tcPr>
            <w:tcW w:w="851" w:type="dxa"/>
            <w:tcBorders>
              <w:top w:val="nil"/>
            </w:tcBorders>
          </w:tcPr>
          <w:p w14:paraId="27C18F75"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Borders>
              <w:top w:val="nil"/>
            </w:tcBorders>
          </w:tcPr>
          <w:p w14:paraId="47A95079"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Заемные средства</w:t>
            </w:r>
          </w:p>
        </w:tc>
        <w:tc>
          <w:tcPr>
            <w:tcW w:w="737" w:type="dxa"/>
            <w:tcBorders>
              <w:top w:val="nil"/>
            </w:tcBorders>
          </w:tcPr>
          <w:p w14:paraId="45810B0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166">
              <w:r w:rsidRPr="000B09EC">
                <w:rPr>
                  <w:rFonts w:ascii="Calibri" w:hAnsi="Calibri" w:cs="Calibri"/>
                  <w:color w:val="0000FF"/>
                  <w:kern w:val="2"/>
                  <w:sz w:val="22"/>
                  <w14:ligatures w14:val="standardContextual"/>
                </w:rPr>
                <w:t>1510</w:t>
              </w:r>
            </w:hyperlink>
          </w:p>
        </w:tc>
        <w:tc>
          <w:tcPr>
            <w:tcW w:w="1701" w:type="dxa"/>
            <w:tcBorders>
              <w:top w:val="nil"/>
            </w:tcBorders>
          </w:tcPr>
          <w:p w14:paraId="0291A414"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top w:val="nil"/>
            </w:tcBorders>
          </w:tcPr>
          <w:p w14:paraId="28504924"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Borders>
              <w:top w:val="nil"/>
            </w:tcBorders>
          </w:tcPr>
          <w:p w14:paraId="2B12B490"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6C1606E2" w14:textId="77777777" w:rsidTr="00F84566">
        <w:tc>
          <w:tcPr>
            <w:tcW w:w="851" w:type="dxa"/>
          </w:tcPr>
          <w:p w14:paraId="7A998C18"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6FA06A0E"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Кредиторская задолженность</w:t>
            </w:r>
          </w:p>
        </w:tc>
        <w:tc>
          <w:tcPr>
            <w:tcW w:w="737" w:type="dxa"/>
          </w:tcPr>
          <w:p w14:paraId="7811864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167">
              <w:r w:rsidRPr="000B09EC">
                <w:rPr>
                  <w:rFonts w:ascii="Calibri" w:hAnsi="Calibri" w:cs="Calibri"/>
                  <w:color w:val="0000FF"/>
                  <w:kern w:val="2"/>
                  <w:sz w:val="22"/>
                  <w14:ligatures w14:val="standardContextual"/>
                </w:rPr>
                <w:t>1520</w:t>
              </w:r>
            </w:hyperlink>
          </w:p>
        </w:tc>
        <w:tc>
          <w:tcPr>
            <w:tcW w:w="1701" w:type="dxa"/>
          </w:tcPr>
          <w:p w14:paraId="535A5BD7"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4C822A89"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38A6A508"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3D0457B1" w14:textId="77777777" w:rsidTr="00F84566">
        <w:tc>
          <w:tcPr>
            <w:tcW w:w="851" w:type="dxa"/>
          </w:tcPr>
          <w:p w14:paraId="24130A48"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097E4181"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Оценочные обязательства</w:t>
            </w:r>
          </w:p>
        </w:tc>
        <w:tc>
          <w:tcPr>
            <w:tcW w:w="737" w:type="dxa"/>
          </w:tcPr>
          <w:p w14:paraId="4BA3A11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168">
              <w:r w:rsidRPr="000B09EC">
                <w:rPr>
                  <w:rFonts w:ascii="Calibri" w:hAnsi="Calibri" w:cs="Calibri"/>
                  <w:color w:val="0000FF"/>
                  <w:kern w:val="2"/>
                  <w:sz w:val="22"/>
                  <w14:ligatures w14:val="standardContextual"/>
                </w:rPr>
                <w:t>1540</w:t>
              </w:r>
            </w:hyperlink>
          </w:p>
        </w:tc>
        <w:tc>
          <w:tcPr>
            <w:tcW w:w="1701" w:type="dxa"/>
          </w:tcPr>
          <w:p w14:paraId="5F66F3A6"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0B9E056B"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484292BE"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28C736A0" w14:textId="77777777" w:rsidTr="00F84566">
        <w:tc>
          <w:tcPr>
            <w:tcW w:w="851" w:type="dxa"/>
          </w:tcPr>
          <w:p w14:paraId="6AA504E1"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57B914F0"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Прочие краткосрочные обязательства</w:t>
            </w:r>
          </w:p>
        </w:tc>
        <w:tc>
          <w:tcPr>
            <w:tcW w:w="737" w:type="dxa"/>
          </w:tcPr>
          <w:p w14:paraId="726515E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169">
              <w:r w:rsidRPr="000B09EC">
                <w:rPr>
                  <w:rFonts w:ascii="Calibri" w:hAnsi="Calibri" w:cs="Calibri"/>
                  <w:color w:val="0000FF"/>
                  <w:kern w:val="2"/>
                  <w:sz w:val="22"/>
                  <w14:ligatures w14:val="standardContextual"/>
                </w:rPr>
                <w:t>1550</w:t>
              </w:r>
            </w:hyperlink>
          </w:p>
        </w:tc>
        <w:tc>
          <w:tcPr>
            <w:tcW w:w="1701" w:type="dxa"/>
          </w:tcPr>
          <w:p w14:paraId="2B06FDAA"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463E3135"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5AF29EE9"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48F2126F" w14:textId="77777777" w:rsidTr="00F84566">
        <w:tc>
          <w:tcPr>
            <w:tcW w:w="851" w:type="dxa"/>
          </w:tcPr>
          <w:p w14:paraId="7D8753C4"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4BA57685"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Итого по разделу V</w:t>
            </w:r>
          </w:p>
        </w:tc>
        <w:tc>
          <w:tcPr>
            <w:tcW w:w="737" w:type="dxa"/>
          </w:tcPr>
          <w:p w14:paraId="25C0B0F2"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170">
              <w:r w:rsidRPr="000B09EC">
                <w:rPr>
                  <w:rFonts w:ascii="Calibri" w:hAnsi="Calibri" w:cs="Calibri"/>
                  <w:color w:val="0000FF"/>
                  <w:kern w:val="2"/>
                  <w:sz w:val="22"/>
                  <w14:ligatures w14:val="standardContextual"/>
                </w:rPr>
                <w:t>1500</w:t>
              </w:r>
            </w:hyperlink>
          </w:p>
        </w:tc>
        <w:tc>
          <w:tcPr>
            <w:tcW w:w="1701" w:type="dxa"/>
          </w:tcPr>
          <w:p w14:paraId="6C510B94"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7C361A88"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42A4D7A8"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r w:rsidR="000B09EC" w:rsidRPr="000B09EC" w14:paraId="4E239F8A" w14:textId="77777777" w:rsidTr="00F84566">
        <w:tc>
          <w:tcPr>
            <w:tcW w:w="851" w:type="dxa"/>
          </w:tcPr>
          <w:p w14:paraId="09BA1454"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2381" w:type="dxa"/>
          </w:tcPr>
          <w:p w14:paraId="42AA927D" w14:textId="77777777" w:rsidR="000B09EC" w:rsidRPr="000B09EC" w:rsidRDefault="000B09EC" w:rsidP="000B09EC">
            <w:pPr>
              <w:widowControl w:val="0"/>
              <w:autoSpaceDE w:val="0"/>
              <w:autoSpaceDN w:val="0"/>
              <w:rPr>
                <w:rFonts w:ascii="Calibri" w:hAnsi="Calibri" w:cs="Calibri"/>
                <w:kern w:val="2"/>
                <w:sz w:val="22"/>
                <w14:ligatures w14:val="standardContextual"/>
              </w:rPr>
            </w:pPr>
            <w:r w:rsidRPr="000B09EC">
              <w:rPr>
                <w:rFonts w:ascii="Calibri" w:hAnsi="Calibri" w:cs="Calibri"/>
                <w:kern w:val="2"/>
                <w:sz w:val="22"/>
                <w14:ligatures w14:val="standardContextual"/>
              </w:rPr>
              <w:t>БАЛАНС</w:t>
            </w:r>
          </w:p>
        </w:tc>
        <w:tc>
          <w:tcPr>
            <w:tcW w:w="737" w:type="dxa"/>
          </w:tcPr>
          <w:p w14:paraId="24C2933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hyperlink r:id="rId171">
              <w:r w:rsidRPr="000B09EC">
                <w:rPr>
                  <w:rFonts w:ascii="Calibri" w:hAnsi="Calibri" w:cs="Calibri"/>
                  <w:color w:val="0000FF"/>
                  <w:kern w:val="2"/>
                  <w:sz w:val="22"/>
                  <w14:ligatures w14:val="standardContextual"/>
                </w:rPr>
                <w:t>1700</w:t>
              </w:r>
            </w:hyperlink>
          </w:p>
        </w:tc>
        <w:tc>
          <w:tcPr>
            <w:tcW w:w="1701" w:type="dxa"/>
          </w:tcPr>
          <w:p w14:paraId="579560BE"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18AD3DBB"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c>
          <w:tcPr>
            <w:tcW w:w="1701" w:type="dxa"/>
          </w:tcPr>
          <w:p w14:paraId="4925E734" w14:textId="77777777" w:rsidR="000B09EC" w:rsidRPr="000B09EC" w:rsidRDefault="000B09EC" w:rsidP="000B09EC">
            <w:pPr>
              <w:widowControl w:val="0"/>
              <w:autoSpaceDE w:val="0"/>
              <w:autoSpaceDN w:val="0"/>
              <w:rPr>
                <w:rFonts w:ascii="Calibri" w:hAnsi="Calibri" w:cs="Calibri"/>
                <w:kern w:val="2"/>
                <w:sz w:val="22"/>
                <w14:ligatures w14:val="standardContextual"/>
              </w:rPr>
            </w:pPr>
          </w:p>
        </w:tc>
      </w:tr>
    </w:tbl>
    <w:p w14:paraId="47AC4F51"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386BBCA1"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указанном </w:t>
      </w:r>
      <w:hyperlink r:id="rId172">
        <w:r w:rsidRPr="000B09EC">
          <w:rPr>
            <w:rFonts w:ascii="Calibri" w:hAnsi="Calibri" w:cs="Calibri"/>
            <w:color w:val="0000FF"/>
            <w:kern w:val="2"/>
            <w:sz w:val="22"/>
            <w14:ligatures w14:val="standardContextual"/>
          </w:rPr>
          <w:t>разделе</w:t>
        </w:r>
      </w:hyperlink>
      <w:r w:rsidRPr="000B09EC">
        <w:rPr>
          <w:rFonts w:ascii="Calibri" w:hAnsi="Calibri" w:cs="Calibri"/>
          <w:kern w:val="2"/>
          <w:sz w:val="22"/>
          <w14:ligatures w14:val="standardContextual"/>
        </w:rPr>
        <w:t xml:space="preserve"> показывается информация о краткосрочных обязательствах организации. Краткосрочными обязательства являются в таких случаях (</w:t>
      </w:r>
      <w:hyperlink r:id="rId173">
        <w:r w:rsidRPr="000B09EC">
          <w:rPr>
            <w:rFonts w:ascii="Calibri" w:hAnsi="Calibri" w:cs="Calibri"/>
            <w:color w:val="0000FF"/>
            <w:kern w:val="2"/>
            <w:sz w:val="22"/>
            <w14:ligatures w14:val="standardContextual"/>
          </w:rPr>
          <w:t>п. 18</w:t>
        </w:r>
      </w:hyperlink>
      <w:r w:rsidRPr="000B09EC">
        <w:rPr>
          <w:rFonts w:ascii="Calibri" w:hAnsi="Calibri" w:cs="Calibri"/>
          <w:kern w:val="2"/>
          <w:sz w:val="22"/>
          <w14:ligatures w14:val="standardContextual"/>
        </w:rPr>
        <w:t xml:space="preserve"> ФСБУ 4/2023):</w:t>
      </w:r>
    </w:p>
    <w:p w14:paraId="6AA13385" w14:textId="26713FCD"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обязательство подлежит погашению в течение 12 месяцев после отчетной даты. Также как краткосрочные обязательства представляют часть долгосрочного обязательства, подлежащую погашению в течение 12 месяцев после отчетной даты;</w:t>
      </w:r>
    </w:p>
    <w:p w14:paraId="335BB43C" w14:textId="77777777" w:rsidR="001F699D" w:rsidRDefault="001F699D" w:rsidP="000B09EC">
      <w:pPr>
        <w:widowControl w:val="0"/>
        <w:autoSpaceDE w:val="0"/>
        <w:autoSpaceDN w:val="0"/>
        <w:jc w:val="center"/>
        <w:outlineLvl w:val="3"/>
        <w:rPr>
          <w:rFonts w:ascii="Calibri" w:hAnsi="Calibri" w:cs="Calibri"/>
          <w:b/>
          <w:kern w:val="2"/>
          <w:sz w:val="22"/>
          <w14:ligatures w14:val="standardContextual"/>
        </w:rPr>
      </w:pPr>
      <w:bookmarkStart w:id="55" w:name="P2188"/>
      <w:bookmarkEnd w:id="55"/>
    </w:p>
    <w:p w14:paraId="419780D1" w14:textId="313E623D"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Показатель с кодом </w:t>
      </w:r>
      <w:r w:rsidR="001F699D">
        <w:rPr>
          <w:rFonts w:ascii="Calibri" w:hAnsi="Calibri" w:cs="Calibri"/>
          <w:b/>
          <w:kern w:val="2"/>
          <w:sz w:val="22"/>
          <w14:ligatures w14:val="standardContextual"/>
        </w:rPr>
        <w:t>1510</w:t>
      </w:r>
    </w:p>
    <w:p w14:paraId="6C35A265"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"Краткосрочные заемные средства"</w:t>
      </w:r>
    </w:p>
    <w:p w14:paraId="60A4000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0EA26983" w14:textId="12F0577B"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Этот </w:t>
      </w:r>
      <w:hyperlink r:id="rId174">
        <w:r w:rsidRPr="000B09EC">
          <w:rPr>
            <w:rFonts w:ascii="Calibri" w:hAnsi="Calibri" w:cs="Calibri"/>
            <w:color w:val="0000FF"/>
            <w:kern w:val="2"/>
            <w:sz w:val="22"/>
            <w14:ligatures w14:val="standardContextual"/>
          </w:rPr>
          <w:t>показатель</w:t>
        </w:r>
      </w:hyperlink>
      <w:r w:rsidRPr="000B09EC">
        <w:rPr>
          <w:rFonts w:ascii="Calibri" w:hAnsi="Calibri" w:cs="Calibri"/>
          <w:kern w:val="2"/>
          <w:sz w:val="22"/>
          <w14:ligatures w14:val="standardContextual"/>
        </w:rPr>
        <w:t xml:space="preserve"> формирует информацию о краткосрочных обязательствах по займам и кредитам, привлеченным организацией (срок погашения которых не превышает 12 месяцев после </w:t>
      </w:r>
      <w:hyperlink w:anchor="P100">
        <w:r w:rsidRPr="000B09EC">
          <w:rPr>
            <w:rFonts w:ascii="Calibri" w:hAnsi="Calibri" w:cs="Calibri"/>
            <w:color w:val="0000FF"/>
            <w:kern w:val="2"/>
            <w:sz w:val="22"/>
            <w14:ligatures w14:val="standardContextual"/>
          </w:rPr>
          <w:t>отчетной даты</w:t>
        </w:r>
      </w:hyperlink>
      <w:r w:rsidRPr="000B09EC">
        <w:rPr>
          <w:rFonts w:ascii="Calibri" w:hAnsi="Calibri" w:cs="Calibri"/>
          <w:kern w:val="2"/>
          <w:sz w:val="22"/>
          <w14:ligatures w14:val="standardContextual"/>
        </w:rPr>
        <w:t>).</w:t>
      </w:r>
    </w:p>
    <w:p w14:paraId="038AF987" w14:textId="4B7D69A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При заполнении этого </w:t>
      </w:r>
      <w:hyperlink r:id="rId175">
        <w:r w:rsidRPr="000B09EC">
          <w:rPr>
            <w:rFonts w:ascii="Calibri" w:hAnsi="Calibri" w:cs="Calibri"/>
            <w:color w:val="0000FF"/>
            <w:kern w:val="2"/>
            <w:sz w:val="22"/>
            <w14:ligatures w14:val="standardContextual"/>
          </w:rPr>
          <w:t>показателя</w:t>
        </w:r>
      </w:hyperlink>
      <w:r w:rsidRPr="000B09EC">
        <w:rPr>
          <w:rFonts w:ascii="Calibri" w:hAnsi="Calibri" w:cs="Calibri"/>
          <w:kern w:val="2"/>
          <w:sz w:val="22"/>
          <w14:ligatures w14:val="standardContextual"/>
        </w:rPr>
        <w:t xml:space="preserve"> Бухгалтерского баланса используются данные о сальдо по счетам 66 и 67 (в части задолженностей, срок погашения которых не превышает 12 месяцев после </w:t>
      </w:r>
      <w:hyperlink w:anchor="P100">
        <w:r w:rsidRPr="000B09EC">
          <w:rPr>
            <w:rFonts w:ascii="Calibri" w:hAnsi="Calibri" w:cs="Calibri"/>
            <w:color w:val="0000FF"/>
            <w:kern w:val="2"/>
            <w:sz w:val="22"/>
            <w14:ligatures w14:val="standardContextual"/>
          </w:rPr>
          <w:t>отчетной даты</w:t>
        </w:r>
      </w:hyperlink>
      <w:r w:rsidRPr="000B09EC">
        <w:rPr>
          <w:rFonts w:ascii="Calibri" w:hAnsi="Calibri" w:cs="Calibri"/>
          <w:kern w:val="2"/>
          <w:sz w:val="22"/>
          <w14:ligatures w14:val="standardContextual"/>
        </w:rPr>
        <w:t>).</w:t>
      </w:r>
    </w:p>
    <w:p w14:paraId="05936D30"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0B09EC" w:rsidRPr="000B09EC" w14:paraId="1BE80E0D" w14:textId="77777777" w:rsidTr="00F84566">
        <w:tc>
          <w:tcPr>
            <w:tcW w:w="2665" w:type="dxa"/>
            <w:tcBorders>
              <w:top w:val="single" w:sz="4" w:space="0" w:color="auto"/>
              <w:bottom w:val="single" w:sz="4" w:space="0" w:color="auto"/>
            </w:tcBorders>
          </w:tcPr>
          <w:p w14:paraId="03D0864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hyperlink r:id="rId176">
              <w:r w:rsidRPr="000B09EC">
                <w:rPr>
                  <w:rFonts w:ascii="Calibri" w:hAnsi="Calibri" w:cs="Calibri"/>
                  <w:color w:val="0000FF"/>
                  <w:kern w:val="2"/>
                  <w:sz w:val="22"/>
                  <w14:ligatures w14:val="standardContextual"/>
                </w:rPr>
                <w:t>1510</w:t>
              </w:r>
            </w:hyperlink>
            <w:r w:rsidRPr="000B09EC">
              <w:rPr>
                <w:rFonts w:ascii="Calibri" w:hAnsi="Calibri" w:cs="Calibri"/>
                <w:kern w:val="2"/>
                <w:sz w:val="22"/>
                <w14:ligatures w14:val="standardContextual"/>
              </w:rPr>
              <w:t xml:space="preserve"> "Краткосрочные заемные средства" </w:t>
            </w:r>
            <w:hyperlink r:id="rId177">
              <w:r w:rsidRPr="000B09EC">
                <w:rPr>
                  <w:rFonts w:ascii="Calibri" w:hAnsi="Calibri" w:cs="Calibri"/>
                  <w:color w:val="0000FF"/>
                  <w:kern w:val="2"/>
                  <w:sz w:val="22"/>
                  <w14:ligatures w14:val="standardContextual"/>
                </w:rPr>
                <w:t>разд. V</w:t>
              </w:r>
            </w:hyperlink>
            <w:r w:rsidRPr="000B09EC">
              <w:rPr>
                <w:rFonts w:ascii="Calibri" w:hAnsi="Calibri" w:cs="Calibri"/>
                <w:kern w:val="2"/>
                <w:sz w:val="22"/>
                <w14:ligatures w14:val="standardContextual"/>
              </w:rPr>
              <w:t xml:space="preserve"> Бухгалтерского баланса</w:t>
            </w:r>
          </w:p>
        </w:tc>
        <w:tc>
          <w:tcPr>
            <w:tcW w:w="567" w:type="dxa"/>
            <w:tcBorders>
              <w:top w:val="nil"/>
              <w:bottom w:val="nil"/>
            </w:tcBorders>
            <w:vAlign w:val="center"/>
          </w:tcPr>
          <w:p w14:paraId="71BD3D3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65" w:type="dxa"/>
            <w:tcBorders>
              <w:top w:val="single" w:sz="4" w:space="0" w:color="auto"/>
              <w:bottom w:val="single" w:sz="4" w:space="0" w:color="auto"/>
            </w:tcBorders>
          </w:tcPr>
          <w:p w14:paraId="03E17F5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66</w:t>
            </w:r>
          </w:p>
        </w:tc>
        <w:tc>
          <w:tcPr>
            <w:tcW w:w="567" w:type="dxa"/>
            <w:tcBorders>
              <w:top w:val="nil"/>
              <w:bottom w:val="nil"/>
            </w:tcBorders>
            <w:vAlign w:val="center"/>
          </w:tcPr>
          <w:p w14:paraId="7CDF97F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08" w:type="dxa"/>
            <w:tcBorders>
              <w:top w:val="single" w:sz="4" w:space="0" w:color="auto"/>
              <w:bottom w:val="single" w:sz="4" w:space="0" w:color="auto"/>
            </w:tcBorders>
          </w:tcPr>
          <w:p w14:paraId="28D559F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67 в части задолженностей, срок погашения которых составляет не более 12 месяцев (по основной сумме долга и/или по уплате процентов) после отчетной даты</w:t>
            </w:r>
          </w:p>
        </w:tc>
      </w:tr>
    </w:tbl>
    <w:p w14:paraId="306FD59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D62365B" w14:textId="3781CDDA"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w:t>
      </w:r>
      <w:r w:rsidR="001F699D">
        <w:rPr>
          <w:rFonts w:ascii="Calibri" w:hAnsi="Calibri" w:cs="Calibri"/>
          <w:kern w:val="2"/>
          <w:sz w:val="22"/>
          <w14:ligatures w14:val="standardContextual"/>
        </w:rPr>
        <w:t xml:space="preserve">общем случае </w:t>
      </w:r>
      <w:r w:rsidRPr="000B09EC">
        <w:rPr>
          <w:rFonts w:ascii="Calibri" w:hAnsi="Calibri" w:cs="Calibri"/>
          <w:kern w:val="2"/>
          <w:sz w:val="22"/>
          <w14:ligatures w14:val="standardContextual"/>
        </w:rPr>
        <w:t xml:space="preserve">значения показателя с кодом </w:t>
      </w:r>
      <w:r w:rsidR="001F699D">
        <w:rPr>
          <w:rFonts w:ascii="Calibri" w:hAnsi="Calibri" w:cs="Calibri"/>
          <w:kern w:val="2"/>
          <w:sz w:val="22"/>
          <w14:ligatures w14:val="standardContextual"/>
        </w:rPr>
        <w:t>1510</w:t>
      </w:r>
      <w:r w:rsidRPr="000B09EC">
        <w:rPr>
          <w:rFonts w:ascii="Calibri" w:hAnsi="Calibri" w:cs="Calibri"/>
          <w:kern w:val="2"/>
          <w:sz w:val="22"/>
          <w14:ligatures w14:val="standardContextual"/>
        </w:rPr>
        <w:t xml:space="preserve"> "Краткосрочные заемные средства" на 31 декабря предыдущего года и на 31 декабря года, предшествующего предыдущему, переносятся из Бухгалтерского баланса за предыдущий год.</w:t>
      </w:r>
    </w:p>
    <w:p w14:paraId="737AF555" w14:textId="6A6FC3B9"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bookmarkStart w:id="56" w:name="P2239"/>
      <w:bookmarkEnd w:id="56"/>
      <w:r w:rsidRPr="000B09EC">
        <w:rPr>
          <w:rFonts w:ascii="Calibri" w:hAnsi="Calibri" w:cs="Calibri"/>
          <w:b/>
          <w:kern w:val="2"/>
          <w:sz w:val="22"/>
          <w14:ligatures w14:val="standardContextual"/>
        </w:rPr>
        <w:t xml:space="preserve">Показатель с кодом </w:t>
      </w:r>
      <w:r w:rsidR="001F699D">
        <w:rPr>
          <w:rFonts w:ascii="Calibri" w:hAnsi="Calibri" w:cs="Calibri"/>
          <w:b/>
          <w:kern w:val="2"/>
          <w:sz w:val="22"/>
          <w14:ligatures w14:val="standardContextual"/>
        </w:rPr>
        <w:t>1520</w:t>
      </w:r>
    </w:p>
    <w:p w14:paraId="4F22AB6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"Краткосрочная кредиторская задолженность"</w:t>
      </w:r>
    </w:p>
    <w:p w14:paraId="00173DA8"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16A50D55" w14:textId="11D4F8C0"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Этот </w:t>
      </w:r>
      <w:r w:rsidR="001F699D">
        <w:rPr>
          <w:rFonts w:ascii="Calibri" w:hAnsi="Calibri" w:cs="Calibri"/>
          <w:kern w:val="2"/>
          <w:sz w:val="22"/>
          <w14:ligatures w14:val="standardContextual"/>
        </w:rPr>
        <w:t xml:space="preserve">показатель </w:t>
      </w:r>
      <w:r w:rsidRPr="000B09EC">
        <w:rPr>
          <w:rFonts w:ascii="Calibri" w:hAnsi="Calibri" w:cs="Calibri"/>
          <w:kern w:val="2"/>
          <w:sz w:val="22"/>
          <w14:ligatures w14:val="standardContextual"/>
        </w:rPr>
        <w:t>формирует краткосрочная кредиторская задолженность (обязательства) организации. В нее входят следующие обязательства:</w:t>
      </w:r>
    </w:p>
    <w:p w14:paraId="54FD2B4E"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задолженность, связанная с обычным операционным циклом вне зависимости от срока погашения;</w:t>
      </w:r>
    </w:p>
    <w:p w14:paraId="0F732407"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задолженность со сроком погашения не более 12 месяцев после отчетной даты, которая не связана с обычным операционным циклом и по которой нет безусловного права на отсрочку, превышающую 12 месяцев после отчетной даты;</w:t>
      </w:r>
    </w:p>
    <w:p w14:paraId="4F39D5E4"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часть долгосрочной кредиторской задолженности, которая должна быть погашена в течение 12 месяцев после отчетной даты;</w:t>
      </w:r>
    </w:p>
    <w:p w14:paraId="78CF7241"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задолженность, которая должна была быть погашена в течение 12 месяцев после отчетной даты, но в отношении которой в период между отчетной датой и датой составления бухгалтерской отчетности заключено соглашение о реструктуризации долга между организацией и кредитором на срок более 12 месяцев после отчетной даты.</w:t>
      </w:r>
    </w:p>
    <w:p w14:paraId="495F0D11" w14:textId="045BD451"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lastRenderedPageBreak/>
        <w:t>В данный показатель не включается краткосрочная задолженность по займам, она формирует показатель с кодом</w:t>
      </w:r>
      <w:r w:rsidR="009B4E24">
        <w:rPr>
          <w:rFonts w:ascii="Calibri" w:hAnsi="Calibri" w:cs="Calibri"/>
          <w:kern w:val="2"/>
          <w:sz w:val="22"/>
          <w14:ligatures w14:val="standardContextual"/>
        </w:rPr>
        <w:t xml:space="preserve"> 1510</w:t>
      </w:r>
      <w:r w:rsidRPr="000B09EC">
        <w:rPr>
          <w:rFonts w:ascii="Calibri" w:hAnsi="Calibri" w:cs="Calibri"/>
          <w:kern w:val="2"/>
          <w:sz w:val="22"/>
          <w14:ligatures w14:val="standardContextual"/>
        </w:rPr>
        <w:t>.</w:t>
      </w:r>
    </w:p>
    <w:p w14:paraId="5E851CE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B09ECDA" w14:textId="4B1606B2"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bookmarkStart w:id="57" w:name="P2249"/>
      <w:bookmarkEnd w:id="57"/>
      <w:r w:rsidRPr="000B09EC">
        <w:rPr>
          <w:rFonts w:ascii="Calibri" w:hAnsi="Calibri" w:cs="Calibri"/>
          <w:kern w:val="2"/>
          <w:sz w:val="22"/>
          <w14:ligatures w14:val="standardContextual"/>
        </w:rPr>
        <w:t xml:space="preserve">При формировании этого </w:t>
      </w:r>
      <w:r w:rsidR="009B4E24">
        <w:rPr>
          <w:rFonts w:ascii="Calibri" w:hAnsi="Calibri" w:cs="Calibri"/>
          <w:kern w:val="2"/>
          <w:sz w:val="22"/>
          <w14:ligatures w14:val="standardContextual"/>
        </w:rPr>
        <w:t xml:space="preserve">показателя </w:t>
      </w:r>
      <w:r w:rsidRPr="000B09EC">
        <w:rPr>
          <w:rFonts w:ascii="Calibri" w:hAnsi="Calibri" w:cs="Calibri"/>
          <w:kern w:val="2"/>
          <w:sz w:val="22"/>
          <w14:ligatures w14:val="standardContextual"/>
        </w:rPr>
        <w:t>Бухгалтерского баланса используются данные о кредитовых остатках на</w:t>
      </w:r>
      <w:r w:rsidR="009B4E24">
        <w:rPr>
          <w:rFonts w:ascii="Calibri" w:hAnsi="Calibri" w:cs="Calibri"/>
          <w:kern w:val="2"/>
          <w:sz w:val="22"/>
          <w14:ligatures w14:val="standardContextual"/>
        </w:rPr>
        <w:t xml:space="preserve"> отчетную дату</w:t>
      </w:r>
      <w:r w:rsidRPr="000B09EC">
        <w:rPr>
          <w:rFonts w:ascii="Calibri" w:hAnsi="Calibri" w:cs="Calibri"/>
          <w:kern w:val="2"/>
          <w:sz w:val="22"/>
          <w14:ligatures w14:val="standardContextual"/>
        </w:rPr>
        <w:t>:</w:t>
      </w:r>
    </w:p>
    <w:p w14:paraId="46D05737"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по счету 60 (в части краткосрочной кредиторской задолженности);</w:t>
      </w:r>
    </w:p>
    <w:p w14:paraId="41AEA1BC"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по счетам 70, 71, 73;</w:t>
      </w:r>
    </w:p>
    <w:p w14:paraId="637F9172"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по счету 69 (в части краткосрочной кредиторской задолженности);</w:t>
      </w:r>
    </w:p>
    <w:p w14:paraId="2FFBAEB0"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по счету 68 (в части краткосрочной кредиторской задолженности);</w:t>
      </w:r>
    </w:p>
    <w:p w14:paraId="65695B78"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по счету 62 (в части краткосрочной кредиторской задолженности);</w:t>
      </w:r>
    </w:p>
    <w:p w14:paraId="15E6FA04"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по счету 75, субсчет 75-2;</w:t>
      </w:r>
    </w:p>
    <w:p w14:paraId="591222C0"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по счету 76 (в части краткосрочной кредиторской задолженности).</w:t>
      </w:r>
    </w:p>
    <w:p w14:paraId="577DA42A"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0B09EC" w:rsidRPr="000B09EC" w14:paraId="5681B55D" w14:textId="77777777" w:rsidTr="00F84566">
        <w:tc>
          <w:tcPr>
            <w:tcW w:w="4253" w:type="dxa"/>
            <w:tcBorders>
              <w:top w:val="single" w:sz="4" w:space="0" w:color="auto"/>
              <w:bottom w:val="single" w:sz="4" w:space="0" w:color="auto"/>
            </w:tcBorders>
          </w:tcPr>
          <w:p w14:paraId="0A0FC098" w14:textId="7ABFECFE"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9B4E24">
              <w:rPr>
                <w:rFonts w:ascii="Calibri" w:hAnsi="Calibri" w:cs="Calibri"/>
                <w:kern w:val="2"/>
                <w:sz w:val="22"/>
                <w14:ligatures w14:val="standardContextual"/>
              </w:rPr>
              <w:t>1520</w:t>
            </w:r>
            <w:r w:rsidRPr="000B09EC">
              <w:rPr>
                <w:rFonts w:ascii="Calibri" w:hAnsi="Calibri" w:cs="Calibri"/>
                <w:kern w:val="2"/>
                <w:sz w:val="22"/>
                <w14:ligatures w14:val="standardContextual"/>
              </w:rPr>
              <w:t xml:space="preserve"> "Краткосрочная кредиторская задолженность" Бухгалтерского баланса</w:t>
            </w:r>
          </w:p>
        </w:tc>
        <w:tc>
          <w:tcPr>
            <w:tcW w:w="567" w:type="dxa"/>
            <w:tcBorders>
              <w:top w:val="nil"/>
              <w:bottom w:val="nil"/>
            </w:tcBorders>
            <w:vAlign w:val="center"/>
          </w:tcPr>
          <w:p w14:paraId="195C38D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4253" w:type="dxa"/>
            <w:tcBorders>
              <w:top w:val="single" w:sz="4" w:space="0" w:color="auto"/>
              <w:bottom w:val="single" w:sz="4" w:space="0" w:color="auto"/>
            </w:tcBorders>
          </w:tcPr>
          <w:p w14:paraId="01FCB393" w14:textId="382EA81A"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Кредитовые остатки в части краткосрочной кредиторской задолженности по счетам 60, 62, 76, 68, 69, 70, 71, 73, субсчету 75-2</w:t>
            </w:r>
          </w:p>
        </w:tc>
      </w:tr>
    </w:tbl>
    <w:p w14:paraId="49179C02"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29C8E6CC" w14:textId="7777777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6334BA12" w14:textId="0ED1A395"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bookmarkStart w:id="58" w:name="P2326"/>
      <w:bookmarkEnd w:id="58"/>
      <w:r w:rsidRPr="000B09EC">
        <w:rPr>
          <w:rFonts w:ascii="Calibri" w:hAnsi="Calibri" w:cs="Calibri"/>
          <w:kern w:val="2"/>
          <w:sz w:val="22"/>
          <w14:ligatures w14:val="standardContextual"/>
        </w:rPr>
        <w:t xml:space="preserve">Числовые значения показателя с кодом </w:t>
      </w:r>
      <w:r w:rsidR="009B4E24">
        <w:rPr>
          <w:rFonts w:ascii="Calibri" w:hAnsi="Calibri" w:cs="Calibri"/>
          <w:kern w:val="2"/>
          <w:sz w:val="22"/>
          <w14:ligatures w14:val="standardContextual"/>
        </w:rPr>
        <w:t>1520</w:t>
      </w:r>
      <w:r w:rsidRPr="000B09EC">
        <w:rPr>
          <w:rFonts w:ascii="Calibri" w:hAnsi="Calibri" w:cs="Calibri"/>
          <w:kern w:val="2"/>
          <w:sz w:val="22"/>
          <w14:ligatures w14:val="standardContextual"/>
        </w:rPr>
        <w:t xml:space="preserve"> "Краткосрочная кредиторская задолженность" на 31 декабря предыдущего года и на 31 декабря года, предшествующего предыдущему, в </w:t>
      </w:r>
      <w:r w:rsidR="009B4E24">
        <w:rPr>
          <w:rFonts w:ascii="Calibri" w:hAnsi="Calibri" w:cs="Calibri"/>
          <w:kern w:val="2"/>
          <w:sz w:val="22"/>
          <w14:ligatures w14:val="standardContextual"/>
        </w:rPr>
        <w:t xml:space="preserve">общем случае </w:t>
      </w:r>
      <w:r w:rsidRPr="000B09EC">
        <w:rPr>
          <w:rFonts w:ascii="Calibri" w:hAnsi="Calibri" w:cs="Calibri"/>
          <w:kern w:val="2"/>
          <w:sz w:val="22"/>
          <w14:ligatures w14:val="standardContextual"/>
        </w:rPr>
        <w:t>переносятся из Бухгалтерского баланса за предыдущий год.</w:t>
      </w:r>
    </w:p>
    <w:p w14:paraId="78D330F5"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590A20D6" w14:textId="19A32976"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3.1.5.3. Показатель с кодом </w:t>
      </w:r>
      <w:r w:rsidR="009B4E24">
        <w:rPr>
          <w:rFonts w:ascii="Calibri" w:hAnsi="Calibri" w:cs="Calibri"/>
          <w:b/>
          <w:kern w:val="2"/>
          <w:sz w:val="22"/>
          <w14:ligatures w14:val="standardContextual"/>
        </w:rPr>
        <w:t>1530</w:t>
      </w:r>
      <w:r w:rsidRPr="000B09EC">
        <w:rPr>
          <w:rFonts w:ascii="Calibri" w:hAnsi="Calibri" w:cs="Calibri"/>
          <w:b/>
          <w:kern w:val="2"/>
          <w:sz w:val="22"/>
          <w14:ligatures w14:val="standardContextual"/>
        </w:rPr>
        <w:t xml:space="preserve"> "Доходы будущих периодов"</w:t>
      </w:r>
    </w:p>
    <w:p w14:paraId="749A9911"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9EF0D85" w14:textId="0D9E1FB0"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Данный показатель формируется из доходов будущих периодов, т.е. доходов (в том числе прочих доходов), полученных в</w:t>
      </w:r>
      <w:r w:rsidR="009B4E24">
        <w:rPr>
          <w:rFonts w:ascii="Calibri" w:hAnsi="Calibri" w:cs="Calibri"/>
          <w:kern w:val="2"/>
          <w:sz w:val="22"/>
          <w14:ligatures w14:val="standardContextual"/>
        </w:rPr>
        <w:t xml:space="preserve"> отчетном периоде</w:t>
      </w:r>
      <w:r w:rsidRPr="000B09EC">
        <w:rPr>
          <w:rFonts w:ascii="Calibri" w:hAnsi="Calibri" w:cs="Calibri"/>
          <w:kern w:val="2"/>
          <w:sz w:val="22"/>
          <w14:ligatures w14:val="standardContextual"/>
        </w:rPr>
        <w:t>, но относящихся к следующим отчетным периодам.</w:t>
      </w:r>
    </w:p>
    <w:p w14:paraId="12E69A56"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8958455" w14:textId="7C1347E8"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bookmarkStart w:id="59" w:name="P2343"/>
      <w:bookmarkEnd w:id="59"/>
      <w:r w:rsidRPr="000B09EC">
        <w:rPr>
          <w:rFonts w:ascii="Calibri" w:hAnsi="Calibri" w:cs="Calibri"/>
          <w:kern w:val="2"/>
          <w:sz w:val="22"/>
          <w14:ligatures w14:val="standardContextual"/>
        </w:rPr>
        <w:t xml:space="preserve">В бухгалтерской отчетности в составе показателя с кодом </w:t>
      </w:r>
      <w:r w:rsidR="009B4E24">
        <w:rPr>
          <w:rFonts w:ascii="Calibri" w:hAnsi="Calibri" w:cs="Calibri"/>
          <w:kern w:val="2"/>
          <w:sz w:val="22"/>
          <w14:ligatures w14:val="standardContextual"/>
        </w:rPr>
        <w:t>1530</w:t>
      </w:r>
      <w:r w:rsidRPr="000B09EC">
        <w:rPr>
          <w:rFonts w:ascii="Calibri" w:hAnsi="Calibri" w:cs="Calibri"/>
          <w:kern w:val="2"/>
          <w:sz w:val="22"/>
          <w14:ligatures w14:val="standardContextual"/>
        </w:rPr>
        <w:t xml:space="preserve"> "Доходы будущих периодов" могут отражаться:</w:t>
      </w:r>
    </w:p>
    <w:p w14:paraId="1B02B7AD" w14:textId="615ED783"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справедливая стоимость безвозмездно полученных активов, определенная на дату принятия их к учету в части, не учтенной в составе прочих доходов на отчетную дату;</w:t>
      </w:r>
    </w:p>
    <w:p w14:paraId="524D38FF" w14:textId="25CB604A"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бюджетные средства, направленные коммерческой организацией на финансирование текущих расходов;</w:t>
      </w:r>
    </w:p>
    <w:p w14:paraId="77905D9C" w14:textId="098C9AF2"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остаток средств целевого финансирования в части предоставленных организации бюджетных средств, учитываемых на счете 86 "Целевое финансирование</w:t>
      </w:r>
      <w:r w:rsidR="009B4E24">
        <w:rPr>
          <w:rFonts w:ascii="Calibri" w:hAnsi="Calibri" w:cs="Calibri"/>
          <w:kern w:val="2"/>
          <w:sz w:val="22"/>
          <w14:ligatures w14:val="standardContextual"/>
        </w:rPr>
        <w:t>.</w:t>
      </w:r>
    </w:p>
    <w:p w14:paraId="786414BE" w14:textId="77777777" w:rsidR="000B09EC" w:rsidRPr="000B09EC" w:rsidRDefault="000B09EC" w:rsidP="000B09EC">
      <w:pPr>
        <w:widowControl w:val="0"/>
        <w:autoSpaceDE w:val="0"/>
        <w:autoSpaceDN w:val="0"/>
        <w:spacing w:before="22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w:t>
      </w:r>
    </w:p>
    <w:p w14:paraId="18EDADD8"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bookmarkStart w:id="60" w:name="P2351"/>
      <w:bookmarkEnd w:id="60"/>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0B09EC" w:rsidRPr="000B09EC" w14:paraId="569A8DB8" w14:textId="77777777" w:rsidTr="00F84566">
        <w:tc>
          <w:tcPr>
            <w:tcW w:w="2665" w:type="dxa"/>
            <w:tcBorders>
              <w:top w:val="single" w:sz="4" w:space="0" w:color="auto"/>
              <w:bottom w:val="single" w:sz="4" w:space="0" w:color="auto"/>
            </w:tcBorders>
          </w:tcPr>
          <w:p w14:paraId="7132ECF7" w14:textId="1679AA56"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962B9A">
              <w:rPr>
                <w:rFonts w:ascii="Calibri" w:hAnsi="Calibri" w:cs="Calibri"/>
                <w:kern w:val="2"/>
                <w:sz w:val="22"/>
                <w14:ligatures w14:val="standardContextual"/>
              </w:rPr>
              <w:t>1530</w:t>
            </w:r>
            <w:r w:rsidRPr="000B09EC">
              <w:rPr>
                <w:rFonts w:ascii="Calibri" w:hAnsi="Calibri" w:cs="Calibri"/>
                <w:kern w:val="2"/>
                <w:sz w:val="22"/>
                <w14:ligatures w14:val="standardContextual"/>
              </w:rPr>
              <w:t xml:space="preserve"> "Доходы будущих периодов" Бухгалтерского баланса</w:t>
            </w:r>
          </w:p>
        </w:tc>
        <w:tc>
          <w:tcPr>
            <w:tcW w:w="567" w:type="dxa"/>
            <w:tcBorders>
              <w:top w:val="nil"/>
              <w:bottom w:val="nil"/>
            </w:tcBorders>
            <w:vAlign w:val="center"/>
          </w:tcPr>
          <w:p w14:paraId="49B9B41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65" w:type="dxa"/>
            <w:tcBorders>
              <w:top w:val="single" w:sz="4" w:space="0" w:color="auto"/>
              <w:bottom w:val="single" w:sz="4" w:space="0" w:color="auto"/>
            </w:tcBorders>
          </w:tcPr>
          <w:p w14:paraId="743EDA0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98</w:t>
            </w:r>
          </w:p>
        </w:tc>
        <w:tc>
          <w:tcPr>
            <w:tcW w:w="567" w:type="dxa"/>
            <w:tcBorders>
              <w:top w:val="nil"/>
              <w:bottom w:val="nil"/>
            </w:tcBorders>
            <w:vAlign w:val="center"/>
          </w:tcPr>
          <w:p w14:paraId="2A3E37A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08" w:type="dxa"/>
            <w:tcBorders>
              <w:top w:val="single" w:sz="4" w:space="0" w:color="auto"/>
              <w:bottom w:val="single" w:sz="4" w:space="0" w:color="auto"/>
            </w:tcBorders>
          </w:tcPr>
          <w:p w14:paraId="2FEA9D1F"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Кредитовый остаток по счету 86 в части целевого бюджетного финансирования, грантов, </w:t>
            </w:r>
            <w:r w:rsidRPr="000B09EC">
              <w:rPr>
                <w:rFonts w:ascii="Calibri" w:hAnsi="Calibri" w:cs="Calibri"/>
                <w:kern w:val="2"/>
                <w:sz w:val="22"/>
                <w14:ligatures w14:val="standardContextual"/>
              </w:rPr>
              <w:lastRenderedPageBreak/>
              <w:t>технической помощи и т.п.</w:t>
            </w:r>
          </w:p>
        </w:tc>
      </w:tr>
    </w:tbl>
    <w:p w14:paraId="023BB56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7ABA116" w14:textId="59B5C256"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w:t>
      </w:r>
      <w:r w:rsidR="00962B9A">
        <w:rPr>
          <w:rFonts w:ascii="Calibri" w:hAnsi="Calibri" w:cs="Calibri"/>
          <w:kern w:val="2"/>
          <w:sz w:val="22"/>
          <w14:ligatures w14:val="standardContextual"/>
        </w:rPr>
        <w:t xml:space="preserve">общем случае </w:t>
      </w:r>
      <w:r w:rsidRPr="000B09EC">
        <w:rPr>
          <w:rFonts w:ascii="Calibri" w:hAnsi="Calibri" w:cs="Calibri"/>
          <w:kern w:val="2"/>
          <w:sz w:val="22"/>
          <w14:ligatures w14:val="standardContextual"/>
        </w:rPr>
        <w:t xml:space="preserve">показатели с кодом </w:t>
      </w:r>
      <w:r w:rsidR="00962B9A">
        <w:rPr>
          <w:rFonts w:ascii="Calibri" w:hAnsi="Calibri" w:cs="Calibri"/>
          <w:kern w:val="2"/>
          <w:sz w:val="22"/>
          <w14:ligatures w14:val="standardContextual"/>
        </w:rPr>
        <w:t>1530</w:t>
      </w:r>
      <w:r w:rsidRPr="000B09EC">
        <w:rPr>
          <w:rFonts w:ascii="Calibri" w:hAnsi="Calibri" w:cs="Calibri"/>
          <w:kern w:val="2"/>
          <w:sz w:val="22"/>
          <w14:ligatures w14:val="standardContextual"/>
        </w:rPr>
        <w:t xml:space="preserve"> "Доходы будущих периодов" на 31 декабря предыдущего года и на 31 декабря года, предшествующего предыдущему, переносятся из Бухгалтерского баланса за предыдущий год.</w:t>
      </w:r>
    </w:p>
    <w:p w14:paraId="1E4FB352"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29F1199" w14:textId="18BF8B97"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Показатель с кодом </w:t>
      </w:r>
      <w:r w:rsidR="00962B9A">
        <w:rPr>
          <w:rFonts w:ascii="Calibri" w:hAnsi="Calibri" w:cs="Calibri"/>
          <w:b/>
          <w:kern w:val="2"/>
          <w:sz w:val="22"/>
          <w14:ligatures w14:val="standardContextual"/>
        </w:rPr>
        <w:t>1540</w:t>
      </w:r>
    </w:p>
    <w:p w14:paraId="5B731F5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"Краткосрочные оценочные обязательства"</w:t>
      </w:r>
    </w:p>
    <w:p w14:paraId="6A86BACD"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6FBADC1" w14:textId="1B45C4D4"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962B9A">
        <w:rPr>
          <w:rFonts w:ascii="Calibri" w:hAnsi="Calibri" w:cs="Calibri"/>
          <w:kern w:val="2"/>
          <w:sz w:val="22"/>
          <w14:ligatures w14:val="standardContextual"/>
        </w:rPr>
        <w:t>1540</w:t>
      </w:r>
      <w:r w:rsidRPr="000B09EC">
        <w:rPr>
          <w:rFonts w:ascii="Calibri" w:hAnsi="Calibri" w:cs="Calibri"/>
          <w:kern w:val="2"/>
          <w:sz w:val="22"/>
          <w14:ligatures w14:val="standardContextual"/>
        </w:rPr>
        <w:t xml:space="preserve"> "Краткосрочные оценочные обязательства" формируют учитываемые на счете 96 "Резервы предстоящих расходов" суммы оценочных обязательств, предполагаемый срок исполнения которых не превышает 12 месяцев после </w:t>
      </w:r>
      <w:r w:rsidR="00962B9A">
        <w:rPr>
          <w:rFonts w:ascii="Calibri" w:hAnsi="Calibri" w:cs="Calibri"/>
          <w:kern w:val="2"/>
          <w:sz w:val="22"/>
          <w14:ligatures w14:val="standardContextual"/>
        </w:rPr>
        <w:t>отчетной даты</w:t>
      </w:r>
      <w:r w:rsidRPr="000B09EC">
        <w:rPr>
          <w:rFonts w:ascii="Calibri" w:hAnsi="Calibri" w:cs="Calibri"/>
          <w:kern w:val="2"/>
          <w:sz w:val="22"/>
          <w14:ligatures w14:val="standardContextual"/>
        </w:rPr>
        <w:t>.</w:t>
      </w:r>
    </w:p>
    <w:p w14:paraId="3EC94BA0"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567"/>
        <w:gridCol w:w="4253"/>
      </w:tblGrid>
      <w:tr w:rsidR="000B09EC" w:rsidRPr="000B09EC" w14:paraId="26C4849F" w14:textId="77777777" w:rsidTr="00F84566">
        <w:tc>
          <w:tcPr>
            <w:tcW w:w="4253" w:type="dxa"/>
            <w:tcBorders>
              <w:top w:val="single" w:sz="4" w:space="0" w:color="auto"/>
              <w:bottom w:val="single" w:sz="4" w:space="0" w:color="auto"/>
            </w:tcBorders>
          </w:tcPr>
          <w:p w14:paraId="4B6707F3" w14:textId="1544BAE5"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962B9A">
              <w:rPr>
                <w:rFonts w:ascii="Calibri" w:hAnsi="Calibri" w:cs="Calibri"/>
                <w:kern w:val="2"/>
                <w:sz w:val="22"/>
                <w14:ligatures w14:val="standardContextual"/>
              </w:rPr>
              <w:t>1540</w:t>
            </w:r>
            <w:r w:rsidRPr="000B09EC">
              <w:rPr>
                <w:rFonts w:ascii="Calibri" w:hAnsi="Calibri" w:cs="Calibri"/>
                <w:kern w:val="2"/>
                <w:sz w:val="22"/>
                <w14:ligatures w14:val="standardContextual"/>
              </w:rPr>
              <w:t xml:space="preserve"> "Краткосрочные оценочные обязательства" Бухгалтерского баланса</w:t>
            </w:r>
          </w:p>
        </w:tc>
        <w:tc>
          <w:tcPr>
            <w:tcW w:w="567" w:type="dxa"/>
            <w:tcBorders>
              <w:top w:val="nil"/>
              <w:bottom w:val="nil"/>
            </w:tcBorders>
            <w:vAlign w:val="center"/>
          </w:tcPr>
          <w:p w14:paraId="4AA8D26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4253" w:type="dxa"/>
            <w:tcBorders>
              <w:top w:val="single" w:sz="4" w:space="0" w:color="auto"/>
              <w:bottom w:val="single" w:sz="4" w:space="0" w:color="auto"/>
            </w:tcBorders>
          </w:tcPr>
          <w:p w14:paraId="499CFDE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96 в части оценочных обязательств со сроком исполнения не более 12 месяцев после отчетной даты</w:t>
            </w:r>
          </w:p>
        </w:tc>
      </w:tr>
    </w:tbl>
    <w:p w14:paraId="5C20801B"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5DF7C6D" w14:textId="57442CB7"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w:t>
      </w:r>
      <w:r w:rsidR="00962B9A">
        <w:rPr>
          <w:rFonts w:ascii="Calibri" w:hAnsi="Calibri" w:cs="Calibri"/>
          <w:kern w:val="2"/>
          <w:sz w:val="22"/>
          <w14:ligatures w14:val="standardContextual"/>
        </w:rPr>
        <w:t xml:space="preserve">общем случае </w:t>
      </w:r>
      <w:r w:rsidRPr="000B09EC">
        <w:rPr>
          <w:rFonts w:ascii="Calibri" w:hAnsi="Calibri" w:cs="Calibri"/>
          <w:kern w:val="2"/>
          <w:sz w:val="22"/>
          <w14:ligatures w14:val="standardContextual"/>
        </w:rPr>
        <w:t xml:space="preserve">показатели с кодом </w:t>
      </w:r>
      <w:r w:rsidR="00962B9A">
        <w:rPr>
          <w:rFonts w:ascii="Calibri" w:hAnsi="Calibri" w:cs="Calibri"/>
          <w:kern w:val="2"/>
          <w:sz w:val="22"/>
          <w14:ligatures w14:val="standardContextual"/>
        </w:rPr>
        <w:t>1540</w:t>
      </w:r>
      <w:r w:rsidRPr="000B09EC">
        <w:rPr>
          <w:rFonts w:ascii="Calibri" w:hAnsi="Calibri" w:cs="Calibri"/>
          <w:kern w:val="2"/>
          <w:sz w:val="22"/>
          <w14:ligatures w14:val="standardContextual"/>
        </w:rPr>
        <w:t xml:space="preserve"> "Краткосрочные оценочные обязательства" на 31 декабря предыдущего года и на 31 декабря года, предшествующего предыдущему, переносятся из Бухгалтерского баланса за предыдущий год.</w:t>
      </w:r>
    </w:p>
    <w:p w14:paraId="49B53BA9"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8BEA8F9" w14:textId="44BC792E"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Показатель с кодом </w:t>
      </w:r>
      <w:r w:rsidR="00962B9A">
        <w:rPr>
          <w:rFonts w:ascii="Calibri" w:hAnsi="Calibri" w:cs="Calibri"/>
          <w:b/>
          <w:kern w:val="2"/>
          <w:sz w:val="22"/>
          <w14:ligatures w14:val="standardContextual"/>
        </w:rPr>
        <w:t>1550</w:t>
      </w:r>
    </w:p>
    <w:p w14:paraId="5565257B"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"Прочие краткосрочные обязательства"</w:t>
      </w:r>
    </w:p>
    <w:p w14:paraId="245BD566"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2166B3D" w14:textId="1CA2BA3F"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Данный </w:t>
      </w:r>
      <w:r w:rsidR="00962B9A">
        <w:rPr>
          <w:rFonts w:ascii="Calibri" w:hAnsi="Calibri" w:cs="Calibri"/>
          <w:kern w:val="2"/>
          <w:sz w:val="22"/>
          <w14:ligatures w14:val="standardContextual"/>
        </w:rPr>
        <w:t xml:space="preserve">показатель </w:t>
      </w:r>
      <w:r w:rsidRPr="000B09EC">
        <w:rPr>
          <w:rFonts w:ascii="Calibri" w:hAnsi="Calibri" w:cs="Calibri"/>
          <w:kern w:val="2"/>
          <w:sz w:val="22"/>
          <w14:ligatures w14:val="standardContextual"/>
        </w:rPr>
        <w:t xml:space="preserve">формируют прочие краткосрочные обязательства организации, не упомянутые выше и не включенные в другие показатели разд. V. Необходимо учитывать, что краткосрочные обязательства, информация о которых является </w:t>
      </w:r>
      <w:hyperlink r:id="rId178">
        <w:r w:rsidRPr="000B09EC">
          <w:rPr>
            <w:rFonts w:ascii="Calibri" w:hAnsi="Calibri" w:cs="Calibri"/>
            <w:color w:val="0000FF"/>
            <w:kern w:val="2"/>
            <w:sz w:val="22"/>
            <w14:ligatures w14:val="standardContextual"/>
          </w:rPr>
          <w:t>существенной</w:t>
        </w:r>
      </w:hyperlink>
      <w:r w:rsidRPr="000B09EC">
        <w:rPr>
          <w:rFonts w:ascii="Calibri" w:hAnsi="Calibri" w:cs="Calibri"/>
          <w:kern w:val="2"/>
          <w:sz w:val="22"/>
          <w14:ligatures w14:val="standardContextual"/>
        </w:rPr>
        <w:t xml:space="preserve">, должны отражаться в </w:t>
      </w:r>
      <w:hyperlink r:id="rId179">
        <w:r w:rsidRPr="000B09EC">
          <w:rPr>
            <w:rFonts w:ascii="Calibri" w:hAnsi="Calibri" w:cs="Calibri"/>
            <w:color w:val="0000FF"/>
            <w:kern w:val="2"/>
            <w:sz w:val="22"/>
            <w14:ligatures w14:val="standardContextual"/>
          </w:rPr>
          <w:t>разд. V</w:t>
        </w:r>
      </w:hyperlink>
      <w:r w:rsidRPr="000B09EC">
        <w:rPr>
          <w:rFonts w:ascii="Calibri" w:hAnsi="Calibri" w:cs="Calibri"/>
          <w:kern w:val="2"/>
          <w:sz w:val="22"/>
          <w14:ligatures w14:val="standardContextual"/>
        </w:rPr>
        <w:t xml:space="preserve"> Бухгалтерского баланса обособленно. Следовательно, существенные показатели не должны формировать показатель с кодом</w:t>
      </w:r>
      <w:r w:rsidR="00962B9A">
        <w:rPr>
          <w:rFonts w:ascii="Calibri" w:hAnsi="Calibri" w:cs="Calibri"/>
          <w:kern w:val="2"/>
          <w:sz w:val="22"/>
          <w14:ligatures w14:val="standardContextual"/>
        </w:rPr>
        <w:t>1550</w:t>
      </w:r>
      <w:r w:rsidRPr="000B09EC">
        <w:rPr>
          <w:rFonts w:ascii="Calibri" w:hAnsi="Calibri" w:cs="Calibri"/>
          <w:kern w:val="2"/>
          <w:sz w:val="22"/>
          <w14:ligatures w14:val="standardContextual"/>
        </w:rPr>
        <w:t>. Его формируют обязательства, информация о которых в отдельности несущественна, но существенна их общая сумма.</w:t>
      </w:r>
    </w:p>
    <w:p w14:paraId="611D0469"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47968FFE" w14:textId="0A95C7B5" w:rsidR="000B09EC" w:rsidRDefault="000B09EC" w:rsidP="000B09EC">
      <w:pPr>
        <w:widowControl w:val="0"/>
        <w:autoSpaceDE w:val="0"/>
        <w:autoSpaceDN w:val="0"/>
        <w:ind w:firstLine="540"/>
        <w:jc w:val="both"/>
        <w:rPr>
          <w:rFonts w:ascii="Calibri" w:hAnsi="Calibri" w:cs="Calibri"/>
          <w:kern w:val="2"/>
          <w:sz w:val="22"/>
          <w14:ligatures w14:val="standardContextual"/>
        </w:rPr>
      </w:pPr>
      <w:bookmarkStart w:id="61" w:name="P2415"/>
      <w:bookmarkEnd w:id="61"/>
      <w:r w:rsidRPr="000B09EC">
        <w:rPr>
          <w:rFonts w:ascii="Calibri" w:hAnsi="Calibri" w:cs="Calibri"/>
          <w:kern w:val="2"/>
          <w:sz w:val="22"/>
          <w14:ligatures w14:val="standardContextual"/>
        </w:rPr>
        <w:t xml:space="preserve">В составе прочих краткосрочных обязательств могут отражаться при условии несущественности показателей, например, целевое финансирование, полученное организациями-застройщиками от инвесторов и порождающее обязательство по передаче им построенного объекта в течение 12 месяцев после </w:t>
      </w:r>
      <w:hyperlink w:anchor="P100">
        <w:r w:rsidRPr="000B09EC">
          <w:rPr>
            <w:rFonts w:ascii="Calibri" w:hAnsi="Calibri" w:cs="Calibri"/>
            <w:color w:val="0000FF"/>
            <w:kern w:val="2"/>
            <w:sz w:val="22"/>
            <w14:ligatures w14:val="standardContextual"/>
          </w:rPr>
          <w:t>отчетной даты</w:t>
        </w:r>
      </w:hyperlink>
      <w:r w:rsidRPr="000B09EC">
        <w:rPr>
          <w:rFonts w:ascii="Calibri" w:hAnsi="Calibri" w:cs="Calibri"/>
          <w:kern w:val="2"/>
          <w:sz w:val="22"/>
          <w14:ligatures w14:val="standardContextual"/>
        </w:rPr>
        <w:t xml:space="preserve">. В бухгалтерском учете такие обязательства могут учитываться на </w:t>
      </w:r>
      <w:hyperlink r:id="rId180">
        <w:r w:rsidRPr="000B09EC">
          <w:rPr>
            <w:rFonts w:ascii="Calibri" w:hAnsi="Calibri" w:cs="Calibri"/>
            <w:color w:val="0000FF"/>
            <w:kern w:val="2"/>
            <w:sz w:val="22"/>
            <w14:ligatures w14:val="standardContextual"/>
          </w:rPr>
          <w:t>счете 76</w:t>
        </w:r>
      </w:hyperlink>
      <w:r w:rsidRPr="000B09EC">
        <w:rPr>
          <w:rFonts w:ascii="Calibri" w:hAnsi="Calibri" w:cs="Calibri"/>
          <w:kern w:val="2"/>
          <w:sz w:val="22"/>
          <w14:ligatures w14:val="standardContextual"/>
        </w:rPr>
        <w:t xml:space="preserve"> "Расчеты с разными дебиторами и кредиторами" или </w:t>
      </w:r>
      <w:hyperlink r:id="rId181">
        <w:r w:rsidRPr="000B09EC">
          <w:rPr>
            <w:rFonts w:ascii="Calibri" w:hAnsi="Calibri" w:cs="Calibri"/>
            <w:color w:val="0000FF"/>
            <w:kern w:val="2"/>
            <w:sz w:val="22"/>
            <w14:ligatures w14:val="standardContextual"/>
          </w:rPr>
          <w:t>86</w:t>
        </w:r>
      </w:hyperlink>
      <w:r w:rsidRPr="000B09EC">
        <w:rPr>
          <w:rFonts w:ascii="Calibri" w:hAnsi="Calibri" w:cs="Calibri"/>
          <w:kern w:val="2"/>
          <w:sz w:val="22"/>
          <w14:ligatures w14:val="standardContextual"/>
        </w:rPr>
        <w:t xml:space="preserve"> "Целевое финансирование".</w:t>
      </w:r>
    </w:p>
    <w:p w14:paraId="2F1B3383" w14:textId="77777777" w:rsidR="00962B9A" w:rsidRPr="000B09EC" w:rsidRDefault="00962B9A" w:rsidP="000B09EC">
      <w:pPr>
        <w:widowControl w:val="0"/>
        <w:autoSpaceDE w:val="0"/>
        <w:autoSpaceDN w:val="0"/>
        <w:ind w:firstLine="54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567"/>
        <w:gridCol w:w="2665"/>
        <w:gridCol w:w="567"/>
        <w:gridCol w:w="2608"/>
      </w:tblGrid>
      <w:tr w:rsidR="000B09EC" w:rsidRPr="000B09EC" w14:paraId="6F5B84FD" w14:textId="77777777" w:rsidTr="00F84566">
        <w:tc>
          <w:tcPr>
            <w:tcW w:w="2665" w:type="dxa"/>
            <w:tcBorders>
              <w:top w:val="single" w:sz="4" w:space="0" w:color="auto"/>
              <w:bottom w:val="single" w:sz="4" w:space="0" w:color="auto"/>
            </w:tcBorders>
          </w:tcPr>
          <w:p w14:paraId="46CA9119" w14:textId="3C367F0E"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962B9A">
              <w:rPr>
                <w:rFonts w:ascii="Calibri" w:hAnsi="Calibri" w:cs="Calibri"/>
                <w:kern w:val="2"/>
                <w:sz w:val="22"/>
                <w14:ligatures w14:val="standardContextual"/>
              </w:rPr>
              <w:t>1550</w:t>
            </w:r>
            <w:r w:rsidRPr="000B09EC">
              <w:rPr>
                <w:rFonts w:ascii="Calibri" w:hAnsi="Calibri" w:cs="Calibri"/>
                <w:kern w:val="2"/>
                <w:sz w:val="22"/>
                <w14:ligatures w14:val="standardContextual"/>
              </w:rPr>
              <w:t xml:space="preserve"> "Прочие краткосрочные обязательства" </w:t>
            </w:r>
            <w:hyperlink r:id="rId182">
              <w:r w:rsidRPr="000B09EC">
                <w:rPr>
                  <w:rFonts w:ascii="Calibri" w:hAnsi="Calibri" w:cs="Calibri"/>
                  <w:color w:val="0000FF"/>
                  <w:kern w:val="2"/>
                  <w:sz w:val="22"/>
                  <w14:ligatures w14:val="standardContextual"/>
                </w:rPr>
                <w:t>разд. V</w:t>
              </w:r>
            </w:hyperlink>
            <w:r w:rsidRPr="000B09EC">
              <w:rPr>
                <w:rFonts w:ascii="Calibri" w:hAnsi="Calibri" w:cs="Calibri"/>
                <w:kern w:val="2"/>
                <w:sz w:val="22"/>
                <w14:ligatures w14:val="standardContextual"/>
              </w:rPr>
              <w:t xml:space="preserve"> Бухгалтерского баланса</w:t>
            </w:r>
          </w:p>
        </w:tc>
        <w:tc>
          <w:tcPr>
            <w:tcW w:w="567" w:type="dxa"/>
            <w:tcBorders>
              <w:top w:val="nil"/>
              <w:bottom w:val="nil"/>
            </w:tcBorders>
            <w:vAlign w:val="center"/>
          </w:tcPr>
          <w:p w14:paraId="642D446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65" w:type="dxa"/>
            <w:tcBorders>
              <w:top w:val="single" w:sz="4" w:space="0" w:color="auto"/>
              <w:bottom w:val="single" w:sz="4" w:space="0" w:color="auto"/>
            </w:tcBorders>
          </w:tcPr>
          <w:p w14:paraId="37A6C2FE"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86 (в части прочих краткосрочных обязательств)</w:t>
            </w:r>
          </w:p>
        </w:tc>
        <w:tc>
          <w:tcPr>
            <w:tcW w:w="567" w:type="dxa"/>
            <w:tcBorders>
              <w:top w:val="nil"/>
              <w:bottom w:val="nil"/>
            </w:tcBorders>
            <w:vAlign w:val="center"/>
          </w:tcPr>
          <w:p w14:paraId="1393695C"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2608" w:type="dxa"/>
            <w:tcBorders>
              <w:top w:val="single" w:sz="4" w:space="0" w:color="auto"/>
              <w:bottom w:val="single" w:sz="4" w:space="0" w:color="auto"/>
            </w:tcBorders>
          </w:tcPr>
          <w:p w14:paraId="193DB52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Кредитовое сальдо по счету 76 (в части прочих краткосрочных обязательств)</w:t>
            </w:r>
          </w:p>
        </w:tc>
      </w:tr>
    </w:tbl>
    <w:p w14:paraId="2509C65D"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030B995B" w14:textId="33132D0E"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В </w:t>
      </w:r>
      <w:r w:rsidR="00761ADA">
        <w:rPr>
          <w:rFonts w:ascii="Calibri" w:hAnsi="Calibri" w:cs="Calibri"/>
          <w:kern w:val="2"/>
          <w:sz w:val="22"/>
          <w14:ligatures w14:val="standardContextual"/>
        </w:rPr>
        <w:t xml:space="preserve">общем случае </w:t>
      </w:r>
      <w:r w:rsidRPr="000B09EC">
        <w:rPr>
          <w:rFonts w:ascii="Calibri" w:hAnsi="Calibri" w:cs="Calibri"/>
          <w:kern w:val="2"/>
          <w:sz w:val="22"/>
          <w14:ligatures w14:val="standardContextual"/>
        </w:rPr>
        <w:t xml:space="preserve">значения показателя с кодом </w:t>
      </w:r>
      <w:r w:rsidR="00761ADA">
        <w:rPr>
          <w:rFonts w:ascii="Calibri" w:hAnsi="Calibri" w:cs="Calibri"/>
          <w:kern w:val="2"/>
          <w:sz w:val="22"/>
          <w14:ligatures w14:val="standardContextual"/>
        </w:rPr>
        <w:t>1550</w:t>
      </w:r>
      <w:r w:rsidRPr="000B09EC">
        <w:rPr>
          <w:rFonts w:ascii="Calibri" w:hAnsi="Calibri" w:cs="Calibri"/>
          <w:kern w:val="2"/>
          <w:sz w:val="22"/>
          <w14:ligatures w14:val="standardContextual"/>
        </w:rPr>
        <w:t xml:space="preserve"> "Прочие краткосрочные обязательства" на 31 декабря предыдущего года и на 31 декабря года, предшествующего предыдущему, переносятся из Бухгалтерского баланса за предыдущий год.</w:t>
      </w:r>
    </w:p>
    <w:p w14:paraId="6F06FB0B"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9D9BDAC" w14:textId="5612EC25"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3.1.5.6. Показатель с кодом </w:t>
      </w:r>
      <w:r w:rsidR="00761ADA">
        <w:rPr>
          <w:rFonts w:ascii="Calibri" w:hAnsi="Calibri" w:cs="Calibri"/>
          <w:b/>
          <w:kern w:val="2"/>
          <w:sz w:val="22"/>
          <w14:ligatures w14:val="standardContextual"/>
        </w:rPr>
        <w:t>1500</w:t>
      </w:r>
      <w:r w:rsidRPr="000B09EC">
        <w:rPr>
          <w:rFonts w:ascii="Calibri" w:hAnsi="Calibri" w:cs="Calibri"/>
          <w:b/>
          <w:kern w:val="2"/>
          <w:sz w:val="22"/>
          <w14:ligatures w14:val="standardContextual"/>
        </w:rPr>
        <w:t xml:space="preserve"> "Итого по разделу V"</w:t>
      </w:r>
    </w:p>
    <w:p w14:paraId="314E56D0"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25652F9F" w14:textId="66F28B12" w:rsidR="000B09EC" w:rsidRPr="000B09EC" w:rsidRDefault="00761ADA" w:rsidP="000B09EC">
      <w:pPr>
        <w:widowControl w:val="0"/>
        <w:autoSpaceDE w:val="0"/>
        <w:autoSpaceDN w:val="0"/>
        <w:ind w:firstLine="540"/>
        <w:jc w:val="both"/>
        <w:rPr>
          <w:rFonts w:ascii="Calibri" w:hAnsi="Calibri" w:cs="Calibri"/>
          <w:kern w:val="2"/>
          <w:sz w:val="22"/>
          <w14:ligatures w14:val="standardContextual"/>
        </w:rPr>
      </w:pPr>
      <w:r>
        <w:rPr>
          <w:rFonts w:ascii="Calibri" w:hAnsi="Calibri" w:cs="Calibri"/>
          <w:kern w:val="2"/>
          <w:sz w:val="22"/>
          <w14:ligatures w14:val="standardContextual"/>
        </w:rPr>
        <w:lastRenderedPageBreak/>
        <w:t xml:space="preserve">Показатель </w:t>
      </w:r>
      <w:r w:rsidR="000B09EC" w:rsidRPr="000B09EC">
        <w:rPr>
          <w:rFonts w:ascii="Calibri" w:hAnsi="Calibri" w:cs="Calibri"/>
          <w:kern w:val="2"/>
          <w:sz w:val="22"/>
          <w14:ligatures w14:val="standardContextual"/>
        </w:rPr>
        <w:t xml:space="preserve">представляет собой сумму показателей с кодами </w:t>
      </w:r>
      <w:r>
        <w:rPr>
          <w:rFonts w:ascii="Calibri" w:hAnsi="Calibri" w:cs="Calibri"/>
          <w:kern w:val="2"/>
          <w:sz w:val="22"/>
          <w14:ligatures w14:val="standardContextual"/>
        </w:rPr>
        <w:t>1510</w:t>
      </w:r>
      <w:r w:rsidR="000B09EC" w:rsidRPr="000B09EC">
        <w:rPr>
          <w:rFonts w:ascii="Calibri" w:hAnsi="Calibri" w:cs="Calibri"/>
          <w:kern w:val="2"/>
          <w:sz w:val="22"/>
          <w14:ligatures w14:val="standardContextual"/>
        </w:rPr>
        <w:t xml:space="preserve"> - </w:t>
      </w:r>
      <w:r>
        <w:rPr>
          <w:rFonts w:ascii="Calibri" w:hAnsi="Calibri" w:cs="Calibri"/>
          <w:kern w:val="2"/>
          <w:sz w:val="22"/>
          <w14:ligatures w14:val="standardContextual"/>
        </w:rPr>
        <w:t>1550</w:t>
      </w:r>
      <w:r w:rsidR="000B09EC" w:rsidRPr="000B09EC">
        <w:rPr>
          <w:rFonts w:ascii="Calibri" w:hAnsi="Calibri" w:cs="Calibri"/>
          <w:kern w:val="2"/>
          <w:sz w:val="22"/>
          <w14:ligatures w14:val="standardContextual"/>
        </w:rPr>
        <w:t xml:space="preserve"> и отражает общую величину краткосрочных обязательств организации.</w:t>
      </w:r>
    </w:p>
    <w:p w14:paraId="35E0BA3C"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left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9"/>
        <w:gridCol w:w="567"/>
        <w:gridCol w:w="1559"/>
        <w:gridCol w:w="567"/>
        <w:gridCol w:w="1559"/>
        <w:gridCol w:w="567"/>
        <w:gridCol w:w="567"/>
        <w:gridCol w:w="567"/>
        <w:gridCol w:w="1559"/>
      </w:tblGrid>
      <w:tr w:rsidR="000B09EC" w:rsidRPr="000B09EC" w14:paraId="284E5485" w14:textId="77777777" w:rsidTr="00F84566">
        <w:tc>
          <w:tcPr>
            <w:tcW w:w="1559" w:type="dxa"/>
            <w:tcBorders>
              <w:top w:val="single" w:sz="4" w:space="0" w:color="auto"/>
              <w:bottom w:val="single" w:sz="4" w:space="0" w:color="auto"/>
            </w:tcBorders>
          </w:tcPr>
          <w:p w14:paraId="0955509D" w14:textId="64F8C341"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761ADA">
              <w:rPr>
                <w:rFonts w:ascii="Calibri" w:hAnsi="Calibri" w:cs="Calibri"/>
                <w:kern w:val="2"/>
                <w:sz w:val="22"/>
                <w14:ligatures w14:val="standardContextual"/>
              </w:rPr>
              <w:t>1500</w:t>
            </w:r>
            <w:r w:rsidRPr="000B09EC">
              <w:rPr>
                <w:rFonts w:ascii="Calibri" w:hAnsi="Calibri" w:cs="Calibri"/>
                <w:kern w:val="2"/>
                <w:sz w:val="22"/>
                <w14:ligatures w14:val="standardContextual"/>
              </w:rPr>
              <w:t xml:space="preserve"> Бухгалтерского баланса</w:t>
            </w:r>
          </w:p>
        </w:tc>
        <w:tc>
          <w:tcPr>
            <w:tcW w:w="567" w:type="dxa"/>
            <w:tcBorders>
              <w:top w:val="nil"/>
              <w:bottom w:val="nil"/>
            </w:tcBorders>
            <w:vAlign w:val="center"/>
          </w:tcPr>
          <w:p w14:paraId="29024F15"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559" w:type="dxa"/>
            <w:tcBorders>
              <w:top w:val="single" w:sz="4" w:space="0" w:color="auto"/>
              <w:bottom w:val="single" w:sz="4" w:space="0" w:color="auto"/>
            </w:tcBorders>
          </w:tcPr>
          <w:p w14:paraId="58A0AD5F" w14:textId="2BCE454D"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761ADA">
              <w:rPr>
                <w:rFonts w:ascii="Calibri" w:hAnsi="Calibri" w:cs="Calibri"/>
                <w:kern w:val="2"/>
                <w:sz w:val="22"/>
                <w14:ligatures w14:val="standardContextual"/>
              </w:rPr>
              <w:t>1510</w:t>
            </w:r>
            <w:r w:rsidRPr="000B09EC">
              <w:rPr>
                <w:rFonts w:ascii="Calibri" w:hAnsi="Calibri" w:cs="Calibri"/>
                <w:kern w:val="2"/>
                <w:sz w:val="22"/>
                <w14:ligatures w14:val="standardContextual"/>
              </w:rPr>
              <w:t xml:space="preserve"> Бухгалтерского баланса</w:t>
            </w:r>
          </w:p>
        </w:tc>
        <w:tc>
          <w:tcPr>
            <w:tcW w:w="567" w:type="dxa"/>
            <w:tcBorders>
              <w:top w:val="nil"/>
              <w:bottom w:val="nil"/>
            </w:tcBorders>
            <w:vAlign w:val="center"/>
          </w:tcPr>
          <w:p w14:paraId="27280010"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559" w:type="dxa"/>
            <w:tcBorders>
              <w:top w:val="single" w:sz="4" w:space="0" w:color="auto"/>
              <w:bottom w:val="single" w:sz="4" w:space="0" w:color="auto"/>
            </w:tcBorders>
          </w:tcPr>
          <w:p w14:paraId="44972487" w14:textId="16FB266F"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761ADA">
              <w:rPr>
                <w:rFonts w:ascii="Calibri" w:hAnsi="Calibri" w:cs="Calibri"/>
                <w:kern w:val="2"/>
                <w:sz w:val="22"/>
                <w14:ligatures w14:val="standardContextual"/>
              </w:rPr>
              <w:t>1520</w:t>
            </w:r>
            <w:r w:rsidRPr="000B09EC">
              <w:rPr>
                <w:rFonts w:ascii="Calibri" w:hAnsi="Calibri" w:cs="Calibri"/>
                <w:kern w:val="2"/>
                <w:sz w:val="22"/>
                <w14:ligatures w14:val="standardContextual"/>
              </w:rPr>
              <w:t xml:space="preserve"> Бухгалтерского баланса</w:t>
            </w:r>
          </w:p>
        </w:tc>
        <w:tc>
          <w:tcPr>
            <w:tcW w:w="567" w:type="dxa"/>
            <w:tcBorders>
              <w:top w:val="nil"/>
              <w:bottom w:val="nil"/>
              <w:right w:val="nil"/>
            </w:tcBorders>
            <w:vAlign w:val="center"/>
          </w:tcPr>
          <w:p w14:paraId="75612A27"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567" w:type="dxa"/>
            <w:tcBorders>
              <w:top w:val="nil"/>
              <w:left w:val="nil"/>
              <w:bottom w:val="nil"/>
              <w:right w:val="nil"/>
            </w:tcBorders>
            <w:vAlign w:val="center"/>
          </w:tcPr>
          <w:p w14:paraId="2B9B1594"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567" w:type="dxa"/>
            <w:tcBorders>
              <w:top w:val="nil"/>
              <w:left w:val="nil"/>
              <w:bottom w:val="nil"/>
            </w:tcBorders>
            <w:vAlign w:val="center"/>
          </w:tcPr>
          <w:p w14:paraId="77978888"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559" w:type="dxa"/>
            <w:tcBorders>
              <w:top w:val="single" w:sz="4" w:space="0" w:color="auto"/>
              <w:bottom w:val="single" w:sz="4" w:space="0" w:color="auto"/>
            </w:tcBorders>
          </w:tcPr>
          <w:p w14:paraId="0B5DCB56" w14:textId="4294461B"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761ADA">
              <w:rPr>
                <w:rFonts w:ascii="Calibri" w:hAnsi="Calibri" w:cs="Calibri"/>
                <w:kern w:val="2"/>
                <w:sz w:val="22"/>
                <w14:ligatures w14:val="standardContextual"/>
              </w:rPr>
              <w:t>1550</w:t>
            </w:r>
            <w:r w:rsidRPr="000B09EC">
              <w:rPr>
                <w:rFonts w:ascii="Calibri" w:hAnsi="Calibri" w:cs="Calibri"/>
                <w:kern w:val="2"/>
                <w:sz w:val="22"/>
                <w14:ligatures w14:val="standardContextual"/>
              </w:rPr>
              <w:t xml:space="preserve"> Бухгалтерского баланса</w:t>
            </w:r>
          </w:p>
        </w:tc>
      </w:tr>
    </w:tbl>
    <w:p w14:paraId="600D4795"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78801417" w14:textId="77C9A0CD" w:rsidR="000B09EC" w:rsidRPr="000B09EC" w:rsidRDefault="000B09EC" w:rsidP="000B09EC">
      <w:pPr>
        <w:widowControl w:val="0"/>
        <w:autoSpaceDE w:val="0"/>
        <w:autoSpaceDN w:val="0"/>
        <w:jc w:val="center"/>
        <w:outlineLvl w:val="3"/>
        <w:rPr>
          <w:rFonts w:ascii="Calibri" w:hAnsi="Calibri" w:cs="Calibri"/>
          <w:kern w:val="2"/>
          <w:sz w:val="22"/>
          <w14:ligatures w14:val="standardContextual"/>
        </w:rPr>
      </w:pPr>
      <w:r w:rsidRPr="000B09EC">
        <w:rPr>
          <w:rFonts w:ascii="Calibri" w:hAnsi="Calibri" w:cs="Calibri"/>
          <w:b/>
          <w:kern w:val="2"/>
          <w:sz w:val="22"/>
          <w14:ligatures w14:val="standardContextual"/>
        </w:rPr>
        <w:t xml:space="preserve">Показатель с кодом </w:t>
      </w:r>
      <w:r w:rsidR="00761ADA">
        <w:rPr>
          <w:rFonts w:ascii="Calibri" w:hAnsi="Calibri" w:cs="Calibri"/>
          <w:b/>
          <w:kern w:val="2"/>
          <w:sz w:val="22"/>
          <w14:ligatures w14:val="standardContextual"/>
        </w:rPr>
        <w:t>1700</w:t>
      </w:r>
    </w:p>
    <w:p w14:paraId="648FA4F3"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b/>
          <w:kern w:val="2"/>
          <w:sz w:val="22"/>
          <w14:ligatures w14:val="standardContextual"/>
        </w:rPr>
        <w:t>"БАЛАНС" Пассива Бухгалтерского баланса</w:t>
      </w:r>
    </w:p>
    <w:p w14:paraId="75B7DC02"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298041D9" w14:textId="71B7D386" w:rsidR="000B09EC" w:rsidRPr="000B09EC" w:rsidRDefault="000B09EC" w:rsidP="000B09EC">
      <w:pPr>
        <w:widowControl w:val="0"/>
        <w:autoSpaceDE w:val="0"/>
        <w:autoSpaceDN w:val="0"/>
        <w:ind w:firstLine="540"/>
        <w:jc w:val="both"/>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Этот </w:t>
      </w:r>
      <w:r w:rsidR="00761ADA">
        <w:rPr>
          <w:rFonts w:ascii="Calibri" w:hAnsi="Calibri" w:cs="Calibri"/>
          <w:kern w:val="2"/>
          <w:sz w:val="22"/>
          <w14:ligatures w14:val="standardContextual"/>
        </w:rPr>
        <w:t xml:space="preserve">показатель </w:t>
      </w:r>
      <w:r w:rsidRPr="000B09EC">
        <w:rPr>
          <w:rFonts w:ascii="Calibri" w:hAnsi="Calibri" w:cs="Calibri"/>
          <w:kern w:val="2"/>
          <w:sz w:val="22"/>
          <w14:ligatures w14:val="standardContextual"/>
        </w:rPr>
        <w:t xml:space="preserve">представляет собой сумму показателей с кодами </w:t>
      </w:r>
      <w:r w:rsidR="00761ADA">
        <w:rPr>
          <w:rFonts w:ascii="Calibri" w:hAnsi="Calibri" w:cs="Calibri"/>
          <w:kern w:val="2"/>
          <w:sz w:val="22"/>
          <w14:ligatures w14:val="standardContextual"/>
        </w:rPr>
        <w:t>1300</w:t>
      </w:r>
      <w:r w:rsidRPr="000B09EC">
        <w:rPr>
          <w:rFonts w:ascii="Calibri" w:hAnsi="Calibri" w:cs="Calibri"/>
          <w:kern w:val="2"/>
          <w:sz w:val="22"/>
          <w14:ligatures w14:val="standardContextual"/>
        </w:rPr>
        <w:t xml:space="preserve"> "Итого по разделу III", </w:t>
      </w:r>
      <w:r w:rsidR="00761ADA">
        <w:rPr>
          <w:rFonts w:ascii="Calibri" w:hAnsi="Calibri" w:cs="Calibri"/>
          <w:kern w:val="2"/>
          <w:sz w:val="22"/>
          <w14:ligatures w14:val="standardContextual"/>
        </w:rPr>
        <w:t>1400</w:t>
      </w:r>
      <w:r w:rsidRPr="000B09EC">
        <w:rPr>
          <w:rFonts w:ascii="Calibri" w:hAnsi="Calibri" w:cs="Calibri"/>
          <w:kern w:val="2"/>
          <w:sz w:val="22"/>
          <w14:ligatures w14:val="standardContextual"/>
        </w:rPr>
        <w:t xml:space="preserve"> "Итого по разделу IV" и </w:t>
      </w:r>
      <w:r w:rsidR="00761ADA">
        <w:rPr>
          <w:rFonts w:ascii="Calibri" w:hAnsi="Calibri" w:cs="Calibri"/>
          <w:kern w:val="2"/>
          <w:sz w:val="22"/>
          <w14:ligatures w14:val="standardContextual"/>
        </w:rPr>
        <w:t>1500</w:t>
      </w:r>
      <w:r w:rsidRPr="000B09EC">
        <w:rPr>
          <w:rFonts w:ascii="Calibri" w:hAnsi="Calibri" w:cs="Calibri"/>
          <w:kern w:val="2"/>
          <w:sz w:val="22"/>
          <w14:ligatures w14:val="standardContextual"/>
        </w:rPr>
        <w:t xml:space="preserve"> "Итого по разделу V" и отражает общую стоимость пассивов организации. Значение показателя с кодом </w:t>
      </w:r>
      <w:r w:rsidR="00761ADA">
        <w:rPr>
          <w:rFonts w:ascii="Calibri" w:hAnsi="Calibri" w:cs="Calibri"/>
          <w:kern w:val="2"/>
          <w:sz w:val="22"/>
          <w14:ligatures w14:val="standardContextual"/>
        </w:rPr>
        <w:t>1700</w:t>
      </w:r>
      <w:r w:rsidRPr="000B09EC">
        <w:rPr>
          <w:rFonts w:ascii="Calibri" w:hAnsi="Calibri" w:cs="Calibri"/>
          <w:kern w:val="2"/>
          <w:sz w:val="22"/>
          <w14:ligatures w14:val="standardContextual"/>
        </w:rPr>
        <w:t xml:space="preserve"> характеризует валюту баланса.</w:t>
      </w:r>
    </w:p>
    <w:p w14:paraId="386AE4E5"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567"/>
        <w:gridCol w:w="1843"/>
        <w:gridCol w:w="567"/>
        <w:gridCol w:w="1843"/>
        <w:gridCol w:w="567"/>
        <w:gridCol w:w="1843"/>
      </w:tblGrid>
      <w:tr w:rsidR="000B09EC" w:rsidRPr="000B09EC" w14:paraId="5A8D8BF6" w14:textId="77777777" w:rsidTr="00F84566">
        <w:tc>
          <w:tcPr>
            <w:tcW w:w="1843" w:type="dxa"/>
            <w:tcBorders>
              <w:top w:val="single" w:sz="4" w:space="0" w:color="auto"/>
              <w:bottom w:val="single" w:sz="4" w:space="0" w:color="auto"/>
            </w:tcBorders>
          </w:tcPr>
          <w:p w14:paraId="77DBEE78" w14:textId="5DC54D64"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761ADA">
              <w:rPr>
                <w:rFonts w:ascii="Calibri" w:hAnsi="Calibri" w:cs="Calibri"/>
                <w:kern w:val="2"/>
                <w:sz w:val="22"/>
                <w14:ligatures w14:val="standardContextual"/>
              </w:rPr>
              <w:t>1700</w:t>
            </w:r>
            <w:r w:rsidRPr="000B09EC">
              <w:rPr>
                <w:rFonts w:ascii="Calibri" w:hAnsi="Calibri" w:cs="Calibri"/>
                <w:kern w:val="2"/>
                <w:sz w:val="22"/>
                <w14:ligatures w14:val="standardContextual"/>
              </w:rPr>
              <w:t xml:space="preserve"> "БАЛАНС" Бухгалтерского баланса</w:t>
            </w:r>
          </w:p>
        </w:tc>
        <w:tc>
          <w:tcPr>
            <w:tcW w:w="567" w:type="dxa"/>
            <w:tcBorders>
              <w:top w:val="nil"/>
              <w:bottom w:val="nil"/>
            </w:tcBorders>
            <w:vAlign w:val="center"/>
          </w:tcPr>
          <w:p w14:paraId="4B586429"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843" w:type="dxa"/>
            <w:tcBorders>
              <w:top w:val="single" w:sz="4" w:space="0" w:color="auto"/>
              <w:bottom w:val="single" w:sz="4" w:space="0" w:color="auto"/>
            </w:tcBorders>
          </w:tcPr>
          <w:p w14:paraId="19074865" w14:textId="5E2DB5D3"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761ADA">
              <w:rPr>
                <w:rFonts w:ascii="Calibri" w:hAnsi="Calibri" w:cs="Calibri"/>
                <w:kern w:val="2"/>
                <w:sz w:val="22"/>
                <w14:ligatures w14:val="standardContextual"/>
              </w:rPr>
              <w:t>1300</w:t>
            </w:r>
            <w:r w:rsidRPr="000B09EC">
              <w:rPr>
                <w:rFonts w:ascii="Calibri" w:hAnsi="Calibri" w:cs="Calibri"/>
                <w:kern w:val="2"/>
                <w:sz w:val="22"/>
                <w14:ligatures w14:val="standardContextual"/>
              </w:rPr>
              <w:t xml:space="preserve"> "Итого по разделу III" Бухгалтерского баланса</w:t>
            </w:r>
          </w:p>
        </w:tc>
        <w:tc>
          <w:tcPr>
            <w:tcW w:w="567" w:type="dxa"/>
            <w:tcBorders>
              <w:top w:val="nil"/>
              <w:bottom w:val="nil"/>
            </w:tcBorders>
            <w:vAlign w:val="center"/>
          </w:tcPr>
          <w:p w14:paraId="477119D1"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843" w:type="dxa"/>
            <w:tcBorders>
              <w:top w:val="single" w:sz="4" w:space="0" w:color="auto"/>
              <w:bottom w:val="single" w:sz="4" w:space="0" w:color="auto"/>
            </w:tcBorders>
          </w:tcPr>
          <w:p w14:paraId="58F83992" w14:textId="219C5ED1"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761ADA">
              <w:rPr>
                <w:rFonts w:ascii="Calibri" w:hAnsi="Calibri" w:cs="Calibri"/>
                <w:kern w:val="2"/>
                <w:sz w:val="22"/>
                <w14:ligatures w14:val="standardContextual"/>
              </w:rPr>
              <w:t>1400</w:t>
            </w:r>
            <w:r w:rsidRPr="000B09EC">
              <w:rPr>
                <w:rFonts w:ascii="Calibri" w:hAnsi="Calibri" w:cs="Calibri"/>
                <w:kern w:val="2"/>
                <w:sz w:val="22"/>
                <w14:ligatures w14:val="standardContextual"/>
              </w:rPr>
              <w:t xml:space="preserve"> "Итого по разделу IV" Бухгалтерского баланса</w:t>
            </w:r>
          </w:p>
        </w:tc>
        <w:tc>
          <w:tcPr>
            <w:tcW w:w="567" w:type="dxa"/>
            <w:tcBorders>
              <w:top w:val="nil"/>
              <w:bottom w:val="nil"/>
            </w:tcBorders>
            <w:vAlign w:val="center"/>
          </w:tcPr>
          <w:p w14:paraId="45C57D4A" w14:textId="77777777"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w:t>
            </w:r>
          </w:p>
        </w:tc>
        <w:tc>
          <w:tcPr>
            <w:tcW w:w="1843" w:type="dxa"/>
            <w:tcBorders>
              <w:top w:val="single" w:sz="4" w:space="0" w:color="auto"/>
              <w:bottom w:val="single" w:sz="4" w:space="0" w:color="auto"/>
            </w:tcBorders>
          </w:tcPr>
          <w:p w14:paraId="44646543" w14:textId="1BB8AD79" w:rsidR="000B09EC" w:rsidRPr="000B09EC" w:rsidRDefault="000B09EC" w:rsidP="000B09EC">
            <w:pPr>
              <w:widowControl w:val="0"/>
              <w:autoSpaceDE w:val="0"/>
              <w:autoSpaceDN w:val="0"/>
              <w:jc w:val="center"/>
              <w:rPr>
                <w:rFonts w:ascii="Calibri" w:hAnsi="Calibri" w:cs="Calibri"/>
                <w:kern w:val="2"/>
                <w:sz w:val="22"/>
                <w14:ligatures w14:val="standardContextual"/>
              </w:rPr>
            </w:pPr>
            <w:r w:rsidRPr="000B09EC">
              <w:rPr>
                <w:rFonts w:ascii="Calibri" w:hAnsi="Calibri" w:cs="Calibri"/>
                <w:kern w:val="2"/>
                <w:sz w:val="22"/>
                <w14:ligatures w14:val="standardContextual"/>
              </w:rPr>
              <w:t xml:space="preserve">Показатель с кодом </w:t>
            </w:r>
            <w:r w:rsidR="00761ADA">
              <w:rPr>
                <w:rFonts w:ascii="Calibri" w:hAnsi="Calibri" w:cs="Calibri"/>
                <w:kern w:val="2"/>
                <w:sz w:val="22"/>
                <w14:ligatures w14:val="standardContextual"/>
              </w:rPr>
              <w:t>1500</w:t>
            </w:r>
            <w:r w:rsidRPr="000B09EC">
              <w:rPr>
                <w:rFonts w:ascii="Calibri" w:hAnsi="Calibri" w:cs="Calibri"/>
                <w:kern w:val="2"/>
                <w:sz w:val="22"/>
                <w14:ligatures w14:val="standardContextual"/>
              </w:rPr>
              <w:t xml:space="preserve"> "Итого по разделу V" Бухгалтерского баланса</w:t>
            </w:r>
          </w:p>
        </w:tc>
      </w:tr>
    </w:tbl>
    <w:p w14:paraId="033F474B" w14:textId="77777777" w:rsidR="000B09EC" w:rsidRPr="000B09EC" w:rsidRDefault="000B09EC" w:rsidP="000B09EC">
      <w:pPr>
        <w:widowControl w:val="0"/>
        <w:autoSpaceDE w:val="0"/>
        <w:autoSpaceDN w:val="0"/>
        <w:jc w:val="both"/>
        <w:rPr>
          <w:rFonts w:ascii="Calibri" w:hAnsi="Calibri" w:cs="Calibri"/>
          <w:kern w:val="2"/>
          <w:sz w:val="22"/>
          <w14:ligatures w14:val="standardContextual"/>
        </w:rPr>
      </w:pPr>
    </w:p>
    <w:p w14:paraId="6DA62EA1" w14:textId="77777777" w:rsidR="00BD4588" w:rsidRPr="00EB59F0" w:rsidRDefault="00BD4588" w:rsidP="00EB59F0">
      <w:pPr>
        <w:ind w:firstLine="709"/>
        <w:jc w:val="center"/>
        <w:rPr>
          <w:b/>
          <w:sz w:val="28"/>
          <w:szCs w:val="28"/>
        </w:rPr>
      </w:pPr>
    </w:p>
    <w:p w14:paraId="58407547" w14:textId="77777777" w:rsidR="00EB59F0" w:rsidRPr="00104724" w:rsidRDefault="00EB59F0" w:rsidP="00EB59F0">
      <w:pPr>
        <w:ind w:firstLine="709"/>
        <w:jc w:val="center"/>
        <w:rPr>
          <w:caps/>
          <w:sz w:val="28"/>
          <w:szCs w:val="28"/>
        </w:rPr>
      </w:pPr>
    </w:p>
    <w:p w14:paraId="5B18B55E" w14:textId="77777777" w:rsidR="00EB59F0" w:rsidRDefault="00EB59F0" w:rsidP="00BC32FF">
      <w:pPr>
        <w:ind w:firstLine="709"/>
        <w:jc w:val="center"/>
        <w:rPr>
          <w:b/>
          <w:sz w:val="32"/>
          <w:szCs w:val="32"/>
        </w:rPr>
      </w:pPr>
    </w:p>
    <w:sectPr w:rsidR="00EB5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1E6"/>
    <w:multiLevelType w:val="multilevel"/>
    <w:tmpl w:val="8D14CC22"/>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14C27972"/>
    <w:multiLevelType w:val="multilevel"/>
    <w:tmpl w:val="A92A5B62"/>
    <w:lvl w:ilvl="0">
      <w:start w:val="2"/>
      <w:numFmt w:val="decimal"/>
      <w:lvlText w:val="%1"/>
      <w:lvlJc w:val="left"/>
      <w:pPr>
        <w:ind w:left="375" w:hanging="375"/>
      </w:pPr>
      <w:rPr>
        <w:rFonts w:hint="default"/>
        <w:i w:val="0"/>
        <w:color w:val="000000"/>
        <w:sz w:val="28"/>
      </w:rPr>
    </w:lvl>
    <w:lvl w:ilvl="1">
      <w:start w:val="1"/>
      <w:numFmt w:val="decimal"/>
      <w:lvlText w:val="%1.%2"/>
      <w:lvlJc w:val="left"/>
      <w:pPr>
        <w:ind w:left="1084" w:hanging="375"/>
      </w:pPr>
      <w:rPr>
        <w:rFonts w:hint="default"/>
        <w:i w:val="0"/>
        <w:color w:val="000000"/>
        <w:sz w:val="28"/>
      </w:rPr>
    </w:lvl>
    <w:lvl w:ilvl="2">
      <w:start w:val="1"/>
      <w:numFmt w:val="decimal"/>
      <w:lvlText w:val="%1.%2.%3"/>
      <w:lvlJc w:val="left"/>
      <w:pPr>
        <w:ind w:left="2138" w:hanging="720"/>
      </w:pPr>
      <w:rPr>
        <w:rFonts w:hint="default"/>
        <w:i w:val="0"/>
        <w:color w:val="000000"/>
        <w:sz w:val="28"/>
      </w:rPr>
    </w:lvl>
    <w:lvl w:ilvl="3">
      <w:start w:val="1"/>
      <w:numFmt w:val="decimal"/>
      <w:lvlText w:val="%1.%2.%3.%4"/>
      <w:lvlJc w:val="left"/>
      <w:pPr>
        <w:ind w:left="2847" w:hanging="720"/>
      </w:pPr>
      <w:rPr>
        <w:rFonts w:hint="default"/>
        <w:i w:val="0"/>
        <w:color w:val="000000"/>
        <w:sz w:val="28"/>
      </w:rPr>
    </w:lvl>
    <w:lvl w:ilvl="4">
      <w:start w:val="1"/>
      <w:numFmt w:val="decimal"/>
      <w:lvlText w:val="%1.%2.%3.%4.%5"/>
      <w:lvlJc w:val="left"/>
      <w:pPr>
        <w:ind w:left="3916" w:hanging="1080"/>
      </w:pPr>
      <w:rPr>
        <w:rFonts w:hint="default"/>
        <w:i w:val="0"/>
        <w:color w:val="000000"/>
        <w:sz w:val="28"/>
      </w:rPr>
    </w:lvl>
    <w:lvl w:ilvl="5">
      <w:start w:val="1"/>
      <w:numFmt w:val="decimal"/>
      <w:lvlText w:val="%1.%2.%3.%4.%5.%6"/>
      <w:lvlJc w:val="left"/>
      <w:pPr>
        <w:ind w:left="4625" w:hanging="1080"/>
      </w:pPr>
      <w:rPr>
        <w:rFonts w:hint="default"/>
        <w:i w:val="0"/>
        <w:color w:val="000000"/>
        <w:sz w:val="28"/>
      </w:rPr>
    </w:lvl>
    <w:lvl w:ilvl="6">
      <w:start w:val="1"/>
      <w:numFmt w:val="decimal"/>
      <w:lvlText w:val="%1.%2.%3.%4.%5.%6.%7"/>
      <w:lvlJc w:val="left"/>
      <w:pPr>
        <w:ind w:left="5694" w:hanging="1440"/>
      </w:pPr>
      <w:rPr>
        <w:rFonts w:hint="default"/>
        <w:i w:val="0"/>
        <w:color w:val="000000"/>
        <w:sz w:val="28"/>
      </w:rPr>
    </w:lvl>
    <w:lvl w:ilvl="7">
      <w:start w:val="1"/>
      <w:numFmt w:val="decimal"/>
      <w:lvlText w:val="%1.%2.%3.%4.%5.%6.%7.%8"/>
      <w:lvlJc w:val="left"/>
      <w:pPr>
        <w:ind w:left="6403" w:hanging="1440"/>
      </w:pPr>
      <w:rPr>
        <w:rFonts w:hint="default"/>
        <w:i w:val="0"/>
        <w:color w:val="000000"/>
        <w:sz w:val="28"/>
      </w:rPr>
    </w:lvl>
    <w:lvl w:ilvl="8">
      <w:start w:val="1"/>
      <w:numFmt w:val="decimal"/>
      <w:lvlText w:val="%1.%2.%3.%4.%5.%6.%7.%8.%9"/>
      <w:lvlJc w:val="left"/>
      <w:pPr>
        <w:ind w:left="7472" w:hanging="1800"/>
      </w:pPr>
      <w:rPr>
        <w:rFonts w:hint="default"/>
        <w:i w:val="0"/>
        <w:color w:val="000000"/>
        <w:sz w:val="28"/>
      </w:rPr>
    </w:lvl>
  </w:abstractNum>
  <w:abstractNum w:abstractNumId="2" w15:restartNumberingAfterBreak="0">
    <w:nsid w:val="163F2A48"/>
    <w:multiLevelType w:val="hybridMultilevel"/>
    <w:tmpl w:val="6F0EE640"/>
    <w:lvl w:ilvl="0" w:tplc="434E56C6">
      <w:start w:val="1"/>
      <w:numFmt w:val="russianLower"/>
      <w:lvlText w:val="%1)"/>
      <w:lvlJc w:val="left"/>
      <w:pPr>
        <w:ind w:left="206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04F5FC2"/>
    <w:multiLevelType w:val="hybridMultilevel"/>
    <w:tmpl w:val="FC8E8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D3547B"/>
    <w:multiLevelType w:val="hybridMultilevel"/>
    <w:tmpl w:val="545A5C8E"/>
    <w:lvl w:ilvl="0" w:tplc="23C824B6">
      <w:start w:val="1"/>
      <w:numFmt w:val="decimal"/>
      <w:lvlText w:val="%1."/>
      <w:legacy w:legacy="1" w:legacySpace="0" w:legacyIndent="278"/>
      <w:lvlJc w:val="left"/>
      <w:rPr>
        <w:rFonts w:ascii="Times New Roman" w:eastAsia="Times New Roman" w:hAnsi="Times New Roman" w:cs="Times New Roman"/>
      </w:rPr>
    </w:lvl>
    <w:lvl w:ilvl="1" w:tplc="04190019" w:tentative="1">
      <w:start w:val="1"/>
      <w:numFmt w:val="lowerLetter"/>
      <w:lvlText w:val="%2."/>
      <w:lvlJc w:val="left"/>
      <w:pPr>
        <w:tabs>
          <w:tab w:val="num" w:pos="2444"/>
        </w:tabs>
        <w:ind w:left="2444" w:hanging="360"/>
      </w:pPr>
    </w:lvl>
    <w:lvl w:ilvl="2" w:tplc="0419001B" w:tentative="1">
      <w:start w:val="1"/>
      <w:numFmt w:val="lowerRoman"/>
      <w:lvlText w:val="%3."/>
      <w:lvlJc w:val="right"/>
      <w:pPr>
        <w:tabs>
          <w:tab w:val="num" w:pos="3164"/>
        </w:tabs>
        <w:ind w:left="3164" w:hanging="180"/>
      </w:pPr>
    </w:lvl>
    <w:lvl w:ilvl="3" w:tplc="0419000F" w:tentative="1">
      <w:start w:val="1"/>
      <w:numFmt w:val="decimal"/>
      <w:lvlText w:val="%4."/>
      <w:lvlJc w:val="left"/>
      <w:pPr>
        <w:tabs>
          <w:tab w:val="num" w:pos="3884"/>
        </w:tabs>
        <w:ind w:left="3884" w:hanging="360"/>
      </w:pPr>
    </w:lvl>
    <w:lvl w:ilvl="4" w:tplc="04190019" w:tentative="1">
      <w:start w:val="1"/>
      <w:numFmt w:val="lowerLetter"/>
      <w:lvlText w:val="%5."/>
      <w:lvlJc w:val="left"/>
      <w:pPr>
        <w:tabs>
          <w:tab w:val="num" w:pos="4604"/>
        </w:tabs>
        <w:ind w:left="4604" w:hanging="360"/>
      </w:pPr>
    </w:lvl>
    <w:lvl w:ilvl="5" w:tplc="0419001B" w:tentative="1">
      <w:start w:val="1"/>
      <w:numFmt w:val="lowerRoman"/>
      <w:lvlText w:val="%6."/>
      <w:lvlJc w:val="right"/>
      <w:pPr>
        <w:tabs>
          <w:tab w:val="num" w:pos="5324"/>
        </w:tabs>
        <w:ind w:left="5324" w:hanging="180"/>
      </w:pPr>
    </w:lvl>
    <w:lvl w:ilvl="6" w:tplc="0419000F" w:tentative="1">
      <w:start w:val="1"/>
      <w:numFmt w:val="decimal"/>
      <w:lvlText w:val="%7."/>
      <w:lvlJc w:val="left"/>
      <w:pPr>
        <w:tabs>
          <w:tab w:val="num" w:pos="6044"/>
        </w:tabs>
        <w:ind w:left="6044" w:hanging="360"/>
      </w:pPr>
    </w:lvl>
    <w:lvl w:ilvl="7" w:tplc="04190019" w:tentative="1">
      <w:start w:val="1"/>
      <w:numFmt w:val="lowerLetter"/>
      <w:lvlText w:val="%8."/>
      <w:lvlJc w:val="left"/>
      <w:pPr>
        <w:tabs>
          <w:tab w:val="num" w:pos="6764"/>
        </w:tabs>
        <w:ind w:left="6764" w:hanging="360"/>
      </w:pPr>
    </w:lvl>
    <w:lvl w:ilvl="8" w:tplc="0419001B" w:tentative="1">
      <w:start w:val="1"/>
      <w:numFmt w:val="lowerRoman"/>
      <w:lvlText w:val="%9."/>
      <w:lvlJc w:val="right"/>
      <w:pPr>
        <w:tabs>
          <w:tab w:val="num" w:pos="7484"/>
        </w:tabs>
        <w:ind w:left="7484" w:hanging="180"/>
      </w:pPr>
    </w:lvl>
  </w:abstractNum>
  <w:abstractNum w:abstractNumId="5" w15:restartNumberingAfterBreak="0">
    <w:nsid w:val="45B60A60"/>
    <w:multiLevelType w:val="singleLevel"/>
    <w:tmpl w:val="CF6870E0"/>
    <w:lvl w:ilvl="0">
      <w:start w:val="1"/>
      <w:numFmt w:val="decimal"/>
      <w:lvlText w:val="%1)"/>
      <w:legacy w:legacy="1" w:legacySpace="0" w:legacyIndent="279"/>
      <w:lvlJc w:val="left"/>
      <w:rPr>
        <w:rFonts w:ascii="Times New Roman" w:hAnsi="Times New Roman" w:cs="Times New Roman" w:hint="default"/>
      </w:rPr>
    </w:lvl>
  </w:abstractNum>
  <w:abstractNum w:abstractNumId="6" w15:restartNumberingAfterBreak="0">
    <w:nsid w:val="48E35E17"/>
    <w:multiLevelType w:val="hybridMultilevel"/>
    <w:tmpl w:val="E8465590"/>
    <w:lvl w:ilvl="0" w:tplc="CF6870E0">
      <w:start w:val="1"/>
      <w:numFmt w:val="decimal"/>
      <w:lvlText w:val="%1)"/>
      <w:legacy w:legacy="1" w:legacySpace="0" w:legacyIndent="278"/>
      <w:lvlJc w:val="left"/>
      <w:rPr>
        <w:rFonts w:ascii="Times New Roman" w:hAnsi="Times New Roman" w:cs="Times New Roman"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51B424A3"/>
    <w:multiLevelType w:val="hybridMultilevel"/>
    <w:tmpl w:val="922AD2C4"/>
    <w:lvl w:ilvl="0" w:tplc="454E49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89A3476"/>
    <w:multiLevelType w:val="singleLevel"/>
    <w:tmpl w:val="CF6870E0"/>
    <w:lvl w:ilvl="0">
      <w:start w:val="1"/>
      <w:numFmt w:val="decimal"/>
      <w:lvlText w:val="%1)"/>
      <w:legacy w:legacy="1" w:legacySpace="0" w:legacyIndent="274"/>
      <w:lvlJc w:val="left"/>
      <w:rPr>
        <w:rFonts w:ascii="Times New Roman" w:hAnsi="Times New Roman" w:cs="Times New Roman" w:hint="default"/>
      </w:rPr>
    </w:lvl>
  </w:abstractNum>
  <w:abstractNum w:abstractNumId="9" w15:restartNumberingAfterBreak="0">
    <w:nsid w:val="73AE31F8"/>
    <w:multiLevelType w:val="hybridMultilevel"/>
    <w:tmpl w:val="696A7A48"/>
    <w:lvl w:ilvl="0" w:tplc="00EEE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CDB313A"/>
    <w:multiLevelType w:val="multilevel"/>
    <w:tmpl w:val="B0646806"/>
    <w:lvl w:ilvl="0">
      <w:start w:val="1"/>
      <w:numFmt w:val="decimal"/>
      <w:lvlText w:val="%1."/>
      <w:legacy w:legacy="1" w:legacySpace="0" w:legacyIndent="303"/>
      <w:lvlJc w:val="left"/>
      <w:rPr>
        <w:rFonts w:ascii="Times New Roman" w:hAnsi="Times New Roman" w:cs="Times New Roman" w:hint="default"/>
      </w:rPr>
    </w:lvl>
    <w:lvl w:ilvl="1">
      <w:start w:val="5"/>
      <w:numFmt w:val="decimal"/>
      <w:isLgl/>
      <w:lvlText w:val="%1.%2"/>
      <w:lvlJc w:val="left"/>
      <w:pPr>
        <w:ind w:left="216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7200" w:hanging="144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440" w:hanging="1800"/>
      </w:pPr>
      <w:rPr>
        <w:rFonts w:hint="default"/>
      </w:rPr>
    </w:lvl>
    <w:lvl w:ilvl="7">
      <w:start w:val="1"/>
      <w:numFmt w:val="decimal"/>
      <w:isLgl/>
      <w:lvlText w:val="%1.%2.%3.%4.%5.%6.%7.%8"/>
      <w:lvlJc w:val="left"/>
      <w:pPr>
        <w:ind w:left="12240" w:hanging="2160"/>
      </w:pPr>
      <w:rPr>
        <w:rFonts w:hint="default"/>
      </w:rPr>
    </w:lvl>
    <w:lvl w:ilvl="8">
      <w:start w:val="1"/>
      <w:numFmt w:val="decimal"/>
      <w:isLgl/>
      <w:lvlText w:val="%1.%2.%3.%4.%5.%6.%7.%8.%9"/>
      <w:lvlJc w:val="left"/>
      <w:pPr>
        <w:ind w:left="13680" w:hanging="2160"/>
      </w:pPr>
      <w:rPr>
        <w:rFonts w:hint="default"/>
      </w:rPr>
    </w:lvl>
  </w:abstractNum>
  <w:num w:numId="1">
    <w:abstractNumId w:val="4"/>
  </w:num>
  <w:num w:numId="2">
    <w:abstractNumId w:val="10"/>
  </w:num>
  <w:num w:numId="3">
    <w:abstractNumId w:val="8"/>
  </w:num>
  <w:num w:numId="4">
    <w:abstractNumId w:val="5"/>
  </w:num>
  <w:num w:numId="5">
    <w:abstractNumId w:val="6"/>
  </w:num>
  <w:num w:numId="6">
    <w:abstractNumId w:val="1"/>
  </w:num>
  <w:num w:numId="7">
    <w:abstractNumId w:val="9"/>
  </w:num>
  <w:num w:numId="8">
    <w:abstractNumId w:val="0"/>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10D"/>
    <w:rsid w:val="00057376"/>
    <w:rsid w:val="00070514"/>
    <w:rsid w:val="000B09EC"/>
    <w:rsid w:val="001561C9"/>
    <w:rsid w:val="001A07DF"/>
    <w:rsid w:val="001F699D"/>
    <w:rsid w:val="00286641"/>
    <w:rsid w:val="00353534"/>
    <w:rsid w:val="00353827"/>
    <w:rsid w:val="0042310D"/>
    <w:rsid w:val="004B7CA7"/>
    <w:rsid w:val="00572651"/>
    <w:rsid w:val="005C0401"/>
    <w:rsid w:val="005D0D85"/>
    <w:rsid w:val="00616767"/>
    <w:rsid w:val="00621898"/>
    <w:rsid w:val="00625774"/>
    <w:rsid w:val="00675F66"/>
    <w:rsid w:val="006850A0"/>
    <w:rsid w:val="006A773B"/>
    <w:rsid w:val="006F1B9E"/>
    <w:rsid w:val="00707640"/>
    <w:rsid w:val="00720B1D"/>
    <w:rsid w:val="00732638"/>
    <w:rsid w:val="007474D6"/>
    <w:rsid w:val="00761ADA"/>
    <w:rsid w:val="00761E16"/>
    <w:rsid w:val="00765941"/>
    <w:rsid w:val="00787848"/>
    <w:rsid w:val="00820428"/>
    <w:rsid w:val="00883B6D"/>
    <w:rsid w:val="008E467A"/>
    <w:rsid w:val="00914A3D"/>
    <w:rsid w:val="00962B9A"/>
    <w:rsid w:val="00971361"/>
    <w:rsid w:val="009816CF"/>
    <w:rsid w:val="009B4E24"/>
    <w:rsid w:val="009F0503"/>
    <w:rsid w:val="00A00075"/>
    <w:rsid w:val="00A3547D"/>
    <w:rsid w:val="00A36C33"/>
    <w:rsid w:val="00B73909"/>
    <w:rsid w:val="00B83540"/>
    <w:rsid w:val="00BC32FF"/>
    <w:rsid w:val="00BD0041"/>
    <w:rsid w:val="00BD4588"/>
    <w:rsid w:val="00BF6777"/>
    <w:rsid w:val="00C42140"/>
    <w:rsid w:val="00C61E07"/>
    <w:rsid w:val="00CB29FA"/>
    <w:rsid w:val="00CB6E2E"/>
    <w:rsid w:val="00D66573"/>
    <w:rsid w:val="00DB1FB4"/>
    <w:rsid w:val="00E03486"/>
    <w:rsid w:val="00E678C3"/>
    <w:rsid w:val="00EB59F0"/>
    <w:rsid w:val="00ED3A65"/>
    <w:rsid w:val="00ED6283"/>
    <w:rsid w:val="00ED789B"/>
    <w:rsid w:val="00EF31C0"/>
    <w:rsid w:val="00F02125"/>
    <w:rsid w:val="00FB34B7"/>
    <w:rsid w:val="00FB61EF"/>
    <w:rsid w:val="00FD6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B705"/>
  <w15:docId w15:val="{52C48FEC-7727-43E8-BCDB-A021B5AB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2F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D4588"/>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BD4588"/>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BD4588"/>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BD4588"/>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BD4588"/>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BD458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BD458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BD458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BD458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2FF"/>
    <w:pPr>
      <w:ind w:left="720"/>
      <w:contextualSpacing/>
    </w:pPr>
  </w:style>
  <w:style w:type="paragraph" w:customStyle="1" w:styleId="ConsPlusNormal">
    <w:name w:val="ConsPlusNormal"/>
    <w:rsid w:val="00EB59F0"/>
    <w:pPr>
      <w:autoSpaceDE w:val="0"/>
      <w:autoSpaceDN w:val="0"/>
      <w:adjustRightInd w:val="0"/>
      <w:spacing w:after="0" w:line="240" w:lineRule="auto"/>
    </w:pPr>
    <w:rPr>
      <w:rFonts w:ascii="Arial" w:hAnsi="Arial" w:cs="Arial"/>
      <w:sz w:val="20"/>
      <w:szCs w:val="20"/>
    </w:rPr>
  </w:style>
  <w:style w:type="character" w:styleId="a4">
    <w:name w:val="Strong"/>
    <w:basedOn w:val="a0"/>
    <w:uiPriority w:val="22"/>
    <w:qFormat/>
    <w:rsid w:val="00732638"/>
    <w:rPr>
      <w:b/>
      <w:bCs/>
    </w:rPr>
  </w:style>
  <w:style w:type="character" w:customStyle="1" w:styleId="10">
    <w:name w:val="Заголовок 1 Знак"/>
    <w:basedOn w:val="a0"/>
    <w:link w:val="1"/>
    <w:uiPriority w:val="9"/>
    <w:rsid w:val="00BD4588"/>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20">
    <w:name w:val="Заголовок 2 Знак"/>
    <w:basedOn w:val="a0"/>
    <w:link w:val="2"/>
    <w:uiPriority w:val="9"/>
    <w:semiHidden/>
    <w:rsid w:val="00BD4588"/>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30">
    <w:name w:val="Заголовок 3 Знак"/>
    <w:basedOn w:val="a0"/>
    <w:link w:val="3"/>
    <w:uiPriority w:val="9"/>
    <w:semiHidden/>
    <w:rsid w:val="00BD4588"/>
    <w:rPr>
      <w:rFonts w:eastAsiaTheme="majorEastAsia" w:cstheme="majorBidi"/>
      <w:color w:val="365F91" w:themeColor="accent1" w:themeShade="BF"/>
      <w:kern w:val="2"/>
      <w:sz w:val="28"/>
      <w:szCs w:val="28"/>
      <w14:ligatures w14:val="standardContextual"/>
    </w:rPr>
  </w:style>
  <w:style w:type="character" w:customStyle="1" w:styleId="40">
    <w:name w:val="Заголовок 4 Знак"/>
    <w:basedOn w:val="a0"/>
    <w:link w:val="4"/>
    <w:uiPriority w:val="9"/>
    <w:semiHidden/>
    <w:rsid w:val="00BD4588"/>
    <w:rPr>
      <w:rFonts w:eastAsiaTheme="majorEastAsia" w:cstheme="majorBidi"/>
      <w:i/>
      <w:iCs/>
      <w:color w:val="365F91" w:themeColor="accent1" w:themeShade="BF"/>
      <w:kern w:val="2"/>
      <w14:ligatures w14:val="standardContextual"/>
    </w:rPr>
  </w:style>
  <w:style w:type="character" w:customStyle="1" w:styleId="50">
    <w:name w:val="Заголовок 5 Знак"/>
    <w:basedOn w:val="a0"/>
    <w:link w:val="5"/>
    <w:uiPriority w:val="9"/>
    <w:semiHidden/>
    <w:rsid w:val="00BD4588"/>
    <w:rPr>
      <w:rFonts w:eastAsiaTheme="majorEastAsia" w:cstheme="majorBidi"/>
      <w:color w:val="365F91" w:themeColor="accent1" w:themeShade="BF"/>
      <w:kern w:val="2"/>
      <w14:ligatures w14:val="standardContextual"/>
    </w:rPr>
  </w:style>
  <w:style w:type="character" w:customStyle="1" w:styleId="60">
    <w:name w:val="Заголовок 6 Знак"/>
    <w:basedOn w:val="a0"/>
    <w:link w:val="6"/>
    <w:uiPriority w:val="9"/>
    <w:semiHidden/>
    <w:rsid w:val="00BD4588"/>
    <w:rPr>
      <w:rFonts w:eastAsiaTheme="majorEastAsia" w:cstheme="majorBidi"/>
      <w:i/>
      <w:iCs/>
      <w:color w:val="595959" w:themeColor="text1" w:themeTint="A6"/>
      <w:kern w:val="2"/>
      <w14:ligatures w14:val="standardContextual"/>
    </w:rPr>
  </w:style>
  <w:style w:type="character" w:customStyle="1" w:styleId="70">
    <w:name w:val="Заголовок 7 Знак"/>
    <w:basedOn w:val="a0"/>
    <w:link w:val="7"/>
    <w:uiPriority w:val="9"/>
    <w:semiHidden/>
    <w:rsid w:val="00BD4588"/>
    <w:rPr>
      <w:rFonts w:eastAsiaTheme="majorEastAsia" w:cstheme="majorBidi"/>
      <w:color w:val="595959" w:themeColor="text1" w:themeTint="A6"/>
      <w:kern w:val="2"/>
      <w14:ligatures w14:val="standardContextual"/>
    </w:rPr>
  </w:style>
  <w:style w:type="character" w:customStyle="1" w:styleId="80">
    <w:name w:val="Заголовок 8 Знак"/>
    <w:basedOn w:val="a0"/>
    <w:link w:val="8"/>
    <w:uiPriority w:val="9"/>
    <w:semiHidden/>
    <w:rsid w:val="00BD4588"/>
    <w:rPr>
      <w:rFonts w:eastAsiaTheme="majorEastAsia" w:cstheme="majorBidi"/>
      <w:i/>
      <w:iCs/>
      <w:color w:val="272727" w:themeColor="text1" w:themeTint="D8"/>
      <w:kern w:val="2"/>
      <w14:ligatures w14:val="standardContextual"/>
    </w:rPr>
  </w:style>
  <w:style w:type="character" w:customStyle="1" w:styleId="90">
    <w:name w:val="Заголовок 9 Знак"/>
    <w:basedOn w:val="a0"/>
    <w:link w:val="9"/>
    <w:uiPriority w:val="9"/>
    <w:semiHidden/>
    <w:rsid w:val="00BD4588"/>
    <w:rPr>
      <w:rFonts w:eastAsiaTheme="majorEastAsia" w:cstheme="majorBidi"/>
      <w:color w:val="272727" w:themeColor="text1" w:themeTint="D8"/>
      <w:kern w:val="2"/>
      <w14:ligatures w14:val="standardContextual"/>
    </w:rPr>
  </w:style>
  <w:style w:type="character" w:customStyle="1" w:styleId="a5">
    <w:name w:val="Заголовок Знак"/>
    <w:basedOn w:val="a0"/>
    <w:link w:val="a6"/>
    <w:uiPriority w:val="10"/>
    <w:rsid w:val="00BD4588"/>
    <w:rPr>
      <w:rFonts w:asciiTheme="majorHAnsi" w:eastAsiaTheme="majorEastAsia" w:hAnsiTheme="majorHAnsi" w:cstheme="majorBidi"/>
      <w:spacing w:val="-10"/>
      <w:kern w:val="28"/>
      <w:sz w:val="56"/>
      <w:szCs w:val="56"/>
      <w14:ligatures w14:val="standardContextual"/>
    </w:rPr>
  </w:style>
  <w:style w:type="paragraph" w:styleId="a6">
    <w:name w:val="Title"/>
    <w:basedOn w:val="a"/>
    <w:next w:val="a"/>
    <w:link w:val="a5"/>
    <w:uiPriority w:val="10"/>
    <w:qFormat/>
    <w:rsid w:val="00BD458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7">
    <w:name w:val="Подзаголовок Знак"/>
    <w:basedOn w:val="a0"/>
    <w:link w:val="a8"/>
    <w:uiPriority w:val="11"/>
    <w:rsid w:val="00BD4588"/>
    <w:rPr>
      <w:rFonts w:eastAsiaTheme="majorEastAsia" w:cstheme="majorBidi"/>
      <w:color w:val="595959" w:themeColor="text1" w:themeTint="A6"/>
      <w:spacing w:val="15"/>
      <w:kern w:val="2"/>
      <w:sz w:val="28"/>
      <w:szCs w:val="28"/>
      <w14:ligatures w14:val="standardContextual"/>
    </w:rPr>
  </w:style>
  <w:style w:type="paragraph" w:styleId="a8">
    <w:name w:val="Subtitle"/>
    <w:basedOn w:val="a"/>
    <w:next w:val="a"/>
    <w:link w:val="a7"/>
    <w:uiPriority w:val="11"/>
    <w:qFormat/>
    <w:rsid w:val="00BD458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21">
    <w:name w:val="Цитата 2 Знак"/>
    <w:basedOn w:val="a0"/>
    <w:link w:val="22"/>
    <w:uiPriority w:val="29"/>
    <w:rsid w:val="00BD4588"/>
    <w:rPr>
      <w:i/>
      <w:iCs/>
      <w:color w:val="404040" w:themeColor="text1" w:themeTint="BF"/>
      <w:kern w:val="2"/>
      <w14:ligatures w14:val="standardContextual"/>
    </w:rPr>
  </w:style>
  <w:style w:type="paragraph" w:styleId="22">
    <w:name w:val="Quote"/>
    <w:basedOn w:val="a"/>
    <w:next w:val="a"/>
    <w:link w:val="21"/>
    <w:uiPriority w:val="29"/>
    <w:qFormat/>
    <w:rsid w:val="00BD458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9">
    <w:name w:val="Выделенная цитата Знак"/>
    <w:basedOn w:val="a0"/>
    <w:link w:val="aa"/>
    <w:uiPriority w:val="30"/>
    <w:rsid w:val="00BD4588"/>
    <w:rPr>
      <w:i/>
      <w:iCs/>
      <w:color w:val="365F91" w:themeColor="accent1" w:themeShade="BF"/>
      <w:kern w:val="2"/>
      <w14:ligatures w14:val="standardContextual"/>
    </w:rPr>
  </w:style>
  <w:style w:type="paragraph" w:styleId="aa">
    <w:name w:val="Intense Quote"/>
    <w:basedOn w:val="a"/>
    <w:next w:val="a"/>
    <w:link w:val="a9"/>
    <w:uiPriority w:val="30"/>
    <w:qFormat/>
    <w:rsid w:val="00BD4588"/>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numbering" w:customStyle="1" w:styleId="11">
    <w:name w:val="Нет списка1"/>
    <w:next w:val="a2"/>
    <w:uiPriority w:val="99"/>
    <w:semiHidden/>
    <w:unhideWhenUsed/>
    <w:rsid w:val="000B09EC"/>
  </w:style>
  <w:style w:type="character" w:customStyle="1" w:styleId="12">
    <w:name w:val="Сильное выделение1"/>
    <w:basedOn w:val="a0"/>
    <w:uiPriority w:val="21"/>
    <w:qFormat/>
    <w:rsid w:val="000B09EC"/>
    <w:rPr>
      <w:i/>
      <w:iCs/>
      <w:color w:val="2F5496"/>
    </w:rPr>
  </w:style>
  <w:style w:type="character" w:customStyle="1" w:styleId="13">
    <w:name w:val="Сильная ссылка1"/>
    <w:basedOn w:val="a0"/>
    <w:uiPriority w:val="32"/>
    <w:qFormat/>
    <w:rsid w:val="000B09EC"/>
    <w:rPr>
      <w:b/>
      <w:bCs/>
      <w:smallCaps/>
      <w:color w:val="2F5496"/>
      <w:spacing w:val="5"/>
    </w:rPr>
  </w:style>
  <w:style w:type="paragraph" w:customStyle="1" w:styleId="ConsPlusNonformat">
    <w:name w:val="ConsPlusNonformat"/>
    <w:rsid w:val="000B09EC"/>
    <w:pPr>
      <w:widowControl w:val="0"/>
      <w:autoSpaceDE w:val="0"/>
      <w:autoSpaceDN w:val="0"/>
      <w:spacing w:after="0" w:line="240" w:lineRule="auto"/>
    </w:pPr>
    <w:rPr>
      <w:rFonts w:ascii="Courier New" w:eastAsia="Times New Roman" w:hAnsi="Courier New" w:cs="Courier New"/>
      <w:kern w:val="2"/>
      <w:sz w:val="20"/>
      <w:szCs w:val="24"/>
      <w:lang w:eastAsia="ru-RU"/>
      <w14:ligatures w14:val="standardContextual"/>
    </w:rPr>
  </w:style>
  <w:style w:type="paragraph" w:customStyle="1" w:styleId="ConsPlusTitle">
    <w:name w:val="ConsPlusTitle"/>
    <w:rsid w:val="000B09EC"/>
    <w:pPr>
      <w:widowControl w:val="0"/>
      <w:autoSpaceDE w:val="0"/>
      <w:autoSpaceDN w:val="0"/>
      <w:spacing w:after="0" w:line="240" w:lineRule="auto"/>
    </w:pPr>
    <w:rPr>
      <w:rFonts w:ascii="Calibri" w:eastAsia="Times New Roman" w:hAnsi="Calibri" w:cs="Calibri"/>
      <w:b/>
      <w:kern w:val="2"/>
      <w:szCs w:val="24"/>
      <w:lang w:eastAsia="ru-RU"/>
      <w14:ligatures w14:val="standardContextual"/>
    </w:rPr>
  </w:style>
  <w:style w:type="paragraph" w:customStyle="1" w:styleId="ConsPlusCell">
    <w:name w:val="ConsPlusCell"/>
    <w:rsid w:val="000B09EC"/>
    <w:pPr>
      <w:widowControl w:val="0"/>
      <w:autoSpaceDE w:val="0"/>
      <w:autoSpaceDN w:val="0"/>
      <w:spacing w:after="0" w:line="240" w:lineRule="auto"/>
    </w:pPr>
    <w:rPr>
      <w:rFonts w:ascii="Courier New" w:eastAsia="Times New Roman" w:hAnsi="Courier New" w:cs="Courier New"/>
      <w:kern w:val="2"/>
      <w:sz w:val="20"/>
      <w:szCs w:val="24"/>
      <w:lang w:eastAsia="ru-RU"/>
      <w14:ligatures w14:val="standardContextual"/>
    </w:rPr>
  </w:style>
  <w:style w:type="paragraph" w:customStyle="1" w:styleId="ConsPlusDocList">
    <w:name w:val="ConsPlusDocList"/>
    <w:rsid w:val="000B09EC"/>
    <w:pPr>
      <w:widowControl w:val="0"/>
      <w:autoSpaceDE w:val="0"/>
      <w:autoSpaceDN w:val="0"/>
      <w:spacing w:after="0" w:line="240" w:lineRule="auto"/>
    </w:pPr>
    <w:rPr>
      <w:rFonts w:ascii="Calibri" w:eastAsia="Times New Roman" w:hAnsi="Calibri" w:cs="Calibri"/>
      <w:kern w:val="2"/>
      <w:szCs w:val="24"/>
      <w:lang w:eastAsia="ru-RU"/>
      <w14:ligatures w14:val="standardContextual"/>
    </w:rPr>
  </w:style>
  <w:style w:type="paragraph" w:customStyle="1" w:styleId="ConsPlusTitlePage">
    <w:name w:val="ConsPlusTitlePage"/>
    <w:rsid w:val="000B09EC"/>
    <w:pPr>
      <w:widowControl w:val="0"/>
      <w:autoSpaceDE w:val="0"/>
      <w:autoSpaceDN w:val="0"/>
      <w:spacing w:after="0" w:line="240" w:lineRule="auto"/>
    </w:pPr>
    <w:rPr>
      <w:rFonts w:ascii="Tahoma" w:eastAsia="Times New Roman" w:hAnsi="Tahoma" w:cs="Tahoma"/>
      <w:kern w:val="2"/>
      <w:sz w:val="20"/>
      <w:szCs w:val="24"/>
      <w:lang w:eastAsia="ru-RU"/>
      <w14:ligatures w14:val="standardContextual"/>
    </w:rPr>
  </w:style>
  <w:style w:type="paragraph" w:customStyle="1" w:styleId="ConsPlusJurTerm">
    <w:name w:val="ConsPlusJurTerm"/>
    <w:rsid w:val="000B09EC"/>
    <w:pPr>
      <w:widowControl w:val="0"/>
      <w:autoSpaceDE w:val="0"/>
      <w:autoSpaceDN w:val="0"/>
      <w:spacing w:after="0" w:line="240" w:lineRule="auto"/>
    </w:pPr>
    <w:rPr>
      <w:rFonts w:ascii="Tahoma" w:eastAsia="Times New Roman" w:hAnsi="Tahoma" w:cs="Tahoma"/>
      <w:kern w:val="2"/>
      <w:sz w:val="26"/>
      <w:szCs w:val="24"/>
      <w:lang w:eastAsia="ru-RU"/>
      <w14:ligatures w14:val="standardContextual"/>
    </w:rPr>
  </w:style>
  <w:style w:type="paragraph" w:customStyle="1" w:styleId="ConsPlusTextList">
    <w:name w:val="ConsPlusTextList"/>
    <w:rsid w:val="000B09EC"/>
    <w:pPr>
      <w:widowControl w:val="0"/>
      <w:autoSpaceDE w:val="0"/>
      <w:autoSpaceDN w:val="0"/>
      <w:spacing w:after="0" w:line="240" w:lineRule="auto"/>
    </w:pPr>
    <w:rPr>
      <w:rFonts w:ascii="Arial" w:eastAsia="Times New Roman" w:hAnsi="Arial" w:cs="Arial"/>
      <w:kern w:val="2"/>
      <w:sz w:val="20"/>
      <w:szCs w:val="24"/>
      <w:lang w:eastAsia="ru-RU"/>
      <w14:ligatures w14:val="standardContextual"/>
    </w:rPr>
  </w:style>
  <w:style w:type="character" w:styleId="ab">
    <w:name w:val="Intense Emphasis"/>
    <w:basedOn w:val="a0"/>
    <w:uiPriority w:val="21"/>
    <w:qFormat/>
    <w:rsid w:val="000B09EC"/>
    <w:rPr>
      <w:i/>
      <w:iCs/>
      <w:color w:val="4F81BD" w:themeColor="accent1"/>
    </w:rPr>
  </w:style>
  <w:style w:type="character" w:styleId="ac">
    <w:name w:val="Intense Reference"/>
    <w:basedOn w:val="a0"/>
    <w:uiPriority w:val="32"/>
    <w:qFormat/>
    <w:rsid w:val="000B09EC"/>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0659&amp;dst=100057" TargetMode="External"/><Relationship Id="rId117" Type="http://schemas.openxmlformats.org/officeDocument/2006/relationships/hyperlink" Target="https://login.consultant.ru/link/?req=doc&amp;base=LAW&amp;n=472684&amp;dst=100305" TargetMode="External"/><Relationship Id="rId21" Type="http://schemas.openxmlformats.org/officeDocument/2006/relationships/hyperlink" Target="https://login.consultant.ru/link/?req=doc&amp;base=LAW&amp;n=122051&amp;dst=100059" TargetMode="External"/><Relationship Id="rId42" Type="http://schemas.openxmlformats.org/officeDocument/2006/relationships/hyperlink" Target="https://login.consultant.ru/link/?req=doc&amp;base=LAW&amp;n=112417&amp;dst=100017" TargetMode="External"/><Relationship Id="rId47" Type="http://schemas.openxmlformats.org/officeDocument/2006/relationships/hyperlink" Target="https://login.consultant.ru/link/?req=doc&amp;base=PBI&amp;n=332965&amp;dst=100018" TargetMode="External"/><Relationship Id="rId63" Type="http://schemas.openxmlformats.org/officeDocument/2006/relationships/hyperlink" Target="https://login.consultant.ru/link/?req=doc&amp;base=LAW&amp;n=472684&amp;dst=101658" TargetMode="External"/><Relationship Id="rId68" Type="http://schemas.openxmlformats.org/officeDocument/2006/relationships/hyperlink" Target="https://login.consultant.ru/link/?req=doc&amp;base=LAW&amp;n=472684&amp;dst=101654" TargetMode="External"/><Relationship Id="rId84" Type="http://schemas.openxmlformats.org/officeDocument/2006/relationships/hyperlink" Target="https://login.consultant.ru/link/?req=doc&amp;base=LAW&amp;n=472684&amp;dst=100297" TargetMode="External"/><Relationship Id="rId89" Type="http://schemas.openxmlformats.org/officeDocument/2006/relationships/hyperlink" Target="https://login.consultant.ru/link/?req=doc&amp;base=LAW&amp;n=107972&amp;dst=102158" TargetMode="External"/><Relationship Id="rId112" Type="http://schemas.openxmlformats.org/officeDocument/2006/relationships/hyperlink" Target="https://login.consultant.ru/link/?req=doc&amp;base=LAW&amp;n=65229&amp;dst=100144" TargetMode="External"/><Relationship Id="rId133" Type="http://schemas.openxmlformats.org/officeDocument/2006/relationships/hyperlink" Target="https://login.consultant.ru/link/?req=doc&amp;base=LAW&amp;n=472684&amp;dst=101694" TargetMode="External"/><Relationship Id="rId138" Type="http://schemas.openxmlformats.org/officeDocument/2006/relationships/hyperlink" Target="https://login.consultant.ru/link/?req=doc&amp;base=LAW&amp;n=472684&amp;dst=100062" TargetMode="External"/><Relationship Id="rId154" Type="http://schemas.openxmlformats.org/officeDocument/2006/relationships/hyperlink" Target="https://login.consultant.ru/link/?req=doc&amp;base=LAW&amp;n=107972&amp;dst=101640" TargetMode="External"/><Relationship Id="rId159" Type="http://schemas.openxmlformats.org/officeDocument/2006/relationships/hyperlink" Target="https://login.consultant.ru/link/?req=doc&amp;base=LAW&amp;n=472684&amp;dst=100312" TargetMode="External"/><Relationship Id="rId175" Type="http://schemas.openxmlformats.org/officeDocument/2006/relationships/hyperlink" Target="https://login.consultant.ru/link/?req=doc&amp;base=LAW&amp;n=472684&amp;dst=100315" TargetMode="External"/><Relationship Id="rId170" Type="http://schemas.openxmlformats.org/officeDocument/2006/relationships/hyperlink" Target="https://login.consultant.ru/link/?req=doc&amp;base=LAW&amp;n=472684&amp;dst=101698" TargetMode="External"/><Relationship Id="rId16" Type="http://schemas.openxmlformats.org/officeDocument/2006/relationships/hyperlink" Target="https://login.consultant.ru/link/?req=doc&amp;base=LAW&amp;n=122051&amp;dst=100011" TargetMode="External"/><Relationship Id="rId107" Type="http://schemas.openxmlformats.org/officeDocument/2006/relationships/hyperlink" Target="https://login.consultant.ru/link/?req=doc&amp;base=LAW&amp;n=472684&amp;dst=101680" TargetMode="External"/><Relationship Id="rId11" Type="http://schemas.openxmlformats.org/officeDocument/2006/relationships/hyperlink" Target="https://login.consultant.ru/link/?req=doc&amp;base=LAW&amp;n=374630" TargetMode="External"/><Relationship Id="rId32" Type="http://schemas.openxmlformats.org/officeDocument/2006/relationships/hyperlink" Target="https://login.consultant.ru/link/?req=doc&amp;base=LAW&amp;n=472684&amp;dst=100275" TargetMode="External"/><Relationship Id="rId37" Type="http://schemas.openxmlformats.org/officeDocument/2006/relationships/hyperlink" Target="https://login.consultant.ru/link/?req=doc&amp;base=LAW&amp;n=472684&amp;dst=101660" TargetMode="External"/><Relationship Id="rId53" Type="http://schemas.openxmlformats.org/officeDocument/2006/relationships/hyperlink" Target="https://login.consultant.ru/link/?req=doc&amp;base=LAW&amp;n=12634&amp;dst=100036" TargetMode="External"/><Relationship Id="rId58" Type="http://schemas.openxmlformats.org/officeDocument/2006/relationships/hyperlink" Target="https://login.consultant.ru/link/?req=doc&amp;base=LAW&amp;n=472684&amp;dst=100288" TargetMode="External"/><Relationship Id="rId74" Type="http://schemas.openxmlformats.org/officeDocument/2006/relationships/hyperlink" Target="https://login.consultant.ru/link/?req=doc&amp;base=LAW&amp;n=472684&amp;dst=101654" TargetMode="External"/><Relationship Id="rId79" Type="http://schemas.openxmlformats.org/officeDocument/2006/relationships/hyperlink" Target="https://login.consultant.ru/link/?req=doc&amp;base=LAW&amp;n=472684&amp;dst=101680" TargetMode="External"/><Relationship Id="rId102" Type="http://schemas.openxmlformats.org/officeDocument/2006/relationships/hyperlink" Target="https://login.consultant.ru/link/?req=doc&amp;base=LAW&amp;n=420659&amp;dst=100067" TargetMode="External"/><Relationship Id="rId123" Type="http://schemas.openxmlformats.org/officeDocument/2006/relationships/hyperlink" Target="https://login.consultant.ru/link/?req=doc&amp;base=LAW&amp;n=472684&amp;dst=101674" TargetMode="External"/><Relationship Id="rId128" Type="http://schemas.openxmlformats.org/officeDocument/2006/relationships/hyperlink" Target="https://login.consultant.ru/link/?req=doc&amp;base=LAW&amp;n=472684&amp;dst=101686" TargetMode="External"/><Relationship Id="rId144" Type="http://schemas.openxmlformats.org/officeDocument/2006/relationships/hyperlink" Target="https://login.consultant.ru/link/?req=doc&amp;base=LAW&amp;n=313229&amp;dst=100118" TargetMode="External"/><Relationship Id="rId149" Type="http://schemas.openxmlformats.org/officeDocument/2006/relationships/hyperlink" Target="https://login.consultant.ru/link/?req=doc&amp;base=LAW&amp;n=472684&amp;dst=100310" TargetMode="External"/><Relationship Id="rId5" Type="http://schemas.openxmlformats.org/officeDocument/2006/relationships/hyperlink" Target="https://login.consultant.ru/link/?req=doc&amp;base=LAW&amp;n=472684&amp;dst=101638" TargetMode="External"/><Relationship Id="rId90" Type="http://schemas.openxmlformats.org/officeDocument/2006/relationships/hyperlink" Target="https://login.consultant.ru/link/?req=doc&amp;base=LAW&amp;n=296977&amp;dst=100221" TargetMode="External"/><Relationship Id="rId95" Type="http://schemas.openxmlformats.org/officeDocument/2006/relationships/hyperlink" Target="https://login.consultant.ru/link/?req=doc&amp;base=LAW&amp;n=472684&amp;dst=100299" TargetMode="External"/><Relationship Id="rId160" Type="http://schemas.openxmlformats.org/officeDocument/2006/relationships/hyperlink" Target="https://login.consultant.ru/link/?req=doc&amp;base=LAW&amp;n=472684&amp;dst=101696" TargetMode="External"/><Relationship Id="rId165" Type="http://schemas.openxmlformats.org/officeDocument/2006/relationships/hyperlink" Target="https://login.consultant.ru/link/?req=doc&amp;base=LAW&amp;n=472684&amp;dst=100314" TargetMode="External"/><Relationship Id="rId181" Type="http://schemas.openxmlformats.org/officeDocument/2006/relationships/hyperlink" Target="https://login.consultant.ru/link/?req=doc&amp;base=LAW&amp;n=107972&amp;dst=102262" TargetMode="External"/><Relationship Id="rId22" Type="http://schemas.openxmlformats.org/officeDocument/2006/relationships/hyperlink" Target="https://login.consultant.ru/link/?req=doc&amp;base=LAW&amp;n=122051&amp;dst=100064" TargetMode="External"/><Relationship Id="rId27" Type="http://schemas.openxmlformats.org/officeDocument/2006/relationships/hyperlink" Target="https://login.consultant.ru/link/?req=doc&amp;base=LAW&amp;n=313229&amp;dst=4" TargetMode="External"/><Relationship Id="rId43" Type="http://schemas.openxmlformats.org/officeDocument/2006/relationships/hyperlink" Target="https://login.consultant.ru/link/?req=doc&amp;base=LAW&amp;n=116528&amp;dst=100015" TargetMode="External"/><Relationship Id="rId48" Type="http://schemas.openxmlformats.org/officeDocument/2006/relationships/hyperlink" Target="https://login.consultant.ru/link/?req=doc&amp;base=LAW&amp;n=475532&amp;dst=12834" TargetMode="External"/><Relationship Id="rId64" Type="http://schemas.openxmlformats.org/officeDocument/2006/relationships/hyperlink" Target="https://login.consultant.ru/link/?req=doc&amp;base=LAW&amp;n=472684&amp;dst=101668" TargetMode="External"/><Relationship Id="rId69" Type="http://schemas.openxmlformats.org/officeDocument/2006/relationships/hyperlink" Target="https://login.consultant.ru/link/?req=doc&amp;base=LAW&amp;n=472684&amp;dst=101670" TargetMode="External"/><Relationship Id="rId113" Type="http://schemas.openxmlformats.org/officeDocument/2006/relationships/hyperlink" Target="https://login.consultant.ru/link/?req=doc&amp;base=LAW&amp;n=472684&amp;dst=101682" TargetMode="External"/><Relationship Id="rId118" Type="http://schemas.openxmlformats.org/officeDocument/2006/relationships/hyperlink" Target="https://login.consultant.ru/link/?req=doc&amp;base=LAW&amp;n=472684&amp;dst=101686" TargetMode="External"/><Relationship Id="rId134" Type="http://schemas.openxmlformats.org/officeDocument/2006/relationships/hyperlink" Target="https://login.consultant.ru/link/?req=doc&amp;base=LAW&amp;n=472684&amp;dst=101696" TargetMode="External"/><Relationship Id="rId139" Type="http://schemas.openxmlformats.org/officeDocument/2006/relationships/hyperlink" Target="https://login.consultant.ru/link/?req=doc&amp;base=LAW&amp;n=472684&amp;dst=100063" TargetMode="External"/><Relationship Id="rId80" Type="http://schemas.openxmlformats.org/officeDocument/2006/relationships/hyperlink" Target="https://login.consultant.ru/link/?req=doc&amp;base=LAW&amp;n=472684&amp;dst=101682" TargetMode="External"/><Relationship Id="rId85" Type="http://schemas.openxmlformats.org/officeDocument/2006/relationships/hyperlink" Target="https://login.consultant.ru/link/?req=doc&amp;base=LAW&amp;n=472684&amp;dst=100064" TargetMode="External"/><Relationship Id="rId150" Type="http://schemas.openxmlformats.org/officeDocument/2006/relationships/hyperlink" Target="https://login.consultant.ru/link/?req=doc&amp;base=LAW&amp;n=472684&amp;dst=101694" TargetMode="External"/><Relationship Id="rId155" Type="http://schemas.openxmlformats.org/officeDocument/2006/relationships/hyperlink" Target="https://login.consultant.ru/link/?req=doc&amp;base=LAW&amp;n=107972&amp;dst=101755" TargetMode="External"/><Relationship Id="rId171" Type="http://schemas.openxmlformats.org/officeDocument/2006/relationships/hyperlink" Target="https://login.consultant.ru/link/?req=doc&amp;base=LAW&amp;n=472684&amp;dst=101710" TargetMode="External"/><Relationship Id="rId176" Type="http://schemas.openxmlformats.org/officeDocument/2006/relationships/hyperlink" Target="https://login.consultant.ru/link/?req=doc&amp;base=LAW&amp;n=472684&amp;dst=101700" TargetMode="External"/><Relationship Id="rId12" Type="http://schemas.openxmlformats.org/officeDocument/2006/relationships/hyperlink" Target="https://login.consultant.ru/link/?req=doc&amp;base=LAW&amp;n=347339&amp;dst=100023" TargetMode="External"/><Relationship Id="rId17" Type="http://schemas.openxmlformats.org/officeDocument/2006/relationships/hyperlink" Target="https://login.consultant.ru/link/?req=doc&amp;base=LAW&amp;n=122051&amp;dst=100035" TargetMode="External"/><Relationship Id="rId33" Type="http://schemas.openxmlformats.org/officeDocument/2006/relationships/hyperlink" Target="https://login.consultant.ru/link/?req=doc&amp;base=LAW&amp;n=472684&amp;dst=100280" TargetMode="External"/><Relationship Id="rId38" Type="http://schemas.openxmlformats.org/officeDocument/2006/relationships/hyperlink" Target="https://login.consultant.ru/link/?req=doc&amp;base=LAW&amp;n=472684&amp;dst=100040" TargetMode="External"/><Relationship Id="rId59" Type="http://schemas.openxmlformats.org/officeDocument/2006/relationships/hyperlink" Target="https://login.consultant.ru/link/?req=doc&amp;base=LAW&amp;n=472684&amp;dst=101656" TargetMode="External"/><Relationship Id="rId103" Type="http://schemas.openxmlformats.org/officeDocument/2006/relationships/hyperlink" Target="https://login.consultant.ru/link/?req=doc&amp;base=LAW&amp;n=420322&amp;dst=100085" TargetMode="External"/><Relationship Id="rId108" Type="http://schemas.openxmlformats.org/officeDocument/2006/relationships/hyperlink" Target="https://login.consultant.ru/link/?req=doc&amp;base=LAW&amp;n=472684&amp;dst=101682" TargetMode="External"/><Relationship Id="rId124" Type="http://schemas.openxmlformats.org/officeDocument/2006/relationships/hyperlink" Target="https://login.consultant.ru/link/?req=doc&amp;base=LAW&amp;n=472684&amp;dst=101676" TargetMode="External"/><Relationship Id="rId129" Type="http://schemas.openxmlformats.org/officeDocument/2006/relationships/hyperlink" Target="https://login.consultant.ru/link/?req=doc&amp;base=LAW&amp;n=472684&amp;dst=100308" TargetMode="External"/><Relationship Id="rId54" Type="http://schemas.openxmlformats.org/officeDocument/2006/relationships/hyperlink" Target="https://login.consultant.ru/link/?req=doc&amp;base=LAW&amp;n=475532&amp;dst=12834" TargetMode="External"/><Relationship Id="rId70" Type="http://schemas.openxmlformats.org/officeDocument/2006/relationships/hyperlink" Target="https://login.consultant.ru/link/?req=doc&amp;base=LAW&amp;n=472684&amp;dst=100271" TargetMode="External"/><Relationship Id="rId75" Type="http://schemas.openxmlformats.org/officeDocument/2006/relationships/hyperlink" Target="https://login.consultant.ru/link/?req=doc&amp;base=LAW&amp;n=325040&amp;dst=100059" TargetMode="External"/><Relationship Id="rId91" Type="http://schemas.openxmlformats.org/officeDocument/2006/relationships/hyperlink" Target="https://login.consultant.ru/link/?req=doc&amp;base=LAW&amp;n=107972&amp;dst=102162" TargetMode="External"/><Relationship Id="rId96" Type="http://schemas.openxmlformats.org/officeDocument/2006/relationships/hyperlink" Target="https://login.consultant.ru/link/?req=doc&amp;base=LAW&amp;n=472684&amp;dst=100299" TargetMode="External"/><Relationship Id="rId140" Type="http://schemas.openxmlformats.org/officeDocument/2006/relationships/hyperlink" Target="https://login.consultant.ru/link/?req=doc&amp;base=LAW&amp;n=472684&amp;dst=100309" TargetMode="External"/><Relationship Id="rId145" Type="http://schemas.openxmlformats.org/officeDocument/2006/relationships/hyperlink" Target="https://login.consultant.ru/link/?req=doc&amp;base=LAW&amp;n=313229&amp;dst=100076" TargetMode="External"/><Relationship Id="rId161" Type="http://schemas.openxmlformats.org/officeDocument/2006/relationships/hyperlink" Target="https://login.consultant.ru/link/?req=doc&amp;base=LAW&amp;n=472684&amp;dst=101690" TargetMode="External"/><Relationship Id="rId166" Type="http://schemas.openxmlformats.org/officeDocument/2006/relationships/hyperlink" Target="https://login.consultant.ru/link/?req=doc&amp;base=LAW&amp;n=472684&amp;dst=101700" TargetMode="External"/><Relationship Id="rId182" Type="http://schemas.openxmlformats.org/officeDocument/2006/relationships/hyperlink" Target="https://login.consultant.ru/link/?req=doc&amp;base=LAW&amp;n=472684&amp;dst=100314" TargetMode="External"/><Relationship Id="rId1" Type="http://schemas.openxmlformats.org/officeDocument/2006/relationships/numbering" Target="numbering.xml"/><Relationship Id="rId6" Type="http://schemas.openxmlformats.org/officeDocument/2006/relationships/hyperlink" Target="https://login.consultant.ru/link/?req=doc&amp;base=LAW&amp;n=472684&amp;dst=101644" TargetMode="External"/><Relationship Id="rId23" Type="http://schemas.openxmlformats.org/officeDocument/2006/relationships/hyperlink" Target="https://login.consultant.ru/link/?req=doc&amp;base=LAW&amp;n=374630" TargetMode="External"/><Relationship Id="rId28" Type="http://schemas.openxmlformats.org/officeDocument/2006/relationships/hyperlink" Target="https://login.consultant.ru/link/?req=doc&amp;base=LAW&amp;n=472684&amp;dst=100272" TargetMode="External"/><Relationship Id="rId49" Type="http://schemas.openxmlformats.org/officeDocument/2006/relationships/hyperlink" Target="https://login.consultant.ru/link/?req=doc&amp;base=LAW&amp;n=472684&amp;dst=100280" TargetMode="External"/><Relationship Id="rId114" Type="http://schemas.openxmlformats.org/officeDocument/2006/relationships/hyperlink" Target="https://login.consultant.ru/link/?req=doc&amp;base=LAW&amp;n=472684&amp;dst=100305" TargetMode="External"/><Relationship Id="rId119" Type="http://schemas.openxmlformats.org/officeDocument/2006/relationships/hyperlink" Target="https://login.consultant.ru/link/?req=doc&amp;base=LAW&amp;n=472684&amp;dst=100306" TargetMode="External"/><Relationship Id="rId44" Type="http://schemas.openxmlformats.org/officeDocument/2006/relationships/hyperlink" Target="https://login.consultant.ru/link/?req=doc&amp;base=LAW&amp;n=112417&amp;dst=100086" TargetMode="External"/><Relationship Id="rId60" Type="http://schemas.openxmlformats.org/officeDocument/2006/relationships/hyperlink" Target="https://login.consultant.ru/link/?req=doc&amp;base=LAW&amp;n=472684&amp;dst=101668" TargetMode="External"/><Relationship Id="rId65" Type="http://schemas.openxmlformats.org/officeDocument/2006/relationships/hyperlink" Target="https://login.consultant.ru/link/?req=doc&amp;base=LAW&amp;n=472684&amp;dst=101670" TargetMode="External"/><Relationship Id="rId81" Type="http://schemas.openxmlformats.org/officeDocument/2006/relationships/hyperlink" Target="https://login.consultant.ru/link/?req=doc&amp;base=LAW&amp;n=472684&amp;dst=101684" TargetMode="External"/><Relationship Id="rId86" Type="http://schemas.openxmlformats.org/officeDocument/2006/relationships/hyperlink" Target="https://login.consultant.ru/link/?req=doc&amp;base=LAW&amp;n=472684&amp;dst=101674" TargetMode="External"/><Relationship Id="rId130" Type="http://schemas.openxmlformats.org/officeDocument/2006/relationships/hyperlink" Target="https://login.consultant.ru/link/?req=doc&amp;base=LAW&amp;n=472684&amp;dst=100308" TargetMode="External"/><Relationship Id="rId135" Type="http://schemas.openxmlformats.org/officeDocument/2006/relationships/hyperlink" Target="https://login.consultant.ru/link/?req=doc&amp;base=LAW&amp;n=472684&amp;dst=101688" TargetMode="External"/><Relationship Id="rId151" Type="http://schemas.openxmlformats.org/officeDocument/2006/relationships/hyperlink" Target="https://login.consultant.ru/link/?req=doc&amp;base=LAW&amp;n=472684&amp;dst=100312" TargetMode="External"/><Relationship Id="rId156" Type="http://schemas.openxmlformats.org/officeDocument/2006/relationships/hyperlink" Target="https://login.consultant.ru/link/?req=doc&amp;base=LAW&amp;n=107972&amp;dst=101788" TargetMode="External"/><Relationship Id="rId177" Type="http://schemas.openxmlformats.org/officeDocument/2006/relationships/hyperlink" Target="https://login.consultant.ru/link/?req=doc&amp;base=LAW&amp;n=472684&amp;dst=1003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2684&amp;dst=101650" TargetMode="External"/><Relationship Id="rId172" Type="http://schemas.openxmlformats.org/officeDocument/2006/relationships/hyperlink" Target="https://login.consultant.ru/link/?req=doc&amp;base=LAW&amp;n=472684&amp;dst=100314" TargetMode="External"/><Relationship Id="rId180" Type="http://schemas.openxmlformats.org/officeDocument/2006/relationships/hyperlink" Target="https://login.consultant.ru/link/?req=doc&amp;base=LAW&amp;n=107972&amp;dst=101993" TargetMode="External"/><Relationship Id="rId13" Type="http://schemas.openxmlformats.org/officeDocument/2006/relationships/hyperlink" Target="https://login.consultant.ru/link/?req=doc&amp;base=LAW&amp;n=420322&amp;dst=100015" TargetMode="External"/><Relationship Id="rId18" Type="http://schemas.openxmlformats.org/officeDocument/2006/relationships/hyperlink" Target="https://login.consultant.ru/link/?req=doc&amp;base=LAW&amp;n=420659&amp;dst=100049" TargetMode="External"/><Relationship Id="rId39" Type="http://schemas.openxmlformats.org/officeDocument/2006/relationships/hyperlink" Target="https://login.consultant.ru/link/?req=doc&amp;base=LAW&amp;n=347339&amp;dst=100023" TargetMode="External"/><Relationship Id="rId109" Type="http://schemas.openxmlformats.org/officeDocument/2006/relationships/hyperlink" Target="https://login.consultant.ru/link/?req=doc&amp;base=LAW&amp;n=472684&amp;dst=100304" TargetMode="External"/><Relationship Id="rId34" Type="http://schemas.openxmlformats.org/officeDocument/2006/relationships/hyperlink" Target="https://login.consultant.ru/link/?req=doc&amp;base=LAW&amp;n=472684&amp;dst=100280" TargetMode="External"/><Relationship Id="rId50" Type="http://schemas.openxmlformats.org/officeDocument/2006/relationships/hyperlink" Target="https://login.consultant.ru/link/?req=doc&amp;base=LAW&amp;n=472684&amp;dst=101668" TargetMode="External"/><Relationship Id="rId55" Type="http://schemas.openxmlformats.org/officeDocument/2006/relationships/hyperlink" Target="https://login.consultant.ru/link/?req=doc&amp;base=LAW&amp;n=328736&amp;dst=100016" TargetMode="External"/><Relationship Id="rId76" Type="http://schemas.openxmlformats.org/officeDocument/2006/relationships/hyperlink" Target="https://login.consultant.ru/link/?req=doc&amp;base=LAW&amp;n=472684&amp;dst=100297" TargetMode="External"/><Relationship Id="rId97" Type="http://schemas.openxmlformats.org/officeDocument/2006/relationships/hyperlink" Target="https://login.consultant.ru/link/?req=doc&amp;base=LAW&amp;n=472684&amp;dst=101676" TargetMode="External"/><Relationship Id="rId104" Type="http://schemas.openxmlformats.org/officeDocument/2006/relationships/hyperlink" Target="https://login.consultant.ru/link/?req=doc&amp;base=LAW&amp;n=122051&amp;dst=100056" TargetMode="External"/><Relationship Id="rId120" Type="http://schemas.openxmlformats.org/officeDocument/2006/relationships/hyperlink" Target="https://login.consultant.ru/link/?req=doc&amp;base=LAW&amp;n=472684&amp;dst=101686" TargetMode="External"/><Relationship Id="rId125" Type="http://schemas.openxmlformats.org/officeDocument/2006/relationships/hyperlink" Target="https://login.consultant.ru/link/?req=doc&amp;base=LAW&amp;n=472684&amp;dst=101680" TargetMode="External"/><Relationship Id="rId141" Type="http://schemas.openxmlformats.org/officeDocument/2006/relationships/hyperlink" Target="https://login.consultant.ru/link/?req=doc&amp;base=LAW&amp;n=472684&amp;dst=100062" TargetMode="External"/><Relationship Id="rId146" Type="http://schemas.openxmlformats.org/officeDocument/2006/relationships/hyperlink" Target="https://login.consultant.ru/link/?req=doc&amp;base=LAW&amp;n=107972&amp;dst=102753" TargetMode="External"/><Relationship Id="rId167" Type="http://schemas.openxmlformats.org/officeDocument/2006/relationships/hyperlink" Target="https://login.consultant.ru/link/?req=doc&amp;base=LAW&amp;n=472684&amp;dst=101702" TargetMode="External"/><Relationship Id="rId7" Type="http://schemas.openxmlformats.org/officeDocument/2006/relationships/hyperlink" Target="https://login.consultant.ru/link/?req=doc&amp;base=LAW&amp;n=472684&amp;dst=101646" TargetMode="External"/><Relationship Id="rId71" Type="http://schemas.openxmlformats.org/officeDocument/2006/relationships/hyperlink" Target="https://login.consultant.ru/link/?req=doc&amp;base=LAW&amp;n=472684&amp;dst=100296" TargetMode="External"/><Relationship Id="rId92" Type="http://schemas.openxmlformats.org/officeDocument/2006/relationships/hyperlink" Target="https://login.consultant.ru/link/?req=doc&amp;base=LAW&amp;n=472684&amp;dst=101674" TargetMode="External"/><Relationship Id="rId162" Type="http://schemas.openxmlformats.org/officeDocument/2006/relationships/hyperlink" Target="https://login.consultant.ru/link/?req=doc&amp;base=LAW&amp;n=472684&amp;dst=101692"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login.consultant.ru/link/?req=doc&amp;base=LAW&amp;n=472684&amp;dst=100272" TargetMode="External"/><Relationship Id="rId24" Type="http://schemas.openxmlformats.org/officeDocument/2006/relationships/hyperlink" Target="https://login.consultant.ru/link/?req=doc&amp;base=LAW&amp;n=311443" TargetMode="External"/><Relationship Id="rId40" Type="http://schemas.openxmlformats.org/officeDocument/2006/relationships/hyperlink" Target="https://login.consultant.ru/link/?req=doc&amp;base=LAW&amp;n=472684&amp;dst=100056" TargetMode="External"/><Relationship Id="rId45" Type="http://schemas.openxmlformats.org/officeDocument/2006/relationships/hyperlink" Target="https://login.consultant.ru/link/?req=doc&amp;base=LAW&amp;n=472684&amp;dst=100280" TargetMode="External"/><Relationship Id="rId66" Type="http://schemas.openxmlformats.org/officeDocument/2006/relationships/hyperlink" Target="https://login.consultant.ru/link/?req=doc&amp;base=LAW&amp;n=472684&amp;dst=100289" TargetMode="External"/><Relationship Id="rId87" Type="http://schemas.openxmlformats.org/officeDocument/2006/relationships/hyperlink" Target="https://login.consultant.ru/link/?req=doc&amp;base=LAW&amp;n=472684&amp;dst=100298" TargetMode="External"/><Relationship Id="rId110" Type="http://schemas.openxmlformats.org/officeDocument/2006/relationships/hyperlink" Target="https://login.consultant.ru/link/?req=doc&amp;base=LAW&amp;n=299178&amp;dst=100038" TargetMode="External"/><Relationship Id="rId115" Type="http://schemas.openxmlformats.org/officeDocument/2006/relationships/hyperlink" Target="https://login.consultant.ru/link/?req=doc&amp;base=LAW&amp;n=472684&amp;dst=100305" TargetMode="External"/><Relationship Id="rId131" Type="http://schemas.openxmlformats.org/officeDocument/2006/relationships/hyperlink" Target="https://login.consultant.ru/link/?req=doc&amp;base=LAW&amp;n=472684&amp;dst=101690" TargetMode="External"/><Relationship Id="rId136" Type="http://schemas.openxmlformats.org/officeDocument/2006/relationships/hyperlink" Target="https://login.consultant.ru/link/?req=doc&amp;base=LAW&amp;n=472684&amp;dst=100308" TargetMode="External"/><Relationship Id="rId157" Type="http://schemas.openxmlformats.org/officeDocument/2006/relationships/hyperlink" Target="https://login.consultant.ru/link/?req=doc&amp;base=LAW&amp;n=107972&amp;dst=102262" TargetMode="External"/><Relationship Id="rId178" Type="http://schemas.openxmlformats.org/officeDocument/2006/relationships/hyperlink" Target="https://login.consultant.ru/link/?req=doc&amp;base=LAW&amp;n=472684&amp;dst=100045" TargetMode="External"/><Relationship Id="rId61" Type="http://schemas.openxmlformats.org/officeDocument/2006/relationships/hyperlink" Target="https://login.consultant.ru/link/?req=doc&amp;base=LAW&amp;n=472684&amp;dst=101654" TargetMode="External"/><Relationship Id="rId82" Type="http://schemas.openxmlformats.org/officeDocument/2006/relationships/hyperlink" Target="https://login.consultant.ru/link/?req=doc&amp;base=LAW&amp;n=472684&amp;dst=101686" TargetMode="External"/><Relationship Id="rId152" Type="http://schemas.openxmlformats.org/officeDocument/2006/relationships/hyperlink" Target="https://login.consultant.ru/link/?req=doc&amp;base=LAW&amp;n=74771&amp;dst=100097" TargetMode="External"/><Relationship Id="rId173" Type="http://schemas.openxmlformats.org/officeDocument/2006/relationships/hyperlink" Target="https://login.consultant.ru/link/?req=doc&amp;base=LAW&amp;n=472684&amp;dst=100058" TargetMode="External"/><Relationship Id="rId19" Type="http://schemas.openxmlformats.org/officeDocument/2006/relationships/hyperlink" Target="https://login.consultant.ru/link/?req=doc&amp;base=LAW&amp;n=122051&amp;dst=100056" TargetMode="External"/><Relationship Id="rId14" Type="http://schemas.openxmlformats.org/officeDocument/2006/relationships/hyperlink" Target="https://login.consultant.ru/link/?req=doc&amp;base=LAW&amp;n=374630" TargetMode="External"/><Relationship Id="rId30" Type="http://schemas.openxmlformats.org/officeDocument/2006/relationships/hyperlink" Target="https://login.consultant.ru/link/?req=doc&amp;base=LAW&amp;n=472684&amp;dst=100273" TargetMode="External"/><Relationship Id="rId35" Type="http://schemas.openxmlformats.org/officeDocument/2006/relationships/hyperlink" Target="https://login.consultant.ru/link/?req=doc&amp;base=LAW&amp;n=472684&amp;dst=101656" TargetMode="External"/><Relationship Id="rId56" Type="http://schemas.openxmlformats.org/officeDocument/2006/relationships/hyperlink" Target="https://login.consultant.ru/link/?req=doc&amp;base=LAW&amp;n=472684&amp;dst=101668" TargetMode="External"/><Relationship Id="rId77" Type="http://schemas.openxmlformats.org/officeDocument/2006/relationships/hyperlink" Target="https://login.consultant.ru/link/?req=doc&amp;base=LAW&amp;n=472684&amp;dst=101674" TargetMode="External"/><Relationship Id="rId100" Type="http://schemas.openxmlformats.org/officeDocument/2006/relationships/hyperlink" Target="https://login.consultant.ru/link/?req=doc&amp;base=LAW&amp;n=472684&amp;dst=100303" TargetMode="External"/><Relationship Id="rId105" Type="http://schemas.openxmlformats.org/officeDocument/2006/relationships/hyperlink" Target="https://login.consultant.ru/link/?req=doc&amp;base=LAW&amp;n=472684&amp;dst=100303" TargetMode="External"/><Relationship Id="rId126" Type="http://schemas.openxmlformats.org/officeDocument/2006/relationships/hyperlink" Target="https://login.consultant.ru/link/?req=doc&amp;base=LAW&amp;n=472684&amp;dst=101682" TargetMode="External"/><Relationship Id="rId147" Type="http://schemas.openxmlformats.org/officeDocument/2006/relationships/hyperlink" Target="https://login.consultant.ru/link/?req=doc&amp;base=LAW&amp;n=472684&amp;dst=101692" TargetMode="External"/><Relationship Id="rId168" Type="http://schemas.openxmlformats.org/officeDocument/2006/relationships/hyperlink" Target="https://login.consultant.ru/link/?req=doc&amp;base=LAW&amp;n=472684&amp;dst=101706" TargetMode="External"/><Relationship Id="rId8" Type="http://schemas.openxmlformats.org/officeDocument/2006/relationships/hyperlink" Target="https://login.consultant.ru/link/?req=doc&amp;base=LAW&amp;n=472684&amp;dst=101648" TargetMode="External"/><Relationship Id="rId51" Type="http://schemas.openxmlformats.org/officeDocument/2006/relationships/hyperlink" Target="https://login.consultant.ru/link/?req=doc&amp;base=LAW&amp;n=377253&amp;dst=100075" TargetMode="External"/><Relationship Id="rId72" Type="http://schemas.openxmlformats.org/officeDocument/2006/relationships/hyperlink" Target="https://login.consultant.ru/link/?req=doc&amp;base=LAW&amp;n=472684&amp;dst=101670" TargetMode="External"/><Relationship Id="rId93" Type="http://schemas.openxmlformats.org/officeDocument/2006/relationships/hyperlink" Target="https://login.consultant.ru/link/?req=doc&amp;base=LAW&amp;n=472684&amp;dst=101674" TargetMode="External"/><Relationship Id="rId98" Type="http://schemas.openxmlformats.org/officeDocument/2006/relationships/hyperlink" Target="https://login.consultant.ru/link/?req=doc&amp;base=LAW&amp;n=472684&amp;dst=101676" TargetMode="External"/><Relationship Id="rId121" Type="http://schemas.openxmlformats.org/officeDocument/2006/relationships/hyperlink" Target="https://login.consultant.ru/link/?req=doc&amp;base=LAW&amp;n=472684&amp;dst=100307" TargetMode="External"/><Relationship Id="rId142" Type="http://schemas.openxmlformats.org/officeDocument/2006/relationships/hyperlink" Target="https://login.consultant.ru/link/?req=doc&amp;base=LAW&amp;n=472684&amp;dst=100309" TargetMode="External"/><Relationship Id="rId163" Type="http://schemas.openxmlformats.org/officeDocument/2006/relationships/hyperlink" Target="https://login.consultant.ru/link/?req=doc&amp;base=LAW&amp;n=472684&amp;dst=101696"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login.consultant.ru/link/?req=doc&amp;base=LAW&amp;n=420659&amp;dst=100056" TargetMode="External"/><Relationship Id="rId46" Type="http://schemas.openxmlformats.org/officeDocument/2006/relationships/hyperlink" Target="https://login.consultant.ru/link/?req=doc&amp;base=PBI&amp;n=332965&amp;dst=100015" TargetMode="External"/><Relationship Id="rId67" Type="http://schemas.openxmlformats.org/officeDocument/2006/relationships/hyperlink" Target="https://login.consultant.ru/link/?req=doc&amp;base=LAW&amp;n=472684&amp;dst=101634" TargetMode="External"/><Relationship Id="rId116" Type="http://schemas.openxmlformats.org/officeDocument/2006/relationships/hyperlink" Target="https://login.consultant.ru/link/?req=doc&amp;base=LAW&amp;n=472684&amp;dst=101684" TargetMode="External"/><Relationship Id="rId137" Type="http://schemas.openxmlformats.org/officeDocument/2006/relationships/hyperlink" Target="https://login.consultant.ru/link/?req=doc&amp;base=LAW&amp;n=472684&amp;dst=100058" TargetMode="External"/><Relationship Id="rId158" Type="http://schemas.openxmlformats.org/officeDocument/2006/relationships/hyperlink" Target="https://login.consultant.ru/link/?req=doc&amp;base=LAW&amp;n=107972&amp;dst=101993" TargetMode="External"/><Relationship Id="rId20" Type="http://schemas.openxmlformats.org/officeDocument/2006/relationships/hyperlink" Target="https://login.consultant.ru/link/?req=doc&amp;base=LAW&amp;n=122051&amp;dst=100057" TargetMode="External"/><Relationship Id="rId41" Type="http://schemas.openxmlformats.org/officeDocument/2006/relationships/hyperlink" Target="https://login.consultant.ru/link/?req=doc&amp;base=LAW&amp;n=296977&amp;dst=20" TargetMode="External"/><Relationship Id="rId62" Type="http://schemas.openxmlformats.org/officeDocument/2006/relationships/hyperlink" Target="https://login.consultant.ru/link/?req=doc&amp;base=LAW&amp;n=472684&amp;dst=101656" TargetMode="External"/><Relationship Id="rId83" Type="http://schemas.openxmlformats.org/officeDocument/2006/relationships/hyperlink" Target="https://login.consultant.ru/link/?req=doc&amp;base=LAW&amp;n=472684&amp;dst=101672" TargetMode="External"/><Relationship Id="rId88" Type="http://schemas.openxmlformats.org/officeDocument/2006/relationships/hyperlink" Target="https://login.consultant.ru/link/?req=doc&amp;base=LAW&amp;n=472684&amp;dst=100064" TargetMode="External"/><Relationship Id="rId111" Type="http://schemas.openxmlformats.org/officeDocument/2006/relationships/hyperlink" Target="https://login.consultant.ru/link/?req=doc&amp;base=QSA&amp;n=53600" TargetMode="External"/><Relationship Id="rId132" Type="http://schemas.openxmlformats.org/officeDocument/2006/relationships/hyperlink" Target="https://login.consultant.ru/link/?req=doc&amp;base=LAW&amp;n=472684&amp;dst=101692" TargetMode="External"/><Relationship Id="rId153" Type="http://schemas.openxmlformats.org/officeDocument/2006/relationships/hyperlink" Target="https://login.consultant.ru/link/?req=doc&amp;base=LAW&amp;n=107972&amp;dst=101586" TargetMode="External"/><Relationship Id="rId174" Type="http://schemas.openxmlformats.org/officeDocument/2006/relationships/hyperlink" Target="https://login.consultant.ru/link/?req=doc&amp;base=LAW&amp;n=472684&amp;dst=100315" TargetMode="External"/><Relationship Id="rId179" Type="http://schemas.openxmlformats.org/officeDocument/2006/relationships/hyperlink" Target="https://login.consultant.ru/link/?req=doc&amp;base=LAW&amp;n=472684&amp;dst=100314" TargetMode="External"/><Relationship Id="rId15" Type="http://schemas.openxmlformats.org/officeDocument/2006/relationships/hyperlink" Target="https://login.consultant.ru/link/?req=doc&amp;base=LAW&amp;n=311443" TargetMode="External"/><Relationship Id="rId36" Type="http://schemas.openxmlformats.org/officeDocument/2006/relationships/hyperlink" Target="https://login.consultant.ru/link/?req=doc&amp;base=LAW&amp;n=472684&amp;dst=100041" TargetMode="External"/><Relationship Id="rId57" Type="http://schemas.openxmlformats.org/officeDocument/2006/relationships/hyperlink" Target="https://login.consultant.ru/link/?req=doc&amp;base=LAW&amp;n=472684&amp;dst=101654" TargetMode="External"/><Relationship Id="rId106" Type="http://schemas.openxmlformats.org/officeDocument/2006/relationships/hyperlink" Target="https://login.consultant.ru/link/?req=doc&amp;base=LAW&amp;n=472684&amp;dst=101680" TargetMode="External"/><Relationship Id="rId127" Type="http://schemas.openxmlformats.org/officeDocument/2006/relationships/hyperlink" Target="https://login.consultant.ru/link/?req=doc&amp;base=LAW&amp;n=472684&amp;dst=101684" TargetMode="External"/><Relationship Id="rId10" Type="http://schemas.openxmlformats.org/officeDocument/2006/relationships/hyperlink" Target="https://login.consultant.ru/link/?req=doc&amp;base=LAW&amp;n=472684&amp;dst=101652" TargetMode="External"/><Relationship Id="rId31" Type="http://schemas.openxmlformats.org/officeDocument/2006/relationships/hyperlink" Target="https://login.consultant.ru/link/?req=doc&amp;base=LAW&amp;n=472684&amp;dst=100274" TargetMode="External"/><Relationship Id="rId52" Type="http://schemas.openxmlformats.org/officeDocument/2006/relationships/hyperlink" Target="https://login.consultant.ru/link/?req=doc&amp;base=QSA&amp;n=9983" TargetMode="External"/><Relationship Id="rId73" Type="http://schemas.openxmlformats.org/officeDocument/2006/relationships/hyperlink" Target="https://login.consultant.ru/link/?req=doc&amp;base=LAW&amp;n=472684&amp;dst=101634" TargetMode="External"/><Relationship Id="rId78" Type="http://schemas.openxmlformats.org/officeDocument/2006/relationships/hyperlink" Target="https://login.consultant.ru/link/?req=doc&amp;base=LAW&amp;n=472684&amp;dst=101676" TargetMode="External"/><Relationship Id="rId94" Type="http://schemas.openxmlformats.org/officeDocument/2006/relationships/hyperlink" Target="https://login.consultant.ru/link/?req=doc&amp;base=LAW&amp;n=472684&amp;dst=101676" TargetMode="External"/><Relationship Id="rId99" Type="http://schemas.openxmlformats.org/officeDocument/2006/relationships/hyperlink" Target="https://login.consultant.ru/link/?req=doc&amp;base=LAW&amp;n=472684&amp;dst=101680" TargetMode="External"/><Relationship Id="rId101" Type="http://schemas.openxmlformats.org/officeDocument/2006/relationships/hyperlink" Target="https://login.consultant.ru/link/?req=doc&amp;base=LAW&amp;n=107972&amp;dst=102226" TargetMode="External"/><Relationship Id="rId122" Type="http://schemas.openxmlformats.org/officeDocument/2006/relationships/hyperlink" Target="https://login.consultant.ru/link/?req=doc&amp;base=LAW&amp;n=472684&amp;dst=101672" TargetMode="External"/><Relationship Id="rId143" Type="http://schemas.openxmlformats.org/officeDocument/2006/relationships/hyperlink" Target="https://login.consultant.ru/link/?req=doc&amp;base=LAW&amp;n=472684&amp;dst=101690" TargetMode="External"/><Relationship Id="rId148" Type="http://schemas.openxmlformats.org/officeDocument/2006/relationships/hyperlink" Target="https://login.consultant.ru/link/?req=doc&amp;base=LAW&amp;n=472684&amp;dst=101692" TargetMode="External"/><Relationship Id="rId164" Type="http://schemas.openxmlformats.org/officeDocument/2006/relationships/hyperlink" Target="https://login.consultant.ru/link/?req=doc&amp;base=LAW&amp;n=472684&amp;dst=100314" TargetMode="External"/><Relationship Id="rId169" Type="http://schemas.openxmlformats.org/officeDocument/2006/relationships/hyperlink" Target="https://login.consultant.ru/link/?req=doc&amp;base=LAW&amp;n=472684&amp;dst=101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36</Pages>
  <Words>14253</Words>
  <Characters>81247</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cp:lastModifiedBy>
  <cp:revision>21</cp:revision>
  <dcterms:created xsi:type="dcterms:W3CDTF">2022-02-11T08:00:00Z</dcterms:created>
  <dcterms:modified xsi:type="dcterms:W3CDTF">2025-10-18T18:40:00Z</dcterms:modified>
</cp:coreProperties>
</file>