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8951" w14:textId="39EA0C65" w:rsidR="00C5646E" w:rsidRPr="0076783C" w:rsidRDefault="0076783C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Тема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8: </w:t>
      </w:r>
      <w:r w:rsidR="00CD1116"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Сопровождение</w:t>
      </w:r>
      <w:proofErr w:type="gramEnd"/>
      <w:r w:rsidR="00CD1116"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иностранных студентов: межкультурные особенности</w:t>
      </w:r>
    </w:p>
    <w:p w14:paraId="6DBDF7A9" w14:textId="50955D02" w:rsidR="00C5646E" w:rsidRPr="0076783C" w:rsidRDefault="00C5646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BD30156" w14:textId="77777777" w:rsidR="00C5646E" w:rsidRPr="0076783C" w:rsidRDefault="00CD111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вступление-актуальность-темы"/>
      <w:r w:rsidRPr="0076783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Вступление (актуальность темы)</w:t>
      </w:r>
    </w:p>
    <w:p w14:paraId="58E70C4B" w14:textId="77777777" w:rsidR="00C5646E" w:rsidRPr="0076783C" w:rsidRDefault="00CD111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В современных вузах и колледжах увеличивается число иностранных студентов. Для них обучение за границей — это не только академический процесс, но и </w:t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кросс-культурная адаптация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>: новая страна, другой язык, новые социальные нормы.</w:t>
      </w:r>
    </w:p>
    <w:p w14:paraId="32CF8119" w14:textId="77777777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Роль куратора здесь ключевая: от его понимания культурных особенностей зависит, насколько комфортно и безопасно чувствует себя студент, а также успешность его учёбы.</w:t>
      </w:r>
    </w:p>
    <w:p w14:paraId="5D986C7B" w14:textId="5FAF5D31" w:rsidR="00C5646E" w:rsidRPr="0076783C" w:rsidRDefault="00CD1116">
      <w:pPr>
        <w:pStyle w:val="aa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«Понять чужую культуру — значит расширить границы своей» (</w:t>
      </w:r>
      <w:r w:rsidR="006D182E" w:rsidRPr="0076783C">
        <w:rPr>
          <w:rFonts w:ascii="Times New Roman" w:hAnsi="Times New Roman" w:cs="Times New Roman"/>
          <w:color w:val="000000" w:themeColor="text1"/>
          <w:spacing w:val="2"/>
          <w:shd w:val="clear" w:color="auto" w:fill="FFFFFF"/>
          <w:lang w:val="ru-RU"/>
        </w:rPr>
        <w:t>Эдвард Холл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>).</w:t>
      </w:r>
    </w:p>
    <w:p w14:paraId="3B8680B4" w14:textId="0D1E0812" w:rsidR="00C5646E" w:rsidRPr="0076783C" w:rsidRDefault="00C5646E">
      <w:pPr>
        <w:rPr>
          <w:rFonts w:ascii="Times New Roman" w:hAnsi="Times New Roman" w:cs="Times New Roman"/>
          <w:color w:val="000000" w:themeColor="text1"/>
        </w:rPr>
      </w:pPr>
    </w:p>
    <w:p w14:paraId="320440F3" w14:textId="77777777" w:rsidR="00C5646E" w:rsidRPr="0076783C" w:rsidRDefault="00CD111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лекционная-часть"/>
      <w:bookmarkEnd w:id="0"/>
      <w:r w:rsidRPr="0076783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Лекционная часть</w:t>
      </w:r>
    </w:p>
    <w:p w14:paraId="683C6FA9" w14:textId="77777777" w:rsidR="00C5646E" w:rsidRPr="0076783C" w:rsidRDefault="00CD1116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2" w:name="кросс-культурная-адаптация"/>
      <w:r w:rsidRPr="0076783C">
        <w:rPr>
          <w:rFonts w:ascii="Times New Roman" w:hAnsi="Times New Roman" w:cs="Times New Roman"/>
          <w:color w:val="000000" w:themeColor="text1"/>
          <w:lang w:val="ru-RU"/>
        </w:rPr>
        <w:t>2.1. Кросс-культурная адаптация</w:t>
      </w:r>
    </w:p>
    <w:p w14:paraId="719487E0" w14:textId="77777777" w:rsidR="00C5646E" w:rsidRPr="0076783C" w:rsidRDefault="00CD111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Адаптация иностранных студентов включает: - </w:t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Языковую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(понимание учебного материала, общение с одногруппниками). - </w:t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Социальную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(новые традиции, стиль общения, нормы поведения). - </w:t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Психологическую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(чувство одиночества, тоска по дому, культурный шок).</w:t>
      </w:r>
    </w:p>
    <w:p w14:paraId="2A53F4F8" w14:textId="77777777" w:rsidR="0076783C" w:rsidRPr="0076783C" w:rsidRDefault="00CD1116">
      <w:pPr>
        <w:pStyle w:val="a0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Этапы кросс-культурной адаптации:</w:t>
      </w:r>
    </w:p>
    <w:p w14:paraId="6A2D8246" w14:textId="71E9A3BC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1. </w:t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Эйфория (первые недели):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интерес к новому, восторг.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 xml:space="preserve">2. </w:t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Кризис (1–3 месяца):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трудности языка, бытовые проблемы, чувство непонимания.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 xml:space="preserve">3. </w:t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Постепенное привыкание: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освоение норм, появление друзей.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color w:val="000000" w:themeColor="text1"/>
        </w:rPr>
        <w:t xml:space="preserve">4. </w:t>
      </w:r>
      <w:r w:rsidRPr="0076783C">
        <w:rPr>
          <w:rFonts w:ascii="Times New Roman" w:hAnsi="Times New Roman" w:cs="Times New Roman"/>
          <w:b/>
          <w:bCs/>
          <w:color w:val="000000" w:themeColor="text1"/>
        </w:rPr>
        <w:t>Интеграция:</w:t>
      </w:r>
      <w:r w:rsidRPr="0076783C">
        <w:rPr>
          <w:rFonts w:ascii="Times New Roman" w:hAnsi="Times New Roman" w:cs="Times New Roman"/>
          <w:color w:val="000000" w:themeColor="text1"/>
        </w:rPr>
        <w:t xml:space="preserve"> ощущение себя частью сообщества.</w:t>
      </w:r>
    </w:p>
    <w:p w14:paraId="6EEBB8D4" w14:textId="2B3B54BD" w:rsidR="00C5646E" w:rsidRPr="0076783C" w:rsidRDefault="00C5646E">
      <w:pPr>
        <w:rPr>
          <w:rFonts w:ascii="Times New Roman" w:hAnsi="Times New Roman" w:cs="Times New Roman"/>
          <w:color w:val="000000" w:themeColor="text1"/>
        </w:rPr>
      </w:pPr>
    </w:p>
    <w:p w14:paraId="641E9174" w14:textId="77777777" w:rsidR="00C5646E" w:rsidRPr="0076783C" w:rsidRDefault="00CD1116">
      <w:pPr>
        <w:pStyle w:val="4"/>
        <w:rPr>
          <w:rFonts w:ascii="Times New Roman" w:hAnsi="Times New Roman" w:cs="Times New Roman"/>
          <w:color w:val="000000" w:themeColor="text1"/>
        </w:rPr>
      </w:pPr>
      <w:bookmarkStart w:id="3" w:name="языковые-барьеры"/>
      <w:bookmarkEnd w:id="2"/>
      <w:r w:rsidRPr="0076783C">
        <w:rPr>
          <w:rFonts w:ascii="Times New Roman" w:hAnsi="Times New Roman" w:cs="Times New Roman"/>
          <w:color w:val="000000" w:themeColor="text1"/>
        </w:rPr>
        <w:t>2.2. Языковые барьеры</w:t>
      </w:r>
    </w:p>
    <w:p w14:paraId="03BEF379" w14:textId="77777777" w:rsidR="00C5646E" w:rsidRPr="0076783C" w:rsidRDefault="00CD1116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76783C">
        <w:rPr>
          <w:rFonts w:ascii="Times New Roman" w:hAnsi="Times New Roman" w:cs="Times New Roman"/>
          <w:color w:val="000000" w:themeColor="text1"/>
        </w:rPr>
        <w:t>Непонимание профессиональной терминологии.</w:t>
      </w:r>
      <w:r w:rsidRPr="0076783C">
        <w:rPr>
          <w:rFonts w:ascii="Times New Roman" w:hAnsi="Times New Roman" w:cs="Times New Roman"/>
          <w:color w:val="000000" w:themeColor="text1"/>
        </w:rPr>
        <w:br/>
      </w:r>
    </w:p>
    <w:p w14:paraId="4F8F24C0" w14:textId="77777777" w:rsidR="00C5646E" w:rsidRPr="0076783C" w:rsidRDefault="00CD1116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Стеснение из-за акцента или ошибок.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4181B1A4" w14:textId="77777777" w:rsidR="00C5646E" w:rsidRPr="0076783C" w:rsidRDefault="00CD1116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76783C">
        <w:rPr>
          <w:rFonts w:ascii="Times New Roman" w:hAnsi="Times New Roman" w:cs="Times New Roman"/>
          <w:color w:val="000000" w:themeColor="text1"/>
        </w:rPr>
        <w:t>Недостаток практики разговорного русского.</w:t>
      </w:r>
    </w:p>
    <w:p w14:paraId="6AE82D7C" w14:textId="77777777" w:rsidR="00750E49" w:rsidRDefault="00CD111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Роль куратора: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23515DBD" w14:textId="6825E6AE" w:rsidR="0076783C" w:rsidRPr="0076783C" w:rsidRDefault="00CD1116" w:rsidP="00750E49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- Использовать простые и ясные формулировки.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- Поддерживать участие в обсуждениях, даже если речь не идеальна.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- Направлять к тьюторам/</w:t>
      </w:r>
      <w:proofErr w:type="spellStart"/>
      <w:r w:rsidRPr="0076783C">
        <w:rPr>
          <w:rFonts w:ascii="Times New Roman" w:hAnsi="Times New Roman" w:cs="Times New Roman"/>
          <w:color w:val="000000" w:themeColor="text1"/>
          <w:lang w:val="ru-RU"/>
        </w:rPr>
        <w:t>бадди</w:t>
      </w:r>
      <w:proofErr w:type="spellEnd"/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для языковой поддержки.</w:t>
      </w:r>
    </w:p>
    <w:p w14:paraId="43C34846" w14:textId="1E2EB0CD" w:rsidR="00C5646E" w:rsidRPr="0076783C" w:rsidRDefault="00C5646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5B89047" w14:textId="77777777" w:rsidR="00C5646E" w:rsidRPr="0076783C" w:rsidRDefault="00CD1116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4" w:name="социально-психологические-барьеры"/>
      <w:bookmarkEnd w:id="3"/>
      <w:r w:rsidRPr="0076783C">
        <w:rPr>
          <w:rFonts w:ascii="Times New Roman" w:hAnsi="Times New Roman" w:cs="Times New Roman"/>
          <w:color w:val="000000" w:themeColor="text1"/>
          <w:lang w:val="ru-RU"/>
        </w:rPr>
        <w:t>2.3. Социально-психологические барьеры</w:t>
      </w:r>
    </w:p>
    <w:p w14:paraId="430D5EEB" w14:textId="77777777" w:rsidR="0076783C" w:rsidRPr="0076783C" w:rsidRDefault="0076783C" w:rsidP="007678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Студенты из стран Центральной Азии</w:t>
      </w:r>
    </w:p>
    <w:p w14:paraId="72FF3C87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(Узбекистан, Таджикистан, Кыргызстан, Туркменистан, Казахстан)</w:t>
      </w:r>
    </w:p>
    <w:p w14:paraId="44C1FB1B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lastRenderedPageBreak/>
        <w:t>Культурные различия в общении:</w:t>
      </w:r>
    </w:p>
    <w:p w14:paraId="60CB2295" w14:textId="77777777" w:rsidR="0076783C" w:rsidRPr="0076783C" w:rsidRDefault="0076783C" w:rsidP="0076783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ориентированы на коллективизм (важно мнение группы, старших);</w:t>
      </w:r>
    </w:p>
    <w:p w14:paraId="6BFA9DEB" w14:textId="77777777" w:rsidR="0076783C" w:rsidRPr="0076783C" w:rsidRDefault="0076783C" w:rsidP="0076783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выражают уважение к преподавателю более явно (обращение, интонация, дистанция);</w:t>
      </w:r>
    </w:p>
    <w:p w14:paraId="088940E0" w14:textId="77777777" w:rsidR="0076783C" w:rsidRPr="0076783C" w:rsidRDefault="0076783C" w:rsidP="0076783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могут избегать открытого несогласия со старшими.</w:t>
      </w:r>
    </w:p>
    <w:p w14:paraId="148A98A3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Гендерные различия:</w:t>
      </w:r>
    </w:p>
    <w:p w14:paraId="240E4EBA" w14:textId="77777777" w:rsidR="0076783C" w:rsidRPr="0076783C" w:rsidRDefault="0076783C" w:rsidP="0076783C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 некоторых семьях сохраняются более строгие нормы поведения девушек;</w:t>
      </w:r>
    </w:p>
    <w:p w14:paraId="53EF012C" w14:textId="77777777" w:rsidR="0076783C" w:rsidRPr="0076783C" w:rsidRDefault="0076783C" w:rsidP="0076783C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возможна осторожность в общении с юношами и преподавателями-мужчинами.</w:t>
      </w:r>
    </w:p>
    <w:p w14:paraId="130CD964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Отношение к учебе:</w:t>
      </w:r>
    </w:p>
    <w:p w14:paraId="6EFC9416" w14:textId="77777777" w:rsidR="0076783C" w:rsidRPr="0076783C" w:rsidRDefault="0076783C" w:rsidP="0076783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образование воспринимается как важный способ улучшения социального положения;</w:t>
      </w:r>
    </w:p>
    <w:p w14:paraId="6ACA0A1F" w14:textId="77777777" w:rsidR="0076783C" w:rsidRPr="0076783C" w:rsidRDefault="0076783C" w:rsidP="0076783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многие студенты совмещают учёбу с работой.</w:t>
      </w:r>
    </w:p>
    <w:p w14:paraId="63F34A76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Семейные связи:</w:t>
      </w:r>
    </w:p>
    <w:p w14:paraId="077C6CCF" w14:textId="77777777" w:rsidR="0076783C" w:rsidRPr="0076783C" w:rsidRDefault="0076783C" w:rsidP="0076783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сильная связь с семьёй и уважение к родителям;</w:t>
      </w:r>
    </w:p>
    <w:p w14:paraId="4B66EFCE" w14:textId="77777777" w:rsidR="0076783C" w:rsidRPr="0076783C" w:rsidRDefault="0076783C" w:rsidP="0076783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возможны трудности при столкновении традиционных семейных ожиданий и студенческой среды.</w:t>
      </w:r>
    </w:p>
    <w:p w14:paraId="470A8AED" w14:textId="528CBFBB" w:rsidR="0076783C" w:rsidRPr="0076783C" w:rsidRDefault="0076783C" w:rsidP="0076783C">
      <w:pPr>
        <w:spacing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7A807ECF" w14:textId="77777777" w:rsidR="0076783C" w:rsidRPr="0076783C" w:rsidRDefault="0076783C" w:rsidP="0076783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  <w:t>Студенты из Китая</w:t>
      </w:r>
    </w:p>
    <w:p w14:paraId="2E8DCDCD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Культурные различия в общении:</w:t>
      </w:r>
    </w:p>
    <w:p w14:paraId="111CFC08" w14:textId="77777777" w:rsidR="0076783C" w:rsidRPr="0076783C" w:rsidRDefault="0076783C" w:rsidP="0076783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высокая уважительность к преподавателю и академической иерархии;</w:t>
      </w:r>
    </w:p>
    <w:p w14:paraId="1FFD681E" w14:textId="77777777" w:rsidR="0076783C" w:rsidRPr="0076783C" w:rsidRDefault="0076783C" w:rsidP="0076783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избегание публичного несогласия или критики;</w:t>
      </w:r>
    </w:p>
    <w:p w14:paraId="57901CFD" w14:textId="77777777" w:rsidR="0076783C" w:rsidRPr="0076783C" w:rsidRDefault="0076783C" w:rsidP="0076783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предпочтение более формального общения.</w:t>
      </w:r>
    </w:p>
    <w:p w14:paraId="4EB50ACC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Особенности учебного поведения:</w:t>
      </w:r>
    </w:p>
    <w:p w14:paraId="126C1BBD" w14:textId="77777777" w:rsidR="0076783C" w:rsidRPr="0076783C" w:rsidRDefault="0076783C" w:rsidP="0076783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высокая дисциплина и ответственность;</w:t>
      </w:r>
    </w:p>
    <w:p w14:paraId="5870DD27" w14:textId="77777777" w:rsidR="0076783C" w:rsidRPr="0076783C" w:rsidRDefault="0076783C" w:rsidP="0076783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склонность больше работать индивидуально, чем участвовать в дискуссиях;</w:t>
      </w:r>
    </w:p>
    <w:p w14:paraId="7CE1038C" w14:textId="77777777" w:rsidR="0076783C" w:rsidRPr="0076783C" w:rsidRDefault="0076783C" w:rsidP="0076783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возможна осторожность при публичных выступлениях.</w:t>
      </w:r>
    </w:p>
    <w:p w14:paraId="5F51FEA7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Социальные особенности:</w:t>
      </w:r>
    </w:p>
    <w:p w14:paraId="67A342FA" w14:textId="77777777" w:rsidR="0076783C" w:rsidRPr="0076783C" w:rsidRDefault="0076783C" w:rsidP="0076783C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студенты часто держатся вместе с соотечественниками;</w:t>
      </w:r>
    </w:p>
    <w:p w14:paraId="7D4D69C0" w14:textId="77777777" w:rsidR="0076783C" w:rsidRPr="0076783C" w:rsidRDefault="0076783C" w:rsidP="0076783C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языковой барьер может затруднять активное участие в обсуждениях.</w:t>
      </w:r>
    </w:p>
    <w:p w14:paraId="1DDEF166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Семейные ожидания:</w:t>
      </w:r>
    </w:p>
    <w:p w14:paraId="0CDF9945" w14:textId="77777777" w:rsidR="0076783C" w:rsidRPr="0076783C" w:rsidRDefault="0076783C" w:rsidP="0076783C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сильное давление со стороны семьи на академические успехи;</w:t>
      </w:r>
    </w:p>
    <w:p w14:paraId="79079CEB" w14:textId="77777777" w:rsidR="0076783C" w:rsidRPr="0076783C" w:rsidRDefault="0076783C" w:rsidP="0076783C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высокие требования к результатам обучения.</w:t>
      </w:r>
    </w:p>
    <w:p w14:paraId="341BCDB2" w14:textId="7CA44B03" w:rsidR="0076783C" w:rsidRPr="0076783C" w:rsidRDefault="0076783C" w:rsidP="0076783C">
      <w:pPr>
        <w:spacing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29AEF5EA" w14:textId="77777777" w:rsidR="0076783C" w:rsidRPr="0076783C" w:rsidRDefault="0076783C" w:rsidP="0076783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  <w:t>Студенты из Индии и Южной Азии</w:t>
      </w:r>
    </w:p>
    <w:p w14:paraId="381CDA17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(Индия, Пакистан, Бангладеш, Непал)</w:t>
      </w:r>
    </w:p>
    <w:p w14:paraId="45E77427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Культурные особенности общения:</w:t>
      </w:r>
    </w:p>
    <w:p w14:paraId="5B5FE72A" w14:textId="77777777" w:rsidR="0076783C" w:rsidRPr="0076783C" w:rsidRDefault="0076783C" w:rsidP="0076783C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открытая и эмоциональная коммуникация;</w:t>
      </w:r>
    </w:p>
    <w:p w14:paraId="09341EC9" w14:textId="77777777" w:rsidR="0076783C" w:rsidRPr="0076783C" w:rsidRDefault="0076783C" w:rsidP="0076783C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активное обсуждение и обмен мнениями;</w:t>
      </w:r>
    </w:p>
    <w:p w14:paraId="2F8DC768" w14:textId="77777777" w:rsidR="0076783C" w:rsidRPr="0076783C" w:rsidRDefault="0076783C" w:rsidP="0076783C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уважительное отношение к преподавателю, но возможна более свободная манера общения.</w:t>
      </w:r>
    </w:p>
    <w:p w14:paraId="6D27B812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Учебные особенности:</w:t>
      </w:r>
    </w:p>
    <w:p w14:paraId="27CD7BD5" w14:textId="77777777" w:rsidR="0076783C" w:rsidRPr="0076783C" w:rsidRDefault="0076783C" w:rsidP="0076783C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высокая мотивация к профессиональному образованию;</w:t>
      </w:r>
    </w:p>
    <w:p w14:paraId="1114666F" w14:textId="77777777" w:rsidR="0076783C" w:rsidRPr="0076783C" w:rsidRDefault="0076783C" w:rsidP="0076783C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большое внимание уделяется практическим знаниям.</w:t>
      </w:r>
    </w:p>
    <w:p w14:paraId="56AA71CF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Социальные особенности:</w:t>
      </w:r>
    </w:p>
    <w:p w14:paraId="63DD08F5" w14:textId="77777777" w:rsidR="0076783C" w:rsidRPr="0076783C" w:rsidRDefault="0076783C" w:rsidP="0076783C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сильная поддержка внутри национальных групп;</w:t>
      </w:r>
    </w:p>
    <w:p w14:paraId="31AD9B63" w14:textId="77777777" w:rsidR="0076783C" w:rsidRPr="0076783C" w:rsidRDefault="0076783C" w:rsidP="0076783C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иногда возникает культурная дистанция с российскими студентами.</w:t>
      </w:r>
    </w:p>
    <w:p w14:paraId="6C2EEC85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Бытовые особенности:</w:t>
      </w:r>
    </w:p>
    <w:p w14:paraId="5F349610" w14:textId="77777777" w:rsidR="0076783C" w:rsidRPr="0076783C" w:rsidRDefault="0076783C" w:rsidP="0076783C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различия в привычках питания, религиозных практиках и режиме дня.</w:t>
      </w:r>
    </w:p>
    <w:p w14:paraId="7F6DC571" w14:textId="45DEA960" w:rsidR="0076783C" w:rsidRPr="0076783C" w:rsidRDefault="0076783C" w:rsidP="0076783C">
      <w:pPr>
        <w:spacing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313C73E4" w14:textId="77777777" w:rsidR="0076783C" w:rsidRPr="0076783C" w:rsidRDefault="0076783C" w:rsidP="0076783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  <w:t>Студенты из арабских стран</w:t>
      </w:r>
    </w:p>
    <w:p w14:paraId="7736C4C5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(Египет, Сирия, Иордания, Марокко)</w:t>
      </w:r>
    </w:p>
    <w:p w14:paraId="0B27BCB2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Культурные различия в общении:</w:t>
      </w:r>
    </w:p>
    <w:p w14:paraId="0E7EA759" w14:textId="77777777" w:rsidR="0076783C" w:rsidRPr="0076783C" w:rsidRDefault="0076783C" w:rsidP="0076783C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более эмоциональный стиль общения;</w:t>
      </w:r>
    </w:p>
    <w:p w14:paraId="2BE6BB07" w14:textId="77777777" w:rsidR="0076783C" w:rsidRPr="0076783C" w:rsidRDefault="0076783C" w:rsidP="0076783C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большое значение личных отношений и доверия;</w:t>
      </w:r>
    </w:p>
    <w:p w14:paraId="4DA1D023" w14:textId="77777777" w:rsidR="0076783C" w:rsidRPr="0076783C" w:rsidRDefault="0076783C" w:rsidP="0076783C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активное участие в обсуждениях.</w:t>
      </w:r>
    </w:p>
    <w:p w14:paraId="53BAAB53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Гендерные особенности:</w:t>
      </w:r>
    </w:p>
    <w:p w14:paraId="3B4B7C79" w14:textId="77777777" w:rsidR="0076783C" w:rsidRPr="0076783C" w:rsidRDefault="0076783C" w:rsidP="0076783C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 некоторых семьях существуют более строгие нормы поведения девушек;</w:t>
      </w:r>
    </w:p>
    <w:p w14:paraId="59F30852" w14:textId="77777777" w:rsidR="0076783C" w:rsidRPr="0076783C" w:rsidRDefault="0076783C" w:rsidP="0076783C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возможны ограничения в неформальном общении между юношами и девушками.</w:t>
      </w:r>
    </w:p>
    <w:p w14:paraId="5B930DE0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Социальные особенности:</w:t>
      </w:r>
    </w:p>
    <w:p w14:paraId="33882D48" w14:textId="77777777" w:rsidR="0076783C" w:rsidRPr="0076783C" w:rsidRDefault="0076783C" w:rsidP="0076783C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высокая роль дружбы и взаимной поддержки;</w:t>
      </w:r>
    </w:p>
    <w:p w14:paraId="0A3DF402" w14:textId="77777777" w:rsidR="0076783C" w:rsidRPr="0076783C" w:rsidRDefault="0076783C" w:rsidP="0076783C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студенты часто формируют тесные группы соотечественников.</w:t>
      </w:r>
    </w:p>
    <w:p w14:paraId="05C6A3D5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lastRenderedPageBreak/>
        <w:t>Отношение к преподавателю:</w:t>
      </w:r>
    </w:p>
    <w:p w14:paraId="3087D136" w14:textId="77777777" w:rsidR="0076783C" w:rsidRPr="0076783C" w:rsidRDefault="0076783C" w:rsidP="0076783C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уважительное отношение, но возможно более неформальное общение.</w:t>
      </w:r>
    </w:p>
    <w:p w14:paraId="6571CC3F" w14:textId="26FBEE05" w:rsidR="0076783C" w:rsidRPr="0076783C" w:rsidRDefault="0076783C" w:rsidP="0076783C">
      <w:pPr>
        <w:spacing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59B57F9A" w14:textId="77777777" w:rsidR="0076783C" w:rsidRPr="0076783C" w:rsidRDefault="0076783C" w:rsidP="0076783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  <w:t>Студенты из стран Африки</w:t>
      </w:r>
    </w:p>
    <w:p w14:paraId="22ED144F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Культурные особенности общения:</w:t>
      </w:r>
    </w:p>
    <w:p w14:paraId="7C30DA9C" w14:textId="77777777" w:rsidR="0076783C" w:rsidRPr="0076783C" w:rsidRDefault="0076783C" w:rsidP="0076783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эмоциональная и открытая коммуникация;</w:t>
      </w:r>
    </w:p>
    <w:p w14:paraId="793F908C" w14:textId="77777777" w:rsidR="0076783C" w:rsidRPr="0076783C" w:rsidRDefault="0076783C" w:rsidP="0076783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высокая социальная активность;</w:t>
      </w:r>
    </w:p>
    <w:p w14:paraId="1699510F" w14:textId="77777777" w:rsidR="0076783C" w:rsidRPr="0076783C" w:rsidRDefault="0076783C" w:rsidP="0076783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дружелюбие и готовность к взаимодействию.</w:t>
      </w:r>
    </w:p>
    <w:p w14:paraId="12C76C37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Учебные особенности:</w:t>
      </w:r>
    </w:p>
    <w:p w14:paraId="078F4390" w14:textId="77777777" w:rsidR="0076783C" w:rsidRPr="0076783C" w:rsidRDefault="0076783C" w:rsidP="0076783C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различия в образовательных системах могут вызывать трудности в начале обучения;</w:t>
      </w:r>
    </w:p>
    <w:p w14:paraId="1E1FAD07" w14:textId="77777777" w:rsidR="0076783C" w:rsidRPr="0076783C" w:rsidRDefault="0076783C" w:rsidP="0076783C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возможны сложности с академическим стилем письма и терминологией.</w:t>
      </w:r>
    </w:p>
    <w:p w14:paraId="403DA47C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Социальные особенности:</w:t>
      </w:r>
    </w:p>
    <w:p w14:paraId="17DBF2B4" w14:textId="77777777" w:rsidR="0076783C" w:rsidRPr="0076783C" w:rsidRDefault="0076783C" w:rsidP="0076783C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важность групповой поддержки;</w:t>
      </w:r>
    </w:p>
    <w:p w14:paraId="6BFAAC12" w14:textId="77777777" w:rsidR="0076783C" w:rsidRPr="0076783C" w:rsidRDefault="0076783C" w:rsidP="0076783C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возможны трудности адаптации из-за климата и культурной среды.</w:t>
      </w:r>
    </w:p>
    <w:p w14:paraId="0AA80FBA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Психологические барьеры:</w:t>
      </w:r>
    </w:p>
    <w:p w14:paraId="6C6FF64F" w14:textId="77777777" w:rsidR="0076783C" w:rsidRPr="0076783C" w:rsidRDefault="0076783C" w:rsidP="0076783C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ощущение культурной дистанции;</w:t>
      </w:r>
    </w:p>
    <w:p w14:paraId="1E492731" w14:textId="77777777" w:rsidR="0076783C" w:rsidRPr="0076783C" w:rsidRDefault="0076783C" w:rsidP="0076783C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иногда — страх негативных стереотипов.</w:t>
      </w:r>
    </w:p>
    <w:p w14:paraId="77714B41" w14:textId="29E6FE93" w:rsidR="0076783C" w:rsidRPr="0076783C" w:rsidRDefault="0076783C" w:rsidP="0076783C">
      <w:pPr>
        <w:spacing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5060EF41" w14:textId="77777777" w:rsidR="0076783C" w:rsidRPr="0076783C" w:rsidRDefault="0076783C" w:rsidP="0076783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  <w:t>Студенты из стран Кавказа</w:t>
      </w:r>
    </w:p>
    <w:p w14:paraId="31C76728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(Армения, Азербайджан, Грузия)</w:t>
      </w:r>
    </w:p>
    <w:p w14:paraId="49CD3B81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Культурные особенности общения:</w:t>
      </w:r>
    </w:p>
    <w:p w14:paraId="617092C3" w14:textId="77777777" w:rsidR="0076783C" w:rsidRPr="0076783C" w:rsidRDefault="0076783C" w:rsidP="0076783C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большое значение личного достоинства и уважения;</w:t>
      </w:r>
    </w:p>
    <w:p w14:paraId="36BB26F2" w14:textId="77777777" w:rsidR="0076783C" w:rsidRPr="0076783C" w:rsidRDefault="0076783C" w:rsidP="0076783C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эмоциональность и открытость в общении;</w:t>
      </w:r>
    </w:p>
    <w:p w14:paraId="44D1DF2A" w14:textId="77777777" w:rsidR="0076783C" w:rsidRPr="0076783C" w:rsidRDefault="0076783C" w:rsidP="0076783C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высокая ценность дружбы.</w:t>
      </w:r>
    </w:p>
    <w:p w14:paraId="426B3283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Социальные особенности:</w:t>
      </w:r>
    </w:p>
    <w:p w14:paraId="257DA6C8" w14:textId="77777777" w:rsidR="0076783C" w:rsidRPr="0076783C" w:rsidRDefault="0076783C" w:rsidP="0076783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сильные связи внутри национальных сообществ;</w:t>
      </w:r>
    </w:p>
    <w:p w14:paraId="6073FC4E" w14:textId="77777777" w:rsidR="0076783C" w:rsidRPr="0076783C" w:rsidRDefault="0076783C" w:rsidP="0076783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большое значение семьи.</w:t>
      </w:r>
    </w:p>
    <w:p w14:paraId="5CA31846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Учебные особенности:</w:t>
      </w:r>
    </w:p>
    <w:p w14:paraId="77E70A65" w14:textId="77777777" w:rsidR="0076783C" w:rsidRPr="0076783C" w:rsidRDefault="0076783C" w:rsidP="0076783C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lastRenderedPageBreak/>
        <w:t>активность в дискуссиях;</w:t>
      </w:r>
    </w:p>
    <w:p w14:paraId="7586C424" w14:textId="77777777" w:rsidR="0076783C" w:rsidRPr="0076783C" w:rsidRDefault="0076783C" w:rsidP="0076783C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стремление к лидерству в группе.</w:t>
      </w:r>
    </w:p>
    <w:p w14:paraId="4E1F983B" w14:textId="1DC10F31" w:rsidR="0076783C" w:rsidRPr="0076783C" w:rsidRDefault="0076783C" w:rsidP="0076783C">
      <w:pPr>
        <w:spacing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14:paraId="2D1FF2B7" w14:textId="77777777" w:rsidR="0076783C" w:rsidRPr="0076783C" w:rsidRDefault="0076783C" w:rsidP="0076783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</w:pP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ru-RU" w:eastAsia="ru-RU"/>
        </w:rPr>
        <w:t>Важное замечание для куратора</w:t>
      </w:r>
    </w:p>
    <w:p w14:paraId="3DAF23CF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Все перечисленные особенности являются </w:t>
      </w: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обобщёнными культурными тенденциями</w:t>
      </w: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, а не характеристиками каждого конкретного человека.</w:t>
      </w:r>
    </w:p>
    <w:p w14:paraId="02FD8110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Каждый студент — это:</w:t>
      </w:r>
    </w:p>
    <w:p w14:paraId="524CF384" w14:textId="77777777" w:rsidR="0076783C" w:rsidRPr="0076783C" w:rsidRDefault="0076783C" w:rsidP="0076783C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личность</w:t>
      </w:r>
    </w:p>
    <w:p w14:paraId="6D26EB57" w14:textId="77777777" w:rsidR="0076783C" w:rsidRPr="0076783C" w:rsidRDefault="0076783C" w:rsidP="0076783C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индивидуальный опыт</w:t>
      </w:r>
    </w:p>
    <w:p w14:paraId="091F5807" w14:textId="77777777" w:rsidR="0076783C" w:rsidRPr="0076783C" w:rsidRDefault="0076783C" w:rsidP="0076783C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уникальная жизненная история.</w:t>
      </w:r>
    </w:p>
    <w:p w14:paraId="1280BBEB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Поэтому задача куратора — </w:t>
      </w:r>
      <w:r w:rsidRPr="0076783C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ru-RU"/>
        </w:rPr>
        <w:t>не навешивать культурные ярлыки</w:t>
      </w: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, а понимать возможные различия и создавать атмосферу уважения.</w:t>
      </w:r>
    </w:p>
    <w:p w14:paraId="10004C4B" w14:textId="77777777" w:rsidR="0076783C" w:rsidRPr="0076783C" w:rsidRDefault="0076783C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7B9C9EC" w14:textId="77777777" w:rsidR="00C5646E" w:rsidRPr="0076783C" w:rsidRDefault="00CD1116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5" w:name="партнёрство-с-тьюторами-и-бадди"/>
      <w:bookmarkEnd w:id="4"/>
      <w:r w:rsidRPr="0076783C">
        <w:rPr>
          <w:rFonts w:ascii="Times New Roman" w:hAnsi="Times New Roman" w:cs="Times New Roman"/>
          <w:color w:val="000000" w:themeColor="text1"/>
          <w:lang w:val="ru-RU"/>
        </w:rPr>
        <w:t>2.4. Партнёрство с тьюторами и бадди</w:t>
      </w:r>
    </w:p>
    <w:p w14:paraId="5D843E4C" w14:textId="19700A2F" w:rsidR="00C5646E" w:rsidRPr="0076783C" w:rsidRDefault="00CD111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Бадди (</w:t>
      </w:r>
      <w:r w:rsidRPr="0076783C">
        <w:rPr>
          <w:rFonts w:ascii="Times New Roman" w:hAnsi="Times New Roman" w:cs="Times New Roman"/>
          <w:b/>
          <w:bCs/>
          <w:color w:val="000000" w:themeColor="text1"/>
        </w:rPr>
        <w:t>buddy</w:t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)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— это студент-наставник, который помогает иностранцу адаптироваться.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 xml:space="preserve">Роль бадди: - встретить и показать </w:t>
      </w:r>
      <w:r w:rsidR="007F3478" w:rsidRPr="0076783C">
        <w:rPr>
          <w:rFonts w:ascii="Times New Roman" w:hAnsi="Times New Roman" w:cs="Times New Roman"/>
          <w:color w:val="000000" w:themeColor="text1"/>
          <w:lang w:val="ru-RU"/>
        </w:rPr>
        <w:t>комнату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>, общежитие;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- объяснить правила (расписание, посещаемость, библиотека, столовая);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- помочь завязать первые знакомства.</w:t>
      </w:r>
    </w:p>
    <w:p w14:paraId="3556C21A" w14:textId="77777777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Роль куратора: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- организовать систему наставничества «старший курс → первокурсник-иностранец»;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- мотивировать студентов участвовать в волонтёрских программах «бадди»;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- отслеживать успешность адаптации через бадди-отчёты.</w:t>
      </w:r>
    </w:p>
    <w:p w14:paraId="5C6126C7" w14:textId="77777777" w:rsidR="00C5646E" w:rsidRPr="0076783C" w:rsidRDefault="00750E49">
      <w:pPr>
        <w:rPr>
          <w:rFonts w:ascii="Times New Roman" w:hAnsi="Times New Roman" w:cs="Times New Roman"/>
          <w:color w:val="000000" w:themeColor="text1"/>
        </w:rPr>
      </w:pPr>
      <w:r w:rsidRPr="0076783C">
        <w:rPr>
          <w:rFonts w:ascii="Times New Roman" w:hAnsi="Times New Roman" w:cs="Times New Roman"/>
          <w:color w:val="000000" w:themeColor="text1"/>
        </w:rPr>
        <w:pict w14:anchorId="55E38D98">
          <v:rect id="_x0000_i1030" style="width:0;height:1.5pt" o:hralign="center" o:hrstd="t" o:hr="t"/>
        </w:pict>
      </w:r>
    </w:p>
    <w:p w14:paraId="16197723" w14:textId="77777777" w:rsidR="00C5646E" w:rsidRPr="0076783C" w:rsidRDefault="00CD111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6" w:name="практическая-часть"/>
      <w:bookmarkEnd w:id="5"/>
      <w:bookmarkEnd w:id="1"/>
      <w:r w:rsidRPr="0076783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Практическая часть</w:t>
      </w:r>
    </w:p>
    <w:p w14:paraId="69FC4132" w14:textId="77777777" w:rsidR="00C5646E" w:rsidRPr="0076783C" w:rsidRDefault="00CD111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1. «Культурные различия»</w:t>
      </w:r>
    </w:p>
    <w:p w14:paraId="0D5DFFF2" w14:textId="77777777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Ситуация: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В группе есть студенты из России и из Таджикистана. Российские студенты активно обсуждают на занятиях, спорят. Студенты из Таджикистана молчат, не вступают в дискуссию. Российские ребята начинают думать, что «иностранцы не хотят участвовать». В это время иностранные студенты жалуются куратору, что «русские слишком грубо спорят и не дают высказаться».</w:t>
      </w:r>
    </w:p>
    <w:p w14:paraId="036C5BA8" w14:textId="77777777" w:rsidR="00750E49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Возможные решения: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6A30A627" w14:textId="127090B6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1. На кураторском час</w:t>
      </w:r>
      <w:r w:rsidR="00EA75DA" w:rsidRPr="0076783C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объяснить разницу стилей общения: в одной культуре спор = поиск истины, в другой = неуважение.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2. Провести упражнение «Равное слово»: каждый студент высказывается по очереди, все слушают.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lastRenderedPageBreak/>
        <w:t>3. Подключить бадди, чтобы помочь иностранцам чувствовать себя увереннее.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4. Разработать «правила дискуссий» в группе (не перебивать, давать время подумать).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color w:val="000000" w:themeColor="text1"/>
        </w:rPr>
        <w:t>5. Похвалить за малейшую активность, постепенно увеличивать участие.</w:t>
      </w:r>
    </w:p>
    <w:p w14:paraId="67630BB2" w14:textId="6F04DEB8" w:rsidR="00C5646E" w:rsidRPr="0076783C" w:rsidRDefault="00C5646E">
      <w:pPr>
        <w:rPr>
          <w:rFonts w:ascii="Times New Roman" w:hAnsi="Times New Roman" w:cs="Times New Roman"/>
          <w:color w:val="000000" w:themeColor="text1"/>
        </w:rPr>
      </w:pPr>
    </w:p>
    <w:p w14:paraId="5DC48A39" w14:textId="77777777" w:rsidR="00C5646E" w:rsidRPr="0076783C" w:rsidRDefault="00CD111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2. «Женские и мужские роли»</w:t>
      </w:r>
    </w:p>
    <w:p w14:paraId="57F78F63" w14:textId="77777777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Ситуация: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Студентка из Туркменистана отказывается участвовать в совместных проектах, где нужно работать в смешанных (мужских и женских) группах. Российские студенты воспринимают это как «нежелание работать в команде».</w:t>
      </w:r>
    </w:p>
    <w:p w14:paraId="3E4B3DCB" w14:textId="77777777" w:rsidR="00750E49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Возможные решения: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4F44AB45" w14:textId="30C986F5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1. Лично поговорить со студенткой, выяснить её ограничения и опасения.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2. Организовать возможность сначала работать в однородных по полу подгруппах.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3. Постепенно предлагать смешанные форматы, но с безопасными и нейтральными заданиями.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color w:val="000000" w:themeColor="text1"/>
        </w:rPr>
        <w:t>4. Включить в обсуждение бадди и студсовет для мягкой интеграции.</w:t>
      </w:r>
    </w:p>
    <w:p w14:paraId="186B5BE6" w14:textId="28E13CDF" w:rsidR="00C5646E" w:rsidRPr="0076783C" w:rsidRDefault="00C5646E">
      <w:pPr>
        <w:rPr>
          <w:rFonts w:ascii="Times New Roman" w:hAnsi="Times New Roman" w:cs="Times New Roman"/>
          <w:color w:val="000000" w:themeColor="text1"/>
        </w:rPr>
      </w:pPr>
    </w:p>
    <w:p w14:paraId="69B13442" w14:textId="77777777" w:rsidR="00C5646E" w:rsidRPr="0076783C" w:rsidRDefault="00CD111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3. «Языковой барьер»</w:t>
      </w:r>
    </w:p>
    <w:p w14:paraId="4E2EC089" w14:textId="77777777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Ситуация: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Студент из Узбекистана плохо понимает лекции по профильным предметам, стесняется задавать вопросы, и его успеваемость резко падает. Преподаватели считают его «ленивым», хотя он старается.</w:t>
      </w:r>
    </w:p>
    <w:p w14:paraId="79C90B75" w14:textId="77777777" w:rsidR="00750E49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Возможные решения: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729D2B92" w14:textId="63E8EC95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1. Организовать встречи с тьютором или сильным студентом для дополнительных объяснений.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2. Разрешить вести конспект на родном языке и постепенно переводить ключевые термины.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3. Попросить преподавателей использовать больше визуального материала, схем и примеров.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4. Проводить индивидуальные беседы для снижения тревожности и стеснения.</w:t>
      </w:r>
    </w:p>
    <w:p w14:paraId="129D7E25" w14:textId="678E77F3" w:rsidR="00C5646E" w:rsidRPr="0076783C" w:rsidRDefault="00C5646E">
      <w:pPr>
        <w:rPr>
          <w:rFonts w:ascii="Times New Roman" w:hAnsi="Times New Roman" w:cs="Times New Roman"/>
          <w:color w:val="000000" w:themeColor="text1"/>
        </w:rPr>
      </w:pPr>
    </w:p>
    <w:p w14:paraId="3EFD1FE4" w14:textId="77777777" w:rsidR="00C5646E" w:rsidRPr="0076783C" w:rsidRDefault="00CD111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7" w:name="Xbed720aeb2211ff1c39518b1d1336cdeea97631"/>
      <w:bookmarkEnd w:id="6"/>
      <w:r w:rsidRPr="0076783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3.1. Мини-тренинги для работы с иностранными студентами</w:t>
      </w:r>
    </w:p>
    <w:p w14:paraId="0FBD4E7D" w14:textId="77777777" w:rsidR="00C5646E" w:rsidRPr="0076783C" w:rsidRDefault="00CD111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Тренинг 1. «Общее и различное»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Участники (российские и иностранные студенты) делятся на пары и находят 3 общих и 3 отличительных черты (интересы, привычки, традиции).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Цель: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показать, что различия естественны, а общее объединяет.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Сценарий: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куратор задаёт инструкцию → пары обсуждают → каждый презентует результат.</w:t>
      </w:r>
    </w:p>
    <w:p w14:paraId="6C78D106" w14:textId="77777777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Тренинг 2. «Диалог культур»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Каждый студент рассказывает о какой-то традиции своей страны или семьи. Остальные задают уточняющие вопросы.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Цель: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формирование уважения и любопытства к культурному разнообразию.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>Сценарий: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куратор распределяет по 2–3 минуты на выступление → группа обсуждает услышанное.</w:t>
      </w:r>
    </w:p>
    <w:p w14:paraId="71F7B52F" w14:textId="77777777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Тренинг 3. «Переводчик жестов»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Студентам предлагается изобразить эмоции с помощью жестов и мимики (радость, удивление, отказ). Обсуждается, как в разных культурах могут отличаться невербальные сигналы.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Цель: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развитие межкультурной чувствительности.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Сценарий: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куратор называет эмоцию → один студент показывает → остальные угадывают и обсуждают культурные различия.</w:t>
      </w:r>
    </w:p>
    <w:p w14:paraId="46EEBC64" w14:textId="77777777" w:rsidR="00C5646E" w:rsidRPr="0076783C" w:rsidRDefault="00CD111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Тренинг 4. «Поддержка бадди»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  <w:t>Студенты-бадди отрабатывают ситуации помощи иностранцам: объяснить дорогу в кампусе, помочь заполнить документ, пригласить на мероприятие.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Цель: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формирование практических навыков наставничества.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  <w:r w:rsidRPr="0076783C">
        <w:rPr>
          <w:rFonts w:ascii="Times New Roman" w:hAnsi="Times New Roman" w:cs="Times New Roman"/>
          <w:b/>
          <w:bCs/>
          <w:color w:val="000000" w:themeColor="text1"/>
          <w:lang w:val="ru-RU"/>
        </w:rPr>
        <w:t>Сценарий: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t xml:space="preserve"> куратор даёт ситуации для отработки → студенты в парах разыгрывают → обсуждение, какие формулировки были удачными.</w:t>
      </w:r>
    </w:p>
    <w:p w14:paraId="4FBE2CF5" w14:textId="5F9C91FF" w:rsidR="00C5646E" w:rsidRPr="0076783C" w:rsidRDefault="00C5646E">
      <w:pPr>
        <w:rPr>
          <w:rFonts w:ascii="Times New Roman" w:hAnsi="Times New Roman" w:cs="Times New Roman"/>
          <w:color w:val="000000" w:themeColor="text1"/>
        </w:rPr>
      </w:pPr>
    </w:p>
    <w:p w14:paraId="4DCF8AAB" w14:textId="77777777" w:rsidR="00C5646E" w:rsidRPr="0076783C" w:rsidRDefault="00CD111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вопросы-для-размышления"/>
      <w:bookmarkEnd w:id="7"/>
      <w:r w:rsidRPr="0076783C">
        <w:rPr>
          <w:rFonts w:ascii="Times New Roman" w:hAnsi="Times New Roman" w:cs="Times New Roman"/>
          <w:color w:val="000000" w:themeColor="text1"/>
          <w:sz w:val="24"/>
          <w:szCs w:val="24"/>
        </w:rPr>
        <w:t>4. Вопросы для размышления</w:t>
      </w:r>
    </w:p>
    <w:p w14:paraId="2E07AFE4" w14:textId="77777777" w:rsidR="00C5646E" w:rsidRPr="0076783C" w:rsidRDefault="00CD1116">
      <w:pPr>
        <w:pStyle w:val="Compac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С какими трудностями чаще всего сталкиваются иностранные студенты?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77F39BA3" w14:textId="77777777" w:rsidR="00C5646E" w:rsidRPr="0076783C" w:rsidRDefault="00CD1116">
      <w:pPr>
        <w:pStyle w:val="Compac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Как куратор может помочь преодолеть языковой барьер?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57A6A5F0" w14:textId="77777777" w:rsidR="00C5646E" w:rsidRPr="0076783C" w:rsidRDefault="00CD1116">
      <w:pPr>
        <w:pStyle w:val="Compac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76783C">
        <w:rPr>
          <w:rFonts w:ascii="Times New Roman" w:hAnsi="Times New Roman" w:cs="Times New Roman"/>
          <w:color w:val="000000" w:themeColor="text1"/>
          <w:lang w:val="ru-RU"/>
        </w:rPr>
        <w:t>Какие различия между российскими и центральноазиатскими студентами требуют особого внимания?</w:t>
      </w:r>
      <w:r w:rsidRPr="0076783C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2F38CD6B" w14:textId="77777777" w:rsidR="00C5646E" w:rsidRPr="0076783C" w:rsidRDefault="00CD1116">
      <w:pPr>
        <w:pStyle w:val="Compac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76783C">
        <w:rPr>
          <w:rFonts w:ascii="Times New Roman" w:hAnsi="Times New Roman" w:cs="Times New Roman"/>
          <w:color w:val="000000" w:themeColor="text1"/>
        </w:rPr>
        <w:t>Почему система «бадди» эффективна?</w:t>
      </w:r>
      <w:r w:rsidRPr="0076783C">
        <w:rPr>
          <w:rFonts w:ascii="Times New Roman" w:hAnsi="Times New Roman" w:cs="Times New Roman"/>
          <w:color w:val="000000" w:themeColor="text1"/>
        </w:rPr>
        <w:br/>
      </w:r>
    </w:p>
    <w:p w14:paraId="30ABEEC1" w14:textId="3D74D53B" w:rsidR="00C5646E" w:rsidRPr="00750E49" w:rsidRDefault="00750E49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750E49">
        <w:rPr>
          <w:rFonts w:ascii="Times New Roman" w:hAnsi="Times New Roman" w:cs="Times New Roman"/>
          <w:b/>
          <w:bCs/>
          <w:color w:val="000000" w:themeColor="text1"/>
          <w:lang w:val="ru-RU"/>
        </w:rPr>
        <w:t>Итоги</w:t>
      </w:r>
    </w:p>
    <w:p w14:paraId="15BA763C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bookmarkStart w:id="9" w:name="структура-презентации"/>
      <w:bookmarkEnd w:id="8"/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Различия между студентами могут проявляться в:</w:t>
      </w:r>
    </w:p>
    <w:p w14:paraId="2D569E09" w14:textId="77777777" w:rsidR="0076783C" w:rsidRPr="0076783C" w:rsidRDefault="0076783C" w:rsidP="0076783C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стиле общения</w:t>
      </w:r>
    </w:p>
    <w:p w14:paraId="6EF9889F" w14:textId="77777777" w:rsidR="0076783C" w:rsidRPr="0076783C" w:rsidRDefault="0076783C" w:rsidP="0076783C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отношении к преподавателю</w:t>
      </w:r>
    </w:p>
    <w:p w14:paraId="75FB354B" w14:textId="77777777" w:rsidR="0076783C" w:rsidRPr="0076783C" w:rsidRDefault="0076783C" w:rsidP="0076783C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роли семьи</w:t>
      </w:r>
    </w:p>
    <w:p w14:paraId="41387010" w14:textId="77777777" w:rsidR="0076783C" w:rsidRPr="0076783C" w:rsidRDefault="0076783C" w:rsidP="0076783C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учебных привычках</w:t>
      </w:r>
    </w:p>
    <w:p w14:paraId="2D2FEC5B" w14:textId="77777777" w:rsidR="0076783C" w:rsidRPr="0076783C" w:rsidRDefault="0076783C" w:rsidP="0076783C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гендерных нормах</w:t>
      </w:r>
    </w:p>
    <w:p w14:paraId="228B3108" w14:textId="77777777" w:rsidR="0076783C" w:rsidRPr="0076783C" w:rsidRDefault="0076783C" w:rsidP="0076783C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способах выражения эмоций.</w:t>
      </w:r>
    </w:p>
    <w:p w14:paraId="50E4CECE" w14:textId="77777777" w:rsidR="0076783C" w:rsidRPr="0076783C" w:rsidRDefault="0076783C" w:rsidP="007678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Понимание этих различий помогает куратору:</w:t>
      </w:r>
    </w:p>
    <w:p w14:paraId="74DE98F0" w14:textId="77777777" w:rsidR="0076783C" w:rsidRPr="0076783C" w:rsidRDefault="0076783C" w:rsidP="0076783C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предотвращать конфликты</w:t>
      </w:r>
    </w:p>
    <w:p w14:paraId="1A9E22CE" w14:textId="77777777" w:rsidR="0076783C" w:rsidRPr="0076783C" w:rsidRDefault="0076783C" w:rsidP="0076783C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поддерживать иностранных студентов</w:t>
      </w:r>
    </w:p>
    <w:p w14:paraId="3FA9F6CD" w14:textId="77777777" w:rsidR="0076783C" w:rsidRPr="0076783C" w:rsidRDefault="0076783C" w:rsidP="0076783C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76783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формировать уважительную и безопасную образовательную среду.</w:t>
      </w:r>
    </w:p>
    <w:bookmarkEnd w:id="9"/>
    <w:p w14:paraId="786D4D39" w14:textId="5718EFF7" w:rsidR="00C5646E" w:rsidRDefault="00C5646E" w:rsidP="0076783C">
      <w:pPr>
        <w:pStyle w:val="Compact"/>
        <w:ind w:left="720"/>
      </w:pPr>
    </w:p>
    <w:sectPr w:rsidR="00C5646E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2B2F38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06E8A6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096C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1B94671"/>
    <w:multiLevelType w:val="multilevel"/>
    <w:tmpl w:val="35E2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B41A2"/>
    <w:multiLevelType w:val="multilevel"/>
    <w:tmpl w:val="32FC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B2CA6"/>
    <w:multiLevelType w:val="multilevel"/>
    <w:tmpl w:val="3380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45F1E"/>
    <w:multiLevelType w:val="multilevel"/>
    <w:tmpl w:val="9F7A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26920"/>
    <w:multiLevelType w:val="multilevel"/>
    <w:tmpl w:val="57EA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51868"/>
    <w:multiLevelType w:val="multilevel"/>
    <w:tmpl w:val="E9EE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E420F"/>
    <w:multiLevelType w:val="multilevel"/>
    <w:tmpl w:val="F7C4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B63BAE"/>
    <w:multiLevelType w:val="multilevel"/>
    <w:tmpl w:val="A70A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47209"/>
    <w:multiLevelType w:val="multilevel"/>
    <w:tmpl w:val="203A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842E4"/>
    <w:multiLevelType w:val="multilevel"/>
    <w:tmpl w:val="EE9A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7A6F41"/>
    <w:multiLevelType w:val="multilevel"/>
    <w:tmpl w:val="DF9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F701C4"/>
    <w:multiLevelType w:val="multilevel"/>
    <w:tmpl w:val="DA38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8322C"/>
    <w:multiLevelType w:val="multilevel"/>
    <w:tmpl w:val="ECD8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01398"/>
    <w:multiLevelType w:val="multilevel"/>
    <w:tmpl w:val="CDD4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82B73"/>
    <w:multiLevelType w:val="multilevel"/>
    <w:tmpl w:val="1690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84CF8"/>
    <w:multiLevelType w:val="multilevel"/>
    <w:tmpl w:val="F44C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51396"/>
    <w:multiLevelType w:val="multilevel"/>
    <w:tmpl w:val="0A1E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D007B8"/>
    <w:multiLevelType w:val="multilevel"/>
    <w:tmpl w:val="809E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D44603"/>
    <w:multiLevelType w:val="multilevel"/>
    <w:tmpl w:val="58BA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61912"/>
    <w:multiLevelType w:val="multilevel"/>
    <w:tmpl w:val="F4C2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53B75"/>
    <w:multiLevelType w:val="multilevel"/>
    <w:tmpl w:val="79F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6D3669"/>
    <w:multiLevelType w:val="multilevel"/>
    <w:tmpl w:val="44AC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23C9E"/>
    <w:multiLevelType w:val="multilevel"/>
    <w:tmpl w:val="7BDC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1A2250"/>
    <w:multiLevelType w:val="multilevel"/>
    <w:tmpl w:val="3C46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11C85"/>
    <w:multiLevelType w:val="multilevel"/>
    <w:tmpl w:val="85D0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357D36"/>
    <w:multiLevelType w:val="multilevel"/>
    <w:tmpl w:val="868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4509C2"/>
    <w:multiLevelType w:val="multilevel"/>
    <w:tmpl w:val="F3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85635E"/>
    <w:multiLevelType w:val="multilevel"/>
    <w:tmpl w:val="A042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AF62B3"/>
    <w:multiLevelType w:val="multilevel"/>
    <w:tmpl w:val="5A9A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B540A7"/>
    <w:multiLevelType w:val="multilevel"/>
    <w:tmpl w:val="253E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24458A"/>
    <w:multiLevelType w:val="multilevel"/>
    <w:tmpl w:val="056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C817D6"/>
    <w:multiLevelType w:val="multilevel"/>
    <w:tmpl w:val="5A86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E6AD5"/>
    <w:multiLevelType w:val="multilevel"/>
    <w:tmpl w:val="54C6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C1558"/>
    <w:multiLevelType w:val="multilevel"/>
    <w:tmpl w:val="2FC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9E3E97"/>
    <w:multiLevelType w:val="multilevel"/>
    <w:tmpl w:val="C5CE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A216AF"/>
    <w:multiLevelType w:val="multilevel"/>
    <w:tmpl w:val="F67C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CE507C"/>
    <w:multiLevelType w:val="multilevel"/>
    <w:tmpl w:val="F9A6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834457">
    <w:abstractNumId w:val="0"/>
  </w:num>
  <w:num w:numId="2" w16cid:durableId="321933283">
    <w:abstractNumId w:val="1"/>
  </w:num>
  <w:num w:numId="3" w16cid:durableId="15617908">
    <w:abstractNumId w:val="1"/>
  </w:num>
  <w:num w:numId="4" w16cid:durableId="1733036958">
    <w:abstractNumId w:val="1"/>
  </w:num>
  <w:num w:numId="5" w16cid:durableId="1032992794">
    <w:abstractNumId w:val="1"/>
  </w:num>
  <w:num w:numId="6" w16cid:durableId="1260141184">
    <w:abstractNumId w:val="1"/>
  </w:num>
  <w:num w:numId="7" w16cid:durableId="395780623">
    <w:abstractNumId w:val="1"/>
  </w:num>
  <w:num w:numId="8" w16cid:durableId="493959078">
    <w:abstractNumId w:val="1"/>
  </w:num>
  <w:num w:numId="9" w16cid:durableId="1822498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9292188">
    <w:abstractNumId w:val="1"/>
  </w:num>
  <w:num w:numId="11" w16cid:durableId="791020820">
    <w:abstractNumId w:val="1"/>
  </w:num>
  <w:num w:numId="12" w16cid:durableId="91627911">
    <w:abstractNumId w:val="1"/>
  </w:num>
  <w:num w:numId="13" w16cid:durableId="2034649554">
    <w:abstractNumId w:val="1"/>
  </w:num>
  <w:num w:numId="14" w16cid:durableId="1017124698">
    <w:abstractNumId w:val="1"/>
  </w:num>
  <w:num w:numId="15" w16cid:durableId="1990358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612383">
    <w:abstractNumId w:val="18"/>
  </w:num>
  <w:num w:numId="17" w16cid:durableId="1288318893">
    <w:abstractNumId w:val="27"/>
  </w:num>
  <w:num w:numId="18" w16cid:durableId="918291012">
    <w:abstractNumId w:val="23"/>
  </w:num>
  <w:num w:numId="19" w16cid:durableId="414521315">
    <w:abstractNumId w:val="25"/>
  </w:num>
  <w:num w:numId="20" w16cid:durableId="416487101">
    <w:abstractNumId w:val="21"/>
  </w:num>
  <w:num w:numId="21" w16cid:durableId="109399846">
    <w:abstractNumId w:val="38"/>
  </w:num>
  <w:num w:numId="22" w16cid:durableId="986669382">
    <w:abstractNumId w:val="26"/>
  </w:num>
  <w:num w:numId="23" w16cid:durableId="2094274958">
    <w:abstractNumId w:val="4"/>
  </w:num>
  <w:num w:numId="24" w16cid:durableId="255753582">
    <w:abstractNumId w:val="31"/>
  </w:num>
  <w:num w:numId="25" w16cid:durableId="814222009">
    <w:abstractNumId w:val="22"/>
  </w:num>
  <w:num w:numId="26" w16cid:durableId="424499131">
    <w:abstractNumId w:val="20"/>
  </w:num>
  <w:num w:numId="27" w16cid:durableId="1313673994">
    <w:abstractNumId w:val="11"/>
  </w:num>
  <w:num w:numId="28" w16cid:durableId="333919003">
    <w:abstractNumId w:val="30"/>
  </w:num>
  <w:num w:numId="29" w16cid:durableId="1386951286">
    <w:abstractNumId w:val="3"/>
  </w:num>
  <w:num w:numId="30" w16cid:durableId="132866844">
    <w:abstractNumId w:val="10"/>
  </w:num>
  <w:num w:numId="31" w16cid:durableId="1795096958">
    <w:abstractNumId w:val="24"/>
  </w:num>
  <w:num w:numId="32" w16cid:durableId="2036301401">
    <w:abstractNumId w:val="36"/>
  </w:num>
  <w:num w:numId="33" w16cid:durableId="1723749771">
    <w:abstractNumId w:val="8"/>
  </w:num>
  <w:num w:numId="34" w16cid:durableId="1885634458">
    <w:abstractNumId w:val="9"/>
  </w:num>
  <w:num w:numId="35" w16cid:durableId="125589037">
    <w:abstractNumId w:val="37"/>
  </w:num>
  <w:num w:numId="36" w16cid:durableId="1416394066">
    <w:abstractNumId w:val="39"/>
  </w:num>
  <w:num w:numId="37" w16cid:durableId="676158726">
    <w:abstractNumId w:val="35"/>
  </w:num>
  <w:num w:numId="38" w16cid:durableId="59645983">
    <w:abstractNumId w:val="32"/>
  </w:num>
  <w:num w:numId="39" w16cid:durableId="1953777065">
    <w:abstractNumId w:val="17"/>
  </w:num>
  <w:num w:numId="40" w16cid:durableId="708342558">
    <w:abstractNumId w:val="12"/>
  </w:num>
  <w:num w:numId="41" w16cid:durableId="590434977">
    <w:abstractNumId w:val="34"/>
  </w:num>
  <w:num w:numId="42" w16cid:durableId="800735096">
    <w:abstractNumId w:val="15"/>
  </w:num>
  <w:num w:numId="43" w16cid:durableId="855921337">
    <w:abstractNumId w:val="7"/>
  </w:num>
  <w:num w:numId="44" w16cid:durableId="1472869214">
    <w:abstractNumId w:val="5"/>
  </w:num>
  <w:num w:numId="45" w16cid:durableId="1594313414">
    <w:abstractNumId w:val="19"/>
  </w:num>
  <w:num w:numId="46" w16cid:durableId="1264462919">
    <w:abstractNumId w:val="28"/>
  </w:num>
  <w:num w:numId="47" w16cid:durableId="1532959236">
    <w:abstractNumId w:val="33"/>
  </w:num>
  <w:num w:numId="48" w16cid:durableId="1006321080">
    <w:abstractNumId w:val="13"/>
  </w:num>
  <w:num w:numId="49" w16cid:durableId="246040709">
    <w:abstractNumId w:val="6"/>
  </w:num>
  <w:num w:numId="50" w16cid:durableId="1707219798">
    <w:abstractNumId w:val="29"/>
  </w:num>
  <w:num w:numId="51" w16cid:durableId="1749031468">
    <w:abstractNumId w:val="14"/>
  </w:num>
  <w:num w:numId="52" w16cid:durableId="10784018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46E"/>
    <w:rsid w:val="006D182E"/>
    <w:rsid w:val="0072635A"/>
    <w:rsid w:val="00750E49"/>
    <w:rsid w:val="0076783C"/>
    <w:rsid w:val="007F3478"/>
    <w:rsid w:val="00C5646E"/>
    <w:rsid w:val="00CD1116"/>
    <w:rsid w:val="00E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B8C0868"/>
  <w15:docId w15:val="{B85A91E9-68A7-4F1A-AB97-62EBFD0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a.tchemaryova@yandex.ru</cp:lastModifiedBy>
  <cp:revision>5</cp:revision>
  <cp:lastPrinted>2025-09-25T11:12:00Z</cp:lastPrinted>
  <dcterms:created xsi:type="dcterms:W3CDTF">2025-08-27T18:11:00Z</dcterms:created>
  <dcterms:modified xsi:type="dcterms:W3CDTF">2026-03-14T18:43:00Z</dcterms:modified>
</cp:coreProperties>
</file>