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21" w:rsidRDefault="00F71921" w:rsidP="00F71921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роанализир</w:t>
      </w:r>
      <w:r w:rsidR="00A9032D">
        <w:rPr>
          <w:rFonts w:ascii="Times New Roman" w:hAnsi="Times New Roman" w:cs="Times New Roman"/>
          <w:b/>
          <w:sz w:val="28"/>
          <w:szCs w:val="28"/>
        </w:rPr>
        <w:t>овать бюджет Пензенской области</w:t>
      </w:r>
    </w:p>
    <w:p w:rsidR="00F71921" w:rsidRDefault="00F71921" w:rsidP="00F71921">
      <w:pPr>
        <w:spacing w:after="0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1921" w:rsidRDefault="00F71921" w:rsidP="00F71921">
      <w:pPr>
        <w:ind w:left="2127" w:hanging="1560"/>
        <w:rPr>
          <w:rFonts w:ascii="Times New Roman" w:hAnsi="Times New Roman" w:cs="Times New Roman"/>
          <w:color w:val="000000" w:themeColor="text1"/>
          <w:sz w:val="12"/>
          <w:szCs w:val="1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Структура доходов и расходов бюджета Пензенской области, млн.</w:t>
      </w:r>
      <w:r w:rsidR="00A90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tbl>
      <w:tblPr>
        <w:tblStyle w:val="a4"/>
        <w:tblW w:w="0" w:type="auto"/>
        <w:tblInd w:w="250" w:type="dxa"/>
        <w:tblLook w:val="04A0"/>
      </w:tblPr>
      <w:tblGrid>
        <w:gridCol w:w="2753"/>
        <w:gridCol w:w="1245"/>
        <w:gridCol w:w="1246"/>
        <w:gridCol w:w="1017"/>
        <w:gridCol w:w="1437"/>
        <w:gridCol w:w="1623"/>
      </w:tblGrid>
      <w:tr w:rsidR="00F71921" w:rsidTr="00F71921">
        <w:trPr>
          <w:trHeight w:val="92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921" w:rsidRDefault="00F719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921" w:rsidRDefault="00A903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  <w:r w:rsidR="00F719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921" w:rsidRDefault="00A903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F719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921" w:rsidRDefault="00A903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F719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A90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за 2023-2025</w:t>
            </w:r>
            <w:r w:rsidR="00F71921">
              <w:rPr>
                <w:rFonts w:ascii="Times New Roman" w:hAnsi="Times New Roman"/>
                <w:sz w:val="24"/>
                <w:szCs w:val="24"/>
              </w:rPr>
              <w:t xml:space="preserve"> гг., млн. руб.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A90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Темпы роста за 2023-2025</w:t>
            </w:r>
            <w:r w:rsidR="00F71921">
              <w:rPr>
                <w:rFonts w:ascii="Times New Roman" w:hAnsi="Times New Roman"/>
                <w:sz w:val="24"/>
                <w:szCs w:val="24"/>
              </w:rPr>
              <w:t xml:space="preserve"> гг., %</w:t>
            </w: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Доходы – всего</w:t>
            </w:r>
          </w:p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rPr>
          <w:trHeight w:val="50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 на прибыль организации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 на имущество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Акцизы по подакцизным товарам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Расходы – всего</w:t>
            </w:r>
          </w:p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rPr>
          <w:trHeight w:val="110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Национальная экономика, </w:t>
            </w:r>
          </w:p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жилищно-коммунальное хозяйство, охрана окружающей среды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Социально-культурные мероприятия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Общегосударственные вопросы, национальная безопасность, национальная оборона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921" w:rsidTr="00F7192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Дефицит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 бюджета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921" w:rsidRDefault="00F7192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921" w:rsidRDefault="00F71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1921" w:rsidRDefault="00F71921" w:rsidP="00F7192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F71921" w:rsidRDefault="00F71921" w:rsidP="00F7192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 данным таблицы можно сделать следующие выводы:</w:t>
      </w:r>
    </w:p>
    <w:p w:rsidR="00F71921" w:rsidRDefault="00F71921" w:rsidP="00F7192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21" w:rsidRDefault="00F71921" w:rsidP="00F7192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21" w:rsidRDefault="00F71921" w:rsidP="00F7192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 данного задания ответить на следующие вопросы:</w:t>
      </w:r>
    </w:p>
    <w:p w:rsidR="00F71921" w:rsidRDefault="00F71921" w:rsidP="00F71921">
      <w:pPr>
        <w:pStyle w:val="a3"/>
        <w:widowControl w:val="0"/>
        <w:numPr>
          <w:ilvl w:val="0"/>
          <w:numId w:val="1"/>
        </w:numPr>
        <w:tabs>
          <w:tab w:val="left" w:pos="1333"/>
        </w:tabs>
        <w:autoSpaceDE w:val="0"/>
        <w:autoSpaceDN w:val="0"/>
        <w:spacing w:after="0" w:line="240" w:lineRule="auto"/>
        <w:ind w:left="1332" w:hanging="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области.</w:t>
      </w:r>
    </w:p>
    <w:p w:rsidR="00F71921" w:rsidRDefault="00F71921" w:rsidP="00F71921">
      <w:pPr>
        <w:pStyle w:val="a3"/>
        <w:widowControl w:val="0"/>
        <w:numPr>
          <w:ilvl w:val="0"/>
          <w:numId w:val="1"/>
        </w:numPr>
        <w:tabs>
          <w:tab w:val="left" w:pos="1333"/>
        </w:tabs>
        <w:autoSpaceDE w:val="0"/>
        <w:autoSpaceDN w:val="0"/>
        <w:spacing w:before="1" w:after="0" w:line="240" w:lineRule="auto"/>
        <w:ind w:left="1332" w:hanging="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F71921" w:rsidRDefault="00F71921" w:rsidP="00F71921">
      <w:pPr>
        <w:pStyle w:val="a3"/>
        <w:widowControl w:val="0"/>
        <w:numPr>
          <w:ilvl w:val="0"/>
          <w:numId w:val="1"/>
        </w:numPr>
        <w:tabs>
          <w:tab w:val="left" w:pos="1333"/>
        </w:tabs>
        <w:autoSpaceDE w:val="0"/>
        <w:autoSpaceDN w:val="0"/>
        <w:spacing w:after="0" w:line="240" w:lineRule="auto"/>
        <w:ind w:left="1332" w:hanging="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размер.</w:t>
      </w:r>
    </w:p>
    <w:p w:rsidR="00F71921" w:rsidRDefault="00F71921" w:rsidP="00F71921">
      <w:pPr>
        <w:pStyle w:val="a3"/>
        <w:widowControl w:val="0"/>
        <w:numPr>
          <w:ilvl w:val="0"/>
          <w:numId w:val="1"/>
        </w:numPr>
        <w:tabs>
          <w:tab w:val="left" w:pos="1333"/>
        </w:tabs>
        <w:autoSpaceDE w:val="0"/>
        <w:autoSpaceDN w:val="0"/>
        <w:spacing w:after="0" w:line="240" w:lineRule="auto"/>
        <w:ind w:right="413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A9032D">
        <w:rPr>
          <w:rFonts w:ascii="Times New Roman" w:hAnsi="Times New Roman" w:cs="Times New Roman"/>
          <w:sz w:val="28"/>
          <w:szCs w:val="28"/>
        </w:rPr>
        <w:t>долг бюджета П</w:t>
      </w:r>
      <w:r>
        <w:rPr>
          <w:rFonts w:ascii="Times New Roman" w:hAnsi="Times New Roman" w:cs="Times New Roman"/>
          <w:sz w:val="28"/>
          <w:szCs w:val="28"/>
        </w:rPr>
        <w:t>ензенской области.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</w:p>
    <w:p w:rsidR="000A3968" w:rsidRDefault="000A3968"/>
    <w:sectPr w:rsidR="000A3968" w:rsidSect="000A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45A"/>
    <w:multiLevelType w:val="hybridMultilevel"/>
    <w:tmpl w:val="B150C95A"/>
    <w:lvl w:ilvl="0" w:tplc="195661B4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CB848">
      <w:numFmt w:val="bullet"/>
      <w:lvlText w:val="•"/>
      <w:lvlJc w:val="left"/>
      <w:pPr>
        <w:ind w:left="1344" w:hanging="286"/>
      </w:pPr>
      <w:rPr>
        <w:lang w:val="ru-RU" w:eastAsia="en-US" w:bidi="ar-SA"/>
      </w:rPr>
    </w:lvl>
    <w:lvl w:ilvl="2" w:tplc="515492CA">
      <w:numFmt w:val="bullet"/>
      <w:lvlText w:val="•"/>
      <w:lvlJc w:val="left"/>
      <w:pPr>
        <w:ind w:left="2349" w:hanging="286"/>
      </w:pPr>
      <w:rPr>
        <w:lang w:val="ru-RU" w:eastAsia="en-US" w:bidi="ar-SA"/>
      </w:rPr>
    </w:lvl>
    <w:lvl w:ilvl="3" w:tplc="C742C4CA">
      <w:numFmt w:val="bullet"/>
      <w:lvlText w:val="•"/>
      <w:lvlJc w:val="left"/>
      <w:pPr>
        <w:ind w:left="3353" w:hanging="286"/>
      </w:pPr>
      <w:rPr>
        <w:lang w:val="ru-RU" w:eastAsia="en-US" w:bidi="ar-SA"/>
      </w:rPr>
    </w:lvl>
    <w:lvl w:ilvl="4" w:tplc="006EFEA4">
      <w:numFmt w:val="bullet"/>
      <w:lvlText w:val="•"/>
      <w:lvlJc w:val="left"/>
      <w:pPr>
        <w:ind w:left="4358" w:hanging="286"/>
      </w:pPr>
      <w:rPr>
        <w:lang w:val="ru-RU" w:eastAsia="en-US" w:bidi="ar-SA"/>
      </w:rPr>
    </w:lvl>
    <w:lvl w:ilvl="5" w:tplc="7772E260">
      <w:numFmt w:val="bullet"/>
      <w:lvlText w:val="•"/>
      <w:lvlJc w:val="left"/>
      <w:pPr>
        <w:ind w:left="5363" w:hanging="286"/>
      </w:pPr>
      <w:rPr>
        <w:lang w:val="ru-RU" w:eastAsia="en-US" w:bidi="ar-SA"/>
      </w:rPr>
    </w:lvl>
    <w:lvl w:ilvl="6" w:tplc="0DBE6D58">
      <w:numFmt w:val="bullet"/>
      <w:lvlText w:val="•"/>
      <w:lvlJc w:val="left"/>
      <w:pPr>
        <w:ind w:left="6367" w:hanging="286"/>
      </w:pPr>
      <w:rPr>
        <w:lang w:val="ru-RU" w:eastAsia="en-US" w:bidi="ar-SA"/>
      </w:rPr>
    </w:lvl>
    <w:lvl w:ilvl="7" w:tplc="5F7C9940">
      <w:numFmt w:val="bullet"/>
      <w:lvlText w:val="•"/>
      <w:lvlJc w:val="left"/>
      <w:pPr>
        <w:ind w:left="7372" w:hanging="286"/>
      </w:pPr>
      <w:rPr>
        <w:lang w:val="ru-RU" w:eastAsia="en-US" w:bidi="ar-SA"/>
      </w:rPr>
    </w:lvl>
    <w:lvl w:ilvl="8" w:tplc="D8803994">
      <w:numFmt w:val="bullet"/>
      <w:lvlText w:val="•"/>
      <w:lvlJc w:val="left"/>
      <w:pPr>
        <w:ind w:left="8377" w:hanging="28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921"/>
    <w:rsid w:val="000A3968"/>
    <w:rsid w:val="00320D95"/>
    <w:rsid w:val="00A9032D"/>
    <w:rsid w:val="00F7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21"/>
    <w:pPr>
      <w:ind w:left="720"/>
      <w:contextualSpacing/>
    </w:pPr>
  </w:style>
  <w:style w:type="table" w:styleId="a4">
    <w:name w:val="Table Grid"/>
    <w:basedOn w:val="a1"/>
    <w:uiPriority w:val="59"/>
    <w:qFormat/>
    <w:rsid w:val="00F71921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2024-03-15T05:10:00Z</dcterms:created>
  <dcterms:modified xsi:type="dcterms:W3CDTF">2026-03-16T07:10:00Z</dcterms:modified>
</cp:coreProperties>
</file>