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32" w:rsidRDefault="00F053DA">
      <w:pPr>
        <w:pStyle w:val="Heading1"/>
        <w:spacing w:before="71" w:line="240" w:lineRule="auto"/>
        <w:ind w:left="0" w:right="2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D1832" w:rsidRDefault="001D1832">
      <w:pPr>
        <w:pStyle w:val="a3"/>
        <w:rPr>
          <w:b/>
        </w:rPr>
      </w:pPr>
    </w:p>
    <w:p w:rsidR="001D1832" w:rsidRPr="00F053DA" w:rsidRDefault="00F053DA" w:rsidP="00F053DA">
      <w:pPr>
        <w:tabs>
          <w:tab w:val="left" w:pos="1038"/>
          <w:tab w:val="left" w:pos="2789"/>
          <w:tab w:val="left" w:pos="4113"/>
          <w:tab w:val="left" w:pos="5786"/>
          <w:tab w:val="left" w:pos="7216"/>
          <w:tab w:val="left" w:pos="9363"/>
        </w:tabs>
        <w:spacing w:line="276" w:lineRule="auto"/>
        <w:ind w:left="140" w:right="132"/>
        <w:jc w:val="center"/>
        <w:rPr>
          <w:b/>
          <w:sz w:val="24"/>
        </w:rPr>
      </w:pPr>
      <w:r>
        <w:rPr>
          <w:b/>
          <w:spacing w:val="-2"/>
          <w:sz w:val="24"/>
        </w:rPr>
        <w:t>Тема: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Структурные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элементы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финансового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механизма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государственных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>муниципальных закупок</w:t>
      </w:r>
    </w:p>
    <w:p w:rsidR="001D1832" w:rsidRDefault="00F053DA">
      <w:pPr>
        <w:spacing w:before="1"/>
        <w:ind w:left="140"/>
        <w:rPr>
          <w:sz w:val="24"/>
        </w:rPr>
      </w:pPr>
      <w:r>
        <w:rPr>
          <w:b/>
          <w:sz w:val="24"/>
        </w:rPr>
        <w:t>Норма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часа</w:t>
      </w:r>
    </w:p>
    <w:p w:rsidR="001D1832" w:rsidRDefault="00F053DA">
      <w:pPr>
        <w:pStyle w:val="Heading1"/>
        <w:spacing w:before="24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задачи:</w:t>
      </w:r>
    </w:p>
    <w:p w:rsidR="001D1832" w:rsidRDefault="00F053DA">
      <w:pPr>
        <w:pStyle w:val="a4"/>
        <w:numPr>
          <w:ilvl w:val="0"/>
          <w:numId w:val="3"/>
        </w:numPr>
        <w:tabs>
          <w:tab w:val="left" w:pos="384"/>
        </w:tabs>
        <w:spacing w:line="272" w:lineRule="exact"/>
        <w:ind w:left="384" w:hanging="244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закупок;</w:t>
      </w:r>
    </w:p>
    <w:p w:rsidR="001D1832" w:rsidRDefault="00F053DA">
      <w:pPr>
        <w:pStyle w:val="a4"/>
        <w:numPr>
          <w:ilvl w:val="0"/>
          <w:numId w:val="3"/>
        </w:numPr>
        <w:tabs>
          <w:tab w:val="left" w:pos="384"/>
        </w:tabs>
        <w:spacing w:before="3"/>
        <w:ind w:left="384" w:hanging="244"/>
        <w:rPr>
          <w:sz w:val="24"/>
        </w:rPr>
      </w:pPr>
      <w:r>
        <w:rPr>
          <w:sz w:val="24"/>
        </w:rPr>
        <w:t>рассмотреть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закупок;</w:t>
      </w:r>
    </w:p>
    <w:p w:rsidR="001D1832" w:rsidRDefault="00F053DA">
      <w:pPr>
        <w:pStyle w:val="a4"/>
        <w:numPr>
          <w:ilvl w:val="0"/>
          <w:numId w:val="3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1D1832" w:rsidRDefault="00F053DA">
      <w:pPr>
        <w:pStyle w:val="Heading1"/>
        <w:spacing w:before="7"/>
      </w:pPr>
      <w:r>
        <w:t>Приобретаемые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1D1832" w:rsidRDefault="00F053DA">
      <w:pPr>
        <w:pStyle w:val="a4"/>
        <w:numPr>
          <w:ilvl w:val="1"/>
          <w:numId w:val="3"/>
        </w:numPr>
        <w:tabs>
          <w:tab w:val="left" w:pos="341"/>
        </w:tabs>
        <w:spacing w:line="272" w:lineRule="exact"/>
        <w:ind w:left="341" w:hanging="138"/>
        <w:rPr>
          <w:sz w:val="24"/>
        </w:rPr>
      </w:pPr>
      <w:r>
        <w:rPr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закупок;</w:t>
      </w:r>
    </w:p>
    <w:p w:rsidR="001D1832" w:rsidRDefault="00F053DA">
      <w:pPr>
        <w:pStyle w:val="a4"/>
        <w:numPr>
          <w:ilvl w:val="1"/>
          <w:numId w:val="3"/>
        </w:numPr>
        <w:tabs>
          <w:tab w:val="left" w:pos="341"/>
        </w:tabs>
        <w:spacing w:before="2"/>
        <w:ind w:left="341" w:hanging="138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59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закупок;</w:t>
      </w:r>
    </w:p>
    <w:p w:rsidR="001D1832" w:rsidRDefault="00F053DA">
      <w:pPr>
        <w:pStyle w:val="a4"/>
        <w:numPr>
          <w:ilvl w:val="1"/>
          <w:numId w:val="3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знать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1D1832" w:rsidRDefault="001D1832">
      <w:pPr>
        <w:pStyle w:val="a3"/>
        <w:spacing w:before="1"/>
      </w:pPr>
    </w:p>
    <w:p w:rsidR="001D1832" w:rsidRDefault="00F053DA">
      <w:pPr>
        <w:ind w:left="851"/>
        <w:rPr>
          <w:sz w:val="24"/>
        </w:rPr>
      </w:pP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лекций.</w:t>
      </w:r>
    </w:p>
    <w:p w:rsidR="001D1832" w:rsidRDefault="001D1832">
      <w:pPr>
        <w:pStyle w:val="a3"/>
        <w:spacing w:before="7"/>
        <w:rPr>
          <w:sz w:val="16"/>
        </w:rPr>
      </w:pPr>
    </w:p>
    <w:p w:rsidR="001D1832" w:rsidRDefault="001D1832">
      <w:pPr>
        <w:pStyle w:val="a3"/>
        <w:rPr>
          <w:sz w:val="16"/>
        </w:rPr>
        <w:sectPr w:rsidR="001D183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D1832" w:rsidRDefault="001D1832">
      <w:pPr>
        <w:pStyle w:val="a3"/>
      </w:pPr>
    </w:p>
    <w:p w:rsidR="001D1832" w:rsidRDefault="001D1832">
      <w:pPr>
        <w:pStyle w:val="a3"/>
        <w:spacing w:before="85"/>
      </w:pPr>
    </w:p>
    <w:p w:rsidR="001D1832" w:rsidRDefault="00F053DA">
      <w:pPr>
        <w:pStyle w:val="a3"/>
        <w:ind w:left="140"/>
      </w:pPr>
      <w:r>
        <w:rPr>
          <w:spacing w:val="-5"/>
        </w:rPr>
        <w:t>ФЗ.</w:t>
      </w:r>
    </w:p>
    <w:p w:rsidR="001D1832" w:rsidRDefault="001D1832">
      <w:pPr>
        <w:pStyle w:val="a3"/>
      </w:pPr>
    </w:p>
    <w:p w:rsidR="001D1832" w:rsidRDefault="00F053DA">
      <w:pPr>
        <w:pStyle w:val="a3"/>
        <w:ind w:left="140"/>
      </w:pPr>
      <w:r>
        <w:rPr>
          <w:spacing w:val="-5"/>
        </w:rPr>
        <w:t>ФЗ.</w:t>
      </w:r>
    </w:p>
    <w:p w:rsidR="001D1832" w:rsidRDefault="00F053DA">
      <w:pPr>
        <w:pStyle w:val="Heading1"/>
        <w:spacing w:before="90" w:line="275" w:lineRule="exact"/>
      </w:pPr>
      <w:r>
        <w:rPr>
          <w:b w:val="0"/>
        </w:rPr>
        <w:br w:type="column"/>
      </w:r>
      <w:r>
        <w:rPr>
          <w:spacing w:val="-2"/>
        </w:rPr>
        <w:lastRenderedPageBreak/>
        <w:t>Литература:</w:t>
      </w:r>
    </w:p>
    <w:p w:rsidR="001D1832" w:rsidRDefault="00F053DA">
      <w:pPr>
        <w:pStyle w:val="a4"/>
        <w:numPr>
          <w:ilvl w:val="0"/>
          <w:numId w:val="2"/>
        </w:numPr>
        <w:tabs>
          <w:tab w:val="left" w:pos="408"/>
        </w:tabs>
        <w:ind w:left="408" w:hanging="268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2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(часть</w:t>
      </w:r>
      <w:r>
        <w:rPr>
          <w:spacing w:val="20"/>
          <w:sz w:val="24"/>
        </w:rPr>
        <w:t xml:space="preserve"> </w:t>
      </w:r>
      <w:r>
        <w:rPr>
          <w:sz w:val="24"/>
        </w:rPr>
        <w:t>первая)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30.11.1994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51-</w:t>
      </w:r>
    </w:p>
    <w:p w:rsidR="001D1832" w:rsidRDefault="001D1832">
      <w:pPr>
        <w:pStyle w:val="a3"/>
      </w:pPr>
    </w:p>
    <w:p w:rsidR="001D1832" w:rsidRDefault="00F053DA">
      <w:pPr>
        <w:pStyle w:val="a4"/>
        <w:numPr>
          <w:ilvl w:val="0"/>
          <w:numId w:val="2"/>
        </w:numPr>
        <w:tabs>
          <w:tab w:val="left" w:pos="408"/>
        </w:tabs>
        <w:spacing w:line="240" w:lineRule="auto"/>
        <w:ind w:left="408" w:hanging="268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2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9"/>
          <w:sz w:val="24"/>
        </w:rPr>
        <w:t xml:space="preserve"> </w:t>
      </w:r>
      <w:r>
        <w:rPr>
          <w:sz w:val="24"/>
        </w:rPr>
        <w:t>вторая)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26.01.1996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14-</w:t>
      </w:r>
    </w:p>
    <w:p w:rsidR="001D1832" w:rsidRDefault="001D1832">
      <w:pPr>
        <w:pStyle w:val="a3"/>
      </w:pPr>
    </w:p>
    <w:p w:rsidR="001D1832" w:rsidRDefault="00F053DA">
      <w:pPr>
        <w:pStyle w:val="a4"/>
        <w:numPr>
          <w:ilvl w:val="0"/>
          <w:numId w:val="2"/>
        </w:numPr>
        <w:tabs>
          <w:tab w:val="left" w:pos="379"/>
        </w:tabs>
        <w:ind w:left="379" w:hanging="239"/>
        <w:jc w:val="left"/>
        <w:rPr>
          <w:sz w:val="24"/>
        </w:rPr>
      </w:pPr>
      <w:r>
        <w:rPr>
          <w:sz w:val="24"/>
        </w:rPr>
        <w:t>Налоговый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первая)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31.07.1998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146-</w:t>
      </w:r>
      <w:r>
        <w:rPr>
          <w:spacing w:val="-5"/>
          <w:sz w:val="24"/>
        </w:rPr>
        <w:t>ФЗ.</w:t>
      </w:r>
    </w:p>
    <w:p w:rsidR="001D1832" w:rsidRDefault="00F053DA">
      <w:pPr>
        <w:pStyle w:val="a4"/>
        <w:numPr>
          <w:ilvl w:val="0"/>
          <w:numId w:val="2"/>
        </w:numPr>
        <w:tabs>
          <w:tab w:val="left" w:pos="446"/>
        </w:tabs>
        <w:ind w:left="446" w:hanging="306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05.04.2013</w:t>
      </w:r>
      <w:r>
        <w:rPr>
          <w:spacing w:val="57"/>
          <w:sz w:val="24"/>
        </w:rPr>
        <w:t xml:space="preserve"> </w:t>
      </w:r>
      <w:r>
        <w:rPr>
          <w:sz w:val="24"/>
        </w:rPr>
        <w:t>№44-ФЗ</w:t>
      </w:r>
      <w:r>
        <w:rPr>
          <w:spacing w:val="61"/>
          <w:sz w:val="24"/>
        </w:rPr>
        <w:t xml:space="preserve"> </w:t>
      </w:r>
      <w:r>
        <w:rPr>
          <w:sz w:val="24"/>
        </w:rPr>
        <w:t>«О</w:t>
      </w:r>
      <w:r>
        <w:rPr>
          <w:spacing w:val="62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6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сфере</w:t>
      </w:r>
    </w:p>
    <w:p w:rsidR="001D1832" w:rsidRDefault="001D1832">
      <w:pPr>
        <w:pStyle w:val="a4"/>
        <w:rPr>
          <w:sz w:val="24"/>
        </w:rPr>
        <w:sectPr w:rsidR="001D1832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553" w:space="158"/>
            <w:col w:w="8932"/>
          </w:cols>
        </w:sectPr>
      </w:pPr>
    </w:p>
    <w:p w:rsidR="001D1832" w:rsidRDefault="00F053DA">
      <w:pPr>
        <w:pStyle w:val="a3"/>
        <w:spacing w:before="3" w:line="275" w:lineRule="exact"/>
        <w:ind w:left="140"/>
        <w:jc w:val="both"/>
      </w:pPr>
      <w:r>
        <w:lastRenderedPageBreak/>
        <w:t>закупок</w:t>
      </w:r>
      <w:r>
        <w:rPr>
          <w:spacing w:val="-7"/>
        </w:rPr>
        <w:t xml:space="preserve"> </w:t>
      </w:r>
      <w:r>
        <w:t>товаров, работ,</w:t>
      </w:r>
      <w:r>
        <w:rPr>
          <w:spacing w:val="-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rPr>
          <w:spacing w:val="-2"/>
        </w:rPr>
        <w:t>нужд».</w:t>
      </w:r>
    </w:p>
    <w:p w:rsidR="001D1832" w:rsidRDefault="00F053DA">
      <w:pPr>
        <w:pStyle w:val="a4"/>
        <w:numPr>
          <w:ilvl w:val="0"/>
          <w:numId w:val="2"/>
        </w:numPr>
        <w:tabs>
          <w:tab w:val="left" w:pos="1185"/>
        </w:tabs>
        <w:spacing w:line="242" w:lineRule="auto"/>
        <w:ind w:left="140" w:right="140" w:firstLine="710"/>
        <w:jc w:val="both"/>
        <w:rPr>
          <w:sz w:val="24"/>
        </w:rPr>
      </w:pPr>
      <w:r>
        <w:rPr>
          <w:sz w:val="24"/>
        </w:rPr>
        <w:t>Федеральный закон от 13.12.1994 № 60-ФЗ «О поставках продукции для федеральных государственных нужд».</w:t>
      </w:r>
    </w:p>
    <w:p w:rsidR="001D1832" w:rsidRDefault="00F053DA">
      <w:pPr>
        <w:pStyle w:val="a4"/>
        <w:numPr>
          <w:ilvl w:val="0"/>
          <w:numId w:val="2"/>
        </w:numPr>
        <w:tabs>
          <w:tab w:val="left" w:pos="1176"/>
        </w:tabs>
        <w:spacing w:line="242" w:lineRule="auto"/>
        <w:ind w:left="140" w:right="147" w:firstLine="773"/>
        <w:jc w:val="both"/>
        <w:rPr>
          <w:sz w:val="24"/>
        </w:rPr>
      </w:pPr>
      <w:r>
        <w:rPr>
          <w:sz w:val="24"/>
        </w:rPr>
        <w:t>Федеральный закон от 18.07.2011 № 223-ФЗ "О закупках товаров, работ, услуг отдельными видами юридических лиц"</w:t>
      </w:r>
    </w:p>
    <w:p w:rsidR="001D1832" w:rsidRDefault="00F053DA">
      <w:pPr>
        <w:pStyle w:val="Heading1"/>
        <w:spacing w:line="274" w:lineRule="exact"/>
        <w:ind w:left="851"/>
        <w:jc w:val="both"/>
      </w:pPr>
      <w:r>
        <w:t>Краткие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2"/>
        </w:rPr>
        <w:t xml:space="preserve"> сведения:</w:t>
      </w:r>
    </w:p>
    <w:p w:rsidR="001D1832" w:rsidRDefault="00F053DA">
      <w:pPr>
        <w:pStyle w:val="a3"/>
        <w:ind w:left="140" w:right="129" w:firstLine="710"/>
        <w:jc w:val="both"/>
      </w:pPr>
      <w:r>
        <w:t>Финансовый механизм государственных (муниципальных) закупок – способ взаимодействия элементов в системе государственного (муниципального) заказа, обеспечивающий его реализацию путем проведения закупок товаров, работ и услуг, необходимых для обеспечения государственных (муниципальных) нужд на основе законодательно закрепленных методов и используемых финансовых инструментов.</w:t>
      </w:r>
    </w:p>
    <w:p w:rsidR="001D1832" w:rsidRDefault="00F053DA">
      <w:pPr>
        <w:pStyle w:val="a3"/>
        <w:ind w:left="140" w:right="145" w:firstLine="710"/>
        <w:jc w:val="both"/>
      </w:pPr>
      <w:r>
        <w:t>Механизм финансирования обеспечивает взаимоотношения в рамках структурных элементов на этапах размещения и исполнения государственного заказа, включая взаимодействие при планировании, определении поставщиков, подрядчиков, исполнителей, заключении и исполнении контрактов; проведение мониторинга, финансового аудита и контроля.</w:t>
      </w:r>
    </w:p>
    <w:p w:rsidR="001D1832" w:rsidRDefault="00F053DA" w:rsidP="00F053DA">
      <w:pPr>
        <w:pStyle w:val="a3"/>
        <w:ind w:firstLine="720"/>
        <w:jc w:val="both"/>
      </w:pPr>
      <w:r>
        <w:t>Под контрактной системой понимается торгово-закупочная деятельность, регламентированная законом о контрактной системе в сфере закупок 44-ФЗ.</w:t>
      </w:r>
    </w:p>
    <w:p w:rsidR="001D1832" w:rsidRDefault="00F053DA" w:rsidP="00F053DA">
      <w:pPr>
        <w:pStyle w:val="a3"/>
        <w:ind w:firstLine="720"/>
        <w:jc w:val="both"/>
      </w:pPr>
      <w:r>
        <w:t>Целью контрактной системы в сфере закупок является законодательное регулирование закупочной деятельностью организаций, которая осуществляется за счет средств государственного и муниципального бюджетов. Федеральный закон «О контрактной системе в сфере закупок товаров, работ, услуг для обеспечения государственных и муниципальных нужд» от 05.04.2013 (Закон 44-ФЗ) вступил в силу с 01.01.2014 года.</w:t>
      </w:r>
    </w:p>
    <w:p w:rsidR="001D1832" w:rsidRDefault="00F053DA" w:rsidP="00F053DA">
      <w:pPr>
        <w:pStyle w:val="Heading1"/>
        <w:spacing w:line="240" w:lineRule="auto"/>
        <w:ind w:left="0" w:firstLine="720"/>
        <w:jc w:val="both"/>
      </w:pPr>
      <w:r>
        <w:t>Функции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контрактной</w:t>
      </w:r>
      <w:r>
        <w:rPr>
          <w:spacing w:val="-2"/>
        </w:rPr>
        <w:t xml:space="preserve"> системы:</w:t>
      </w:r>
    </w:p>
    <w:p w:rsidR="001D1832" w:rsidRDefault="001D1832" w:rsidP="00F053DA">
      <w:pPr>
        <w:pStyle w:val="Heading1"/>
        <w:spacing w:line="240" w:lineRule="auto"/>
        <w:ind w:left="0" w:firstLine="720"/>
        <w:jc w:val="both"/>
        <w:sectPr w:rsidR="001D183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D1832" w:rsidRDefault="00F053DA" w:rsidP="00F053DA">
      <w:pPr>
        <w:pStyle w:val="a3"/>
        <w:ind w:firstLine="720"/>
      </w:pPr>
      <w:r>
        <w:lastRenderedPageBreak/>
        <w:t>−</w:t>
      </w:r>
      <w:r>
        <w:rPr>
          <w:spacing w:val="-4"/>
        </w:rPr>
        <w:t xml:space="preserve"> </w:t>
      </w:r>
      <w:r>
        <w:t>учет,</w:t>
      </w:r>
      <w:r>
        <w:rPr>
          <w:spacing w:val="-2"/>
        </w:rPr>
        <w:t xml:space="preserve"> </w:t>
      </w:r>
      <w:r>
        <w:t>нормирование,</w:t>
      </w:r>
      <w:r>
        <w:rPr>
          <w:spacing w:val="-8"/>
        </w:rPr>
        <w:t xml:space="preserve"> </w:t>
      </w:r>
      <w:r>
        <w:t>каталогизация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rPr>
          <w:spacing w:val="-2"/>
        </w:rPr>
        <w:t>нужд;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6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классификаторов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rPr>
          <w:spacing w:val="-2"/>
        </w:rPr>
        <w:t>нужд;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прогноза и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rPr>
          <w:spacing w:val="-2"/>
        </w:rPr>
        <w:t>госзаказа;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контрактной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rPr>
          <w:spacing w:val="-2"/>
        </w:rPr>
        <w:t>систем;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конечных</w:t>
      </w:r>
      <w:r>
        <w:rPr>
          <w:spacing w:val="-6"/>
        </w:rPr>
        <w:t xml:space="preserve"> </w:t>
      </w:r>
      <w:r>
        <w:t xml:space="preserve">целей </w:t>
      </w:r>
      <w:r>
        <w:rPr>
          <w:spacing w:val="-2"/>
        </w:rPr>
        <w:t>контрактов;</w:t>
      </w:r>
    </w:p>
    <w:p w:rsidR="001D1832" w:rsidRDefault="00F053DA" w:rsidP="00F053DA">
      <w:pPr>
        <w:pStyle w:val="a3"/>
        <w:ind w:firstLine="720"/>
      </w:pPr>
      <w:r>
        <w:t>− учет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rPr>
          <w:spacing w:val="-2"/>
        </w:rPr>
        <w:t>рисками;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3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библиотеки</w:t>
      </w:r>
      <w:r>
        <w:rPr>
          <w:spacing w:val="-1"/>
        </w:rPr>
        <w:t xml:space="preserve"> </w:t>
      </w:r>
      <w:r>
        <w:t>типовых</w:t>
      </w:r>
      <w:r>
        <w:rPr>
          <w:spacing w:val="-6"/>
        </w:rPr>
        <w:t xml:space="preserve"> </w:t>
      </w:r>
      <w:r>
        <w:rPr>
          <w:spacing w:val="-2"/>
        </w:rPr>
        <w:t>контрактов;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мониторинга,</w:t>
      </w:r>
      <w:r>
        <w:rPr>
          <w:spacing w:val="-1"/>
        </w:rPr>
        <w:t xml:space="preserve"> </w:t>
      </w:r>
      <w:r>
        <w:t>аудита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 xml:space="preserve">исполнения </w:t>
      </w:r>
      <w:r>
        <w:rPr>
          <w:spacing w:val="-2"/>
        </w:rPr>
        <w:t>контрактов;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классификаторов</w:t>
      </w:r>
      <w:r>
        <w:rPr>
          <w:spacing w:val="-4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rPr>
          <w:spacing w:val="-2"/>
        </w:rPr>
        <w:t>услуг;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реестров</w:t>
      </w:r>
      <w:r>
        <w:rPr>
          <w:spacing w:val="-2"/>
        </w:rPr>
        <w:t xml:space="preserve"> </w:t>
      </w:r>
      <w:r>
        <w:t>контрактов,</w:t>
      </w:r>
      <w:r>
        <w:rPr>
          <w:spacing w:val="-2"/>
        </w:rPr>
        <w:t xml:space="preserve"> </w:t>
      </w:r>
      <w:r>
        <w:t>реестров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исполнителей </w:t>
      </w:r>
      <w:r>
        <w:rPr>
          <w:spacing w:val="-2"/>
        </w:rPr>
        <w:t>контрактов;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государственно-частного</w:t>
      </w:r>
      <w:r>
        <w:rPr>
          <w:spacing w:val="-2"/>
        </w:rPr>
        <w:t xml:space="preserve"> партнерства;</w:t>
      </w:r>
    </w:p>
    <w:p w:rsidR="001D1832" w:rsidRDefault="00F053DA" w:rsidP="00F053DA">
      <w:pPr>
        <w:pStyle w:val="a3"/>
        <w:ind w:firstLine="720"/>
      </w:pPr>
      <w:r>
        <w:t>−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лучшего</w:t>
      </w:r>
      <w:r>
        <w:rPr>
          <w:spacing w:val="-3"/>
        </w:rPr>
        <w:t xml:space="preserve"> </w:t>
      </w:r>
      <w:r>
        <w:rPr>
          <w:spacing w:val="-2"/>
        </w:rPr>
        <w:t>опыта.</w:t>
      </w:r>
    </w:p>
    <w:p w:rsidR="001D1832" w:rsidRDefault="001D1832" w:rsidP="00F053DA">
      <w:pPr>
        <w:pStyle w:val="a3"/>
        <w:ind w:firstLine="720"/>
      </w:pPr>
    </w:p>
    <w:p w:rsidR="001D1832" w:rsidRDefault="00F053DA" w:rsidP="00F053DA">
      <w:pPr>
        <w:pStyle w:val="Heading1"/>
        <w:spacing w:line="240" w:lineRule="auto"/>
        <w:ind w:left="0" w:firstLine="720"/>
        <w:jc w:val="both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F053DA" w:rsidRDefault="00967199" w:rsidP="00F053DA">
      <w:pPr>
        <w:pStyle w:val="a3"/>
        <w:ind w:firstLine="720"/>
        <w:jc w:val="both"/>
      </w:pPr>
      <w:r>
        <w:t>Задание 1.</w:t>
      </w:r>
      <w:r w:rsidR="00F053DA">
        <w:t xml:space="preserve"> </w:t>
      </w:r>
    </w:p>
    <w:p w:rsidR="001D1832" w:rsidRDefault="00F053DA" w:rsidP="00F053DA">
      <w:pPr>
        <w:pStyle w:val="a3"/>
        <w:ind w:firstLine="720"/>
        <w:jc w:val="both"/>
      </w:pPr>
      <w:r>
        <w:t>Представьте характеристику принципов контрактной системы. Приведите</w:t>
      </w:r>
      <w:r>
        <w:rPr>
          <w:spacing w:val="-6"/>
        </w:rPr>
        <w:t xml:space="preserve"> </w:t>
      </w:r>
      <w:r>
        <w:t>конкретные</w:t>
      </w:r>
      <w:r>
        <w:rPr>
          <w:spacing w:val="-1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контрактной</w:t>
      </w:r>
      <w:r>
        <w:rPr>
          <w:spacing w:val="-9"/>
        </w:rPr>
        <w:t xml:space="preserve"> </w:t>
      </w:r>
      <w:r>
        <w:t>системы.</w:t>
      </w:r>
    </w:p>
    <w:p w:rsidR="00967199" w:rsidRDefault="00F053DA" w:rsidP="00967199">
      <w:pPr>
        <w:pStyle w:val="a3"/>
        <w:ind w:firstLine="720"/>
        <w:jc w:val="both"/>
      </w:pPr>
      <w:r>
        <w:t>Для обоснования своего ответа необходимо в обязательном порядке ссылаться на приведенные нормативные материалы, а также иные материалы, которые вы используете для подготовки ответа.</w:t>
      </w:r>
    </w:p>
    <w:p w:rsidR="00967199" w:rsidRPr="00967199" w:rsidRDefault="00967199" w:rsidP="00967199">
      <w:pPr>
        <w:pStyle w:val="Heading1"/>
        <w:spacing w:line="240" w:lineRule="auto"/>
        <w:ind w:left="0" w:firstLine="720"/>
        <w:rPr>
          <w:b w:val="0"/>
        </w:rPr>
      </w:pPr>
      <w:r w:rsidRPr="00967199">
        <w:rPr>
          <w:b w:val="0"/>
        </w:rPr>
        <w:t>Задание 2.</w:t>
      </w:r>
    </w:p>
    <w:p w:rsidR="00967199" w:rsidRPr="00967199" w:rsidRDefault="00967199" w:rsidP="00967199">
      <w:pPr>
        <w:pStyle w:val="Heading1"/>
        <w:spacing w:line="240" w:lineRule="auto"/>
        <w:ind w:left="0" w:firstLine="720"/>
        <w:rPr>
          <w:b w:val="0"/>
        </w:rPr>
      </w:pPr>
      <w:r w:rsidRPr="00967199">
        <w:rPr>
          <w:b w:val="0"/>
        </w:rPr>
        <w:t xml:space="preserve">Ответить на </w:t>
      </w:r>
      <w:r w:rsidRPr="00967199">
        <w:rPr>
          <w:b w:val="0"/>
          <w:spacing w:val="-4"/>
        </w:rPr>
        <w:t xml:space="preserve"> </w:t>
      </w:r>
      <w:r w:rsidRPr="00967199">
        <w:rPr>
          <w:b w:val="0"/>
          <w:spacing w:val="-2"/>
        </w:rPr>
        <w:t>вопросы:</w:t>
      </w:r>
    </w:p>
    <w:p w:rsidR="00967199" w:rsidRDefault="00967199" w:rsidP="00967199">
      <w:pPr>
        <w:pStyle w:val="a4"/>
        <w:numPr>
          <w:ilvl w:val="0"/>
          <w:numId w:val="1"/>
        </w:numPr>
        <w:tabs>
          <w:tab w:val="left" w:pos="466"/>
          <w:tab w:val="left" w:pos="993"/>
        </w:tabs>
        <w:spacing w:line="240" w:lineRule="auto"/>
        <w:ind w:left="0" w:firstLine="72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(муниципальных) </w:t>
      </w:r>
      <w:r>
        <w:rPr>
          <w:spacing w:val="-2"/>
          <w:sz w:val="24"/>
        </w:rPr>
        <w:t>закупок?</w:t>
      </w:r>
    </w:p>
    <w:p w:rsidR="00967199" w:rsidRDefault="00967199" w:rsidP="00967199">
      <w:pPr>
        <w:pStyle w:val="a4"/>
        <w:numPr>
          <w:ilvl w:val="0"/>
          <w:numId w:val="1"/>
        </w:numPr>
        <w:tabs>
          <w:tab w:val="left" w:pos="384"/>
          <w:tab w:val="left" w:pos="993"/>
        </w:tabs>
        <w:spacing w:line="240" w:lineRule="auto"/>
        <w:ind w:left="0" w:firstLine="720"/>
        <w:jc w:val="both"/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закупок?</w:t>
      </w:r>
    </w:p>
    <w:p w:rsidR="00967199" w:rsidRDefault="00967199" w:rsidP="00967199">
      <w:pPr>
        <w:pStyle w:val="a4"/>
        <w:numPr>
          <w:ilvl w:val="0"/>
          <w:numId w:val="1"/>
        </w:numPr>
        <w:tabs>
          <w:tab w:val="left" w:pos="385"/>
          <w:tab w:val="left" w:pos="993"/>
        </w:tabs>
        <w:spacing w:line="240" w:lineRule="auto"/>
        <w:ind w:left="0" w:firstLine="72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967199" w:rsidRDefault="00967199" w:rsidP="00967199">
      <w:pPr>
        <w:pStyle w:val="a3"/>
        <w:ind w:firstLine="720"/>
        <w:jc w:val="both"/>
      </w:pPr>
    </w:p>
    <w:p w:rsidR="00967199" w:rsidRDefault="00967199" w:rsidP="00967199">
      <w:pPr>
        <w:pStyle w:val="a3"/>
        <w:ind w:firstLine="720"/>
        <w:jc w:val="both"/>
      </w:pPr>
      <w:r>
        <w:t>Работа выполняется в письменной форме и размещается в ЭИОС.</w:t>
      </w:r>
    </w:p>
    <w:p w:rsidR="001D1832" w:rsidRDefault="001D1832" w:rsidP="00F053DA">
      <w:pPr>
        <w:pStyle w:val="a3"/>
        <w:ind w:firstLine="720"/>
      </w:pPr>
    </w:p>
    <w:p w:rsidR="001D1832" w:rsidRDefault="001D1832" w:rsidP="00F053DA">
      <w:pPr>
        <w:pStyle w:val="a3"/>
        <w:ind w:firstLine="720"/>
      </w:pPr>
    </w:p>
    <w:p w:rsidR="001D1832" w:rsidRDefault="00F053DA" w:rsidP="00F053DA">
      <w:pPr>
        <w:tabs>
          <w:tab w:val="left" w:pos="3439"/>
          <w:tab w:val="left" w:pos="5889"/>
          <w:tab w:val="left" w:pos="6917"/>
        </w:tabs>
        <w:ind w:firstLine="720"/>
        <w:rPr>
          <w:sz w:val="24"/>
        </w:rPr>
      </w:pPr>
      <w:r>
        <w:rPr>
          <w:b/>
          <w:spacing w:val="-2"/>
          <w:sz w:val="24"/>
        </w:rPr>
        <w:t>Преподаватель: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Боряева</w:t>
      </w:r>
      <w:proofErr w:type="spellEnd"/>
      <w:r>
        <w:rPr>
          <w:sz w:val="24"/>
        </w:rPr>
        <w:t xml:space="preserve"> Т.Ф.</w:t>
      </w:r>
    </w:p>
    <w:sectPr w:rsidR="001D1832" w:rsidSect="001D183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11C1"/>
    <w:multiLevelType w:val="hybridMultilevel"/>
    <w:tmpl w:val="A6E04CEC"/>
    <w:lvl w:ilvl="0" w:tplc="769225B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AC782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C454C6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3" w:tplc="AEEAB78E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4" w:tplc="613A77CE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5" w:tplc="8E5023AC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6" w:tplc="E2020936">
      <w:numFmt w:val="bullet"/>
      <w:lvlText w:val="•"/>
      <w:lvlJc w:val="left"/>
      <w:pPr>
        <w:ind w:left="5522" w:hanging="140"/>
      </w:pPr>
      <w:rPr>
        <w:rFonts w:hint="default"/>
        <w:lang w:val="ru-RU" w:eastAsia="en-US" w:bidi="ar-SA"/>
      </w:rPr>
    </w:lvl>
    <w:lvl w:ilvl="7" w:tplc="B420CF7A">
      <w:numFmt w:val="bullet"/>
      <w:lvlText w:val="•"/>
      <w:lvlJc w:val="left"/>
      <w:pPr>
        <w:ind w:left="6551" w:hanging="140"/>
      </w:pPr>
      <w:rPr>
        <w:rFonts w:hint="default"/>
        <w:lang w:val="ru-RU" w:eastAsia="en-US" w:bidi="ar-SA"/>
      </w:rPr>
    </w:lvl>
    <w:lvl w:ilvl="8" w:tplc="2E4EF146">
      <w:numFmt w:val="bullet"/>
      <w:lvlText w:val="•"/>
      <w:lvlJc w:val="left"/>
      <w:pPr>
        <w:ind w:left="7579" w:hanging="140"/>
      </w:pPr>
      <w:rPr>
        <w:rFonts w:hint="default"/>
        <w:lang w:val="ru-RU" w:eastAsia="en-US" w:bidi="ar-SA"/>
      </w:rPr>
    </w:lvl>
  </w:abstractNum>
  <w:abstractNum w:abstractNumId="1">
    <w:nsid w:val="5BD67820"/>
    <w:multiLevelType w:val="hybridMultilevel"/>
    <w:tmpl w:val="979A79E0"/>
    <w:lvl w:ilvl="0" w:tplc="E396A452">
      <w:start w:val="1"/>
      <w:numFmt w:val="decimal"/>
      <w:lvlText w:val="%1."/>
      <w:lvlJc w:val="left"/>
      <w:pPr>
        <w:ind w:left="140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0E8706">
      <w:numFmt w:val="bullet"/>
      <w:lvlText w:val="•"/>
      <w:lvlJc w:val="left"/>
      <w:pPr>
        <w:ind w:left="1089" w:hanging="327"/>
      </w:pPr>
      <w:rPr>
        <w:rFonts w:hint="default"/>
        <w:lang w:val="ru-RU" w:eastAsia="en-US" w:bidi="ar-SA"/>
      </w:rPr>
    </w:lvl>
    <w:lvl w:ilvl="2" w:tplc="7E283B80">
      <w:numFmt w:val="bullet"/>
      <w:lvlText w:val="•"/>
      <w:lvlJc w:val="left"/>
      <w:pPr>
        <w:ind w:left="2039" w:hanging="327"/>
      </w:pPr>
      <w:rPr>
        <w:rFonts w:hint="default"/>
        <w:lang w:val="ru-RU" w:eastAsia="en-US" w:bidi="ar-SA"/>
      </w:rPr>
    </w:lvl>
    <w:lvl w:ilvl="3" w:tplc="13B691BE">
      <w:numFmt w:val="bullet"/>
      <w:lvlText w:val="•"/>
      <w:lvlJc w:val="left"/>
      <w:pPr>
        <w:ind w:left="2989" w:hanging="327"/>
      </w:pPr>
      <w:rPr>
        <w:rFonts w:hint="default"/>
        <w:lang w:val="ru-RU" w:eastAsia="en-US" w:bidi="ar-SA"/>
      </w:rPr>
    </w:lvl>
    <w:lvl w:ilvl="4" w:tplc="D2EC651A">
      <w:numFmt w:val="bullet"/>
      <w:lvlText w:val="•"/>
      <w:lvlJc w:val="left"/>
      <w:pPr>
        <w:ind w:left="3938" w:hanging="327"/>
      </w:pPr>
      <w:rPr>
        <w:rFonts w:hint="default"/>
        <w:lang w:val="ru-RU" w:eastAsia="en-US" w:bidi="ar-SA"/>
      </w:rPr>
    </w:lvl>
    <w:lvl w:ilvl="5" w:tplc="32FAEDFC">
      <w:numFmt w:val="bullet"/>
      <w:lvlText w:val="•"/>
      <w:lvlJc w:val="left"/>
      <w:pPr>
        <w:ind w:left="4888" w:hanging="327"/>
      </w:pPr>
      <w:rPr>
        <w:rFonts w:hint="default"/>
        <w:lang w:val="ru-RU" w:eastAsia="en-US" w:bidi="ar-SA"/>
      </w:rPr>
    </w:lvl>
    <w:lvl w:ilvl="6" w:tplc="8B0A9F78">
      <w:numFmt w:val="bullet"/>
      <w:lvlText w:val="•"/>
      <w:lvlJc w:val="left"/>
      <w:pPr>
        <w:ind w:left="5838" w:hanging="327"/>
      </w:pPr>
      <w:rPr>
        <w:rFonts w:hint="default"/>
        <w:lang w:val="ru-RU" w:eastAsia="en-US" w:bidi="ar-SA"/>
      </w:rPr>
    </w:lvl>
    <w:lvl w:ilvl="7" w:tplc="5E1E235E">
      <w:numFmt w:val="bullet"/>
      <w:lvlText w:val="•"/>
      <w:lvlJc w:val="left"/>
      <w:pPr>
        <w:ind w:left="6787" w:hanging="327"/>
      </w:pPr>
      <w:rPr>
        <w:rFonts w:hint="default"/>
        <w:lang w:val="ru-RU" w:eastAsia="en-US" w:bidi="ar-SA"/>
      </w:rPr>
    </w:lvl>
    <w:lvl w:ilvl="8" w:tplc="18AA7A00">
      <w:numFmt w:val="bullet"/>
      <w:lvlText w:val="•"/>
      <w:lvlJc w:val="left"/>
      <w:pPr>
        <w:ind w:left="7737" w:hanging="327"/>
      </w:pPr>
      <w:rPr>
        <w:rFonts w:hint="default"/>
        <w:lang w:val="ru-RU" w:eastAsia="en-US" w:bidi="ar-SA"/>
      </w:rPr>
    </w:lvl>
  </w:abstractNum>
  <w:abstractNum w:abstractNumId="2">
    <w:nsid w:val="65AC3C4E"/>
    <w:multiLevelType w:val="hybridMultilevel"/>
    <w:tmpl w:val="9F4CD0D2"/>
    <w:lvl w:ilvl="0" w:tplc="BA4EDEB0">
      <w:start w:val="1"/>
      <w:numFmt w:val="decimal"/>
      <w:lvlText w:val="%1."/>
      <w:lvlJc w:val="left"/>
      <w:pPr>
        <w:ind w:left="409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408568">
      <w:numFmt w:val="bullet"/>
      <w:lvlText w:val="•"/>
      <w:lvlJc w:val="left"/>
      <w:pPr>
        <w:ind w:left="1252" w:hanging="269"/>
      </w:pPr>
      <w:rPr>
        <w:rFonts w:hint="default"/>
        <w:lang w:val="ru-RU" w:eastAsia="en-US" w:bidi="ar-SA"/>
      </w:rPr>
    </w:lvl>
    <w:lvl w:ilvl="2" w:tplc="5F34BD80"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7E5C2750">
      <w:numFmt w:val="bullet"/>
      <w:lvlText w:val="•"/>
      <w:lvlJc w:val="left"/>
      <w:pPr>
        <w:ind w:left="2957" w:hanging="269"/>
      </w:pPr>
      <w:rPr>
        <w:rFonts w:hint="default"/>
        <w:lang w:val="ru-RU" w:eastAsia="en-US" w:bidi="ar-SA"/>
      </w:rPr>
    </w:lvl>
    <w:lvl w:ilvl="4" w:tplc="AAB0D364">
      <w:numFmt w:val="bullet"/>
      <w:lvlText w:val="•"/>
      <w:lvlJc w:val="left"/>
      <w:pPr>
        <w:ind w:left="3810" w:hanging="269"/>
      </w:pPr>
      <w:rPr>
        <w:rFonts w:hint="default"/>
        <w:lang w:val="ru-RU" w:eastAsia="en-US" w:bidi="ar-SA"/>
      </w:rPr>
    </w:lvl>
    <w:lvl w:ilvl="5" w:tplc="4024F320">
      <w:numFmt w:val="bullet"/>
      <w:lvlText w:val="•"/>
      <w:lvlJc w:val="left"/>
      <w:pPr>
        <w:ind w:left="4663" w:hanging="269"/>
      </w:pPr>
      <w:rPr>
        <w:rFonts w:hint="default"/>
        <w:lang w:val="ru-RU" w:eastAsia="en-US" w:bidi="ar-SA"/>
      </w:rPr>
    </w:lvl>
    <w:lvl w:ilvl="6" w:tplc="D1F2A840">
      <w:numFmt w:val="bullet"/>
      <w:lvlText w:val="•"/>
      <w:lvlJc w:val="left"/>
      <w:pPr>
        <w:ind w:left="5515" w:hanging="269"/>
      </w:pPr>
      <w:rPr>
        <w:rFonts w:hint="default"/>
        <w:lang w:val="ru-RU" w:eastAsia="en-US" w:bidi="ar-SA"/>
      </w:rPr>
    </w:lvl>
    <w:lvl w:ilvl="7" w:tplc="19902D78">
      <w:numFmt w:val="bullet"/>
      <w:lvlText w:val="•"/>
      <w:lvlJc w:val="left"/>
      <w:pPr>
        <w:ind w:left="6368" w:hanging="269"/>
      </w:pPr>
      <w:rPr>
        <w:rFonts w:hint="default"/>
        <w:lang w:val="ru-RU" w:eastAsia="en-US" w:bidi="ar-SA"/>
      </w:rPr>
    </w:lvl>
    <w:lvl w:ilvl="8" w:tplc="C95A2D7C">
      <w:numFmt w:val="bullet"/>
      <w:lvlText w:val="•"/>
      <w:lvlJc w:val="left"/>
      <w:pPr>
        <w:ind w:left="7220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D1832"/>
    <w:rsid w:val="001D1832"/>
    <w:rsid w:val="005D35F4"/>
    <w:rsid w:val="00967199"/>
    <w:rsid w:val="00F0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8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83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1832"/>
    <w:pPr>
      <w:spacing w:line="272" w:lineRule="exact"/>
      <w:ind w:left="1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1832"/>
    <w:pPr>
      <w:spacing w:line="275" w:lineRule="exact"/>
      <w:ind w:left="384" w:hanging="244"/>
    </w:pPr>
  </w:style>
  <w:style w:type="paragraph" w:customStyle="1" w:styleId="TableParagraph">
    <w:name w:val="Table Paragraph"/>
    <w:basedOn w:val="a"/>
    <w:uiPriority w:val="1"/>
    <w:qFormat/>
    <w:rsid w:val="001D1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2026-02-24T06:57:00Z</dcterms:created>
  <dcterms:modified xsi:type="dcterms:W3CDTF">2026-02-24T07:31:00Z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