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0585" w14:textId="68DF45CE" w:rsidR="00855A98" w:rsidRPr="00855A98" w:rsidRDefault="00855A98" w:rsidP="00855A98">
      <w:pPr>
        <w:spacing w:after="12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B5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</w:t>
      </w:r>
      <w:r w:rsidRPr="00601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55A9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1</w:t>
      </w:r>
      <w:r w:rsidR="00A367D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1</w:t>
      </w:r>
      <w:r w:rsidRPr="00855A9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ДИАГНОСТИКА ЭФФЕКТИВНОСТИ ПРОИЗВОДСТВЕННО-ФИНАНСОВОЙ ДЕЯТЕЛЬНОСТИ ОРГАНИЗАЦИИ</w:t>
      </w:r>
    </w:p>
    <w:p w14:paraId="0F3D4226" w14:textId="6DD07EC7" w:rsidR="00855A98" w:rsidRPr="00601B61" w:rsidRDefault="00855A98" w:rsidP="00855A98">
      <w:pPr>
        <w:keepNext/>
        <w:widowControl w:val="0"/>
        <w:shd w:val="clear" w:color="auto" w:fill="FFFFFF"/>
        <w:autoSpaceDE w:val="0"/>
        <w:autoSpaceDN w:val="0"/>
        <w:adjustRightInd w:val="0"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14:paraId="3C1F5611" w14:textId="082404F8" w:rsidR="00855A98" w:rsidRPr="00CB58DB" w:rsidRDefault="00855A98" w:rsidP="00855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</w:t>
      </w:r>
      <w:r w:rsidRPr="00CB5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19561468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бухгалтерского баланса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отчета о финансовых результатах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Вашей организации за три отчетных года составить таблицы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10.1, 10.2, 10.3</w:t>
      </w:r>
      <w:r w:rsidR="00A367D2">
        <w:rPr>
          <w:rFonts w:ascii="Times New Roman" w:eastAsia="Times New Roman" w:hAnsi="Times New Roman" w:cs="Times New Roman"/>
          <w:sz w:val="28"/>
          <w:szCs w:val="28"/>
          <w:lang w:eastAsia="ru-RU"/>
        </w:rPr>
        <w:t>, 10.4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тетради и на их основе провести анализ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деловой активности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358EBD" w14:textId="73F4A9DE" w:rsidR="00855A98" w:rsidRPr="00CB58DB" w:rsidRDefault="00855A98" w:rsidP="00855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бухгалтерского баланса</w:t>
      </w:r>
      <w:r w:rsidR="00A367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67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 о финансовых результатах</w:t>
      </w:r>
      <w:r w:rsidR="00A367D2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 9-АПК и 13-АПК годового отчета</w:t>
      </w:r>
      <w:r w:rsidR="00A36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Вашей организации за три отчетных года составить таблицы </w:t>
      </w:r>
      <w:r w:rsidR="00A367D2">
        <w:rPr>
          <w:rFonts w:ascii="Times New Roman" w:eastAsia="Times New Roman" w:hAnsi="Times New Roman" w:cs="Times New Roman"/>
          <w:sz w:val="28"/>
          <w:szCs w:val="28"/>
          <w:lang w:eastAsia="ru-RU"/>
        </w:rPr>
        <w:t>10.13 и 10.14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тетради и на их основе провести анализ </w:t>
      </w:r>
      <w:r w:rsidR="00A367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рентабельности финансово-хозяйственной деятельности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FF9617" w14:textId="77777777" w:rsidR="00855A98" w:rsidRPr="00CB58DB" w:rsidRDefault="00855A98" w:rsidP="00855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22DE52B" w14:textId="3D0D5B2D" w:rsidR="00855A98" w:rsidRPr="00CB58DB" w:rsidRDefault="00855A98" w:rsidP="00855A98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CB58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Пояснение: алгоритм анализа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367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деловой активности и рентабельности</w:t>
      </w:r>
      <w:r w:rsidRPr="00CB58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изложен 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B58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лекции 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ДИАГНОСТИКА </w:t>
      </w:r>
      <w:r w:rsidR="00A367D2">
        <w:rPr>
          <w:rFonts w:ascii="Times New Roman" w:eastAsia="Calibri" w:hAnsi="Times New Roman" w:cs="Times New Roman"/>
          <w:b/>
          <w:sz w:val="24"/>
          <w:szCs w:val="24"/>
        </w:rPr>
        <w:t>ЭФФЕКТИВНОСТИ ПРОИЗВОДСТВЕННО-ФИНАНСОВОЙ ДЕЯТЕЛЬНОСТИ</w:t>
      </w:r>
      <w:r w:rsidRPr="00CB58DB">
        <w:rPr>
          <w:rFonts w:ascii="Times New Roman" w:eastAsia="Calibri" w:hAnsi="Times New Roman" w:cs="Times New Roman"/>
          <w:b/>
          <w:sz w:val="24"/>
          <w:szCs w:val="24"/>
        </w:rPr>
        <w:t xml:space="preserve"> ОРГАНИЗАЦИИ». </w:t>
      </w:r>
    </w:p>
    <w:p w14:paraId="241F6B6F" w14:textId="77777777" w:rsidR="00CC3927" w:rsidRDefault="00CC3927"/>
    <w:sectPr w:rsidR="00CC3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96"/>
    <w:rsid w:val="00683496"/>
    <w:rsid w:val="00855A98"/>
    <w:rsid w:val="00A367D2"/>
    <w:rsid w:val="00CC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BBEA"/>
  <w15:chartTrackingRefBased/>
  <w15:docId w15:val="{8BF32A62-B54E-4018-82A7-AA6AFA61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3</cp:revision>
  <dcterms:created xsi:type="dcterms:W3CDTF">2025-05-13T09:57:00Z</dcterms:created>
  <dcterms:modified xsi:type="dcterms:W3CDTF">2025-05-13T10:34:00Z</dcterms:modified>
</cp:coreProperties>
</file>