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B276C" w14:textId="77777777" w:rsidR="00C051E7" w:rsidRPr="00C051E7" w:rsidRDefault="00C051E7" w:rsidP="00C051E7">
      <w:pPr>
        <w:spacing w:line="240" w:lineRule="auto"/>
        <w:jc w:val="center"/>
        <w:rPr>
          <w:rFonts w:eastAsia="Calibri" w:cs="Times New Roman"/>
          <w:b/>
          <w:bCs/>
          <w:i/>
          <w:iCs/>
        </w:rPr>
      </w:pPr>
      <w:r w:rsidRPr="00C051E7">
        <w:rPr>
          <w:rFonts w:eastAsia="Calibri" w:cs="Times New Roman"/>
          <w:b/>
        </w:rPr>
        <w:t>Р</w:t>
      </w:r>
      <w:r w:rsidRPr="00C051E7">
        <w:rPr>
          <w:rFonts w:eastAsia="Calibri" w:cs="Times New Roman"/>
          <w:b/>
          <w:bCs/>
          <w:iCs/>
        </w:rPr>
        <w:t>абота № 2</w:t>
      </w:r>
    </w:p>
    <w:p w14:paraId="1C74392C" w14:textId="77777777" w:rsidR="00C051E7" w:rsidRPr="00C051E7" w:rsidRDefault="00C051E7" w:rsidP="00C051E7">
      <w:pPr>
        <w:autoSpaceDE w:val="0"/>
        <w:autoSpaceDN w:val="0"/>
        <w:adjustRightInd w:val="0"/>
        <w:spacing w:before="125" w:line="240" w:lineRule="auto"/>
        <w:ind w:firstLine="709"/>
        <w:jc w:val="center"/>
        <w:rPr>
          <w:rFonts w:eastAsia="Times New Roman" w:cs="Times New Roman"/>
          <w:b/>
          <w:caps/>
          <w:lang w:eastAsia="ru-RU"/>
        </w:rPr>
      </w:pPr>
      <w:r w:rsidRPr="00C051E7">
        <w:rPr>
          <w:rFonts w:eastAsia="Times New Roman" w:cs="Times New Roman"/>
          <w:b/>
          <w:caps/>
          <w:lang w:eastAsia="ru-RU"/>
        </w:rPr>
        <w:t xml:space="preserve">Устройство Кривошипно-шатунного механизма </w:t>
      </w:r>
    </w:p>
    <w:p w14:paraId="31C205C8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caps/>
          <w:lang w:eastAsia="ru-RU"/>
        </w:rPr>
      </w:pPr>
      <w:r w:rsidRPr="00C051E7">
        <w:rPr>
          <w:rFonts w:eastAsia="Times New Roman" w:cs="Times New Roman"/>
          <w:b/>
          <w:caps/>
          <w:lang w:eastAsia="ru-RU"/>
        </w:rPr>
        <w:t>и механизма ГАЗОРАСПРЕДЕЛеНия ДВС</w:t>
      </w:r>
    </w:p>
    <w:p w14:paraId="7B64975B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Cs/>
          <w:i/>
          <w:iCs/>
          <w:caps/>
          <w:lang w:eastAsia="ru-RU"/>
        </w:rPr>
      </w:pPr>
    </w:p>
    <w:p w14:paraId="5D0F65C2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b/>
          <w:bCs/>
          <w:lang w:eastAsia="ru-RU"/>
        </w:rPr>
      </w:pPr>
      <w:r w:rsidRPr="00C051E7">
        <w:rPr>
          <w:rFonts w:eastAsia="Times New Roman" w:cs="Times New Roman"/>
          <w:b/>
          <w:bCs/>
          <w:lang w:eastAsia="ru-RU"/>
        </w:rPr>
        <w:t>Продолжительность аудиторного изучения темы – 2 часа.</w:t>
      </w:r>
    </w:p>
    <w:p w14:paraId="32BFAC4D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lang w:eastAsia="ru-RU"/>
        </w:rPr>
      </w:pPr>
    </w:p>
    <w:p w14:paraId="7E41E43B" w14:textId="77777777" w:rsidR="00C051E7" w:rsidRPr="00C051E7" w:rsidRDefault="00C051E7" w:rsidP="00C051E7">
      <w:pPr>
        <w:autoSpaceDE w:val="0"/>
        <w:autoSpaceDN w:val="0"/>
        <w:adjustRightInd w:val="0"/>
        <w:spacing w:before="72" w:line="240" w:lineRule="auto"/>
        <w:ind w:firstLine="709"/>
        <w:jc w:val="center"/>
        <w:rPr>
          <w:rFonts w:eastAsia="Times New Roman" w:cs="Times New Roman"/>
          <w:b/>
          <w:bCs/>
          <w:iCs/>
          <w:lang w:eastAsia="ru-RU"/>
        </w:rPr>
      </w:pPr>
      <w:bookmarkStart w:id="0" w:name="_GoBack"/>
      <w:r w:rsidRPr="00C051E7">
        <w:rPr>
          <w:rFonts w:eastAsia="Times New Roman" w:cs="Times New Roman"/>
          <w:b/>
          <w:lang w:eastAsia="ru-RU"/>
        </w:rPr>
        <w:t>2</w:t>
      </w:r>
      <w:r w:rsidRPr="00C051E7">
        <w:rPr>
          <w:rFonts w:eastAsia="Times New Roman" w:cs="Times New Roman"/>
          <w:lang w:eastAsia="ru-RU"/>
        </w:rPr>
        <w:t>.</w:t>
      </w:r>
      <w:r w:rsidRPr="00C051E7">
        <w:rPr>
          <w:rFonts w:eastAsia="Times New Roman" w:cs="Times New Roman"/>
          <w:b/>
          <w:bCs/>
          <w:iCs/>
          <w:lang w:eastAsia="ru-RU"/>
        </w:rPr>
        <w:t>1 Цель работы</w:t>
      </w:r>
    </w:p>
    <w:p w14:paraId="40DD989B" w14:textId="77777777" w:rsidR="00C051E7" w:rsidRPr="00C051E7" w:rsidRDefault="00C051E7" w:rsidP="00C051E7">
      <w:pPr>
        <w:autoSpaceDE w:val="0"/>
        <w:autoSpaceDN w:val="0"/>
        <w:adjustRightInd w:val="0"/>
        <w:spacing w:before="72" w:line="240" w:lineRule="auto"/>
        <w:ind w:firstLine="709"/>
        <w:jc w:val="center"/>
        <w:rPr>
          <w:rFonts w:eastAsia="Times New Roman" w:cs="Times New Roman"/>
          <w:b/>
          <w:bCs/>
          <w:iCs/>
          <w:lang w:eastAsia="ru-RU"/>
        </w:rPr>
      </w:pPr>
    </w:p>
    <w:p w14:paraId="10343ED0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left="709"/>
        <w:jc w:val="both"/>
        <w:rPr>
          <w:rFonts w:eastAsia="Times New Roman" w:cs="Times New Roman"/>
          <w:lang w:eastAsia="ru-RU"/>
        </w:rPr>
      </w:pPr>
      <w:r w:rsidRPr="00C051E7">
        <w:rPr>
          <w:rFonts w:eastAsia="Times New Roman" w:cs="Times New Roman"/>
          <w:lang w:eastAsia="ru-RU"/>
        </w:rPr>
        <w:t>1. Изучить назначение и устройство КШМ и отдельных его деталей.</w:t>
      </w:r>
    </w:p>
    <w:p w14:paraId="3F5A767F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C051E7">
        <w:rPr>
          <w:rFonts w:eastAsia="Times New Roman" w:cs="Times New Roman"/>
          <w:lang w:eastAsia="ru-RU"/>
        </w:rPr>
        <w:t>2. Изучить назначение и устройство поршневой группы и отдельных ее деталей.</w:t>
      </w:r>
    </w:p>
    <w:p w14:paraId="0C80C42D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15"/>
        <w:rPr>
          <w:rFonts w:eastAsia="Times New Roman" w:cs="Times New Roman"/>
          <w:lang w:eastAsia="ru-RU"/>
        </w:rPr>
      </w:pPr>
      <w:r w:rsidRPr="00C051E7">
        <w:rPr>
          <w:rFonts w:eastAsia="Times New Roman" w:cs="Times New Roman"/>
          <w:lang w:eastAsia="ru-RU"/>
        </w:rPr>
        <w:t>3. Изучить назначение и устройство газораспределительного механизма и отдельных его деталей.</w:t>
      </w:r>
    </w:p>
    <w:p w14:paraId="42F2A440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15"/>
        <w:jc w:val="both"/>
        <w:rPr>
          <w:rFonts w:eastAsia="Times New Roman" w:cs="Times New Roman"/>
          <w:lang w:eastAsia="ru-RU"/>
        </w:rPr>
      </w:pPr>
      <w:r w:rsidRPr="00C051E7">
        <w:rPr>
          <w:rFonts w:eastAsia="Times New Roman" w:cs="Times New Roman"/>
          <w:lang w:eastAsia="ru-RU"/>
        </w:rPr>
        <w:t>4. Изучить различные кинематические схемы газораспределительного механизма.</w:t>
      </w:r>
    </w:p>
    <w:p w14:paraId="7194040A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lang w:eastAsia="ru-RU"/>
        </w:rPr>
      </w:pPr>
    </w:p>
    <w:bookmarkEnd w:id="0"/>
    <w:p w14:paraId="566BD6D6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iCs/>
          <w:lang w:eastAsia="ru-RU"/>
        </w:rPr>
      </w:pPr>
      <w:r w:rsidRPr="00C051E7">
        <w:rPr>
          <w:rFonts w:eastAsia="Times New Roman" w:cs="Times New Roman"/>
          <w:b/>
          <w:bCs/>
          <w:iCs/>
          <w:lang w:eastAsia="ru-RU"/>
        </w:rPr>
        <w:t>2.2 Материальное обеспечение</w:t>
      </w:r>
    </w:p>
    <w:p w14:paraId="021DBC78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iCs/>
          <w:lang w:eastAsia="ru-RU"/>
        </w:rPr>
      </w:pPr>
    </w:p>
    <w:p w14:paraId="49D3EA36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iCs/>
          <w:lang w:eastAsia="ru-RU"/>
        </w:rPr>
      </w:pPr>
      <w:r w:rsidRPr="00C051E7">
        <w:rPr>
          <w:rFonts w:eastAsia="Times New Roman" w:cs="Times New Roman"/>
          <w:bCs/>
          <w:iCs/>
          <w:lang w:eastAsia="ru-RU"/>
        </w:rPr>
        <w:t>1. Двигатели А-41, СМД-66, ЯМЗ-238 НБ, КамАЗ 740, ВАЗ-2103.</w:t>
      </w:r>
    </w:p>
    <w:p w14:paraId="61CCF04F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iCs/>
          <w:lang w:eastAsia="ru-RU"/>
        </w:rPr>
      </w:pPr>
      <w:r w:rsidRPr="00C051E7">
        <w:rPr>
          <w:rFonts w:eastAsia="Times New Roman" w:cs="Times New Roman"/>
          <w:bCs/>
          <w:iCs/>
          <w:lang w:eastAsia="ru-RU"/>
        </w:rPr>
        <w:t>2. Отдельные детали КШМ.</w:t>
      </w:r>
    </w:p>
    <w:p w14:paraId="0E2BFD9D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iCs/>
          <w:lang w:eastAsia="ru-RU"/>
        </w:rPr>
      </w:pPr>
      <w:r w:rsidRPr="00C051E7">
        <w:rPr>
          <w:rFonts w:eastAsia="Times New Roman" w:cs="Times New Roman"/>
          <w:bCs/>
          <w:iCs/>
          <w:lang w:eastAsia="ru-RU"/>
        </w:rPr>
        <w:t>3. Отдельные детали ГРМ.</w:t>
      </w:r>
    </w:p>
    <w:p w14:paraId="48AD2DA0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iCs/>
          <w:lang w:eastAsia="ru-RU"/>
        </w:rPr>
      </w:pPr>
      <w:r w:rsidRPr="00C051E7">
        <w:rPr>
          <w:rFonts w:eastAsia="Times New Roman" w:cs="Times New Roman"/>
          <w:bCs/>
          <w:iCs/>
          <w:lang w:eastAsia="ru-RU"/>
        </w:rPr>
        <w:t>4. Макеты основных узлов и механизмов КШМ и ГРМ.</w:t>
      </w:r>
    </w:p>
    <w:p w14:paraId="36BC38CE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iCs/>
          <w:lang w:eastAsia="ru-RU"/>
        </w:rPr>
      </w:pPr>
      <w:r w:rsidRPr="00C051E7">
        <w:rPr>
          <w:rFonts w:eastAsia="Times New Roman" w:cs="Times New Roman"/>
          <w:bCs/>
          <w:iCs/>
          <w:lang w:eastAsia="ru-RU"/>
        </w:rPr>
        <w:t>5. Учебные плакаты и фильмы.</w:t>
      </w:r>
    </w:p>
    <w:p w14:paraId="6DDBFCF7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iCs/>
          <w:lang w:eastAsia="ru-RU"/>
        </w:rPr>
      </w:pPr>
      <w:r w:rsidRPr="00C051E7">
        <w:rPr>
          <w:rFonts w:eastAsia="Times New Roman" w:cs="Times New Roman"/>
          <w:bCs/>
          <w:iCs/>
          <w:lang w:eastAsia="ru-RU"/>
        </w:rPr>
        <w:t>6. Материалы лекций и методические указания.</w:t>
      </w:r>
    </w:p>
    <w:p w14:paraId="2B849089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i/>
          <w:iCs/>
          <w:lang w:eastAsia="ru-RU"/>
        </w:rPr>
      </w:pPr>
    </w:p>
    <w:p w14:paraId="17A9948A" w14:textId="77777777" w:rsidR="00C051E7" w:rsidRPr="00C051E7" w:rsidRDefault="00C051E7" w:rsidP="00C051E7">
      <w:pPr>
        <w:spacing w:line="240" w:lineRule="auto"/>
        <w:ind w:firstLine="709"/>
        <w:jc w:val="center"/>
        <w:rPr>
          <w:rFonts w:eastAsia="Calibri" w:cs="Times New Roman"/>
          <w:b/>
          <w:bCs/>
          <w:iCs/>
        </w:rPr>
      </w:pPr>
      <w:r w:rsidRPr="00C051E7">
        <w:rPr>
          <w:rFonts w:eastAsia="Calibri" w:cs="Times New Roman"/>
          <w:b/>
          <w:bCs/>
          <w:iCs/>
        </w:rPr>
        <w:t>2.3 Методические указания</w:t>
      </w:r>
    </w:p>
    <w:p w14:paraId="5FB43185" w14:textId="77777777" w:rsidR="00C051E7" w:rsidRPr="00C051E7" w:rsidRDefault="00C051E7" w:rsidP="00C051E7">
      <w:pPr>
        <w:spacing w:line="240" w:lineRule="auto"/>
        <w:ind w:firstLine="709"/>
        <w:jc w:val="center"/>
        <w:rPr>
          <w:rFonts w:eastAsia="Calibri" w:cs="Times New Roman"/>
          <w:b/>
          <w:bCs/>
          <w:iCs/>
        </w:rPr>
      </w:pPr>
    </w:p>
    <w:p w14:paraId="1EDCAEC9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C051E7">
        <w:rPr>
          <w:rFonts w:eastAsia="Times New Roman" w:cs="Times New Roman"/>
          <w:lang w:eastAsia="ru-RU"/>
        </w:rPr>
        <w:t>Кривошипно-шатунный механизм в такте расширения преобразует прямолинейное поступательное движение поршня во вращательное движение коленчатого вала, а в остальных тактах – вращательное движение коленчатого вала в прямолинейное возвратно-</w:t>
      </w:r>
      <w:proofErr w:type="gramStart"/>
      <w:r w:rsidRPr="00C051E7">
        <w:rPr>
          <w:rFonts w:eastAsia="Times New Roman" w:cs="Times New Roman"/>
          <w:lang w:eastAsia="ru-RU"/>
        </w:rPr>
        <w:t>поступательное  движение</w:t>
      </w:r>
      <w:proofErr w:type="gramEnd"/>
      <w:r w:rsidRPr="00C051E7">
        <w:rPr>
          <w:rFonts w:eastAsia="Times New Roman" w:cs="Times New Roman"/>
          <w:lang w:eastAsia="ru-RU"/>
        </w:rPr>
        <w:t xml:space="preserve">   поршня.</w:t>
      </w:r>
    </w:p>
    <w:p w14:paraId="132A04FA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C051E7">
        <w:rPr>
          <w:rFonts w:eastAsia="Times New Roman" w:cs="Times New Roman"/>
          <w:lang w:eastAsia="ru-RU"/>
        </w:rPr>
        <w:t>В кривошипно-шатунный механизм входят цилиндр, поршень, поршневые кольца, поршневой палец, шатун, коленчатый вал, подшипники, маховик и крепежные детали.</w:t>
      </w:r>
    </w:p>
    <w:p w14:paraId="4E0DA7E3" w14:textId="77777777" w:rsidR="00C051E7" w:rsidRPr="00C051E7" w:rsidRDefault="00C051E7" w:rsidP="00C051E7">
      <w:pPr>
        <w:spacing w:line="240" w:lineRule="auto"/>
        <w:ind w:firstLine="709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В автотракторных двигателях применяют центральные (аксиальные) и смещенные (</w:t>
      </w:r>
      <w:proofErr w:type="spellStart"/>
      <w:r w:rsidRPr="00C051E7">
        <w:rPr>
          <w:rFonts w:eastAsia="Calibri" w:cs="Times New Roman"/>
        </w:rPr>
        <w:t>дезаксиальные</w:t>
      </w:r>
      <w:proofErr w:type="spellEnd"/>
      <w:r w:rsidRPr="00C051E7">
        <w:rPr>
          <w:rFonts w:eastAsia="Calibri" w:cs="Times New Roman"/>
        </w:rPr>
        <w:t xml:space="preserve">) кривошипно-шатунные механизмы. Так, в двигателях ЗМЗ-53-11, ЯМЗ-240БМ и ЗИЛ-130 установлен </w:t>
      </w:r>
      <w:proofErr w:type="spellStart"/>
      <w:r w:rsidRPr="00C051E7">
        <w:rPr>
          <w:rFonts w:eastAsia="Calibri" w:cs="Times New Roman"/>
        </w:rPr>
        <w:t>дезаксиальный</w:t>
      </w:r>
      <w:proofErr w:type="spellEnd"/>
      <w:r w:rsidRPr="00C051E7">
        <w:rPr>
          <w:rFonts w:eastAsia="Calibri" w:cs="Times New Roman"/>
        </w:rPr>
        <w:t xml:space="preserve"> кривошипно-шатунный механизм (ось отверстия для поршневого пальца смещена относительно оси цилиндров на 1,5...3,0 мм влево, если смотреть на двигатель спереди). В двигателях с </w:t>
      </w:r>
      <w:proofErr w:type="spellStart"/>
      <w:r w:rsidRPr="00C051E7">
        <w:rPr>
          <w:rFonts w:eastAsia="Calibri" w:cs="Times New Roman"/>
        </w:rPr>
        <w:t>дезаксиальным</w:t>
      </w:r>
      <w:proofErr w:type="spellEnd"/>
      <w:r w:rsidRPr="00C051E7">
        <w:rPr>
          <w:rFonts w:eastAsia="Calibri" w:cs="Times New Roman"/>
        </w:rPr>
        <w:t xml:space="preserve"> кривошипно-шатунным механизмом уменьшена вероятность появления стука поршня при переходе его через ВМТ.</w:t>
      </w:r>
    </w:p>
    <w:p w14:paraId="7CEE8AB9" w14:textId="77777777" w:rsidR="00C051E7" w:rsidRPr="00C051E7" w:rsidRDefault="00C051E7" w:rsidP="00C051E7">
      <w:pPr>
        <w:spacing w:line="240" w:lineRule="auto"/>
        <w:ind w:firstLine="709"/>
        <w:jc w:val="both"/>
        <w:rPr>
          <w:rFonts w:eastAsia="Calibri" w:cs="Times New Roman"/>
          <w:color w:val="000000"/>
          <w:lang w:eastAsia="ru-RU"/>
        </w:rPr>
      </w:pPr>
      <w:r w:rsidRPr="00C051E7">
        <w:rPr>
          <w:rFonts w:eastAsia="Calibri" w:cs="Times New Roman"/>
          <w:color w:val="000000"/>
          <w:lang w:eastAsia="ru-RU"/>
        </w:rPr>
        <w:t xml:space="preserve">Механизм газораспределения необходим для впуска в цилиндры двигателя свежего заряда (горючей смеси или воздуха) и выпуска из них </w:t>
      </w:r>
      <w:r w:rsidRPr="00C051E7">
        <w:rPr>
          <w:rFonts w:eastAsia="Calibri" w:cs="Times New Roman"/>
          <w:color w:val="000000"/>
          <w:lang w:eastAsia="ru-RU"/>
        </w:rPr>
        <w:lastRenderedPageBreak/>
        <w:t>отрабо</w:t>
      </w:r>
      <w:r w:rsidRPr="00C051E7">
        <w:rPr>
          <w:rFonts w:eastAsia="Calibri" w:cs="Times New Roman"/>
          <w:color w:val="000000"/>
          <w:lang w:eastAsia="ru-RU"/>
        </w:rPr>
        <w:softHyphen/>
        <w:t>тавших газов. Эти процессы должны проходить в определенные промежутки времени.</w:t>
      </w:r>
    </w:p>
    <w:p w14:paraId="664CE48C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color w:val="000000"/>
          <w:lang w:eastAsia="ru-RU"/>
        </w:rPr>
      </w:pPr>
      <w:r w:rsidRPr="00C051E7">
        <w:rPr>
          <w:rFonts w:eastAsia="Calibri" w:cs="Times New Roman"/>
          <w:color w:val="000000"/>
          <w:lang w:eastAsia="ru-RU"/>
        </w:rPr>
        <w:t xml:space="preserve">В поршневых двигателях внутреннего сгорания главным образом применяют клапанные и золотниковые системы газораспределения, в четырехтактных автотракторных двигателях — клапанные механизмы газораспределения, клапаны которых открывают и закрывают впускные и выпускные отверстия. </w:t>
      </w:r>
    </w:p>
    <w:p w14:paraId="2EE8CD1D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rPr>
          <w:rFonts w:eastAsia="Calibri" w:cs="Times New Roman"/>
        </w:rPr>
      </w:pPr>
    </w:p>
    <w:p w14:paraId="3411ADD9" w14:textId="77777777" w:rsidR="00C051E7" w:rsidRPr="00C051E7" w:rsidRDefault="00C051E7" w:rsidP="00C051E7">
      <w:pPr>
        <w:tabs>
          <w:tab w:val="left" w:pos="2340"/>
        </w:tabs>
        <w:spacing w:line="240" w:lineRule="auto"/>
        <w:ind w:firstLine="720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Пользуясь учебной литературой и плакатами, изучить:</w:t>
      </w:r>
    </w:p>
    <w:p w14:paraId="25472F48" w14:textId="77777777" w:rsidR="00C051E7" w:rsidRPr="00C051E7" w:rsidRDefault="00C051E7" w:rsidP="00C051E7">
      <w:pPr>
        <w:spacing w:line="240" w:lineRule="auto"/>
        <w:ind w:firstLine="720"/>
        <w:rPr>
          <w:rFonts w:eastAsia="Calibri" w:cs="Times New Roman"/>
        </w:rPr>
      </w:pPr>
      <w:r w:rsidRPr="00C051E7">
        <w:rPr>
          <w:rFonts w:eastAsia="Calibri" w:cs="Times New Roman"/>
        </w:rPr>
        <w:t>1. Назначение и устройство КШМ;</w:t>
      </w:r>
    </w:p>
    <w:p w14:paraId="36EDA1A4" w14:textId="77777777" w:rsidR="00C051E7" w:rsidRPr="00C051E7" w:rsidRDefault="00C051E7" w:rsidP="00C051E7">
      <w:pPr>
        <w:spacing w:line="240" w:lineRule="auto"/>
        <w:ind w:firstLine="720"/>
        <w:rPr>
          <w:rFonts w:ascii="Calibri" w:eastAsia="Calibri" w:hAnsi="Calibri" w:cs="Times New Roman"/>
        </w:rPr>
      </w:pPr>
      <w:r w:rsidRPr="00C051E7">
        <w:rPr>
          <w:rFonts w:ascii="Calibri" w:eastAsia="Calibri" w:hAnsi="Calibri" w:cs="Times New Roman"/>
        </w:rPr>
        <w:t>2. Н</w:t>
      </w:r>
      <w:r w:rsidRPr="00C051E7">
        <w:rPr>
          <w:rFonts w:eastAsia="Calibri" w:cs="Times New Roman"/>
        </w:rPr>
        <w:t>азначение и устройство блок-картера и цилиндров ДВС</w:t>
      </w:r>
      <w:r w:rsidRPr="00C051E7">
        <w:rPr>
          <w:rFonts w:ascii="Calibri" w:eastAsia="Calibri" w:hAnsi="Calibri" w:cs="Times New Roman"/>
        </w:rPr>
        <w:t>;</w:t>
      </w:r>
    </w:p>
    <w:p w14:paraId="555EEB2A" w14:textId="77777777" w:rsidR="00C051E7" w:rsidRPr="00C051E7" w:rsidRDefault="00C051E7" w:rsidP="00C051E7">
      <w:pPr>
        <w:spacing w:line="240" w:lineRule="auto"/>
        <w:ind w:firstLine="720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3. Назначение и устройство поршневой группы (поршней, поршневых колец, шатунов);</w:t>
      </w:r>
    </w:p>
    <w:p w14:paraId="35709B40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left="709"/>
        <w:jc w:val="both"/>
        <w:rPr>
          <w:rFonts w:eastAsia="Times New Roman" w:cs="Times New Roman"/>
          <w:lang w:eastAsia="ru-RU"/>
        </w:rPr>
      </w:pPr>
      <w:r w:rsidRPr="00C051E7">
        <w:rPr>
          <w:rFonts w:eastAsia="Times New Roman" w:cs="Times New Roman"/>
          <w:lang w:eastAsia="ru-RU"/>
        </w:rPr>
        <w:t>4. Назначение и устройство газораспределительного механизма.</w:t>
      </w:r>
    </w:p>
    <w:p w14:paraId="3C00BCCB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</w:p>
    <w:p w14:paraId="035789B9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iCs/>
          <w:lang w:eastAsia="ru-RU"/>
        </w:rPr>
      </w:pPr>
      <w:r w:rsidRPr="00C051E7">
        <w:rPr>
          <w:rFonts w:eastAsia="Times New Roman" w:cs="Times New Roman"/>
          <w:b/>
          <w:bCs/>
          <w:iCs/>
          <w:lang w:eastAsia="ru-RU"/>
        </w:rPr>
        <w:t>2.4 Задание</w:t>
      </w:r>
    </w:p>
    <w:p w14:paraId="504B26BE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iCs/>
          <w:lang w:eastAsia="ru-RU"/>
        </w:rPr>
      </w:pPr>
    </w:p>
    <w:p w14:paraId="6E1A2B20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  <w:r w:rsidRPr="00C051E7">
        <w:rPr>
          <w:rFonts w:eastAsia="Calibri" w:cs="Times New Roman"/>
        </w:rPr>
        <w:t>1. Изучить и описать общее устройство и работу КШМ.</w:t>
      </w:r>
    </w:p>
    <w:p w14:paraId="7CF55E3C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</w:p>
    <w:p w14:paraId="6C2D2E7D" w14:textId="3B36A768" w:rsidR="00C051E7" w:rsidRPr="00C051E7" w:rsidRDefault="00C051E7" w:rsidP="00C051E7">
      <w:pPr>
        <w:spacing w:line="240" w:lineRule="auto"/>
        <w:jc w:val="center"/>
        <w:rPr>
          <w:rFonts w:eastAsia="Calibri" w:cs="Times New Roman"/>
        </w:rPr>
      </w:pPr>
      <w:r w:rsidRPr="00C051E7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06B8562B" wp14:editId="63833289">
            <wp:extent cx="2724150" cy="3419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D53A5" w14:textId="77777777" w:rsidR="00C051E7" w:rsidRPr="00C051E7" w:rsidRDefault="00C051E7" w:rsidP="00C051E7">
      <w:pPr>
        <w:spacing w:line="240" w:lineRule="auto"/>
        <w:rPr>
          <w:rFonts w:eastAsia="Calibri" w:cs="Times New Roman"/>
        </w:rPr>
      </w:pP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______________________________________________________________________________________________________</w:t>
      </w:r>
      <w:r w:rsidRPr="00C051E7">
        <w:rPr>
          <w:rFonts w:ascii="Calibri" w:eastAsia="Calibri" w:hAnsi="Calibri" w:cs="Times New Roman"/>
          <w:bCs/>
          <w:color w:val="000000"/>
          <w:sz w:val="22"/>
          <w:szCs w:val="22"/>
        </w:rPr>
        <w:t>________________________________</w:t>
      </w: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51E7">
        <w:rPr>
          <w:rFonts w:ascii="Calibri" w:eastAsia="Calibri" w:hAnsi="Calibri" w:cs="Times New Roman"/>
          <w:bCs/>
          <w:color w:val="000000"/>
          <w:sz w:val="22"/>
          <w:szCs w:val="22"/>
        </w:rPr>
        <w:t>________________________________</w:t>
      </w: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</w:t>
      </w:r>
    </w:p>
    <w:p w14:paraId="435E9983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  <w:r w:rsidRPr="00C051E7">
        <w:rPr>
          <w:rFonts w:eastAsia="Calibri" w:cs="Times New Roman"/>
        </w:rPr>
        <w:t>2. Изучить и описать общее устройство и работу ГРМ.</w:t>
      </w:r>
    </w:p>
    <w:p w14:paraId="1F3415C0" w14:textId="77777777" w:rsidR="00C051E7" w:rsidRPr="00C051E7" w:rsidRDefault="00C051E7" w:rsidP="00C051E7">
      <w:pPr>
        <w:spacing w:line="240" w:lineRule="auto"/>
        <w:rPr>
          <w:rFonts w:eastAsia="Calibri" w:cs="Times New Roman"/>
        </w:rPr>
      </w:pP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______________________________________________________________________________________________________</w:t>
      </w:r>
      <w:r w:rsidRPr="00C051E7">
        <w:rPr>
          <w:rFonts w:ascii="Calibri" w:eastAsia="Calibri" w:hAnsi="Calibri" w:cs="Times New Roman"/>
          <w:bCs/>
          <w:color w:val="000000"/>
          <w:sz w:val="22"/>
          <w:szCs w:val="22"/>
        </w:rPr>
        <w:t>________________________________</w:t>
      </w: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_________________________________________________________________________________________________________________________</w:t>
      </w:r>
      <w:r w:rsidRPr="00C051E7">
        <w:rPr>
          <w:rFonts w:ascii="Calibri" w:eastAsia="Calibri" w:hAnsi="Calibri" w:cs="Times New Roman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2C333474" w14:textId="5AABEC21" w:rsidR="00C051E7" w:rsidRPr="00C051E7" w:rsidRDefault="00C051E7" w:rsidP="00C051E7">
      <w:pPr>
        <w:spacing w:line="240" w:lineRule="auto"/>
        <w:jc w:val="center"/>
        <w:rPr>
          <w:rFonts w:eastAsia="Calibri" w:cs="Times New Roman"/>
        </w:rPr>
      </w:pPr>
      <w:r w:rsidRPr="00C051E7">
        <w:rPr>
          <w:rFonts w:ascii="Calibri" w:eastAsia="Calibri" w:hAnsi="Calibri" w:cs="Times New Roman"/>
          <w:noProof/>
          <w:szCs w:val="22"/>
          <w:lang w:val="en-US"/>
        </w:rPr>
        <w:drawing>
          <wp:inline distT="0" distB="0" distL="0" distR="0" wp14:anchorId="68CE75D4" wp14:editId="1CC207A4">
            <wp:extent cx="4657725" cy="2638425"/>
            <wp:effectExtent l="0" t="0" r="9525" b="9525"/>
            <wp:docPr id="1" name="Рисунок 1" descr="Г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077A" w14:textId="77777777" w:rsidR="00C051E7" w:rsidRPr="00C051E7" w:rsidRDefault="00C051E7" w:rsidP="00C051E7">
      <w:pPr>
        <w:spacing w:line="240" w:lineRule="auto"/>
        <w:rPr>
          <w:rFonts w:eastAsia="Calibri" w:cs="Times New Roman"/>
          <w:b/>
          <w:bCs/>
          <w:i/>
          <w:iCs/>
        </w:rPr>
      </w:pP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______________________________________________________________________________________________________</w:t>
      </w:r>
      <w:r w:rsidRPr="00C051E7">
        <w:rPr>
          <w:rFonts w:ascii="Calibri" w:eastAsia="Calibri" w:hAnsi="Calibri" w:cs="Times New Roman"/>
          <w:bCs/>
          <w:color w:val="000000"/>
          <w:sz w:val="22"/>
          <w:szCs w:val="22"/>
        </w:rPr>
        <w:t>________________________________</w:t>
      </w: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DBBC25" w14:textId="77777777" w:rsidR="00C051E7" w:rsidRPr="00C051E7" w:rsidRDefault="00C051E7" w:rsidP="00C051E7">
      <w:pPr>
        <w:spacing w:line="240" w:lineRule="auto"/>
        <w:rPr>
          <w:rFonts w:eastAsia="Calibri" w:cs="Times New Roman"/>
          <w:b/>
          <w:bCs/>
          <w:i/>
          <w:iCs/>
        </w:rPr>
      </w:pP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______________________________________________________________________________________________________</w:t>
      </w:r>
      <w:r w:rsidRPr="00C051E7">
        <w:rPr>
          <w:rFonts w:ascii="Calibri" w:eastAsia="Calibri" w:hAnsi="Calibri" w:cs="Times New Roman"/>
          <w:bCs/>
          <w:color w:val="000000"/>
          <w:sz w:val="22"/>
          <w:szCs w:val="22"/>
        </w:rPr>
        <w:t>________________________________</w:t>
      </w:r>
      <w:r w:rsidRPr="00C051E7">
        <w:rPr>
          <w:rFonts w:ascii="Calibri" w:eastAsia="Calibri" w:hAnsi="Calibri" w:cs="Times New Roman"/>
          <w:color w:val="000000"/>
          <w:sz w:val="22"/>
          <w:szCs w:val="22"/>
        </w:rPr>
        <w:t>____________________________________</w:t>
      </w:r>
    </w:p>
    <w:p w14:paraId="77CDB5B3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iCs/>
          <w:lang w:eastAsia="ru-RU"/>
        </w:rPr>
      </w:pPr>
    </w:p>
    <w:p w14:paraId="29C08133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iCs/>
          <w:lang w:eastAsia="ru-RU"/>
        </w:rPr>
      </w:pPr>
      <w:r w:rsidRPr="00C051E7">
        <w:rPr>
          <w:rFonts w:eastAsia="Times New Roman" w:cs="Times New Roman"/>
          <w:b/>
          <w:bCs/>
          <w:iCs/>
          <w:lang w:eastAsia="ru-RU"/>
        </w:rPr>
        <w:t>2.5 Контрольные вопросы</w:t>
      </w:r>
    </w:p>
    <w:p w14:paraId="59294E07" w14:textId="77777777" w:rsidR="00C051E7" w:rsidRPr="00C051E7" w:rsidRDefault="00C051E7" w:rsidP="00C051E7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iCs/>
          <w:lang w:eastAsia="ru-RU"/>
        </w:rPr>
      </w:pPr>
    </w:p>
    <w:p w14:paraId="20A34DD8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  <w:r w:rsidRPr="00C051E7">
        <w:rPr>
          <w:rFonts w:eastAsia="Calibri" w:cs="Times New Roman"/>
        </w:rPr>
        <w:t>1. Из каких деталей состоит кривошипно-шатунный механизм?</w:t>
      </w:r>
    </w:p>
    <w:p w14:paraId="33EE0F24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  <w:r w:rsidRPr="00C051E7">
        <w:rPr>
          <w:rFonts w:eastAsia="Calibri" w:cs="Times New Roman"/>
        </w:rPr>
        <w:t>2. Назовите типы поршневых колец. Для чего они предназначены?</w:t>
      </w:r>
    </w:p>
    <w:p w14:paraId="4EC7B058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  <w:r w:rsidRPr="00C051E7">
        <w:rPr>
          <w:rFonts w:eastAsia="Calibri" w:cs="Times New Roman"/>
        </w:rPr>
        <w:t>3. Для чего предназначены шатунные и коренные вкладыши?</w:t>
      </w:r>
    </w:p>
    <w:p w14:paraId="5DC4F8C2" w14:textId="77777777" w:rsidR="00C051E7" w:rsidRPr="00C051E7" w:rsidRDefault="00C051E7" w:rsidP="00C051E7">
      <w:pPr>
        <w:spacing w:line="240" w:lineRule="auto"/>
        <w:ind w:firstLine="709"/>
        <w:rPr>
          <w:rFonts w:eastAsia="Calibri" w:cs="Times New Roman"/>
        </w:rPr>
      </w:pPr>
      <w:r w:rsidRPr="00C051E7">
        <w:rPr>
          <w:rFonts w:eastAsia="Calibri" w:cs="Times New Roman"/>
        </w:rPr>
        <w:t>4. Какую функцию выполняет маховик?</w:t>
      </w:r>
    </w:p>
    <w:p w14:paraId="68880DAE" w14:textId="77777777" w:rsidR="00C051E7" w:rsidRPr="00C051E7" w:rsidRDefault="00C051E7" w:rsidP="00C051E7">
      <w:pPr>
        <w:spacing w:line="240" w:lineRule="auto"/>
        <w:ind w:firstLine="709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5. Перечислите основные части ГРМ.</w:t>
      </w:r>
    </w:p>
    <w:p w14:paraId="4681B8EF" w14:textId="77777777" w:rsidR="00C051E7" w:rsidRPr="00C051E7" w:rsidRDefault="00C051E7" w:rsidP="00C051E7">
      <w:pPr>
        <w:spacing w:line="240" w:lineRule="auto"/>
        <w:ind w:firstLine="709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6. Что такое фазы газораспределения и для чего они предусмотрены?</w:t>
      </w:r>
    </w:p>
    <w:p w14:paraId="79A071CD" w14:textId="77777777" w:rsidR="00C051E7" w:rsidRPr="00C051E7" w:rsidRDefault="00C051E7" w:rsidP="00C051E7">
      <w:pPr>
        <w:spacing w:line="240" w:lineRule="auto"/>
        <w:ind w:firstLine="709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7. Почему клапаны открываются с опережением, а закрываются с запаздыванием?</w:t>
      </w:r>
    </w:p>
    <w:p w14:paraId="1B3AC288" w14:textId="77777777" w:rsidR="00C051E7" w:rsidRPr="00C051E7" w:rsidRDefault="00C051E7" w:rsidP="00C051E7">
      <w:pPr>
        <w:spacing w:line="240" w:lineRule="auto"/>
        <w:ind w:firstLine="709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8. Как передается вращение от коленчатого вала двигателя к распределительному валу?</w:t>
      </w:r>
    </w:p>
    <w:p w14:paraId="38459507" w14:textId="77777777" w:rsidR="00C051E7" w:rsidRPr="00C051E7" w:rsidRDefault="00C051E7" w:rsidP="00C051E7">
      <w:pPr>
        <w:spacing w:line="240" w:lineRule="auto"/>
        <w:ind w:firstLine="709"/>
        <w:jc w:val="both"/>
        <w:rPr>
          <w:rFonts w:eastAsia="Calibri" w:cs="Times New Roman"/>
        </w:rPr>
      </w:pPr>
      <w:r w:rsidRPr="00C051E7">
        <w:rPr>
          <w:rFonts w:eastAsia="Calibri" w:cs="Times New Roman"/>
        </w:rPr>
        <w:t>9. Для чего устанавливают тепловой зазор между стержнем клапана и бойком коромысла?</w:t>
      </w:r>
    </w:p>
    <w:p w14:paraId="6072FB2B" w14:textId="77777777" w:rsidR="00C051E7" w:rsidRPr="00C051E7" w:rsidRDefault="00C051E7" w:rsidP="00C051E7">
      <w:pPr>
        <w:tabs>
          <w:tab w:val="left" w:pos="3780"/>
        </w:tabs>
        <w:spacing w:after="200" w:line="240" w:lineRule="auto"/>
        <w:rPr>
          <w:rFonts w:eastAsia="Calibri" w:cs="Times New Roman"/>
          <w:szCs w:val="22"/>
        </w:rPr>
      </w:pPr>
    </w:p>
    <w:p w14:paraId="361A815B" w14:textId="77777777" w:rsidR="00C051E7" w:rsidRPr="00C051E7" w:rsidRDefault="00C051E7" w:rsidP="00C051E7">
      <w:pPr>
        <w:tabs>
          <w:tab w:val="left" w:pos="3780"/>
        </w:tabs>
        <w:spacing w:after="200" w:line="240" w:lineRule="auto"/>
        <w:rPr>
          <w:rFonts w:eastAsia="Calibri" w:cs="Times New Roman"/>
          <w:szCs w:val="22"/>
        </w:rPr>
      </w:pPr>
      <w:r w:rsidRPr="00C051E7">
        <w:rPr>
          <w:rFonts w:eastAsia="Calibri" w:cs="Times New Roman"/>
          <w:szCs w:val="22"/>
        </w:rPr>
        <w:t xml:space="preserve">                                                  Работу выполнил:</w:t>
      </w:r>
      <w:r w:rsidRPr="00C051E7">
        <w:rPr>
          <w:rFonts w:eastAsia="Calibri" w:cs="Times New Roman"/>
          <w:szCs w:val="22"/>
          <w:lang w:val="en-US"/>
        </w:rPr>
        <w:t> </w:t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lang w:val="en-US"/>
        </w:rPr>
        <w:t> </w:t>
      </w:r>
    </w:p>
    <w:p w14:paraId="31E146A4" w14:textId="77777777" w:rsidR="00C051E7" w:rsidRPr="00C051E7" w:rsidRDefault="00C051E7" w:rsidP="00C051E7">
      <w:pPr>
        <w:spacing w:line="240" w:lineRule="auto"/>
        <w:ind w:firstLine="3544"/>
        <w:rPr>
          <w:rFonts w:eastAsia="Calibri" w:cs="Times New Roman"/>
        </w:rPr>
      </w:pPr>
      <w:r w:rsidRPr="00C051E7">
        <w:rPr>
          <w:rFonts w:eastAsia="Calibri" w:cs="Times New Roman"/>
          <w:szCs w:val="22"/>
        </w:rPr>
        <w:t>Работу принял:</w:t>
      </w:r>
      <w:r w:rsidRPr="00C051E7">
        <w:rPr>
          <w:rFonts w:eastAsia="Calibri" w:cs="Times New Roman"/>
          <w:szCs w:val="22"/>
          <w:lang w:val="en-US"/>
        </w:rPr>
        <w:t> </w:t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u w:val="single"/>
        </w:rPr>
        <w:tab/>
      </w:r>
      <w:r w:rsidRPr="00C051E7">
        <w:rPr>
          <w:rFonts w:eastAsia="Calibri" w:cs="Times New Roman"/>
          <w:szCs w:val="22"/>
          <w:lang w:val="en-US"/>
        </w:rPr>
        <w:t> </w:t>
      </w:r>
    </w:p>
    <w:p w14:paraId="5CDE1C97" w14:textId="77777777" w:rsidR="00AA6A75" w:rsidRDefault="00AA6A75"/>
    <w:sectPr w:rsidR="00AA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5"/>
    <w:rsid w:val="000E2A9A"/>
    <w:rsid w:val="00AA6A75"/>
    <w:rsid w:val="00C051E7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3B78A-07F0-4ED6-BE95-D7A221E9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2023-01-30T09:36:00Z</dcterms:created>
  <dcterms:modified xsi:type="dcterms:W3CDTF">2023-01-30T09:37:00Z</dcterms:modified>
</cp:coreProperties>
</file>