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F3" w:rsidRPr="00045885" w:rsidRDefault="003308F3" w:rsidP="003308F3">
      <w:pPr>
        <w:jc w:val="center"/>
        <w:rPr>
          <w:b/>
          <w:sz w:val="32"/>
        </w:rPr>
      </w:pPr>
      <w:r w:rsidRPr="00045885">
        <w:rPr>
          <w:b/>
          <w:sz w:val="32"/>
        </w:rPr>
        <w:t>Оценка устойчивости почв к антропогенному возде</w:t>
      </w:r>
      <w:r w:rsidRPr="00045885">
        <w:rPr>
          <w:b/>
          <w:sz w:val="32"/>
        </w:rPr>
        <w:t>й</w:t>
      </w:r>
      <w:r w:rsidRPr="00045885">
        <w:rPr>
          <w:b/>
          <w:sz w:val="32"/>
        </w:rPr>
        <w:t>ствию</w:t>
      </w:r>
    </w:p>
    <w:p w:rsidR="003308F3" w:rsidRPr="00211288" w:rsidRDefault="003308F3" w:rsidP="003308F3">
      <w:pPr>
        <w:ind w:firstLine="709"/>
        <w:jc w:val="both"/>
        <w:rPr>
          <w:sz w:val="32"/>
        </w:rPr>
      </w:pPr>
      <w:bookmarkStart w:id="0" w:name="_GoBack"/>
      <w:bookmarkEnd w:id="0"/>
    </w:p>
    <w:p w:rsidR="003308F3" w:rsidRPr="00211288" w:rsidRDefault="003308F3" w:rsidP="003308F3">
      <w:pPr>
        <w:pStyle w:val="a3"/>
        <w:widowControl/>
        <w:ind w:left="0" w:right="141" w:firstLine="540"/>
        <w:rPr>
          <w:sz w:val="32"/>
          <w:szCs w:val="32"/>
        </w:rPr>
      </w:pPr>
      <w:r w:rsidRPr="00211288">
        <w:rPr>
          <w:sz w:val="32"/>
          <w:szCs w:val="32"/>
        </w:rPr>
        <w:t>Важной характеристикой почвенного покрова является его устойчивость к антропогенным воздействиям. Данная его характ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ристика является интегральным показателем, являющимся фун</w:t>
      </w:r>
      <w:r w:rsidRPr="00211288">
        <w:rPr>
          <w:sz w:val="32"/>
          <w:szCs w:val="32"/>
        </w:rPr>
        <w:t>к</w:t>
      </w:r>
      <w:r w:rsidRPr="00211288">
        <w:rPr>
          <w:sz w:val="32"/>
          <w:szCs w:val="32"/>
        </w:rPr>
        <w:t>цией ряда факторов, определяющих течение почвообразовательн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го процесса: климатических условий, почвообразующих пород, топографии местности, растительного покрова, а также деятельн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 xml:space="preserve">сти человека. </w:t>
      </w:r>
    </w:p>
    <w:p w:rsidR="003308F3" w:rsidRPr="00211288" w:rsidRDefault="003308F3" w:rsidP="003308F3">
      <w:pPr>
        <w:pStyle w:val="a3"/>
        <w:widowControl/>
        <w:ind w:left="0" w:right="141" w:firstLine="540"/>
        <w:rPr>
          <w:sz w:val="32"/>
          <w:szCs w:val="32"/>
        </w:rPr>
      </w:pPr>
      <w:r w:rsidRPr="00211288">
        <w:rPr>
          <w:sz w:val="32"/>
          <w:szCs w:val="32"/>
        </w:rPr>
        <w:tab/>
      </w:r>
      <w:proofErr w:type="gramStart"/>
      <w:r w:rsidRPr="00211288">
        <w:rPr>
          <w:sz w:val="32"/>
          <w:szCs w:val="32"/>
        </w:rPr>
        <w:t xml:space="preserve">Оценка устойчивости почв как компонента </w:t>
      </w:r>
      <w:proofErr w:type="spellStart"/>
      <w:r w:rsidRPr="00211288">
        <w:rPr>
          <w:sz w:val="32"/>
          <w:szCs w:val="32"/>
        </w:rPr>
        <w:t>агроэкосистемы</w:t>
      </w:r>
      <w:proofErr w:type="spellEnd"/>
      <w:r w:rsidRPr="00211288">
        <w:rPr>
          <w:sz w:val="32"/>
          <w:szCs w:val="32"/>
        </w:rPr>
        <w:t xml:space="preserve"> необходима в целях прогнозирования и анализа изменяющейся в ходе хозяйственной деятельности человека экологической ситу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ции, а также для определения допустимой техногенной нагрузки, которая не повлияет на эффективность выполнения почвенным покровом его основных экологических функций.</w:t>
      </w:r>
      <w:proofErr w:type="gramEnd"/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Устойчивость – это способность возвращаться после возм</w:t>
      </w:r>
      <w:r w:rsidRPr="00211288">
        <w:rPr>
          <w:sz w:val="32"/>
          <w:szCs w:val="32"/>
        </w:rPr>
        <w:t>у</w:t>
      </w:r>
      <w:r w:rsidRPr="00211288">
        <w:rPr>
          <w:sz w:val="32"/>
          <w:szCs w:val="32"/>
        </w:rPr>
        <w:t>щения в исходное состояние и сохранять производительную сп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собность в социально-экономической системе. Для почв могут выделяться различные виды устойчивости: геохимическая – сп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собность к самоочищению от продуктов загрязнения и снижению их токси</w:t>
      </w:r>
      <w:r w:rsidRPr="00211288">
        <w:rPr>
          <w:sz w:val="32"/>
          <w:szCs w:val="32"/>
        </w:rPr>
        <w:t>ч</w:t>
      </w:r>
      <w:r w:rsidRPr="00211288">
        <w:rPr>
          <w:sz w:val="32"/>
          <w:szCs w:val="32"/>
        </w:rPr>
        <w:t>ности; биологическая – восстановительные и защитные свойства растительности; физическая устойчивость литогенной основы (пр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тивоэрозионная устойчивость).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Наибольший интерес представляет оценка интегральной устойчивости, которая определяет устойчивость почв ко всему комплексу антропогенных воздействий.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Для определения интегральной устойчивости почв сельск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хозяйственных угодий и предлагается следующая система оценок в баллах:</w:t>
      </w:r>
    </w:p>
    <w:p w:rsidR="003308F3" w:rsidRPr="00211288" w:rsidRDefault="003308F3" w:rsidP="003308F3">
      <w:pPr>
        <w:pStyle w:val="a3"/>
        <w:widowControl/>
        <w:numPr>
          <w:ilvl w:val="0"/>
          <w:numId w:val="1"/>
        </w:numPr>
        <w:ind w:right="141"/>
        <w:rPr>
          <w:sz w:val="32"/>
          <w:szCs w:val="32"/>
        </w:rPr>
      </w:pPr>
      <w:r w:rsidRPr="00211288">
        <w:rPr>
          <w:sz w:val="32"/>
          <w:szCs w:val="32"/>
        </w:rPr>
        <w:t xml:space="preserve">выбирается ряд показателей, описывающих изучаемый объект, и наиболее рельефно характеризующих его устойчивость к </w:t>
      </w:r>
      <w:proofErr w:type="spellStart"/>
      <w:r w:rsidRPr="00211288">
        <w:rPr>
          <w:sz w:val="32"/>
          <w:szCs w:val="32"/>
        </w:rPr>
        <w:t>техног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незу</w:t>
      </w:r>
      <w:proofErr w:type="spellEnd"/>
      <w:r w:rsidRPr="00211288">
        <w:rPr>
          <w:sz w:val="32"/>
          <w:szCs w:val="32"/>
        </w:rPr>
        <w:t>;</w:t>
      </w:r>
    </w:p>
    <w:p w:rsidR="003308F3" w:rsidRPr="00211288" w:rsidRDefault="003308F3" w:rsidP="003308F3">
      <w:pPr>
        <w:pStyle w:val="a3"/>
        <w:widowControl/>
        <w:numPr>
          <w:ilvl w:val="0"/>
          <w:numId w:val="1"/>
        </w:numPr>
        <w:ind w:right="141"/>
        <w:rPr>
          <w:sz w:val="32"/>
          <w:szCs w:val="32"/>
        </w:rPr>
      </w:pPr>
      <w:r w:rsidRPr="00211288">
        <w:rPr>
          <w:sz w:val="32"/>
          <w:szCs w:val="32"/>
        </w:rPr>
        <w:t>показатели ранжируются в порядке усиления их роли в по</w:t>
      </w:r>
      <w:r w:rsidRPr="00211288">
        <w:rPr>
          <w:sz w:val="32"/>
          <w:szCs w:val="32"/>
        </w:rPr>
        <w:t>д</w:t>
      </w:r>
      <w:r w:rsidRPr="00211288">
        <w:rPr>
          <w:sz w:val="32"/>
          <w:szCs w:val="32"/>
        </w:rPr>
        <w:t>держании устойчивости;</w:t>
      </w:r>
    </w:p>
    <w:p w:rsidR="003308F3" w:rsidRPr="00211288" w:rsidRDefault="003308F3" w:rsidP="003308F3">
      <w:pPr>
        <w:pStyle w:val="a3"/>
        <w:widowControl/>
        <w:numPr>
          <w:ilvl w:val="0"/>
          <w:numId w:val="1"/>
        </w:numPr>
        <w:ind w:right="141"/>
        <w:rPr>
          <w:sz w:val="32"/>
          <w:szCs w:val="32"/>
        </w:rPr>
      </w:pPr>
      <w:r w:rsidRPr="00211288">
        <w:rPr>
          <w:sz w:val="32"/>
          <w:szCs w:val="32"/>
        </w:rPr>
        <w:t>для каждого объекта находится сумма баллов по всем выбра</w:t>
      </w:r>
      <w:r w:rsidRPr="00211288">
        <w:rPr>
          <w:sz w:val="32"/>
          <w:szCs w:val="32"/>
        </w:rPr>
        <w:t>н</w:t>
      </w:r>
      <w:r w:rsidRPr="00211288">
        <w:rPr>
          <w:sz w:val="32"/>
          <w:szCs w:val="32"/>
        </w:rPr>
        <w:t>ным показателям. Можно использовать систему баллов в целых числах (от 0 до 5 и т.п.).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На основании суммарной бальной оценки почвы делятся на категории (</w:t>
      </w:r>
      <w:proofErr w:type="gramStart"/>
      <w:r w:rsidRPr="00211288">
        <w:rPr>
          <w:sz w:val="32"/>
          <w:szCs w:val="32"/>
        </w:rPr>
        <w:t>от</w:t>
      </w:r>
      <w:proofErr w:type="gramEnd"/>
      <w:r w:rsidRPr="00211288">
        <w:rPr>
          <w:sz w:val="32"/>
          <w:szCs w:val="32"/>
        </w:rPr>
        <w:t xml:space="preserve"> крайне неустойчивой до высокоустойчивой).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lastRenderedPageBreak/>
        <w:tab/>
        <w:t>При определении устойчивости почвенного покрова к антр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погенному воздействию студенту необходимо определить балл устойчивости по всем ее показателям, содержащимся в данном пособии. При этом следует отметить, что все показатели можно разделить на две группы.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Первая группа (а-б) требует экспертной оценки, то есть балл присваивается показателю на основании характеристики иссл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дуемого района.</w:t>
      </w:r>
      <w:r w:rsidRPr="00211288">
        <w:rPr>
          <w:sz w:val="32"/>
          <w:szCs w:val="32"/>
        </w:rPr>
        <w:tab/>
        <w:t>Вторая группа показателей (в-ж) – расчетная, где балл присваивается на основе четких числовых значений, х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рактеризу</w:t>
      </w:r>
      <w:r w:rsidRPr="00211288">
        <w:rPr>
          <w:sz w:val="32"/>
          <w:szCs w:val="32"/>
        </w:rPr>
        <w:t>ю</w:t>
      </w:r>
      <w:r w:rsidRPr="00211288">
        <w:rPr>
          <w:sz w:val="32"/>
          <w:szCs w:val="32"/>
        </w:rPr>
        <w:t>щих данные показатели.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После расчета суммарного показателя устойчивости по всем параметрам необходимо произвести оценку полученного знач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ния и охарактеризовать устойчивость участка и хозяйства в ц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лом.</w:t>
      </w:r>
    </w:p>
    <w:p w:rsidR="003308F3" w:rsidRPr="00211288" w:rsidRDefault="003308F3" w:rsidP="003308F3">
      <w:pPr>
        <w:pStyle w:val="a3"/>
        <w:widowControl/>
        <w:ind w:left="0" w:right="141" w:firstLine="0"/>
        <w:jc w:val="center"/>
        <w:rPr>
          <w:b/>
          <w:bCs/>
          <w:i/>
          <w:sz w:val="32"/>
          <w:szCs w:val="32"/>
        </w:rPr>
      </w:pPr>
    </w:p>
    <w:p w:rsidR="003308F3" w:rsidRPr="00045885" w:rsidRDefault="003308F3" w:rsidP="003308F3">
      <w:pPr>
        <w:pStyle w:val="a3"/>
        <w:widowControl/>
        <w:ind w:left="0" w:right="141" w:firstLine="0"/>
        <w:jc w:val="center"/>
        <w:rPr>
          <w:b/>
          <w:bCs/>
          <w:i/>
          <w:sz w:val="32"/>
          <w:szCs w:val="32"/>
        </w:rPr>
      </w:pPr>
      <w:r w:rsidRPr="00045885">
        <w:rPr>
          <w:b/>
          <w:bCs/>
          <w:i/>
          <w:sz w:val="32"/>
          <w:szCs w:val="32"/>
        </w:rPr>
        <w:t xml:space="preserve">4.5.1 Показатели устойчивости почв к </w:t>
      </w:r>
      <w:proofErr w:type="spellStart"/>
      <w:r w:rsidRPr="00045885">
        <w:rPr>
          <w:b/>
          <w:bCs/>
          <w:i/>
          <w:sz w:val="32"/>
          <w:szCs w:val="32"/>
        </w:rPr>
        <w:t>техногенезу</w:t>
      </w:r>
      <w:proofErr w:type="spellEnd"/>
    </w:p>
    <w:p w:rsidR="003308F3" w:rsidRPr="009F00A1" w:rsidRDefault="003308F3" w:rsidP="003308F3">
      <w:pPr>
        <w:pStyle w:val="a3"/>
        <w:widowControl/>
        <w:ind w:left="0" w:right="141" w:firstLine="0"/>
        <w:jc w:val="center"/>
        <w:rPr>
          <w:b/>
          <w:bCs/>
          <w:sz w:val="32"/>
          <w:szCs w:val="32"/>
        </w:rPr>
      </w:pPr>
    </w:p>
    <w:p w:rsidR="003308F3" w:rsidRPr="00211288" w:rsidRDefault="003308F3" w:rsidP="003308F3">
      <w:pPr>
        <w:pStyle w:val="a3"/>
        <w:widowControl/>
        <w:ind w:left="142" w:right="141" w:firstLine="0"/>
        <w:rPr>
          <w:i/>
          <w:sz w:val="32"/>
          <w:szCs w:val="32"/>
        </w:rPr>
      </w:pPr>
      <w:r w:rsidRPr="00211288">
        <w:rPr>
          <w:i/>
          <w:iCs/>
          <w:sz w:val="32"/>
          <w:szCs w:val="32"/>
        </w:rPr>
        <w:t>а)</w:t>
      </w:r>
      <w:r w:rsidRPr="00211288">
        <w:rPr>
          <w:sz w:val="32"/>
          <w:szCs w:val="32"/>
        </w:rPr>
        <w:t xml:space="preserve"> </w:t>
      </w:r>
      <w:r w:rsidRPr="00211288">
        <w:rPr>
          <w:i/>
          <w:sz w:val="32"/>
          <w:szCs w:val="32"/>
        </w:rPr>
        <w:t>Почвообразующие породы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Почвообразующие породы являются одним из основных фа</w:t>
      </w:r>
      <w:r w:rsidRPr="00211288">
        <w:rPr>
          <w:sz w:val="32"/>
          <w:szCs w:val="32"/>
        </w:rPr>
        <w:t>к</w:t>
      </w:r>
      <w:r w:rsidRPr="00211288">
        <w:rPr>
          <w:sz w:val="32"/>
          <w:szCs w:val="32"/>
        </w:rPr>
        <w:t>торов, определяющих устойчивость почв к эрозионным проце</w:t>
      </w:r>
      <w:r w:rsidRPr="00211288">
        <w:rPr>
          <w:sz w:val="32"/>
          <w:szCs w:val="32"/>
        </w:rPr>
        <w:t>с</w:t>
      </w:r>
      <w:r w:rsidRPr="00211288">
        <w:rPr>
          <w:sz w:val="32"/>
          <w:szCs w:val="32"/>
        </w:rPr>
        <w:t>сам, усиливающимся в результате деятельности человека.</w:t>
      </w:r>
    </w:p>
    <w:p w:rsidR="003308F3" w:rsidRPr="00211288" w:rsidRDefault="003308F3" w:rsidP="003308F3">
      <w:pPr>
        <w:pStyle w:val="a3"/>
        <w:widowControl/>
        <w:ind w:left="14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Наибольшая устойчивость свойственна почвам, сформир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ванным на породах, имеющих:</w:t>
      </w:r>
    </w:p>
    <w:p w:rsidR="003308F3" w:rsidRPr="00211288" w:rsidRDefault="003308F3" w:rsidP="003308F3">
      <w:pPr>
        <w:pStyle w:val="a3"/>
        <w:widowControl/>
        <w:ind w:left="71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>– хорошую водопроницаемость, снижающую возможность образования интенсивного поверхностного стока (при этом следует учитывать, что хорошая водопроницаемость сво</w:t>
      </w:r>
      <w:r w:rsidRPr="00211288">
        <w:rPr>
          <w:sz w:val="32"/>
          <w:szCs w:val="32"/>
        </w:rPr>
        <w:t>й</w:t>
      </w:r>
      <w:r w:rsidRPr="00211288">
        <w:rPr>
          <w:sz w:val="32"/>
          <w:szCs w:val="32"/>
        </w:rPr>
        <w:t>ственна не только почвам, сформированным на песчаных о</w:t>
      </w:r>
      <w:r w:rsidRPr="00211288">
        <w:rPr>
          <w:sz w:val="32"/>
          <w:szCs w:val="32"/>
        </w:rPr>
        <w:t>т</w:t>
      </w:r>
      <w:r w:rsidRPr="00211288">
        <w:rPr>
          <w:sz w:val="32"/>
          <w:szCs w:val="32"/>
        </w:rPr>
        <w:t xml:space="preserve">ложениях, но и тяжелосуглинистым хорошо </w:t>
      </w:r>
      <w:proofErr w:type="spellStart"/>
      <w:r w:rsidRPr="00211288">
        <w:rPr>
          <w:sz w:val="32"/>
          <w:szCs w:val="32"/>
        </w:rPr>
        <w:t>остроктуре</w:t>
      </w:r>
      <w:r w:rsidRPr="00211288">
        <w:rPr>
          <w:sz w:val="32"/>
          <w:szCs w:val="32"/>
        </w:rPr>
        <w:t>н</w:t>
      </w:r>
      <w:r w:rsidRPr="00211288">
        <w:rPr>
          <w:sz w:val="32"/>
          <w:szCs w:val="32"/>
        </w:rPr>
        <w:t>ным</w:t>
      </w:r>
      <w:proofErr w:type="spellEnd"/>
      <w:r w:rsidRPr="00211288">
        <w:rPr>
          <w:sz w:val="32"/>
          <w:szCs w:val="32"/>
        </w:rPr>
        <w:t>);</w:t>
      </w:r>
    </w:p>
    <w:p w:rsidR="003308F3" w:rsidRPr="00211288" w:rsidRDefault="003308F3" w:rsidP="003308F3">
      <w:pPr>
        <w:pStyle w:val="a3"/>
        <w:widowControl/>
        <w:ind w:left="71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>– высокую степень связности, обусловленную присутствием п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луторных окислов и карбонатов;</w:t>
      </w:r>
    </w:p>
    <w:p w:rsidR="003308F3" w:rsidRPr="00211288" w:rsidRDefault="003308F3" w:rsidP="003308F3">
      <w:pPr>
        <w:pStyle w:val="a3"/>
        <w:widowControl/>
        <w:ind w:left="712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 xml:space="preserve">– определенный гранулометрический состав с преобладанием </w:t>
      </w:r>
      <w:proofErr w:type="spellStart"/>
      <w:r w:rsidRPr="00211288">
        <w:rPr>
          <w:sz w:val="32"/>
          <w:szCs w:val="32"/>
        </w:rPr>
        <w:t>мелкопылеватой</w:t>
      </w:r>
      <w:proofErr w:type="spellEnd"/>
      <w:r w:rsidRPr="00211288">
        <w:rPr>
          <w:sz w:val="32"/>
          <w:szCs w:val="32"/>
        </w:rPr>
        <w:t xml:space="preserve"> и илистой фракции, в наибольшей степени бл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гоприятствующий формированию прочной структуры.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 xml:space="preserve">Значительную роль играет также слоистость пород: при наличии </w:t>
      </w:r>
      <w:proofErr w:type="spellStart"/>
      <w:r w:rsidRPr="00211288">
        <w:rPr>
          <w:sz w:val="32"/>
          <w:szCs w:val="32"/>
        </w:rPr>
        <w:t>водоупора</w:t>
      </w:r>
      <w:proofErr w:type="spellEnd"/>
      <w:r w:rsidRPr="00211288">
        <w:rPr>
          <w:sz w:val="32"/>
          <w:szCs w:val="32"/>
        </w:rPr>
        <w:t xml:space="preserve"> вблизи поверхности почвы устойчивость ее к эрозии заметно снижается.</w:t>
      </w:r>
      <w:r w:rsidRPr="00211288">
        <w:rPr>
          <w:sz w:val="32"/>
          <w:szCs w:val="32"/>
        </w:rPr>
        <w:tab/>
        <w:t>Помимо устойчивости к физич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 xml:space="preserve">ским факторам деградации, породы различаются по степени устойчивости к химическому воздействию. </w:t>
      </w:r>
      <w:proofErr w:type="gramStart"/>
      <w:r w:rsidRPr="00211288">
        <w:rPr>
          <w:sz w:val="32"/>
          <w:szCs w:val="32"/>
        </w:rPr>
        <w:t>Так, на породах, обл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lastRenderedPageBreak/>
        <w:t>дающих высоким содерж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нием обменных оснований и реакцией среды, близкой к нейтральной и нейтральной (лёссы и лёссови</w:t>
      </w:r>
      <w:r w:rsidRPr="00211288">
        <w:rPr>
          <w:sz w:val="32"/>
          <w:szCs w:val="32"/>
        </w:rPr>
        <w:t>д</w:t>
      </w:r>
      <w:r w:rsidRPr="00211288">
        <w:rPr>
          <w:sz w:val="32"/>
          <w:szCs w:val="32"/>
        </w:rPr>
        <w:t>ные суглинки, известняковые и мергелистые породы), формир</w:t>
      </w:r>
      <w:r w:rsidRPr="00211288">
        <w:rPr>
          <w:sz w:val="32"/>
          <w:szCs w:val="32"/>
        </w:rPr>
        <w:t>у</w:t>
      </w:r>
      <w:r w:rsidRPr="00211288">
        <w:rPr>
          <w:sz w:val="32"/>
          <w:szCs w:val="32"/>
        </w:rPr>
        <w:t xml:space="preserve">ются почвы, обладающие высокой степенью </w:t>
      </w:r>
      <w:proofErr w:type="spellStart"/>
      <w:r w:rsidRPr="00211288">
        <w:rPr>
          <w:sz w:val="32"/>
          <w:szCs w:val="32"/>
        </w:rPr>
        <w:t>буферности</w:t>
      </w:r>
      <w:proofErr w:type="spellEnd"/>
      <w:r w:rsidRPr="00211288">
        <w:rPr>
          <w:sz w:val="32"/>
          <w:szCs w:val="32"/>
        </w:rPr>
        <w:t xml:space="preserve"> к ки</w:t>
      </w:r>
      <w:r w:rsidRPr="00211288">
        <w:rPr>
          <w:sz w:val="32"/>
          <w:szCs w:val="32"/>
        </w:rPr>
        <w:t>с</w:t>
      </w:r>
      <w:r w:rsidRPr="00211288">
        <w:rPr>
          <w:sz w:val="32"/>
          <w:szCs w:val="32"/>
        </w:rPr>
        <w:t>лотным осадкам, выщелачиванию биогенных элементов, загрязн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нию, тяжелыми металлами.</w:t>
      </w:r>
      <w:proofErr w:type="gramEnd"/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</w:p>
    <w:p w:rsidR="003308F3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18</w:t>
      </w:r>
      <w:r w:rsidRPr="009F00A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 xml:space="preserve">Показатели для оценки устойчивости </w:t>
      </w:r>
    </w:p>
    <w:p w:rsidR="003308F3" w:rsidRPr="009F00A1" w:rsidRDefault="003308F3" w:rsidP="003308F3">
      <w:pPr>
        <w:pStyle w:val="a3"/>
        <w:widowControl/>
        <w:ind w:left="0" w:right="142"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</w:t>
      </w:r>
      <w:r w:rsidRPr="009F00A1">
        <w:rPr>
          <w:bCs/>
          <w:i/>
          <w:sz w:val="32"/>
          <w:szCs w:val="32"/>
        </w:rPr>
        <w:t>почвообразующим породам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620"/>
      </w:tblGrid>
      <w:tr w:rsidR="003308F3" w:rsidRPr="009F00A1" w:rsidTr="00DF4AF9">
        <w:trPr>
          <w:trHeight w:val="838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Почвообразующая порода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 xml:space="preserve">Оценка в баллах </w:t>
            </w:r>
          </w:p>
        </w:tc>
      </w:tr>
      <w:tr w:rsidR="003308F3" w:rsidRPr="009F00A1" w:rsidTr="00DF4AF9">
        <w:tc>
          <w:tcPr>
            <w:tcW w:w="802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>Моренные, флювиогляциальные и древнеаллювиальные пески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0</w:t>
            </w:r>
          </w:p>
        </w:tc>
      </w:tr>
      <w:tr w:rsidR="003308F3" w:rsidRPr="009F00A1" w:rsidTr="00DF4AF9">
        <w:tc>
          <w:tcPr>
            <w:tcW w:w="802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proofErr w:type="gramStart"/>
            <w:r w:rsidRPr="009F00A1">
              <w:rPr>
                <w:szCs w:val="28"/>
              </w:rPr>
              <w:t>Моренные и флювиогляциальные отложения на выровненных территориях и депрессиях; маломощные пески и супеси, по</w:t>
            </w:r>
            <w:r w:rsidRPr="009F00A1">
              <w:rPr>
                <w:szCs w:val="28"/>
              </w:rPr>
              <w:t>д</w:t>
            </w:r>
            <w:r w:rsidRPr="009F00A1">
              <w:rPr>
                <w:szCs w:val="28"/>
              </w:rPr>
              <w:t>стилаемые тяжелосуглинистой моренной (двучлены); аллюв</w:t>
            </w:r>
            <w:r w:rsidRPr="009F00A1">
              <w:rPr>
                <w:szCs w:val="28"/>
              </w:rPr>
              <w:t>и</w:t>
            </w:r>
            <w:r w:rsidRPr="009F00A1">
              <w:rPr>
                <w:szCs w:val="28"/>
              </w:rPr>
              <w:t>альные слоистые отложения, торфа</w:t>
            </w:r>
            <w:proofErr w:type="gramEnd"/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</w:t>
            </w:r>
          </w:p>
        </w:tc>
      </w:tr>
      <w:tr w:rsidR="003308F3" w:rsidRPr="009F00A1" w:rsidTr="00DF4AF9">
        <w:tc>
          <w:tcPr>
            <w:tcW w:w="802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 xml:space="preserve">Легкие суглинки, подстилаемые </w:t>
            </w:r>
            <w:proofErr w:type="gramStart"/>
            <w:r w:rsidRPr="009F00A1">
              <w:rPr>
                <w:szCs w:val="28"/>
              </w:rPr>
              <w:t>тяжелосуглинистой</w:t>
            </w:r>
            <w:proofErr w:type="gramEnd"/>
            <w:r w:rsidRPr="009F00A1">
              <w:rPr>
                <w:szCs w:val="28"/>
              </w:rPr>
              <w:t xml:space="preserve"> моренной (двучлены), элювиальные отложение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</w:t>
            </w:r>
          </w:p>
        </w:tc>
      </w:tr>
      <w:tr w:rsidR="003308F3" w:rsidRPr="009F00A1" w:rsidTr="00DF4AF9">
        <w:tc>
          <w:tcPr>
            <w:tcW w:w="802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proofErr w:type="gramStart"/>
            <w:r w:rsidRPr="009F00A1">
              <w:rPr>
                <w:szCs w:val="28"/>
              </w:rPr>
              <w:t>Моренные</w:t>
            </w:r>
            <w:proofErr w:type="gramEnd"/>
            <w:r w:rsidRPr="009F00A1">
              <w:rPr>
                <w:szCs w:val="28"/>
              </w:rPr>
              <w:t xml:space="preserve"> суглинки и глины, делювиальные отложения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3</w:t>
            </w:r>
          </w:p>
        </w:tc>
      </w:tr>
      <w:tr w:rsidR="003308F3" w:rsidRPr="009F00A1" w:rsidTr="00DF4AF9">
        <w:tc>
          <w:tcPr>
            <w:tcW w:w="802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>Покровные суглинки и глины, карбонатные отложения (глины и суглинки)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4</w:t>
            </w:r>
          </w:p>
        </w:tc>
      </w:tr>
      <w:tr w:rsidR="003308F3" w:rsidRPr="009F00A1" w:rsidTr="00DF4AF9">
        <w:tc>
          <w:tcPr>
            <w:tcW w:w="8028" w:type="dxa"/>
            <w:tcBorders>
              <w:left w:val="single" w:sz="4" w:space="0" w:color="auto"/>
              <w:bottom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>Лессы и лессовидные суглинки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5</w:t>
            </w:r>
          </w:p>
        </w:tc>
      </w:tr>
    </w:tbl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</w:r>
      <w:r w:rsidRPr="00211288">
        <w:rPr>
          <w:sz w:val="32"/>
          <w:szCs w:val="32"/>
        </w:rPr>
        <w:tab/>
      </w:r>
    </w:p>
    <w:p w:rsidR="003308F3" w:rsidRPr="00211288" w:rsidRDefault="003308F3" w:rsidP="003308F3">
      <w:pPr>
        <w:pStyle w:val="a3"/>
        <w:widowControl/>
        <w:ind w:left="0" w:right="141" w:firstLine="0"/>
        <w:rPr>
          <w:i/>
          <w:iCs/>
          <w:sz w:val="32"/>
          <w:szCs w:val="32"/>
        </w:rPr>
      </w:pPr>
      <w:r w:rsidRPr="00211288">
        <w:rPr>
          <w:i/>
          <w:iCs/>
          <w:sz w:val="32"/>
          <w:szCs w:val="32"/>
        </w:rPr>
        <w:t>б) Рельеф</w:t>
      </w:r>
    </w:p>
    <w:p w:rsidR="003308F3" w:rsidRPr="00211288" w:rsidRDefault="003308F3" w:rsidP="003308F3">
      <w:pPr>
        <w:pStyle w:val="a3"/>
        <w:widowControl/>
        <w:ind w:left="0" w:right="141" w:hanging="851"/>
        <w:rPr>
          <w:sz w:val="32"/>
          <w:szCs w:val="32"/>
        </w:rPr>
      </w:pPr>
      <w:r w:rsidRPr="00211288">
        <w:rPr>
          <w:sz w:val="32"/>
          <w:szCs w:val="32"/>
        </w:rPr>
        <w:tab/>
      </w:r>
      <w:r w:rsidRPr="00211288">
        <w:rPr>
          <w:sz w:val="32"/>
          <w:szCs w:val="32"/>
        </w:rPr>
        <w:tab/>
        <w:t>Основной характеристикой рельефа, определяющей устойч</w:t>
      </w:r>
      <w:r w:rsidRPr="00211288">
        <w:rPr>
          <w:sz w:val="32"/>
          <w:szCs w:val="32"/>
        </w:rPr>
        <w:t>и</w:t>
      </w:r>
      <w:r w:rsidRPr="00211288">
        <w:rPr>
          <w:sz w:val="32"/>
          <w:szCs w:val="32"/>
        </w:rPr>
        <w:t>вость почвы к деструктивным процессам (главным образом к во</w:t>
      </w:r>
      <w:r w:rsidRPr="00211288">
        <w:rPr>
          <w:sz w:val="32"/>
          <w:szCs w:val="32"/>
        </w:rPr>
        <w:t>д</w:t>
      </w:r>
      <w:r w:rsidRPr="00211288">
        <w:rPr>
          <w:sz w:val="32"/>
          <w:szCs w:val="32"/>
        </w:rPr>
        <w:t>ной эрозии), является уклон местности. При возрастании угла наклона соответственно увеличивается скорость и энергии п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верхностного стока (плоскостного и линейного), что ведет к сн</w:t>
      </w:r>
      <w:r w:rsidRPr="00211288">
        <w:rPr>
          <w:sz w:val="32"/>
          <w:szCs w:val="32"/>
        </w:rPr>
        <w:t>и</w:t>
      </w:r>
      <w:r w:rsidRPr="00211288">
        <w:rPr>
          <w:sz w:val="32"/>
          <w:szCs w:val="32"/>
        </w:rPr>
        <w:t>жению устойчив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сти почвы.</w:t>
      </w:r>
    </w:p>
    <w:p w:rsidR="003308F3" w:rsidRPr="00211288" w:rsidRDefault="003308F3" w:rsidP="003308F3">
      <w:pPr>
        <w:pStyle w:val="a3"/>
        <w:widowControl/>
        <w:ind w:left="851" w:right="142" w:hanging="851"/>
        <w:jc w:val="center"/>
        <w:rPr>
          <w:i/>
          <w:iCs/>
          <w:sz w:val="32"/>
          <w:szCs w:val="32"/>
        </w:rPr>
      </w:pPr>
    </w:p>
    <w:p w:rsidR="003308F3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19</w:t>
      </w:r>
      <w:r w:rsidRPr="009F00A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 xml:space="preserve">Показатели для оценки устойчивости почв </w:t>
      </w:r>
    </w:p>
    <w:p w:rsidR="003308F3" w:rsidRPr="009F00A1" w:rsidRDefault="003308F3" w:rsidP="003308F3">
      <w:pPr>
        <w:pStyle w:val="a3"/>
        <w:widowControl/>
        <w:ind w:left="0" w:right="142"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 </w:t>
      </w:r>
      <w:r w:rsidRPr="009F00A1">
        <w:rPr>
          <w:bCs/>
          <w:i/>
          <w:sz w:val="32"/>
          <w:szCs w:val="32"/>
        </w:rPr>
        <w:t>по выраженности рельефа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616"/>
      </w:tblGrid>
      <w:tr w:rsidR="003308F3" w:rsidRPr="009F00A1" w:rsidTr="00DF4AF9">
        <w:trPr>
          <w:trHeight w:val="838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Рельеф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Оценка в баллах</w:t>
            </w:r>
          </w:p>
        </w:tc>
      </w:tr>
      <w:tr w:rsidR="003308F3" w:rsidRPr="009F00A1" w:rsidTr="00DF4AF9">
        <w:tc>
          <w:tcPr>
            <w:tcW w:w="784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 xml:space="preserve">Очень </w:t>
            </w:r>
            <w:proofErr w:type="spellStart"/>
            <w:r w:rsidRPr="009F00A1">
              <w:rPr>
                <w:szCs w:val="28"/>
              </w:rPr>
              <w:t>сильноволнистая</w:t>
            </w:r>
            <w:proofErr w:type="spellEnd"/>
            <w:r w:rsidRPr="009F00A1">
              <w:rPr>
                <w:szCs w:val="28"/>
              </w:rPr>
              <w:t xml:space="preserve"> территория с уклонами более 10</w:t>
            </w:r>
            <w:r w:rsidRPr="009F00A1">
              <w:rPr>
                <w:szCs w:val="28"/>
                <w:vertAlign w:val="superscript"/>
              </w:rPr>
              <w:t>о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0</w:t>
            </w:r>
          </w:p>
        </w:tc>
      </w:tr>
      <w:tr w:rsidR="003308F3" w:rsidRPr="009F00A1" w:rsidTr="00DF4AF9">
        <w:tc>
          <w:tcPr>
            <w:tcW w:w="784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proofErr w:type="spellStart"/>
            <w:r w:rsidRPr="009F00A1">
              <w:rPr>
                <w:szCs w:val="28"/>
              </w:rPr>
              <w:t>Сильноволнистая</w:t>
            </w:r>
            <w:proofErr w:type="spellEnd"/>
            <w:r w:rsidRPr="009F00A1">
              <w:rPr>
                <w:szCs w:val="28"/>
              </w:rPr>
              <w:t xml:space="preserve"> территория с уклонами 8,1–10</w:t>
            </w:r>
            <w:r w:rsidRPr="009F00A1">
              <w:rPr>
                <w:szCs w:val="28"/>
                <w:vertAlign w:val="superscript"/>
              </w:rPr>
              <w:t>о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</w:t>
            </w:r>
          </w:p>
        </w:tc>
      </w:tr>
      <w:tr w:rsidR="003308F3" w:rsidRPr="009F00A1" w:rsidTr="00DF4AF9">
        <w:tc>
          <w:tcPr>
            <w:tcW w:w="784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proofErr w:type="spellStart"/>
            <w:r w:rsidRPr="009F00A1">
              <w:rPr>
                <w:szCs w:val="28"/>
              </w:rPr>
              <w:t>Средневолнистая</w:t>
            </w:r>
            <w:proofErr w:type="spellEnd"/>
            <w:r w:rsidRPr="009F00A1">
              <w:rPr>
                <w:szCs w:val="28"/>
              </w:rPr>
              <w:t xml:space="preserve"> территория с уклонами 5,1–8</w:t>
            </w:r>
            <w:r w:rsidRPr="009F00A1">
              <w:rPr>
                <w:szCs w:val="28"/>
                <w:vertAlign w:val="superscript"/>
              </w:rPr>
              <w:t>о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</w:t>
            </w:r>
          </w:p>
        </w:tc>
      </w:tr>
      <w:tr w:rsidR="003308F3" w:rsidRPr="009F00A1" w:rsidTr="00DF4AF9">
        <w:tc>
          <w:tcPr>
            <w:tcW w:w="784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  <w:vertAlign w:val="superscript"/>
              </w:rPr>
            </w:pPr>
            <w:r w:rsidRPr="009F00A1">
              <w:rPr>
                <w:szCs w:val="28"/>
              </w:rPr>
              <w:t>Волнистая территория с уклонами 3,1–5</w:t>
            </w:r>
            <w:r w:rsidRPr="009F00A1">
              <w:rPr>
                <w:szCs w:val="28"/>
                <w:vertAlign w:val="superscript"/>
              </w:rPr>
              <w:t>о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3</w:t>
            </w:r>
          </w:p>
        </w:tc>
      </w:tr>
      <w:tr w:rsidR="003308F3" w:rsidRPr="009F00A1" w:rsidTr="00DF4AF9">
        <w:tc>
          <w:tcPr>
            <w:tcW w:w="784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 xml:space="preserve">Слабоволнистая и выровненная территория с уклонами, не </w:t>
            </w:r>
            <w:r w:rsidRPr="009F00A1">
              <w:rPr>
                <w:szCs w:val="28"/>
              </w:rPr>
              <w:lastRenderedPageBreak/>
              <w:t>превышающими 1,1–3</w:t>
            </w:r>
            <w:r w:rsidRPr="009F00A1">
              <w:rPr>
                <w:szCs w:val="28"/>
                <w:vertAlign w:val="superscript"/>
              </w:rPr>
              <w:t>о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lastRenderedPageBreak/>
              <w:t>4</w:t>
            </w:r>
          </w:p>
        </w:tc>
      </w:tr>
      <w:tr w:rsidR="003308F3" w:rsidRPr="009F00A1" w:rsidTr="00DF4AF9">
        <w:tc>
          <w:tcPr>
            <w:tcW w:w="7848" w:type="dxa"/>
            <w:tcBorders>
              <w:left w:val="single" w:sz="4" w:space="0" w:color="auto"/>
              <w:bottom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lastRenderedPageBreak/>
              <w:t>Выровненная территория с уклонами 1</w:t>
            </w:r>
            <w:r w:rsidRPr="009F00A1">
              <w:rPr>
                <w:szCs w:val="28"/>
                <w:vertAlign w:val="superscript"/>
              </w:rPr>
              <w:t>о</w:t>
            </w:r>
            <w:r w:rsidRPr="009F00A1">
              <w:rPr>
                <w:szCs w:val="28"/>
              </w:rPr>
              <w:t xml:space="preserve"> и менее</w:t>
            </w: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5</w:t>
            </w:r>
          </w:p>
        </w:tc>
      </w:tr>
    </w:tbl>
    <w:p w:rsidR="003308F3" w:rsidRPr="00211288" w:rsidRDefault="003308F3" w:rsidP="003308F3">
      <w:pPr>
        <w:pStyle w:val="a3"/>
        <w:widowControl/>
        <w:ind w:left="851" w:right="141" w:hanging="851"/>
        <w:jc w:val="center"/>
        <w:rPr>
          <w:sz w:val="32"/>
          <w:szCs w:val="32"/>
        </w:rPr>
      </w:pPr>
    </w:p>
    <w:p w:rsidR="003308F3" w:rsidRDefault="003308F3" w:rsidP="003308F3">
      <w:pPr>
        <w:pStyle w:val="a3"/>
        <w:widowControl/>
        <w:ind w:left="0" w:right="141" w:firstLine="0"/>
        <w:jc w:val="left"/>
        <w:rPr>
          <w:i/>
          <w:iCs/>
          <w:sz w:val="32"/>
          <w:szCs w:val="32"/>
        </w:rPr>
      </w:pPr>
    </w:p>
    <w:p w:rsidR="003308F3" w:rsidRPr="00211288" w:rsidRDefault="003308F3" w:rsidP="003308F3">
      <w:pPr>
        <w:pStyle w:val="a3"/>
        <w:widowControl/>
        <w:ind w:left="0" w:right="141" w:firstLine="0"/>
        <w:jc w:val="left"/>
        <w:rPr>
          <w:i/>
          <w:iCs/>
          <w:sz w:val="32"/>
          <w:szCs w:val="32"/>
        </w:rPr>
      </w:pPr>
      <w:r w:rsidRPr="00211288">
        <w:rPr>
          <w:i/>
          <w:iCs/>
          <w:sz w:val="32"/>
          <w:szCs w:val="32"/>
        </w:rPr>
        <w:t>в) Запасы гумуса в слое 0-</w:t>
      </w:r>
      <w:smartTag w:uri="urn:schemas-microsoft-com:office:smarttags" w:element="metricconverter">
        <w:smartTagPr>
          <w:attr w:name="ProductID" w:val="20 см"/>
        </w:smartTagPr>
        <w:r w:rsidRPr="00211288">
          <w:rPr>
            <w:i/>
            <w:iCs/>
            <w:sz w:val="32"/>
            <w:szCs w:val="32"/>
          </w:rPr>
          <w:t>20 см</w:t>
        </w:r>
      </w:smartTag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</w:r>
      <w:proofErr w:type="gramStart"/>
      <w:r w:rsidRPr="00211288">
        <w:rPr>
          <w:sz w:val="32"/>
          <w:szCs w:val="32"/>
        </w:rPr>
        <w:t xml:space="preserve">Высокое содержание гумуса является главным фактором, определяющим </w:t>
      </w:r>
      <w:proofErr w:type="spellStart"/>
      <w:r w:rsidRPr="00211288">
        <w:rPr>
          <w:sz w:val="32"/>
          <w:szCs w:val="32"/>
        </w:rPr>
        <w:t>оструктуренность</w:t>
      </w:r>
      <w:proofErr w:type="spellEnd"/>
      <w:r w:rsidRPr="00211288">
        <w:rPr>
          <w:sz w:val="32"/>
          <w:szCs w:val="32"/>
        </w:rPr>
        <w:t xml:space="preserve"> почвы, богатство ее элементами питания благоприятно влияющее на растительный покров), опт</w:t>
      </w:r>
      <w:r w:rsidRPr="00211288">
        <w:rPr>
          <w:sz w:val="32"/>
          <w:szCs w:val="32"/>
        </w:rPr>
        <w:t>и</w:t>
      </w:r>
      <w:r w:rsidRPr="00211288">
        <w:rPr>
          <w:sz w:val="32"/>
          <w:szCs w:val="32"/>
        </w:rPr>
        <w:t>мальные водно-физические свойства, что снижает ее подверже</w:t>
      </w:r>
      <w:r w:rsidRPr="00211288">
        <w:rPr>
          <w:sz w:val="32"/>
          <w:szCs w:val="32"/>
        </w:rPr>
        <w:t>н</w:t>
      </w:r>
      <w:r w:rsidRPr="00211288">
        <w:rPr>
          <w:sz w:val="32"/>
          <w:szCs w:val="32"/>
        </w:rPr>
        <w:t>ность эроз</w:t>
      </w:r>
      <w:r w:rsidRPr="00211288">
        <w:rPr>
          <w:sz w:val="32"/>
          <w:szCs w:val="32"/>
        </w:rPr>
        <w:t>и</w:t>
      </w:r>
      <w:r w:rsidRPr="00211288">
        <w:rPr>
          <w:sz w:val="32"/>
          <w:szCs w:val="32"/>
        </w:rPr>
        <w:t>онным процессам.</w:t>
      </w:r>
      <w:proofErr w:type="gramEnd"/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Гумус обладает феноменальной, в сотни раз большей, чем у равного по массе количества глины, способностью удерживать в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ду и биогенные элементы. Положительное влияние запаса гумуса проя</w:t>
      </w:r>
      <w:r w:rsidRPr="00211288">
        <w:rPr>
          <w:sz w:val="32"/>
          <w:szCs w:val="32"/>
        </w:rPr>
        <w:t>в</w:t>
      </w:r>
      <w:r w:rsidRPr="00211288">
        <w:rPr>
          <w:sz w:val="32"/>
          <w:szCs w:val="32"/>
        </w:rPr>
        <w:t xml:space="preserve">ляется и в экстремальных ситуациях: в засушливые периоды благодаря повешенной влагоемкости </w:t>
      </w:r>
      <w:proofErr w:type="spellStart"/>
      <w:r w:rsidRPr="00211288">
        <w:rPr>
          <w:sz w:val="32"/>
          <w:szCs w:val="32"/>
        </w:rPr>
        <w:t>высокогумусированных</w:t>
      </w:r>
      <w:proofErr w:type="spellEnd"/>
      <w:r w:rsidRPr="00211288">
        <w:rPr>
          <w:sz w:val="32"/>
          <w:szCs w:val="32"/>
        </w:rPr>
        <w:t xml:space="preserve"> почв, а при химическом загрязнении почв – благодаря высокой сорбционной способности органических веществ.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При сельскохозяйственном использовании почв большое значение имеют также и экономические аспекты проблемы, т. к. гумусовое состояние почв в значительной мере определяет затр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ты механич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>ской энергии на обработку почв.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b/>
          <w:bCs/>
          <w:sz w:val="32"/>
        </w:rPr>
        <w:t xml:space="preserve">Запасы гумуса – </w:t>
      </w:r>
      <w:r w:rsidRPr="00211288">
        <w:rPr>
          <w:bCs/>
          <w:sz w:val="32"/>
        </w:rPr>
        <w:t>в</w:t>
      </w:r>
      <w:r w:rsidRPr="00211288">
        <w:rPr>
          <w:sz w:val="32"/>
        </w:rPr>
        <w:t>еличина, характеризующая содержание г</w:t>
      </w:r>
      <w:r w:rsidRPr="00211288">
        <w:rPr>
          <w:sz w:val="32"/>
        </w:rPr>
        <w:t>у</w:t>
      </w:r>
      <w:r w:rsidRPr="00211288">
        <w:rPr>
          <w:sz w:val="32"/>
        </w:rPr>
        <w:t>муса (органического вещества) в отдельно взятом генетическом или пахо</w:t>
      </w:r>
      <w:r w:rsidRPr="00211288">
        <w:rPr>
          <w:sz w:val="32"/>
        </w:rPr>
        <w:t>т</w:t>
      </w:r>
      <w:r w:rsidRPr="00211288">
        <w:rPr>
          <w:sz w:val="32"/>
        </w:rPr>
        <w:t>ном горизонте или в любом выбранном слое почвы в расчете на условно выбранную площадь.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 xml:space="preserve">Наиболее часто запасы </w:t>
      </w:r>
      <w:r w:rsidRPr="00211288">
        <w:rPr>
          <w:iCs/>
          <w:sz w:val="32"/>
        </w:rPr>
        <w:t>гумуса</w:t>
      </w:r>
      <w:r w:rsidRPr="00211288">
        <w:rPr>
          <w:sz w:val="32"/>
        </w:rPr>
        <w:t xml:space="preserve"> вычисляют на площадь, равную 1 м</w:t>
      </w:r>
      <w:proofErr w:type="gramStart"/>
      <w:r w:rsidRPr="00211288">
        <w:rPr>
          <w:sz w:val="32"/>
          <w:vertAlign w:val="superscript"/>
        </w:rPr>
        <w:t>2</w:t>
      </w:r>
      <w:proofErr w:type="gramEnd"/>
      <w:r w:rsidRPr="00211288">
        <w:rPr>
          <w:sz w:val="32"/>
        </w:rPr>
        <w:t xml:space="preserve"> или 1 га для пахотного слоя </w:t>
      </w:r>
      <w:proofErr w:type="spellStart"/>
      <w:r w:rsidRPr="00211288">
        <w:rPr>
          <w:sz w:val="32"/>
        </w:rPr>
        <w:t>А</w:t>
      </w:r>
      <w:r w:rsidRPr="00211288">
        <w:rPr>
          <w:sz w:val="32"/>
          <w:vertAlign w:val="subscript"/>
        </w:rPr>
        <w:t>пах</w:t>
      </w:r>
      <w:proofErr w:type="spellEnd"/>
      <w:r w:rsidRPr="00211288">
        <w:rPr>
          <w:sz w:val="32"/>
        </w:rPr>
        <w:t>, для толщи 0–20, 0–50 или 0–100 см. Оценка запасов необходима для расчета доз органических удобр</w:t>
      </w:r>
      <w:r w:rsidRPr="00211288">
        <w:rPr>
          <w:sz w:val="32"/>
        </w:rPr>
        <w:t>е</w:t>
      </w:r>
      <w:r w:rsidRPr="00211288">
        <w:rPr>
          <w:sz w:val="32"/>
        </w:rPr>
        <w:t xml:space="preserve">ний при обеспечении бездефицитного </w:t>
      </w:r>
      <w:r w:rsidRPr="00211288">
        <w:rPr>
          <w:iCs/>
          <w:sz w:val="32"/>
        </w:rPr>
        <w:t>баланса гумуса</w:t>
      </w:r>
      <w:r w:rsidRPr="00211288">
        <w:rPr>
          <w:sz w:val="32"/>
        </w:rPr>
        <w:t xml:space="preserve">, она нужна и для правильного понимания изменения </w:t>
      </w:r>
      <w:proofErr w:type="spellStart"/>
      <w:r w:rsidRPr="00211288">
        <w:rPr>
          <w:iCs/>
          <w:sz w:val="32"/>
        </w:rPr>
        <w:t>гумусного</w:t>
      </w:r>
      <w:proofErr w:type="spellEnd"/>
      <w:r w:rsidRPr="00211288">
        <w:rPr>
          <w:iCs/>
          <w:sz w:val="32"/>
        </w:rPr>
        <w:t xml:space="preserve"> состо</w:t>
      </w:r>
      <w:r w:rsidRPr="00211288">
        <w:rPr>
          <w:iCs/>
          <w:sz w:val="32"/>
        </w:rPr>
        <w:t>я</w:t>
      </w:r>
      <w:r w:rsidRPr="00211288">
        <w:rPr>
          <w:iCs/>
          <w:sz w:val="32"/>
        </w:rPr>
        <w:t>ния почв</w:t>
      </w:r>
      <w:r w:rsidRPr="00211288">
        <w:rPr>
          <w:sz w:val="32"/>
        </w:rPr>
        <w:t xml:space="preserve"> при их сельскохозяйственном использовании или приро</w:t>
      </w:r>
      <w:r w:rsidRPr="00211288">
        <w:rPr>
          <w:sz w:val="32"/>
        </w:rPr>
        <w:t>д</w:t>
      </w:r>
      <w:r w:rsidRPr="00211288">
        <w:rPr>
          <w:sz w:val="32"/>
        </w:rPr>
        <w:t>ных процессах почвообразования.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По процентному содержанию гумуса в генетических горизо</w:t>
      </w:r>
      <w:r w:rsidRPr="00211288">
        <w:rPr>
          <w:sz w:val="32"/>
        </w:rPr>
        <w:t>н</w:t>
      </w:r>
      <w:r w:rsidRPr="00211288">
        <w:rPr>
          <w:sz w:val="32"/>
        </w:rPr>
        <w:t>тах или слоях почвы не всегда возможно выявить аккумуляцию или пот</w:t>
      </w:r>
      <w:r w:rsidRPr="00211288">
        <w:rPr>
          <w:sz w:val="32"/>
        </w:rPr>
        <w:t>е</w:t>
      </w:r>
      <w:r w:rsidRPr="00211288">
        <w:rPr>
          <w:sz w:val="32"/>
        </w:rPr>
        <w:t>рю органического вещества, поскольку при этом одновременно изм</w:t>
      </w:r>
      <w:r w:rsidRPr="00211288">
        <w:rPr>
          <w:sz w:val="32"/>
        </w:rPr>
        <w:t>е</w:t>
      </w:r>
      <w:r w:rsidRPr="00211288">
        <w:rPr>
          <w:sz w:val="32"/>
        </w:rPr>
        <w:t>няются плотность почвы и мощность горизонтов. Достаточной и по</w:t>
      </w:r>
      <w:r w:rsidRPr="00211288">
        <w:rPr>
          <w:sz w:val="32"/>
        </w:rPr>
        <w:t>л</w:t>
      </w:r>
      <w:r w:rsidRPr="00211288">
        <w:rPr>
          <w:sz w:val="32"/>
        </w:rPr>
        <w:t>ной характеристикой в этих случаях служит запас гумуса.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Запасы гумуса, как и запасы любых других компонентов по</w:t>
      </w:r>
      <w:r w:rsidRPr="00211288">
        <w:rPr>
          <w:sz w:val="32"/>
        </w:rPr>
        <w:t>ч</w:t>
      </w:r>
      <w:r w:rsidRPr="00211288">
        <w:rPr>
          <w:sz w:val="32"/>
        </w:rPr>
        <w:t>вы, вычисляют по формуле: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32"/>
          <w:vertAlign w:val="subscript"/>
        </w:rPr>
      </w:pPr>
      <w:proofErr w:type="gramStart"/>
      <w:r w:rsidRPr="00211288">
        <w:rPr>
          <w:b/>
          <w:i/>
          <w:sz w:val="32"/>
        </w:rPr>
        <w:lastRenderedPageBreak/>
        <w:t>З</w:t>
      </w:r>
      <w:proofErr w:type="gramEnd"/>
      <w:r w:rsidRPr="00211288">
        <w:rPr>
          <w:b/>
          <w:i/>
          <w:sz w:val="32"/>
        </w:rPr>
        <w:t xml:space="preserve"> = СН</w:t>
      </w:r>
      <w:r w:rsidRPr="00211288">
        <w:rPr>
          <w:b/>
          <w:i/>
          <w:sz w:val="32"/>
          <w:lang w:val="en-US"/>
        </w:rPr>
        <w:t>d</w:t>
      </w:r>
      <w:r w:rsidRPr="00211288">
        <w:rPr>
          <w:b/>
          <w:i/>
          <w:sz w:val="32"/>
          <w:vertAlign w:val="subscript"/>
          <w:lang w:val="en-US"/>
        </w:rPr>
        <w:t>v</w:t>
      </w:r>
    </w:p>
    <w:p w:rsidR="003308F3" w:rsidRPr="00211288" w:rsidRDefault="003308F3" w:rsidP="003308F3">
      <w:pPr>
        <w:ind w:firstLine="720"/>
        <w:jc w:val="both"/>
        <w:rPr>
          <w:sz w:val="32"/>
        </w:rPr>
      </w:pPr>
      <w:r w:rsidRPr="00211288">
        <w:rPr>
          <w:sz w:val="32"/>
        </w:rPr>
        <w:t xml:space="preserve">где </w:t>
      </w:r>
      <w:proofErr w:type="gramStart"/>
      <w:r w:rsidRPr="00211288">
        <w:rPr>
          <w:i/>
          <w:sz w:val="32"/>
        </w:rPr>
        <w:t>З</w:t>
      </w:r>
      <w:proofErr w:type="gramEnd"/>
      <w:r w:rsidRPr="00211288">
        <w:rPr>
          <w:sz w:val="32"/>
        </w:rPr>
        <w:t xml:space="preserve"> – запасы гумуса, т/га; </w:t>
      </w:r>
      <w:r w:rsidRPr="00211288">
        <w:rPr>
          <w:i/>
          <w:iCs/>
          <w:sz w:val="32"/>
        </w:rPr>
        <w:t xml:space="preserve">С </w:t>
      </w:r>
      <w:r w:rsidRPr="00211288">
        <w:rPr>
          <w:sz w:val="32"/>
        </w:rPr>
        <w:t xml:space="preserve">– его процентное содержание в почве (массовая доля); </w:t>
      </w:r>
      <w:r w:rsidRPr="00211288">
        <w:rPr>
          <w:i/>
          <w:iCs/>
          <w:sz w:val="32"/>
        </w:rPr>
        <w:t xml:space="preserve">Н </w:t>
      </w:r>
      <w:r w:rsidRPr="00211288">
        <w:rPr>
          <w:sz w:val="32"/>
        </w:rPr>
        <w:t xml:space="preserve">– мощность горизонта или слоя, см; </w:t>
      </w:r>
      <w:r w:rsidRPr="00211288">
        <w:rPr>
          <w:i/>
          <w:sz w:val="32"/>
          <w:lang w:val="en-US"/>
        </w:rPr>
        <w:t>d</w:t>
      </w:r>
      <w:r w:rsidRPr="00211288">
        <w:rPr>
          <w:i/>
          <w:sz w:val="32"/>
          <w:vertAlign w:val="subscript"/>
          <w:lang w:val="en-US"/>
        </w:rPr>
        <w:t>v</w:t>
      </w:r>
      <w:r w:rsidRPr="00211288">
        <w:rPr>
          <w:i/>
          <w:iCs/>
          <w:sz w:val="32"/>
        </w:rPr>
        <w:t xml:space="preserve"> </w:t>
      </w:r>
      <w:r w:rsidRPr="00211288">
        <w:rPr>
          <w:sz w:val="32"/>
        </w:rPr>
        <w:t>– плотность почвы, г/см</w:t>
      </w:r>
      <w:r w:rsidRPr="00211288">
        <w:rPr>
          <w:sz w:val="32"/>
          <w:vertAlign w:val="superscript"/>
        </w:rPr>
        <w:t>3</w:t>
      </w:r>
      <w:r w:rsidRPr="00211288">
        <w:rPr>
          <w:sz w:val="32"/>
        </w:rPr>
        <w:t>.</w:t>
      </w:r>
    </w:p>
    <w:p w:rsidR="003308F3" w:rsidRPr="009F00A1" w:rsidRDefault="003308F3" w:rsidP="003308F3">
      <w:pPr>
        <w:pStyle w:val="a3"/>
        <w:widowControl/>
        <w:ind w:left="0" w:right="141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20</w:t>
      </w:r>
      <w:r w:rsidRPr="009F00A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>Показатели для оценки устойчивости почв</w:t>
      </w:r>
    </w:p>
    <w:p w:rsidR="003308F3" w:rsidRPr="009F00A1" w:rsidRDefault="003308F3" w:rsidP="003308F3">
      <w:pPr>
        <w:pStyle w:val="a3"/>
        <w:widowControl/>
        <w:ind w:left="0" w:right="142"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 </w:t>
      </w:r>
      <w:r w:rsidRPr="009F00A1">
        <w:rPr>
          <w:bCs/>
          <w:i/>
          <w:sz w:val="32"/>
          <w:szCs w:val="32"/>
        </w:rPr>
        <w:t>по запасам гумуса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776"/>
      </w:tblGrid>
      <w:tr w:rsidR="003308F3" w:rsidRPr="009F00A1" w:rsidTr="00DF4AF9">
        <w:trPr>
          <w:trHeight w:val="838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Запасы гумуса в слое почвы 0-20 см, т/га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Оценка в баллах</w:t>
            </w:r>
          </w:p>
        </w:tc>
      </w:tr>
      <w:tr w:rsidR="003308F3" w:rsidRPr="009F00A1" w:rsidTr="00DF4AF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Менее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0</w:t>
            </w:r>
          </w:p>
        </w:tc>
      </w:tr>
      <w:tr w:rsidR="003308F3" w:rsidRPr="009F00A1" w:rsidTr="00DF4AF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10–20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</w:t>
            </w:r>
          </w:p>
        </w:tc>
      </w:tr>
      <w:tr w:rsidR="003308F3" w:rsidRPr="009F00A1" w:rsidTr="00DF4AF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20–40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</w:t>
            </w:r>
          </w:p>
        </w:tc>
      </w:tr>
      <w:tr w:rsidR="003308F3" w:rsidRPr="009F00A1" w:rsidTr="00DF4AF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40–60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3</w:t>
            </w:r>
          </w:p>
        </w:tc>
      </w:tr>
      <w:tr w:rsidR="003308F3" w:rsidRPr="009F00A1" w:rsidTr="00DF4AF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60–80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4</w:t>
            </w:r>
          </w:p>
        </w:tc>
      </w:tr>
      <w:tr w:rsidR="003308F3" w:rsidRPr="009F00A1" w:rsidTr="00DF4AF9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Более 80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5</w:t>
            </w:r>
          </w:p>
        </w:tc>
      </w:tr>
    </w:tbl>
    <w:p w:rsidR="003308F3" w:rsidRPr="00211288" w:rsidRDefault="003308F3" w:rsidP="003308F3">
      <w:pPr>
        <w:pStyle w:val="a3"/>
        <w:widowControl/>
        <w:ind w:left="851" w:right="141" w:hanging="851"/>
        <w:jc w:val="center"/>
        <w:rPr>
          <w:sz w:val="32"/>
          <w:szCs w:val="32"/>
        </w:rPr>
      </w:pPr>
    </w:p>
    <w:p w:rsidR="003308F3" w:rsidRPr="00211288" w:rsidRDefault="003308F3" w:rsidP="003308F3">
      <w:pPr>
        <w:ind w:firstLine="720"/>
        <w:jc w:val="both"/>
        <w:rPr>
          <w:sz w:val="32"/>
        </w:rPr>
      </w:pPr>
    </w:p>
    <w:p w:rsidR="003308F3" w:rsidRPr="00211288" w:rsidRDefault="003308F3" w:rsidP="003308F3">
      <w:pPr>
        <w:pStyle w:val="a3"/>
        <w:widowControl/>
        <w:ind w:left="851" w:right="141" w:hanging="851"/>
        <w:rPr>
          <w:i/>
          <w:iCs/>
          <w:sz w:val="32"/>
          <w:szCs w:val="32"/>
        </w:rPr>
      </w:pPr>
      <w:r w:rsidRPr="00211288">
        <w:rPr>
          <w:i/>
          <w:iCs/>
          <w:sz w:val="32"/>
          <w:szCs w:val="32"/>
        </w:rPr>
        <w:t>г) Кислотность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Почвы, имеющие высокую степень кислотности, обусло</w:t>
      </w:r>
      <w:r w:rsidRPr="00211288">
        <w:rPr>
          <w:sz w:val="32"/>
          <w:szCs w:val="32"/>
        </w:rPr>
        <w:t>в</w:t>
      </w:r>
      <w:r w:rsidRPr="00211288">
        <w:rPr>
          <w:sz w:val="32"/>
          <w:szCs w:val="32"/>
        </w:rPr>
        <w:t>ленную как условиями почвообразования, так и антропогенным возде</w:t>
      </w:r>
      <w:r w:rsidRPr="00211288">
        <w:rPr>
          <w:sz w:val="32"/>
          <w:szCs w:val="32"/>
        </w:rPr>
        <w:t>й</w:t>
      </w:r>
      <w:r w:rsidRPr="00211288">
        <w:rPr>
          <w:sz w:val="32"/>
          <w:szCs w:val="32"/>
        </w:rPr>
        <w:t>ствием, значительно отличаются от нейтральной реакцией среды.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 xml:space="preserve">Наиболее значительными отличиями кислых почв являются более слабая </w:t>
      </w:r>
      <w:proofErr w:type="spellStart"/>
      <w:r w:rsidRPr="00211288">
        <w:rPr>
          <w:sz w:val="32"/>
          <w:szCs w:val="32"/>
        </w:rPr>
        <w:t>оструктуренность</w:t>
      </w:r>
      <w:proofErr w:type="spellEnd"/>
      <w:r w:rsidRPr="00211288">
        <w:rPr>
          <w:sz w:val="32"/>
          <w:szCs w:val="32"/>
        </w:rPr>
        <w:t xml:space="preserve"> и связность, высокая скорость в</w:t>
      </w:r>
      <w:r w:rsidRPr="00211288">
        <w:rPr>
          <w:sz w:val="32"/>
          <w:szCs w:val="32"/>
        </w:rPr>
        <w:t>ы</w:t>
      </w:r>
      <w:r w:rsidRPr="00211288">
        <w:rPr>
          <w:sz w:val="32"/>
          <w:szCs w:val="32"/>
        </w:rPr>
        <w:t>щел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чивания биогенных элементов и большие их потери, слабое развитие почвенного покрова, высокая подвижность ионов тяж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 xml:space="preserve">лых металлов и </w:t>
      </w:r>
      <w:proofErr w:type="spellStart"/>
      <w:r w:rsidRPr="00211288">
        <w:rPr>
          <w:sz w:val="32"/>
          <w:szCs w:val="32"/>
        </w:rPr>
        <w:t>микроэлиментов</w:t>
      </w:r>
      <w:proofErr w:type="spellEnd"/>
      <w:r w:rsidRPr="00211288">
        <w:rPr>
          <w:sz w:val="32"/>
          <w:szCs w:val="32"/>
        </w:rPr>
        <w:t>, а также некоторые другие небл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гоприятные ос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бенности, что в целом обуславливает невысокую устойчивость таких почв к техногенным процессам.</w:t>
      </w:r>
    </w:p>
    <w:p w:rsidR="003308F3" w:rsidRDefault="003308F3" w:rsidP="003308F3">
      <w:pPr>
        <w:pStyle w:val="a3"/>
        <w:widowControl/>
        <w:ind w:left="0" w:right="142" w:firstLine="0"/>
        <w:jc w:val="center"/>
        <w:rPr>
          <w:sz w:val="32"/>
          <w:szCs w:val="32"/>
        </w:rPr>
      </w:pPr>
      <w:r w:rsidRPr="00211288">
        <w:rPr>
          <w:sz w:val="32"/>
          <w:szCs w:val="32"/>
        </w:rPr>
        <w:tab/>
      </w:r>
    </w:p>
    <w:p w:rsidR="003308F3" w:rsidRPr="009F00A1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21 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 xml:space="preserve">Показатели для оценки устойчивости почв </w:t>
      </w:r>
    </w:p>
    <w:p w:rsidR="003308F3" w:rsidRPr="009F00A1" w:rsidRDefault="003308F3" w:rsidP="003308F3">
      <w:pPr>
        <w:pStyle w:val="a3"/>
        <w:widowControl/>
        <w:ind w:left="0" w:right="142"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 </w:t>
      </w:r>
      <w:r w:rsidRPr="009F00A1">
        <w:rPr>
          <w:bCs/>
          <w:i/>
          <w:sz w:val="32"/>
          <w:szCs w:val="32"/>
        </w:rPr>
        <w:t>по их кислотности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0"/>
      </w:tblGrid>
      <w:tr w:rsidR="003308F3" w:rsidRPr="00211288" w:rsidTr="00DF4AF9">
        <w:trPr>
          <w:trHeight w:val="838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Кислотность почв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Оценка в баллах</w:t>
            </w:r>
          </w:p>
        </w:tc>
      </w:tr>
      <w:tr w:rsidR="003308F3" w:rsidRPr="00211288" w:rsidTr="00DF4AF9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 xml:space="preserve">Очень сильнокислые почвы, </w:t>
            </w:r>
            <w:proofErr w:type="spellStart"/>
            <w:r w:rsidRPr="00211288">
              <w:rPr>
                <w:sz w:val="32"/>
                <w:szCs w:val="32"/>
              </w:rPr>
              <w:t>рН</w:t>
            </w:r>
            <w:r w:rsidRPr="00211288">
              <w:rPr>
                <w:caps/>
                <w:sz w:val="32"/>
                <w:szCs w:val="32"/>
                <w:vertAlign w:val="subscript"/>
              </w:rPr>
              <w:t>кс</w:t>
            </w:r>
            <w:proofErr w:type="spellEnd"/>
            <w:proofErr w:type="gramStart"/>
            <w:r w:rsidRPr="00211288">
              <w:rPr>
                <w:caps/>
                <w:sz w:val="32"/>
                <w:szCs w:val="32"/>
                <w:vertAlign w:val="subscript"/>
                <w:lang w:val="en-US"/>
              </w:rPr>
              <w:t>i</w:t>
            </w:r>
            <w:proofErr w:type="gramEnd"/>
            <w:r w:rsidRPr="00211288">
              <w:rPr>
                <w:sz w:val="32"/>
                <w:szCs w:val="32"/>
                <w:vertAlign w:val="subscript"/>
              </w:rPr>
              <w:t xml:space="preserve"> </w:t>
            </w:r>
            <w:r w:rsidRPr="00211288">
              <w:rPr>
                <w:sz w:val="32"/>
                <w:szCs w:val="32"/>
              </w:rPr>
              <w:t>&lt;</w:t>
            </w:r>
            <w:r w:rsidRPr="00211288">
              <w:rPr>
                <w:sz w:val="32"/>
                <w:szCs w:val="32"/>
                <w:vertAlign w:val="subscript"/>
              </w:rPr>
              <w:t xml:space="preserve"> </w:t>
            </w:r>
            <w:r w:rsidRPr="00211288">
              <w:rPr>
                <w:sz w:val="32"/>
                <w:szCs w:val="32"/>
              </w:rPr>
              <w:t>4,0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0</w:t>
            </w:r>
          </w:p>
        </w:tc>
      </w:tr>
      <w:tr w:rsidR="003308F3" w:rsidRPr="00211288" w:rsidTr="00DF4AF9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Сильнокислые почвы, рН</w:t>
            </w:r>
            <w:r w:rsidRPr="00211288">
              <w:rPr>
                <w:caps/>
                <w:sz w:val="32"/>
                <w:szCs w:val="32"/>
                <w:vertAlign w:val="subscript"/>
              </w:rPr>
              <w:t>кс</w:t>
            </w:r>
            <w:proofErr w:type="gramStart"/>
            <w:r>
              <w:rPr>
                <w:caps/>
                <w:sz w:val="32"/>
                <w:szCs w:val="32"/>
                <w:vertAlign w:val="subscript"/>
              </w:rPr>
              <w:t>1</w:t>
            </w:r>
            <w:proofErr w:type="gramEnd"/>
            <w:r w:rsidRPr="00211288">
              <w:rPr>
                <w:caps/>
                <w:sz w:val="32"/>
                <w:szCs w:val="32"/>
              </w:rPr>
              <w:t xml:space="preserve"> 4,1–4,5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1</w:t>
            </w:r>
          </w:p>
        </w:tc>
      </w:tr>
      <w:tr w:rsidR="003308F3" w:rsidRPr="00211288" w:rsidTr="00DF4AF9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 xml:space="preserve">Среднекислые почвы, </w:t>
            </w:r>
            <w:proofErr w:type="spellStart"/>
            <w:r w:rsidRPr="00211288">
              <w:rPr>
                <w:sz w:val="32"/>
                <w:szCs w:val="32"/>
              </w:rPr>
              <w:t>рН</w:t>
            </w:r>
            <w:r w:rsidRPr="00211288">
              <w:rPr>
                <w:caps/>
                <w:sz w:val="32"/>
                <w:szCs w:val="32"/>
                <w:vertAlign w:val="subscript"/>
              </w:rPr>
              <w:t>кс</w:t>
            </w:r>
            <w:proofErr w:type="spellEnd"/>
            <w:proofErr w:type="gramStart"/>
            <w:r w:rsidRPr="00211288">
              <w:rPr>
                <w:sz w:val="32"/>
                <w:szCs w:val="32"/>
                <w:vertAlign w:val="subscript"/>
                <w:lang w:val="en-US"/>
              </w:rPr>
              <w:t>l</w:t>
            </w:r>
            <w:proofErr w:type="gramEnd"/>
            <w:r w:rsidRPr="00211288">
              <w:rPr>
                <w:sz w:val="32"/>
                <w:szCs w:val="32"/>
              </w:rPr>
              <w:t xml:space="preserve">  4,6–5,0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2</w:t>
            </w:r>
          </w:p>
        </w:tc>
      </w:tr>
      <w:tr w:rsidR="003308F3" w:rsidRPr="00211288" w:rsidTr="00DF4AF9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Слабокислые почвы, рН</w:t>
            </w:r>
            <w:r w:rsidRPr="00211288">
              <w:rPr>
                <w:caps/>
                <w:sz w:val="32"/>
                <w:szCs w:val="32"/>
                <w:vertAlign w:val="subscript"/>
              </w:rPr>
              <w:t>кс</w:t>
            </w:r>
            <w:proofErr w:type="gramStart"/>
            <w:r>
              <w:rPr>
                <w:caps/>
                <w:sz w:val="32"/>
                <w:szCs w:val="32"/>
                <w:vertAlign w:val="subscript"/>
              </w:rPr>
              <w:t>1</w:t>
            </w:r>
            <w:proofErr w:type="gramEnd"/>
            <w:r w:rsidRPr="00211288">
              <w:rPr>
                <w:caps/>
                <w:sz w:val="32"/>
                <w:szCs w:val="32"/>
              </w:rPr>
              <w:t xml:space="preserve"> 5,1–5,5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3</w:t>
            </w:r>
          </w:p>
        </w:tc>
      </w:tr>
      <w:tr w:rsidR="003308F3" w:rsidRPr="00211288" w:rsidTr="00DF4AF9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 xml:space="preserve">Почвы близкие к </w:t>
            </w:r>
            <w:proofErr w:type="gramStart"/>
            <w:r w:rsidRPr="00211288">
              <w:rPr>
                <w:sz w:val="32"/>
                <w:szCs w:val="32"/>
              </w:rPr>
              <w:t>нейтральным</w:t>
            </w:r>
            <w:proofErr w:type="gramEnd"/>
            <w:r w:rsidRPr="00211288">
              <w:rPr>
                <w:sz w:val="32"/>
                <w:szCs w:val="32"/>
              </w:rPr>
              <w:t xml:space="preserve"> </w:t>
            </w:r>
            <w:proofErr w:type="spellStart"/>
            <w:r w:rsidRPr="00211288">
              <w:rPr>
                <w:sz w:val="32"/>
                <w:szCs w:val="32"/>
              </w:rPr>
              <w:t>рН</w:t>
            </w:r>
            <w:r w:rsidRPr="00211288">
              <w:rPr>
                <w:caps/>
                <w:sz w:val="32"/>
                <w:szCs w:val="32"/>
                <w:vertAlign w:val="subscript"/>
              </w:rPr>
              <w:t>к</w:t>
            </w:r>
            <w:proofErr w:type="spellEnd"/>
            <w:r w:rsidRPr="00211288">
              <w:rPr>
                <w:caps/>
                <w:sz w:val="32"/>
                <w:szCs w:val="32"/>
                <w:vertAlign w:val="subscript"/>
                <w:lang w:val="en-US"/>
              </w:rPr>
              <w:t>c</w:t>
            </w:r>
            <w:r w:rsidRPr="00211288">
              <w:rPr>
                <w:sz w:val="32"/>
                <w:szCs w:val="32"/>
                <w:vertAlign w:val="subscript"/>
                <w:lang w:val="en-US"/>
              </w:rPr>
              <w:t>l</w:t>
            </w:r>
            <w:r w:rsidRPr="00211288">
              <w:rPr>
                <w:caps/>
                <w:sz w:val="32"/>
                <w:szCs w:val="32"/>
              </w:rPr>
              <w:t xml:space="preserve"> </w:t>
            </w:r>
            <w:r w:rsidRPr="00211288">
              <w:rPr>
                <w:sz w:val="32"/>
                <w:szCs w:val="32"/>
              </w:rPr>
              <w:t>5,6–6,0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4</w:t>
            </w:r>
          </w:p>
        </w:tc>
      </w:tr>
      <w:tr w:rsidR="003308F3" w:rsidRPr="00211288" w:rsidTr="00DF4AF9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Почвы нейтральные, рН</w:t>
            </w:r>
            <w:r w:rsidRPr="00211288">
              <w:rPr>
                <w:caps/>
                <w:sz w:val="32"/>
                <w:szCs w:val="32"/>
                <w:vertAlign w:val="subscript"/>
              </w:rPr>
              <w:t>кс</w:t>
            </w:r>
            <w:proofErr w:type="gramStart"/>
            <w:r>
              <w:rPr>
                <w:caps/>
                <w:sz w:val="32"/>
                <w:szCs w:val="32"/>
                <w:vertAlign w:val="subscript"/>
              </w:rPr>
              <w:t>1</w:t>
            </w:r>
            <w:proofErr w:type="gramEnd"/>
            <w:r w:rsidRPr="00211288">
              <w:rPr>
                <w:caps/>
                <w:sz w:val="32"/>
                <w:szCs w:val="32"/>
              </w:rPr>
              <w:t xml:space="preserve"> 6,1–7,0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211288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 w:val="32"/>
                <w:szCs w:val="32"/>
              </w:rPr>
            </w:pPr>
            <w:r w:rsidRPr="00211288">
              <w:rPr>
                <w:sz w:val="32"/>
                <w:szCs w:val="32"/>
              </w:rPr>
              <w:t>5</w:t>
            </w:r>
          </w:p>
        </w:tc>
      </w:tr>
    </w:tbl>
    <w:p w:rsidR="003308F3" w:rsidRPr="00211288" w:rsidRDefault="003308F3" w:rsidP="003308F3">
      <w:pPr>
        <w:pStyle w:val="a3"/>
        <w:widowControl/>
        <w:ind w:left="0" w:right="141" w:firstLine="0"/>
        <w:rPr>
          <w:i/>
          <w:iCs/>
          <w:sz w:val="32"/>
          <w:szCs w:val="32"/>
        </w:rPr>
      </w:pPr>
    </w:p>
    <w:p w:rsidR="003308F3" w:rsidRPr="00211288" w:rsidRDefault="003308F3" w:rsidP="003308F3">
      <w:pPr>
        <w:pStyle w:val="a3"/>
        <w:widowControl/>
        <w:ind w:left="0" w:right="141" w:firstLine="0"/>
        <w:rPr>
          <w:i/>
          <w:iCs/>
          <w:sz w:val="32"/>
          <w:szCs w:val="32"/>
        </w:rPr>
      </w:pPr>
      <w:r w:rsidRPr="00211288">
        <w:rPr>
          <w:i/>
          <w:iCs/>
          <w:sz w:val="32"/>
          <w:szCs w:val="32"/>
        </w:rPr>
        <w:t>д) Степень насыщенности основаниями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Степень насыщенности почв основаниями тесно связано с такими почвенными характеристиками, как реакция среды, ст</w:t>
      </w:r>
      <w:r w:rsidRPr="00211288">
        <w:rPr>
          <w:sz w:val="32"/>
          <w:szCs w:val="32"/>
        </w:rPr>
        <w:t>е</w:t>
      </w:r>
      <w:r w:rsidRPr="00211288">
        <w:rPr>
          <w:sz w:val="32"/>
          <w:szCs w:val="32"/>
        </w:rPr>
        <w:t xml:space="preserve">пень </w:t>
      </w:r>
      <w:proofErr w:type="spellStart"/>
      <w:r w:rsidRPr="00211288">
        <w:rPr>
          <w:sz w:val="32"/>
          <w:szCs w:val="32"/>
        </w:rPr>
        <w:t>оструктуренности</w:t>
      </w:r>
      <w:proofErr w:type="spellEnd"/>
      <w:r w:rsidRPr="00211288">
        <w:rPr>
          <w:sz w:val="32"/>
          <w:szCs w:val="32"/>
        </w:rPr>
        <w:t>, устойчивость почвенного поглощающего комплекса, биологическая активность и некоторыми другими. Увеличение значения данного показателя оказывает благоприя</w:t>
      </w:r>
      <w:r w:rsidRPr="00211288">
        <w:rPr>
          <w:sz w:val="32"/>
          <w:szCs w:val="32"/>
        </w:rPr>
        <w:t>т</w:t>
      </w:r>
      <w:r w:rsidRPr="00211288">
        <w:rPr>
          <w:sz w:val="32"/>
          <w:szCs w:val="32"/>
        </w:rPr>
        <w:t>ное возде</w:t>
      </w:r>
      <w:r w:rsidRPr="00211288">
        <w:rPr>
          <w:sz w:val="32"/>
          <w:szCs w:val="32"/>
        </w:rPr>
        <w:t>й</w:t>
      </w:r>
      <w:r w:rsidRPr="00211288">
        <w:rPr>
          <w:sz w:val="32"/>
          <w:szCs w:val="32"/>
        </w:rPr>
        <w:t>ствие на устойчивость почв.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Степенью насыщенности почв основаниями называется отн</w:t>
      </w:r>
      <w:r w:rsidRPr="00211288">
        <w:rPr>
          <w:sz w:val="32"/>
        </w:rPr>
        <w:t>о</w:t>
      </w:r>
      <w:r w:rsidRPr="00211288">
        <w:rPr>
          <w:sz w:val="32"/>
        </w:rPr>
        <w:t>шение суммы обменных оснований к емкости поглощения.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В состав обменных катионов кислых почв наряду с поглоще</w:t>
      </w:r>
      <w:r w:rsidRPr="00211288">
        <w:rPr>
          <w:sz w:val="32"/>
        </w:rPr>
        <w:t>н</w:t>
      </w:r>
      <w:r w:rsidRPr="00211288">
        <w:rPr>
          <w:sz w:val="32"/>
        </w:rPr>
        <w:t xml:space="preserve">ными основаниями (главным образом </w:t>
      </w:r>
      <w:proofErr w:type="spellStart"/>
      <w:r w:rsidRPr="00211288">
        <w:rPr>
          <w:sz w:val="32"/>
        </w:rPr>
        <w:t>Са</w:t>
      </w:r>
      <w:proofErr w:type="spellEnd"/>
      <w:r w:rsidRPr="00211288">
        <w:rPr>
          <w:sz w:val="32"/>
        </w:rPr>
        <w:t xml:space="preserve"> и </w:t>
      </w:r>
      <w:r w:rsidRPr="00211288">
        <w:rPr>
          <w:sz w:val="32"/>
          <w:lang w:val="en-US"/>
        </w:rPr>
        <w:t>Mg</w:t>
      </w:r>
      <w:r w:rsidRPr="00211288">
        <w:rPr>
          <w:sz w:val="32"/>
        </w:rPr>
        <w:t>) входят поглоще</w:t>
      </w:r>
      <w:r w:rsidRPr="00211288">
        <w:rPr>
          <w:sz w:val="32"/>
        </w:rPr>
        <w:t>н</w:t>
      </w:r>
      <w:r w:rsidRPr="00211288">
        <w:rPr>
          <w:sz w:val="32"/>
        </w:rPr>
        <w:t>ные и</w:t>
      </w:r>
      <w:r w:rsidRPr="00211288">
        <w:rPr>
          <w:sz w:val="32"/>
        </w:rPr>
        <w:t>о</w:t>
      </w:r>
      <w:r w:rsidRPr="00211288">
        <w:rPr>
          <w:sz w:val="32"/>
        </w:rPr>
        <w:t>ны водорода и алюминия.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Степень насыщенности показывает, какую часть всех погл</w:t>
      </w:r>
      <w:r w:rsidRPr="00211288">
        <w:rPr>
          <w:sz w:val="32"/>
        </w:rPr>
        <w:t>о</w:t>
      </w:r>
      <w:r w:rsidRPr="00211288">
        <w:rPr>
          <w:sz w:val="32"/>
        </w:rPr>
        <w:t>щенных катионов составляют поглощенные основания.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</w:p>
    <w:p w:rsidR="003308F3" w:rsidRPr="009F00A1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22</w:t>
      </w:r>
      <w:r w:rsidRPr="009F00A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>Показатели для оценки устойчивости почв</w:t>
      </w:r>
    </w:p>
    <w:p w:rsidR="003308F3" w:rsidRPr="009F00A1" w:rsidRDefault="003308F3" w:rsidP="003308F3">
      <w:pPr>
        <w:pStyle w:val="a3"/>
        <w:widowControl/>
        <w:ind w:left="0" w:right="142" w:firstLine="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         </w:t>
      </w:r>
      <w:r w:rsidRPr="009F00A1">
        <w:rPr>
          <w:bCs/>
          <w:i/>
          <w:sz w:val="32"/>
          <w:szCs w:val="32"/>
        </w:rPr>
        <w:t>по степени насыщенности основаниями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3596"/>
      </w:tblGrid>
      <w:tr w:rsidR="003308F3" w:rsidRPr="009F00A1" w:rsidTr="00DF4AF9">
        <w:trPr>
          <w:trHeight w:val="838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Степень насыщенности</w:t>
            </w:r>
          </w:p>
          <w:p w:rsidR="003308F3" w:rsidRPr="009F00A1" w:rsidRDefault="003308F3" w:rsidP="00DF4AF9">
            <w:pPr>
              <w:pStyle w:val="a3"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основаниями, %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Оценка в баллах</w:t>
            </w:r>
          </w:p>
        </w:tc>
      </w:tr>
      <w:tr w:rsidR="003308F3" w:rsidRPr="009F00A1" w:rsidTr="00DF4AF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Менее 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0</w:t>
            </w:r>
          </w:p>
        </w:tc>
      </w:tr>
      <w:tr w:rsidR="003308F3" w:rsidRPr="009F00A1" w:rsidTr="00DF4AF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21–35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</w:t>
            </w:r>
          </w:p>
        </w:tc>
      </w:tr>
      <w:tr w:rsidR="003308F3" w:rsidRPr="009F00A1" w:rsidTr="00DF4AF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36–50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</w:t>
            </w:r>
          </w:p>
        </w:tc>
      </w:tr>
      <w:tr w:rsidR="003308F3" w:rsidRPr="009F00A1" w:rsidTr="00DF4AF9">
        <w:trPr>
          <w:trHeight w:val="215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51–65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3</w:t>
            </w:r>
          </w:p>
        </w:tc>
      </w:tr>
      <w:tr w:rsidR="003308F3" w:rsidRPr="009F00A1" w:rsidTr="00DF4AF9">
        <w:trPr>
          <w:trHeight w:val="329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66–80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4</w:t>
            </w:r>
          </w:p>
        </w:tc>
      </w:tr>
      <w:tr w:rsidR="003308F3" w:rsidRPr="009F00A1" w:rsidTr="00DF4AF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80–100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5</w:t>
            </w:r>
          </w:p>
        </w:tc>
      </w:tr>
    </w:tbl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 xml:space="preserve">При степени насыщенности меньше 100% почву относят к группе не </w:t>
      </w:r>
      <w:proofErr w:type="gramStart"/>
      <w:r w:rsidRPr="00211288">
        <w:rPr>
          <w:sz w:val="32"/>
        </w:rPr>
        <w:t>насыщенных</w:t>
      </w:r>
      <w:proofErr w:type="gramEnd"/>
      <w:r w:rsidRPr="00211288">
        <w:rPr>
          <w:sz w:val="32"/>
        </w:rPr>
        <w:t xml:space="preserve"> основаниями. Степень насыщенности в</w:t>
      </w:r>
      <w:r w:rsidRPr="00211288">
        <w:rPr>
          <w:sz w:val="32"/>
        </w:rPr>
        <w:t>ы</w:t>
      </w:r>
      <w:r w:rsidRPr="00211288">
        <w:rPr>
          <w:sz w:val="32"/>
        </w:rPr>
        <w:t>числяют по формуле: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13754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 xml:space="preserve">где </w:t>
      </w:r>
      <w:r w:rsidRPr="00211288">
        <w:rPr>
          <w:i/>
          <w:iCs/>
          <w:sz w:val="32"/>
          <w:lang w:val="en-US"/>
        </w:rPr>
        <w:t>V</w:t>
      </w:r>
      <w:r w:rsidRPr="00211288">
        <w:rPr>
          <w:i/>
          <w:iCs/>
          <w:sz w:val="32"/>
        </w:rPr>
        <w:t xml:space="preserve"> </w:t>
      </w:r>
      <w:r w:rsidRPr="00211288">
        <w:rPr>
          <w:sz w:val="32"/>
        </w:rPr>
        <w:t xml:space="preserve">– степень насыщенности почвы основаниями, %; </w:t>
      </w:r>
      <w:r w:rsidRPr="00211288">
        <w:rPr>
          <w:sz w:val="32"/>
          <w:lang w:val="en-US"/>
        </w:rPr>
        <w:t>S</w:t>
      </w:r>
      <w:r w:rsidRPr="00211288">
        <w:rPr>
          <w:sz w:val="32"/>
        </w:rPr>
        <w:t xml:space="preserve"> – сумма обменных оснований, мг-</w:t>
      </w:r>
      <w:proofErr w:type="spellStart"/>
      <w:r w:rsidRPr="00211288">
        <w:rPr>
          <w:sz w:val="32"/>
        </w:rPr>
        <w:t>экв</w:t>
      </w:r>
      <w:proofErr w:type="spellEnd"/>
      <w:r w:rsidRPr="00211288">
        <w:rPr>
          <w:sz w:val="32"/>
        </w:rPr>
        <w:t xml:space="preserve">./100 г почвы; </w:t>
      </w:r>
      <w:r w:rsidRPr="00211288">
        <w:rPr>
          <w:i/>
          <w:iCs/>
          <w:sz w:val="32"/>
        </w:rPr>
        <w:t xml:space="preserve">Н – </w:t>
      </w:r>
      <w:r w:rsidRPr="00211288">
        <w:rPr>
          <w:sz w:val="32"/>
        </w:rPr>
        <w:t>гидролитич</w:t>
      </w:r>
      <w:r w:rsidRPr="00211288">
        <w:rPr>
          <w:sz w:val="32"/>
        </w:rPr>
        <w:t>е</w:t>
      </w:r>
      <w:r w:rsidRPr="00211288">
        <w:rPr>
          <w:sz w:val="32"/>
        </w:rPr>
        <w:t>ская ки</w:t>
      </w:r>
      <w:r w:rsidRPr="00211288">
        <w:rPr>
          <w:sz w:val="32"/>
        </w:rPr>
        <w:t>с</w:t>
      </w:r>
      <w:r w:rsidRPr="00211288">
        <w:rPr>
          <w:sz w:val="32"/>
        </w:rPr>
        <w:t>лотность, мг-</w:t>
      </w:r>
      <w:proofErr w:type="spellStart"/>
      <w:r w:rsidRPr="00211288">
        <w:rPr>
          <w:sz w:val="32"/>
        </w:rPr>
        <w:t>экв</w:t>
      </w:r>
      <w:proofErr w:type="spellEnd"/>
      <w:r w:rsidRPr="00211288">
        <w:rPr>
          <w:sz w:val="32"/>
        </w:rPr>
        <w:t xml:space="preserve">./100 г почвы; </w:t>
      </w:r>
      <w:r w:rsidRPr="00211288">
        <w:rPr>
          <w:i/>
          <w:iCs/>
          <w:sz w:val="32"/>
          <w:lang w:val="en-US"/>
        </w:rPr>
        <w:t>S</w:t>
      </w:r>
      <w:r w:rsidRPr="00211288">
        <w:rPr>
          <w:i/>
          <w:iCs/>
          <w:sz w:val="32"/>
        </w:rPr>
        <w:t xml:space="preserve">+Н </w:t>
      </w:r>
      <w:r w:rsidRPr="00211288">
        <w:rPr>
          <w:sz w:val="32"/>
        </w:rPr>
        <w:t>– емкость поглощения кислых почв; 100 – коэффициент пересчета в проценты.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Степень насыщенности необходимо вычислять для определ</w:t>
      </w:r>
      <w:r w:rsidRPr="00211288">
        <w:rPr>
          <w:sz w:val="32"/>
        </w:rPr>
        <w:t>е</w:t>
      </w:r>
      <w:r w:rsidRPr="00211288">
        <w:rPr>
          <w:sz w:val="32"/>
        </w:rPr>
        <w:t>ния потребности почв в известковании.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lastRenderedPageBreak/>
        <w:t>Нуждаемость почвы в известковании определяют, учитывая следующие показатели: рН солевой вытяжки, степень насыщенн</w:t>
      </w:r>
      <w:r w:rsidRPr="00211288">
        <w:rPr>
          <w:sz w:val="32"/>
        </w:rPr>
        <w:t>о</w:t>
      </w:r>
      <w:r w:rsidRPr="00211288">
        <w:rPr>
          <w:sz w:val="32"/>
        </w:rPr>
        <w:t xml:space="preserve">сти основаниями, </w:t>
      </w:r>
      <w:proofErr w:type="spellStart"/>
      <w:r w:rsidRPr="00211288">
        <w:rPr>
          <w:sz w:val="32"/>
        </w:rPr>
        <w:t>гранулометричекийсостав</w:t>
      </w:r>
      <w:proofErr w:type="spellEnd"/>
      <w:r w:rsidRPr="00211288">
        <w:rPr>
          <w:sz w:val="32"/>
        </w:rPr>
        <w:t>, чувствительность во</w:t>
      </w:r>
      <w:r w:rsidRPr="00211288">
        <w:rPr>
          <w:sz w:val="32"/>
        </w:rPr>
        <w:t>з</w:t>
      </w:r>
      <w:r w:rsidRPr="00211288">
        <w:rPr>
          <w:sz w:val="32"/>
        </w:rPr>
        <w:t>делыва</w:t>
      </w:r>
      <w:r w:rsidRPr="00211288">
        <w:rPr>
          <w:sz w:val="32"/>
        </w:rPr>
        <w:t>е</w:t>
      </w:r>
      <w:r w:rsidRPr="00211288">
        <w:rPr>
          <w:sz w:val="32"/>
        </w:rPr>
        <w:t>мых растений к кислотности.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После установления нуждаемости почвы в известковании по гидролитической кислотности рассчитывают дозу извести для нейтрал</w:t>
      </w:r>
      <w:r w:rsidRPr="00211288">
        <w:rPr>
          <w:sz w:val="32"/>
        </w:rPr>
        <w:t>и</w:t>
      </w:r>
      <w:r w:rsidRPr="00211288">
        <w:rPr>
          <w:sz w:val="32"/>
        </w:rPr>
        <w:t>зации кислотности.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В первом приближении потребность почв в известковании можно установить по рН солевой вытяжки (КС</w:t>
      </w:r>
      <w:proofErr w:type="gramStart"/>
      <w:r w:rsidRPr="00211288">
        <w:rPr>
          <w:sz w:val="32"/>
        </w:rPr>
        <w:t>1</w:t>
      </w:r>
      <w:proofErr w:type="gramEnd"/>
      <w:r w:rsidRPr="00211288">
        <w:rPr>
          <w:sz w:val="32"/>
        </w:rPr>
        <w:t>), руководствуясь след</w:t>
      </w:r>
      <w:r w:rsidRPr="00211288">
        <w:rPr>
          <w:sz w:val="32"/>
        </w:rPr>
        <w:t>у</w:t>
      </w:r>
      <w:r w:rsidRPr="00211288">
        <w:rPr>
          <w:sz w:val="32"/>
        </w:rPr>
        <w:t>ющими данными: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  <w:lang w:val="en-US"/>
        </w:rPr>
        <w:t>I</w:t>
      </w:r>
      <w:r w:rsidRPr="00211288">
        <w:rPr>
          <w:sz w:val="32"/>
        </w:rPr>
        <w:t xml:space="preserve"> – почва сильно нуждается в известковании, рН&lt;4</w:t>
      </w:r>
      <w:proofErr w:type="gramStart"/>
      <w:r w:rsidRPr="00211288">
        <w:rPr>
          <w:sz w:val="32"/>
        </w:rPr>
        <w:t>,5</w:t>
      </w:r>
      <w:proofErr w:type="gramEnd"/>
      <w:r w:rsidRPr="00211288">
        <w:rPr>
          <w:sz w:val="32"/>
        </w:rPr>
        <w:t xml:space="preserve"> 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  <w:lang w:val="en-US"/>
        </w:rPr>
        <w:t>II</w:t>
      </w:r>
      <w:r w:rsidRPr="00211288">
        <w:rPr>
          <w:sz w:val="32"/>
        </w:rPr>
        <w:t xml:space="preserve"> – почва средне нуждается в известковании, рН 4</w:t>
      </w:r>
      <w:proofErr w:type="gramStart"/>
      <w:r w:rsidRPr="00211288">
        <w:rPr>
          <w:sz w:val="32"/>
        </w:rPr>
        <w:t>,5</w:t>
      </w:r>
      <w:proofErr w:type="gramEnd"/>
      <w:r w:rsidRPr="00211288">
        <w:rPr>
          <w:sz w:val="32"/>
        </w:rPr>
        <w:t xml:space="preserve">–5,0 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  <w:lang w:val="en-US"/>
        </w:rPr>
        <w:t>III</w:t>
      </w:r>
      <w:r w:rsidRPr="00211288">
        <w:rPr>
          <w:sz w:val="32"/>
        </w:rPr>
        <w:t xml:space="preserve"> – почва слабо нуждается в известковании, рН 5</w:t>
      </w:r>
      <w:proofErr w:type="gramStart"/>
      <w:r w:rsidRPr="00211288">
        <w:rPr>
          <w:sz w:val="32"/>
        </w:rPr>
        <w:t>,1</w:t>
      </w:r>
      <w:proofErr w:type="gramEnd"/>
      <w:r w:rsidRPr="00211288">
        <w:rPr>
          <w:sz w:val="32"/>
        </w:rPr>
        <w:t xml:space="preserve">–5,5 </w:t>
      </w:r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  <w:lang w:val="en-US"/>
        </w:rPr>
        <w:t>IV</w:t>
      </w:r>
      <w:r w:rsidRPr="00211288">
        <w:rPr>
          <w:sz w:val="32"/>
        </w:rPr>
        <w:t xml:space="preserve"> – почва не нуждается в известковании, рН&gt;5</w:t>
      </w:r>
      <w:proofErr w:type="gramStart"/>
      <w:r w:rsidRPr="00211288">
        <w:rPr>
          <w:sz w:val="32"/>
        </w:rPr>
        <w:t>,5</w:t>
      </w:r>
      <w:proofErr w:type="gramEnd"/>
    </w:p>
    <w:p w:rsidR="003308F3" w:rsidRPr="00211288" w:rsidRDefault="003308F3" w:rsidP="003308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32"/>
        </w:rPr>
      </w:pPr>
      <w:r w:rsidRPr="00211288">
        <w:rPr>
          <w:sz w:val="32"/>
        </w:rPr>
        <w:t>При одних и тех же значениях кислотности легкие почвы меньше нуждаются в известковании, чем тяжелые.</w:t>
      </w:r>
    </w:p>
    <w:p w:rsidR="003308F3" w:rsidRPr="00397998" w:rsidRDefault="003308F3" w:rsidP="003308F3">
      <w:pPr>
        <w:pStyle w:val="a3"/>
        <w:widowControl/>
        <w:ind w:left="0" w:right="141" w:firstLine="0"/>
        <w:rPr>
          <w:i/>
          <w:iCs/>
          <w:sz w:val="20"/>
        </w:rPr>
      </w:pPr>
    </w:p>
    <w:p w:rsidR="003308F3" w:rsidRPr="00211288" w:rsidRDefault="003308F3" w:rsidP="003308F3">
      <w:pPr>
        <w:pStyle w:val="a3"/>
        <w:widowControl/>
        <w:ind w:left="0" w:right="141" w:firstLine="0"/>
        <w:rPr>
          <w:i/>
          <w:iCs/>
          <w:sz w:val="32"/>
          <w:szCs w:val="32"/>
        </w:rPr>
      </w:pPr>
      <w:r w:rsidRPr="00211288">
        <w:rPr>
          <w:i/>
          <w:iCs/>
          <w:sz w:val="32"/>
          <w:szCs w:val="32"/>
        </w:rPr>
        <w:t>ж) Первичная биологическая продуктивность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Высокая биологическая продуктивность территории является косвенным свидетельством экологического благополучия почвы и, следовательно, ее высокой устойчивости к антропогенному во</w:t>
      </w:r>
      <w:r w:rsidRPr="00211288">
        <w:rPr>
          <w:sz w:val="32"/>
          <w:szCs w:val="32"/>
        </w:rPr>
        <w:t>з</w:t>
      </w:r>
      <w:r w:rsidRPr="00211288">
        <w:rPr>
          <w:sz w:val="32"/>
          <w:szCs w:val="32"/>
        </w:rPr>
        <w:t>действию. В тоже время она оказывает совершенно определенное прямое влияние на устойчивость почв, поскольку высокая биол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гическая продуктивность обуславливает регулярное поступление органическ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 xml:space="preserve">го вещества в почву и является фактором улучшения </w:t>
      </w:r>
      <w:proofErr w:type="spellStart"/>
      <w:r w:rsidRPr="00211288">
        <w:rPr>
          <w:sz w:val="32"/>
          <w:szCs w:val="32"/>
        </w:rPr>
        <w:t>гумусного</w:t>
      </w:r>
      <w:proofErr w:type="spellEnd"/>
      <w:r w:rsidRPr="00211288">
        <w:rPr>
          <w:sz w:val="32"/>
          <w:szCs w:val="32"/>
        </w:rPr>
        <w:t xml:space="preserve"> с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стояния, водно-воздушного, термического и других режимов почвы.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z w:val="32"/>
          <w:szCs w:val="32"/>
        </w:rPr>
      </w:pPr>
      <w:r w:rsidRPr="00211288">
        <w:rPr>
          <w:sz w:val="32"/>
          <w:szCs w:val="32"/>
        </w:rPr>
        <w:tab/>
        <w:t>Показателем первичной биологической продуктивности м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жет служить величина урожая биомассы (включающая товарную и п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бочную продукцию, корневые и пожнивные остатки).</w:t>
      </w:r>
    </w:p>
    <w:p w:rsidR="003308F3" w:rsidRPr="00397998" w:rsidRDefault="003308F3" w:rsidP="003308F3">
      <w:pPr>
        <w:pStyle w:val="a3"/>
        <w:widowControl/>
        <w:ind w:left="0" w:right="141" w:firstLine="0"/>
        <w:rPr>
          <w:i/>
          <w:iCs/>
          <w:spacing w:val="-8"/>
          <w:sz w:val="32"/>
          <w:szCs w:val="32"/>
        </w:rPr>
      </w:pPr>
      <w:r w:rsidRPr="00211288">
        <w:rPr>
          <w:sz w:val="32"/>
          <w:szCs w:val="32"/>
        </w:rPr>
        <w:tab/>
      </w:r>
      <w:proofErr w:type="gramStart"/>
      <w:r w:rsidRPr="00397998">
        <w:rPr>
          <w:spacing w:val="-8"/>
          <w:sz w:val="32"/>
          <w:szCs w:val="32"/>
        </w:rPr>
        <w:t>Однако, учитывая тот факт, что большая часть биомассы еж</w:t>
      </w:r>
      <w:r w:rsidRPr="00397998">
        <w:rPr>
          <w:spacing w:val="-8"/>
          <w:sz w:val="32"/>
          <w:szCs w:val="32"/>
        </w:rPr>
        <w:t>е</w:t>
      </w:r>
      <w:r w:rsidRPr="00397998">
        <w:rPr>
          <w:spacing w:val="-8"/>
          <w:sz w:val="32"/>
          <w:szCs w:val="32"/>
        </w:rPr>
        <w:t xml:space="preserve">годно удаляется за пределы </w:t>
      </w:r>
      <w:proofErr w:type="spellStart"/>
      <w:r w:rsidRPr="00397998">
        <w:rPr>
          <w:spacing w:val="-8"/>
          <w:sz w:val="32"/>
          <w:szCs w:val="32"/>
        </w:rPr>
        <w:t>агроэкосистемы</w:t>
      </w:r>
      <w:proofErr w:type="spellEnd"/>
      <w:r w:rsidRPr="00397998">
        <w:rPr>
          <w:spacing w:val="-8"/>
          <w:sz w:val="32"/>
          <w:szCs w:val="32"/>
        </w:rPr>
        <w:t>, очевидно в данном пок</w:t>
      </w:r>
      <w:r w:rsidRPr="00397998">
        <w:rPr>
          <w:spacing w:val="-8"/>
          <w:sz w:val="32"/>
          <w:szCs w:val="32"/>
        </w:rPr>
        <w:t>а</w:t>
      </w:r>
      <w:r w:rsidRPr="00397998">
        <w:rPr>
          <w:spacing w:val="-8"/>
          <w:sz w:val="32"/>
          <w:szCs w:val="32"/>
        </w:rPr>
        <w:t>затели следует учитывать лишь количество корневых и пожнивных остатков, которое рассчитывается в среднем за год в севообороте (Приложение 4).</w:t>
      </w:r>
      <w:proofErr w:type="gramEnd"/>
    </w:p>
    <w:p w:rsidR="003308F3" w:rsidRPr="00397998" w:rsidRDefault="003308F3" w:rsidP="003308F3">
      <w:pPr>
        <w:pStyle w:val="a3"/>
        <w:widowControl/>
        <w:ind w:left="0" w:right="142" w:firstLine="0"/>
        <w:jc w:val="center"/>
        <w:rPr>
          <w:i/>
          <w:iCs/>
          <w:sz w:val="20"/>
        </w:rPr>
      </w:pPr>
    </w:p>
    <w:p w:rsidR="003308F3" w:rsidRPr="009F00A1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23</w:t>
      </w:r>
      <w:r w:rsidRPr="009F00A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>Показатели для оценки устойчивости почв</w:t>
      </w:r>
    </w:p>
    <w:p w:rsidR="003308F3" w:rsidRPr="009F00A1" w:rsidRDefault="003308F3" w:rsidP="003308F3">
      <w:pPr>
        <w:pStyle w:val="a3"/>
        <w:widowControl/>
        <w:ind w:left="0" w:right="142" w:firstLine="720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</w:t>
      </w:r>
      <w:r w:rsidRPr="009F00A1">
        <w:rPr>
          <w:bCs/>
          <w:i/>
          <w:sz w:val="32"/>
          <w:szCs w:val="32"/>
        </w:rPr>
        <w:t>по биологической продуктивности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416"/>
      </w:tblGrid>
      <w:tr w:rsidR="003308F3" w:rsidRPr="009F00A1" w:rsidTr="00DF4AF9">
        <w:trPr>
          <w:trHeight w:val="84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lastRenderedPageBreak/>
              <w:t>Неотчуждаемая биомасса,</w:t>
            </w:r>
          </w:p>
          <w:p w:rsidR="003308F3" w:rsidRPr="009F00A1" w:rsidRDefault="003308F3" w:rsidP="00DF4AF9">
            <w:pPr>
              <w:pStyle w:val="a3"/>
              <w:ind w:left="0" w:right="141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т/га сухого вещества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Оценка в баллах</w:t>
            </w:r>
          </w:p>
        </w:tc>
      </w:tr>
      <w:tr w:rsidR="003308F3" w:rsidRPr="009F00A1" w:rsidTr="00DF4AF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Менее 4,0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0</w:t>
            </w:r>
          </w:p>
        </w:tc>
      </w:tr>
      <w:tr w:rsidR="003308F3" w:rsidRPr="009F00A1" w:rsidTr="00DF4AF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4,0–6,0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</w:t>
            </w:r>
          </w:p>
        </w:tc>
      </w:tr>
      <w:tr w:rsidR="003308F3" w:rsidRPr="009F00A1" w:rsidTr="00DF4AF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6,1–8,0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2</w:t>
            </w:r>
          </w:p>
        </w:tc>
      </w:tr>
      <w:tr w:rsidR="003308F3" w:rsidRPr="009F00A1" w:rsidTr="00DF4AF9">
        <w:trPr>
          <w:trHeight w:val="32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8,1–10,0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3</w:t>
            </w:r>
          </w:p>
        </w:tc>
      </w:tr>
      <w:tr w:rsidR="003308F3" w:rsidRPr="009F00A1" w:rsidTr="00DF4AF9">
        <w:trPr>
          <w:trHeight w:val="306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10,1–12,0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4</w:t>
            </w:r>
          </w:p>
        </w:tc>
      </w:tr>
      <w:tr w:rsidR="003308F3" w:rsidRPr="009F00A1" w:rsidTr="00DF4AF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Более 12,0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5</w:t>
            </w:r>
          </w:p>
        </w:tc>
      </w:tr>
    </w:tbl>
    <w:p w:rsidR="003308F3" w:rsidRPr="00211288" w:rsidRDefault="003308F3" w:rsidP="003308F3">
      <w:pPr>
        <w:pStyle w:val="a3"/>
        <w:widowControl/>
        <w:ind w:left="0" w:right="141" w:firstLine="0"/>
        <w:rPr>
          <w:i/>
          <w:iCs/>
          <w:spacing w:val="-4"/>
          <w:sz w:val="32"/>
          <w:szCs w:val="32"/>
        </w:rPr>
      </w:pPr>
      <w:r w:rsidRPr="00211288">
        <w:rPr>
          <w:i/>
          <w:iCs/>
          <w:sz w:val="32"/>
          <w:szCs w:val="32"/>
        </w:rPr>
        <w:t xml:space="preserve">и) </w:t>
      </w:r>
      <w:r w:rsidRPr="00211288">
        <w:rPr>
          <w:i/>
          <w:iCs/>
          <w:spacing w:val="-4"/>
          <w:sz w:val="32"/>
          <w:szCs w:val="32"/>
        </w:rPr>
        <w:t>Степень сельскохозяйственной освоенности</w:t>
      </w:r>
    </w:p>
    <w:p w:rsidR="003308F3" w:rsidRPr="00211288" w:rsidRDefault="003308F3" w:rsidP="003308F3">
      <w:pPr>
        <w:pStyle w:val="a3"/>
        <w:widowControl/>
        <w:ind w:left="0" w:right="141" w:firstLine="0"/>
        <w:rPr>
          <w:spacing w:val="-4"/>
          <w:sz w:val="32"/>
          <w:szCs w:val="32"/>
        </w:rPr>
      </w:pPr>
      <w:r w:rsidRPr="00211288">
        <w:rPr>
          <w:spacing w:val="-4"/>
          <w:sz w:val="32"/>
          <w:szCs w:val="32"/>
        </w:rPr>
        <w:tab/>
        <w:t>В связи с тем, что сельскохозяйственное освоение территории чаще всего ухудшает свойства почв (потеря гумуса, развитие эроз</w:t>
      </w:r>
      <w:r w:rsidRPr="00211288">
        <w:rPr>
          <w:spacing w:val="-4"/>
          <w:sz w:val="32"/>
          <w:szCs w:val="32"/>
        </w:rPr>
        <w:t>и</w:t>
      </w:r>
      <w:r w:rsidRPr="00211288">
        <w:rPr>
          <w:spacing w:val="-4"/>
          <w:sz w:val="32"/>
          <w:szCs w:val="32"/>
        </w:rPr>
        <w:t>онных процессов, подкисление и т. п.), данному показателю целес</w:t>
      </w:r>
      <w:r w:rsidRPr="00211288">
        <w:rPr>
          <w:spacing w:val="-4"/>
          <w:sz w:val="32"/>
          <w:szCs w:val="32"/>
        </w:rPr>
        <w:t>о</w:t>
      </w:r>
      <w:r w:rsidRPr="00211288">
        <w:rPr>
          <w:spacing w:val="-4"/>
          <w:sz w:val="32"/>
          <w:szCs w:val="32"/>
        </w:rPr>
        <w:t>образно присвоить отрицательный балл.</w:t>
      </w:r>
      <w:r w:rsidRPr="00211288">
        <w:rPr>
          <w:spacing w:val="-4"/>
          <w:sz w:val="32"/>
          <w:szCs w:val="32"/>
        </w:rPr>
        <w:tab/>
      </w:r>
    </w:p>
    <w:p w:rsidR="003308F3" w:rsidRDefault="003308F3" w:rsidP="003308F3">
      <w:pPr>
        <w:pStyle w:val="a3"/>
        <w:widowControl/>
        <w:ind w:left="0" w:right="142" w:firstLine="0"/>
        <w:jc w:val="center"/>
        <w:rPr>
          <w:i/>
          <w:iCs/>
          <w:sz w:val="32"/>
          <w:szCs w:val="32"/>
        </w:rPr>
      </w:pPr>
    </w:p>
    <w:p w:rsidR="003308F3" w:rsidRPr="009F00A1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9F00A1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24</w:t>
      </w:r>
      <w:r w:rsidRPr="009F00A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9F00A1">
        <w:rPr>
          <w:i/>
          <w:iCs/>
          <w:sz w:val="32"/>
          <w:szCs w:val="32"/>
        </w:rPr>
        <w:t xml:space="preserve"> </w:t>
      </w:r>
      <w:r w:rsidRPr="009F00A1">
        <w:rPr>
          <w:bCs/>
          <w:i/>
          <w:sz w:val="32"/>
          <w:szCs w:val="32"/>
        </w:rPr>
        <w:t>Показатели для оценки устойчивости почв</w:t>
      </w:r>
    </w:p>
    <w:p w:rsidR="003308F3" w:rsidRPr="00211288" w:rsidRDefault="003308F3" w:rsidP="003308F3">
      <w:pPr>
        <w:pStyle w:val="a3"/>
        <w:widowControl/>
        <w:ind w:left="0" w:right="142" w:firstLine="720"/>
        <w:rPr>
          <w:sz w:val="32"/>
          <w:szCs w:val="32"/>
        </w:rPr>
      </w:pPr>
      <w:r>
        <w:rPr>
          <w:bCs/>
          <w:i/>
          <w:sz w:val="32"/>
          <w:szCs w:val="32"/>
        </w:rPr>
        <w:t xml:space="preserve">                     </w:t>
      </w:r>
      <w:r w:rsidRPr="009F00A1">
        <w:rPr>
          <w:bCs/>
          <w:i/>
          <w:sz w:val="32"/>
          <w:szCs w:val="32"/>
        </w:rPr>
        <w:t>по степени их освоенности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8"/>
        <w:gridCol w:w="1398"/>
      </w:tblGrid>
      <w:tr w:rsidR="003308F3" w:rsidRPr="009F00A1" w:rsidTr="00DF4AF9">
        <w:trPr>
          <w:trHeight w:val="84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Почвы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Оценка в баллах</w:t>
            </w:r>
          </w:p>
        </w:tc>
      </w:tr>
      <w:tr w:rsidR="003308F3" w:rsidRPr="009F00A1" w:rsidTr="00DF4AF9">
        <w:tc>
          <w:tcPr>
            <w:tcW w:w="820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>Не окультуренные почвы, с очень низкой насыщенностью орг</w:t>
            </w:r>
            <w:r w:rsidRPr="009F00A1">
              <w:rPr>
                <w:szCs w:val="28"/>
              </w:rPr>
              <w:t>а</w:t>
            </w:r>
            <w:r w:rsidRPr="009F00A1">
              <w:rPr>
                <w:szCs w:val="28"/>
              </w:rPr>
              <w:t xml:space="preserve">ническими (менее 5 т/га) и минеральными удобрениями (менее 60 кг/га </w:t>
            </w:r>
            <w:proofErr w:type="spellStart"/>
            <w:r w:rsidRPr="009F00A1">
              <w:rPr>
                <w:szCs w:val="28"/>
              </w:rPr>
              <w:t>д.в</w:t>
            </w:r>
            <w:proofErr w:type="spellEnd"/>
            <w:r w:rsidRPr="009F00A1">
              <w:rPr>
                <w:szCs w:val="28"/>
              </w:rPr>
              <w:t xml:space="preserve">. </w:t>
            </w:r>
            <w:proofErr w:type="gramStart"/>
            <w:r w:rsidRPr="009F00A1">
              <w:rPr>
                <w:szCs w:val="28"/>
                <w:lang w:val="en-US"/>
              </w:rPr>
              <w:t>N</w:t>
            </w:r>
            <w:proofErr w:type="gramEnd"/>
            <w:r w:rsidRPr="009F00A1">
              <w:rPr>
                <w:szCs w:val="28"/>
              </w:rPr>
              <w:t>РК), при слабой агротехнике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– 3</w:t>
            </w:r>
          </w:p>
        </w:tc>
      </w:tr>
      <w:tr w:rsidR="003308F3" w:rsidRPr="009F00A1" w:rsidTr="00DF4AF9">
        <w:tc>
          <w:tcPr>
            <w:tcW w:w="820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 xml:space="preserve">Слабоокультуренные, с низкой насыщенностью органическими (6–8 т/га) и минеральными удобрениями (60–90 кг/га </w:t>
            </w:r>
            <w:proofErr w:type="spellStart"/>
            <w:r w:rsidRPr="009F00A1">
              <w:rPr>
                <w:szCs w:val="28"/>
              </w:rPr>
              <w:t>д.в</w:t>
            </w:r>
            <w:proofErr w:type="spellEnd"/>
            <w:r w:rsidRPr="009F00A1">
              <w:rPr>
                <w:szCs w:val="28"/>
              </w:rPr>
              <w:t xml:space="preserve">. </w:t>
            </w:r>
            <w:proofErr w:type="gramStart"/>
            <w:r w:rsidRPr="009F00A1">
              <w:rPr>
                <w:szCs w:val="28"/>
                <w:lang w:val="en-US"/>
              </w:rPr>
              <w:t>N</w:t>
            </w:r>
            <w:proofErr w:type="gramEnd"/>
            <w:r w:rsidRPr="009F00A1">
              <w:rPr>
                <w:szCs w:val="28"/>
              </w:rPr>
              <w:t>РК) при средней агротехнике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– 2</w:t>
            </w:r>
          </w:p>
        </w:tc>
      </w:tr>
      <w:tr w:rsidR="003308F3" w:rsidRPr="009F00A1" w:rsidTr="00DF4AF9">
        <w:tc>
          <w:tcPr>
            <w:tcW w:w="820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color w:val="000000"/>
                <w:szCs w:val="28"/>
              </w:rPr>
              <w:br w:type="page"/>
            </w:r>
            <w:proofErr w:type="spellStart"/>
            <w:r w:rsidRPr="009F00A1">
              <w:rPr>
                <w:szCs w:val="28"/>
              </w:rPr>
              <w:t>Среднеокультуренные</w:t>
            </w:r>
            <w:proofErr w:type="spellEnd"/>
            <w:r w:rsidRPr="009F00A1">
              <w:rPr>
                <w:szCs w:val="28"/>
              </w:rPr>
              <w:t>, со средним уровнем насыщенности орг</w:t>
            </w:r>
            <w:r w:rsidRPr="009F00A1">
              <w:rPr>
                <w:szCs w:val="28"/>
              </w:rPr>
              <w:t>а</w:t>
            </w:r>
            <w:r w:rsidRPr="009F00A1">
              <w:rPr>
                <w:szCs w:val="28"/>
              </w:rPr>
              <w:t xml:space="preserve">ническими (9–11 т/га) и минеральными удобрениями (91-120 кг/га </w:t>
            </w:r>
            <w:proofErr w:type="spellStart"/>
            <w:r w:rsidRPr="009F00A1">
              <w:rPr>
                <w:szCs w:val="28"/>
              </w:rPr>
              <w:t>д.в</w:t>
            </w:r>
            <w:proofErr w:type="spellEnd"/>
            <w:r w:rsidRPr="009F00A1">
              <w:rPr>
                <w:szCs w:val="28"/>
              </w:rPr>
              <w:t xml:space="preserve">. </w:t>
            </w:r>
            <w:proofErr w:type="gramStart"/>
            <w:r w:rsidRPr="009F00A1">
              <w:rPr>
                <w:szCs w:val="28"/>
                <w:lang w:val="en-US"/>
              </w:rPr>
              <w:t>N</w:t>
            </w:r>
            <w:proofErr w:type="gramEnd"/>
            <w:r w:rsidRPr="009F00A1">
              <w:rPr>
                <w:szCs w:val="28"/>
              </w:rPr>
              <w:t>РК) на фоне оптимальной агротехники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– 1</w:t>
            </w:r>
          </w:p>
        </w:tc>
      </w:tr>
      <w:tr w:rsidR="003308F3" w:rsidRPr="009F00A1" w:rsidTr="00DF4AF9">
        <w:tc>
          <w:tcPr>
            <w:tcW w:w="820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 xml:space="preserve">Окультуренные почвы, с выше средним уровнем насыщенности органическими (12–14 т/га) и минеральными удобрениями (121–150 кг/га </w:t>
            </w:r>
            <w:proofErr w:type="spellStart"/>
            <w:r w:rsidRPr="009F00A1">
              <w:rPr>
                <w:szCs w:val="28"/>
              </w:rPr>
              <w:t>д.в</w:t>
            </w:r>
            <w:proofErr w:type="spellEnd"/>
            <w:r w:rsidRPr="009F00A1">
              <w:rPr>
                <w:szCs w:val="28"/>
              </w:rPr>
              <w:t xml:space="preserve">. </w:t>
            </w:r>
            <w:proofErr w:type="gramStart"/>
            <w:r w:rsidRPr="009F00A1">
              <w:rPr>
                <w:szCs w:val="28"/>
                <w:lang w:val="en-US"/>
              </w:rPr>
              <w:t>N</w:t>
            </w:r>
            <w:proofErr w:type="gramEnd"/>
            <w:r w:rsidRPr="009F00A1">
              <w:rPr>
                <w:szCs w:val="28"/>
              </w:rPr>
              <w:t>РК) при высокой агротехнике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0</w:t>
            </w:r>
          </w:p>
        </w:tc>
      </w:tr>
      <w:tr w:rsidR="003308F3" w:rsidRPr="009F00A1" w:rsidTr="00DF4AF9">
        <w:tc>
          <w:tcPr>
            <w:tcW w:w="8208" w:type="dxa"/>
            <w:tcBorders>
              <w:lef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proofErr w:type="spellStart"/>
            <w:r w:rsidRPr="009F00A1">
              <w:rPr>
                <w:szCs w:val="28"/>
              </w:rPr>
              <w:t>Повышенноокультуренные</w:t>
            </w:r>
            <w:proofErr w:type="spellEnd"/>
            <w:r w:rsidRPr="009F00A1">
              <w:rPr>
                <w:szCs w:val="28"/>
              </w:rPr>
              <w:t xml:space="preserve"> почвы с высоким уровнем насыще</w:t>
            </w:r>
            <w:r w:rsidRPr="009F00A1">
              <w:rPr>
                <w:szCs w:val="28"/>
              </w:rPr>
              <w:t>н</w:t>
            </w:r>
            <w:r w:rsidRPr="009F00A1">
              <w:rPr>
                <w:szCs w:val="28"/>
              </w:rPr>
              <w:t xml:space="preserve">ности органическими (15–17 т/га) и минеральными удобрениями (151–170 кг/га </w:t>
            </w:r>
            <w:proofErr w:type="spellStart"/>
            <w:r w:rsidRPr="009F00A1">
              <w:rPr>
                <w:szCs w:val="28"/>
              </w:rPr>
              <w:t>д.в</w:t>
            </w:r>
            <w:proofErr w:type="spellEnd"/>
            <w:r w:rsidRPr="009F00A1">
              <w:rPr>
                <w:szCs w:val="28"/>
              </w:rPr>
              <w:t xml:space="preserve">. </w:t>
            </w:r>
            <w:proofErr w:type="gramStart"/>
            <w:r w:rsidRPr="009F00A1">
              <w:rPr>
                <w:szCs w:val="28"/>
                <w:lang w:val="en-US"/>
              </w:rPr>
              <w:t>N</w:t>
            </w:r>
            <w:proofErr w:type="gramEnd"/>
            <w:r w:rsidRPr="009F00A1">
              <w:rPr>
                <w:szCs w:val="28"/>
              </w:rPr>
              <w:t>РК) при высокой агротехнике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+ 1</w:t>
            </w:r>
          </w:p>
        </w:tc>
      </w:tr>
      <w:tr w:rsidR="003308F3" w:rsidRPr="009F00A1" w:rsidTr="00DF4AF9">
        <w:tc>
          <w:tcPr>
            <w:tcW w:w="8208" w:type="dxa"/>
            <w:tcBorders>
              <w:left w:val="single" w:sz="4" w:space="0" w:color="auto"/>
              <w:bottom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9F00A1">
              <w:rPr>
                <w:szCs w:val="28"/>
              </w:rPr>
              <w:t xml:space="preserve">Высокоокультуренные, с очень высоким уровнем применения органических (более 18 т/га) и минеральных (181–200 кг/га </w:t>
            </w:r>
            <w:proofErr w:type="spellStart"/>
            <w:r w:rsidRPr="009F00A1">
              <w:rPr>
                <w:szCs w:val="28"/>
              </w:rPr>
              <w:t>д.в</w:t>
            </w:r>
            <w:proofErr w:type="spellEnd"/>
            <w:r w:rsidRPr="009F00A1">
              <w:rPr>
                <w:szCs w:val="28"/>
              </w:rPr>
              <w:t xml:space="preserve">. </w:t>
            </w:r>
            <w:proofErr w:type="gramStart"/>
            <w:r w:rsidRPr="009F00A1">
              <w:rPr>
                <w:szCs w:val="28"/>
                <w:lang w:val="en-US"/>
              </w:rPr>
              <w:t>N</w:t>
            </w:r>
            <w:proofErr w:type="gramEnd"/>
            <w:r w:rsidRPr="009F00A1">
              <w:rPr>
                <w:szCs w:val="28"/>
              </w:rPr>
              <w:t>РК) при высокой агротехнике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</w:p>
          <w:p w:rsidR="003308F3" w:rsidRPr="009F00A1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9F00A1">
              <w:rPr>
                <w:szCs w:val="28"/>
              </w:rPr>
              <w:t>+ 2</w:t>
            </w:r>
          </w:p>
        </w:tc>
      </w:tr>
    </w:tbl>
    <w:p w:rsidR="003308F3" w:rsidRPr="00211288" w:rsidRDefault="003308F3" w:rsidP="003308F3">
      <w:pPr>
        <w:pStyle w:val="a3"/>
        <w:widowControl/>
        <w:ind w:left="720" w:right="141" w:firstLine="0"/>
        <w:rPr>
          <w:sz w:val="32"/>
          <w:szCs w:val="32"/>
        </w:rPr>
      </w:pPr>
    </w:p>
    <w:p w:rsidR="003308F3" w:rsidRPr="00D122AF" w:rsidRDefault="003308F3" w:rsidP="003308F3">
      <w:pPr>
        <w:pStyle w:val="a3"/>
        <w:widowControl/>
        <w:ind w:left="0" w:right="141" w:firstLine="0"/>
        <w:jc w:val="center"/>
        <w:rPr>
          <w:bCs/>
          <w:i/>
          <w:iCs/>
          <w:sz w:val="32"/>
          <w:szCs w:val="32"/>
        </w:rPr>
      </w:pPr>
      <w:r w:rsidRPr="00D122AF">
        <w:rPr>
          <w:bCs/>
          <w:i/>
          <w:iCs/>
          <w:sz w:val="32"/>
          <w:szCs w:val="32"/>
        </w:rPr>
        <w:t>4.5.2 Оценка устойчивости почв хозяйства</w:t>
      </w:r>
    </w:p>
    <w:p w:rsidR="003308F3" w:rsidRPr="00211288" w:rsidRDefault="003308F3" w:rsidP="003308F3">
      <w:pPr>
        <w:pStyle w:val="a3"/>
        <w:widowControl/>
        <w:ind w:left="720" w:right="141" w:firstLine="0"/>
        <w:rPr>
          <w:sz w:val="32"/>
          <w:szCs w:val="32"/>
        </w:rPr>
      </w:pPr>
    </w:p>
    <w:p w:rsidR="003308F3" w:rsidRPr="00211288" w:rsidRDefault="003308F3" w:rsidP="003308F3">
      <w:pPr>
        <w:pStyle w:val="a3"/>
        <w:widowControl/>
        <w:ind w:left="0" w:right="141" w:firstLine="851"/>
        <w:rPr>
          <w:sz w:val="32"/>
          <w:szCs w:val="32"/>
        </w:rPr>
      </w:pPr>
      <w:r w:rsidRPr="00211288">
        <w:rPr>
          <w:sz w:val="32"/>
          <w:szCs w:val="32"/>
        </w:rPr>
        <w:t>Показатель устойчивости определенного участка почвенн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го покрова оценивается путем суммирования баллов по всем ан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lastRenderedPageBreak/>
        <w:t>лизируемым показателям, с учетом чего выделяют отдельные к</w:t>
      </w:r>
      <w:r w:rsidRPr="00211288">
        <w:rPr>
          <w:sz w:val="32"/>
          <w:szCs w:val="32"/>
        </w:rPr>
        <w:t>а</w:t>
      </w:r>
      <w:r w:rsidRPr="00211288">
        <w:rPr>
          <w:sz w:val="32"/>
          <w:szCs w:val="32"/>
        </w:rPr>
        <w:t>тегории и</w:t>
      </w:r>
      <w:r w:rsidRPr="00211288">
        <w:rPr>
          <w:sz w:val="32"/>
          <w:szCs w:val="32"/>
        </w:rPr>
        <w:t>н</w:t>
      </w:r>
      <w:r w:rsidRPr="00211288">
        <w:rPr>
          <w:sz w:val="32"/>
          <w:szCs w:val="32"/>
        </w:rPr>
        <w:t>тегральной устойчивости почв.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Для характеристики устойчивости почв хозяйства в целом можно использовать средневзвешенный балл устойчивости, ра</w:t>
      </w:r>
      <w:r w:rsidRPr="00211288">
        <w:rPr>
          <w:spacing w:val="-2"/>
          <w:sz w:val="32"/>
          <w:szCs w:val="32"/>
        </w:rPr>
        <w:t>с</w:t>
      </w:r>
      <w:r w:rsidRPr="00211288">
        <w:rPr>
          <w:spacing w:val="-2"/>
          <w:sz w:val="32"/>
          <w:szCs w:val="32"/>
        </w:rPr>
        <w:t>считыва</w:t>
      </w:r>
      <w:r w:rsidRPr="00211288">
        <w:rPr>
          <w:spacing w:val="-2"/>
          <w:sz w:val="32"/>
          <w:szCs w:val="32"/>
        </w:rPr>
        <w:t>е</w:t>
      </w:r>
      <w:r w:rsidRPr="00211288">
        <w:rPr>
          <w:spacing w:val="-2"/>
          <w:sz w:val="32"/>
          <w:szCs w:val="32"/>
        </w:rPr>
        <w:t>мый по формуле: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z w:val="32"/>
          <w:szCs w:val="32"/>
        </w:rPr>
      </w:pPr>
      <w:r w:rsidRPr="00211288">
        <w:rPr>
          <w:position w:val="-24"/>
          <w:sz w:val="32"/>
          <w:szCs w:val="32"/>
          <w:lang w:val="en-US"/>
        </w:rPr>
        <w:object w:dxaOrig="4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28.8pt" o:ole="">
            <v:imagedata r:id="rId7" o:title=""/>
          </v:shape>
          <o:OLEObject Type="Embed" ProgID="Equation.3" ShapeID="_x0000_i1025" DrawAspect="Content" ObjectID="_1662875135" r:id="rId8"/>
        </w:object>
      </w:r>
      <w:r w:rsidRPr="00211288">
        <w:rPr>
          <w:sz w:val="32"/>
          <w:szCs w:val="32"/>
        </w:rPr>
        <w:t>;</w:t>
      </w:r>
    </w:p>
    <w:p w:rsidR="003308F3" w:rsidRPr="00211288" w:rsidRDefault="003308F3" w:rsidP="003308F3">
      <w:pPr>
        <w:pStyle w:val="a3"/>
        <w:widowControl/>
        <w:ind w:left="0" w:right="142" w:firstLine="426"/>
        <w:rPr>
          <w:sz w:val="32"/>
          <w:szCs w:val="32"/>
        </w:rPr>
      </w:pPr>
      <w:r w:rsidRPr="00211288">
        <w:rPr>
          <w:sz w:val="32"/>
          <w:szCs w:val="32"/>
        </w:rPr>
        <w:t xml:space="preserve">где:  </w:t>
      </w:r>
      <w:proofErr w:type="gramStart"/>
      <w:r w:rsidRPr="00211288">
        <w:rPr>
          <w:i/>
          <w:iCs/>
          <w:sz w:val="32"/>
          <w:szCs w:val="32"/>
        </w:rPr>
        <w:t>Б</w:t>
      </w:r>
      <w:proofErr w:type="gramEnd"/>
      <w:r w:rsidRPr="00211288">
        <w:rPr>
          <w:sz w:val="32"/>
          <w:szCs w:val="32"/>
        </w:rPr>
        <w:t xml:space="preserve"> – средневзвешенный бал устойчивости почв хозяйства;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z w:val="32"/>
          <w:szCs w:val="32"/>
        </w:rPr>
      </w:pPr>
      <w:r w:rsidRPr="00211288">
        <w:rPr>
          <w:sz w:val="32"/>
          <w:szCs w:val="32"/>
        </w:rPr>
        <w:t xml:space="preserve">  </w:t>
      </w:r>
      <w:r w:rsidRPr="00211288">
        <w:rPr>
          <w:sz w:val="32"/>
          <w:szCs w:val="32"/>
          <w:lang w:val="en-US"/>
        </w:rPr>
        <w:t>S</w:t>
      </w:r>
      <w:r w:rsidRPr="00211288">
        <w:rPr>
          <w:sz w:val="32"/>
          <w:szCs w:val="32"/>
        </w:rPr>
        <w:t xml:space="preserve"> – </w:t>
      </w:r>
      <w:proofErr w:type="gramStart"/>
      <w:r w:rsidRPr="00211288">
        <w:rPr>
          <w:sz w:val="32"/>
          <w:szCs w:val="32"/>
        </w:rPr>
        <w:t>площадь</w:t>
      </w:r>
      <w:proofErr w:type="gramEnd"/>
      <w:r w:rsidRPr="00211288">
        <w:rPr>
          <w:sz w:val="32"/>
          <w:szCs w:val="32"/>
        </w:rPr>
        <w:t xml:space="preserve"> хозяйства;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z w:val="32"/>
          <w:szCs w:val="32"/>
        </w:rPr>
      </w:pPr>
      <w:r w:rsidRPr="00211288">
        <w:rPr>
          <w:sz w:val="32"/>
          <w:szCs w:val="32"/>
        </w:rPr>
        <w:t xml:space="preserve">  </w:t>
      </w:r>
      <w:r w:rsidRPr="00211288">
        <w:rPr>
          <w:i/>
          <w:iCs/>
          <w:sz w:val="32"/>
          <w:szCs w:val="32"/>
        </w:rPr>
        <w:t>б</w:t>
      </w:r>
      <w:proofErr w:type="gramStart"/>
      <w:r w:rsidRPr="00211288">
        <w:rPr>
          <w:sz w:val="32"/>
          <w:szCs w:val="32"/>
          <w:vertAlign w:val="subscript"/>
        </w:rPr>
        <w:t>1</w:t>
      </w:r>
      <w:proofErr w:type="gramEnd"/>
      <w:r w:rsidRPr="00211288">
        <w:rPr>
          <w:sz w:val="32"/>
          <w:szCs w:val="32"/>
          <w:vertAlign w:val="subscript"/>
        </w:rPr>
        <w:t>,2,3,...,</w:t>
      </w:r>
      <w:r w:rsidRPr="00211288">
        <w:rPr>
          <w:sz w:val="32"/>
          <w:szCs w:val="32"/>
          <w:vertAlign w:val="subscript"/>
          <w:lang w:val="en-US"/>
        </w:rPr>
        <w:t>n</w:t>
      </w:r>
      <w:r w:rsidRPr="00211288">
        <w:rPr>
          <w:sz w:val="32"/>
          <w:szCs w:val="32"/>
        </w:rPr>
        <w:t xml:space="preserve"> – интегральные баллы устойчивости по отдельным п</w:t>
      </w:r>
      <w:r w:rsidRPr="00211288">
        <w:rPr>
          <w:sz w:val="32"/>
          <w:szCs w:val="32"/>
        </w:rPr>
        <w:t>о</w:t>
      </w:r>
      <w:r w:rsidRPr="00211288">
        <w:rPr>
          <w:sz w:val="32"/>
          <w:szCs w:val="32"/>
        </w:rPr>
        <w:t>лям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z w:val="32"/>
          <w:szCs w:val="32"/>
        </w:rPr>
      </w:pPr>
      <w:r w:rsidRPr="00211288">
        <w:rPr>
          <w:sz w:val="32"/>
          <w:szCs w:val="32"/>
        </w:rPr>
        <w:tab/>
        <w:t xml:space="preserve">       хозяйства;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z w:val="32"/>
          <w:szCs w:val="32"/>
        </w:rPr>
      </w:pPr>
      <w:r w:rsidRPr="00211288">
        <w:rPr>
          <w:sz w:val="32"/>
          <w:szCs w:val="32"/>
        </w:rPr>
        <w:t xml:space="preserve">  </w:t>
      </w:r>
      <w:r w:rsidRPr="00211288">
        <w:rPr>
          <w:sz w:val="32"/>
          <w:szCs w:val="32"/>
          <w:lang w:val="en-US"/>
        </w:rPr>
        <w:t>S</w:t>
      </w:r>
      <w:r w:rsidRPr="00211288">
        <w:rPr>
          <w:sz w:val="32"/>
          <w:szCs w:val="32"/>
          <w:vertAlign w:val="subscript"/>
        </w:rPr>
        <w:t>1</w:t>
      </w:r>
      <w:proofErr w:type="gramStart"/>
      <w:r w:rsidRPr="00211288">
        <w:rPr>
          <w:sz w:val="32"/>
          <w:szCs w:val="32"/>
          <w:vertAlign w:val="subscript"/>
        </w:rPr>
        <w:t>,2,3</w:t>
      </w:r>
      <w:proofErr w:type="gramEnd"/>
      <w:r w:rsidRPr="00211288">
        <w:rPr>
          <w:sz w:val="32"/>
          <w:szCs w:val="32"/>
          <w:vertAlign w:val="subscript"/>
        </w:rPr>
        <w:t>,…,</w:t>
      </w:r>
      <w:r w:rsidRPr="00211288">
        <w:rPr>
          <w:sz w:val="32"/>
          <w:szCs w:val="32"/>
          <w:vertAlign w:val="subscript"/>
          <w:lang w:val="en-US"/>
        </w:rPr>
        <w:t>n</w:t>
      </w:r>
      <w:r w:rsidRPr="00211288">
        <w:rPr>
          <w:sz w:val="32"/>
          <w:szCs w:val="32"/>
        </w:rPr>
        <w:t xml:space="preserve"> – площади отдельных полей.</w:t>
      </w:r>
    </w:p>
    <w:p w:rsidR="003308F3" w:rsidRPr="00211288" w:rsidRDefault="003308F3" w:rsidP="003308F3">
      <w:pPr>
        <w:pStyle w:val="a3"/>
        <w:widowControl/>
        <w:ind w:left="0" w:right="141" w:firstLine="851"/>
        <w:rPr>
          <w:sz w:val="32"/>
          <w:szCs w:val="32"/>
        </w:rPr>
      </w:pPr>
    </w:p>
    <w:p w:rsidR="003308F3" w:rsidRPr="00211288" w:rsidRDefault="003308F3" w:rsidP="003308F3">
      <w:pPr>
        <w:pStyle w:val="a3"/>
        <w:widowControl/>
        <w:ind w:left="0" w:right="141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Данные по устойчивости почв хозяйства к антропогенному воздействию позволяют дать квалифицированное заключение о к</w:t>
      </w:r>
      <w:r w:rsidRPr="00211288">
        <w:rPr>
          <w:spacing w:val="-2"/>
          <w:sz w:val="32"/>
          <w:szCs w:val="32"/>
        </w:rPr>
        <w:t>а</w:t>
      </w:r>
      <w:r w:rsidRPr="00211288">
        <w:rPr>
          <w:spacing w:val="-2"/>
          <w:sz w:val="32"/>
          <w:szCs w:val="32"/>
        </w:rPr>
        <w:t>честве почвы в наблюдаемое время и спрогнозировать его измен</w:t>
      </w:r>
      <w:r w:rsidRPr="00211288">
        <w:rPr>
          <w:spacing w:val="-2"/>
          <w:sz w:val="32"/>
          <w:szCs w:val="32"/>
        </w:rPr>
        <w:t>е</w:t>
      </w:r>
      <w:r w:rsidRPr="00211288">
        <w:rPr>
          <w:spacing w:val="-2"/>
          <w:sz w:val="32"/>
          <w:szCs w:val="32"/>
        </w:rPr>
        <w:t>ния в будущем, оптимизировать размещение промышленных пре</w:t>
      </w:r>
      <w:r w:rsidRPr="00211288">
        <w:rPr>
          <w:spacing w:val="-2"/>
          <w:sz w:val="32"/>
          <w:szCs w:val="32"/>
        </w:rPr>
        <w:t>д</w:t>
      </w:r>
      <w:r w:rsidRPr="00211288">
        <w:rPr>
          <w:spacing w:val="-2"/>
          <w:sz w:val="32"/>
          <w:szCs w:val="32"/>
        </w:rPr>
        <w:t>приятий, степень очистки выбросов веществ, загрязняющих пр</w:t>
      </w:r>
      <w:r w:rsidRPr="00211288">
        <w:rPr>
          <w:spacing w:val="-2"/>
          <w:sz w:val="32"/>
          <w:szCs w:val="32"/>
        </w:rPr>
        <w:t>и</w:t>
      </w:r>
      <w:r w:rsidRPr="00211288">
        <w:rPr>
          <w:spacing w:val="-2"/>
          <w:sz w:val="32"/>
          <w:szCs w:val="32"/>
        </w:rPr>
        <w:t>родную среду, и провести экологическую экспертизу территории.</w:t>
      </w:r>
    </w:p>
    <w:p w:rsidR="003308F3" w:rsidRPr="00211288" w:rsidRDefault="003308F3" w:rsidP="003308F3">
      <w:pPr>
        <w:pStyle w:val="a3"/>
        <w:widowControl/>
        <w:ind w:left="0" w:right="142" w:firstLine="851"/>
        <w:jc w:val="center"/>
        <w:rPr>
          <w:i/>
          <w:iCs/>
          <w:sz w:val="32"/>
          <w:szCs w:val="32"/>
        </w:rPr>
      </w:pPr>
    </w:p>
    <w:p w:rsidR="003308F3" w:rsidRPr="00142CFA" w:rsidRDefault="003308F3" w:rsidP="003308F3">
      <w:pPr>
        <w:pStyle w:val="a3"/>
        <w:widowControl/>
        <w:ind w:left="0" w:right="142" w:firstLine="540"/>
        <w:rPr>
          <w:bCs/>
          <w:i/>
          <w:sz w:val="32"/>
          <w:szCs w:val="32"/>
        </w:rPr>
      </w:pPr>
      <w:r w:rsidRPr="00142CFA">
        <w:rPr>
          <w:i/>
          <w:iCs/>
          <w:sz w:val="32"/>
          <w:szCs w:val="32"/>
        </w:rPr>
        <w:t xml:space="preserve">Таблица </w:t>
      </w:r>
      <w:r>
        <w:rPr>
          <w:i/>
          <w:iCs/>
          <w:sz w:val="32"/>
          <w:szCs w:val="32"/>
        </w:rPr>
        <w:t>25</w:t>
      </w:r>
      <w:r w:rsidRPr="00142CFA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142CFA">
        <w:rPr>
          <w:i/>
          <w:iCs/>
          <w:sz w:val="32"/>
          <w:szCs w:val="32"/>
        </w:rPr>
        <w:t xml:space="preserve"> </w:t>
      </w:r>
      <w:r w:rsidRPr="00142CFA">
        <w:rPr>
          <w:bCs/>
          <w:i/>
          <w:sz w:val="32"/>
          <w:szCs w:val="32"/>
        </w:rPr>
        <w:t xml:space="preserve">Оценка почв степени их интегральной </w:t>
      </w:r>
    </w:p>
    <w:p w:rsidR="003308F3" w:rsidRPr="00142CFA" w:rsidRDefault="003308F3" w:rsidP="003308F3">
      <w:pPr>
        <w:pStyle w:val="a3"/>
        <w:widowControl/>
        <w:ind w:left="0" w:right="142" w:firstLine="720"/>
        <w:rPr>
          <w:bCs/>
          <w:i/>
          <w:sz w:val="32"/>
          <w:szCs w:val="32"/>
        </w:rPr>
      </w:pPr>
      <w:r w:rsidRPr="00142CFA">
        <w:rPr>
          <w:bCs/>
          <w:i/>
          <w:sz w:val="32"/>
          <w:szCs w:val="32"/>
        </w:rPr>
        <w:t xml:space="preserve">                     устойчивости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696"/>
      </w:tblGrid>
      <w:tr w:rsidR="003308F3" w:rsidRPr="00142CFA" w:rsidTr="00DF4AF9">
        <w:trPr>
          <w:trHeight w:val="849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Степень устойчивости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1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Оценка в баллах</w:t>
            </w:r>
          </w:p>
        </w:tc>
      </w:tr>
      <w:tr w:rsidR="003308F3" w:rsidRPr="00142CFA" w:rsidTr="00DF4A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142CFA">
              <w:rPr>
                <w:szCs w:val="28"/>
              </w:rPr>
              <w:t>1. Крайне неустойчивая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0–4</w:t>
            </w:r>
          </w:p>
        </w:tc>
      </w:tr>
      <w:tr w:rsidR="003308F3" w:rsidRPr="00142CFA" w:rsidTr="00DF4A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142CFA">
              <w:rPr>
                <w:szCs w:val="28"/>
              </w:rPr>
              <w:t>2. Неустойчивая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5–9</w:t>
            </w:r>
          </w:p>
        </w:tc>
      </w:tr>
      <w:tr w:rsidR="003308F3" w:rsidRPr="00142CFA" w:rsidTr="00DF4A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142CFA">
              <w:rPr>
                <w:szCs w:val="28"/>
              </w:rPr>
              <w:t>3. Малоустойчивая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10–14</w:t>
            </w:r>
          </w:p>
        </w:tc>
      </w:tr>
      <w:tr w:rsidR="003308F3" w:rsidRPr="00142CFA" w:rsidTr="00DF4A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142CFA">
              <w:rPr>
                <w:szCs w:val="28"/>
              </w:rPr>
              <w:t>4. Относительно устойчивая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15–19</w:t>
            </w:r>
          </w:p>
        </w:tc>
      </w:tr>
      <w:tr w:rsidR="003308F3" w:rsidRPr="00142CFA" w:rsidTr="00DF4A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142CFA">
              <w:rPr>
                <w:szCs w:val="28"/>
              </w:rPr>
              <w:t>5. Устойчивая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20–24</w:t>
            </w:r>
          </w:p>
        </w:tc>
      </w:tr>
      <w:tr w:rsidR="003308F3" w:rsidRPr="00142CFA" w:rsidTr="00DF4AF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rPr>
                <w:szCs w:val="28"/>
              </w:rPr>
            </w:pPr>
            <w:r w:rsidRPr="00142CFA">
              <w:rPr>
                <w:szCs w:val="28"/>
              </w:rPr>
              <w:t>6. Высокоустойчивая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F3" w:rsidRPr="00142CFA" w:rsidRDefault="003308F3" w:rsidP="00DF4AF9">
            <w:pPr>
              <w:pStyle w:val="a3"/>
              <w:widowControl/>
              <w:ind w:left="0" w:right="142" w:firstLine="0"/>
              <w:jc w:val="center"/>
              <w:rPr>
                <w:szCs w:val="28"/>
              </w:rPr>
            </w:pPr>
            <w:r w:rsidRPr="00142CFA">
              <w:rPr>
                <w:szCs w:val="28"/>
              </w:rPr>
              <w:t>25–27</w:t>
            </w:r>
          </w:p>
        </w:tc>
      </w:tr>
    </w:tbl>
    <w:p w:rsidR="003308F3" w:rsidRPr="00211288" w:rsidRDefault="003308F3" w:rsidP="003308F3">
      <w:pPr>
        <w:pStyle w:val="a3"/>
        <w:widowControl/>
        <w:ind w:left="0" w:right="141" w:firstLine="851"/>
        <w:jc w:val="center"/>
        <w:rPr>
          <w:sz w:val="32"/>
          <w:szCs w:val="32"/>
        </w:rPr>
      </w:pP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Почвы, со степенью устойчивости «высокоустойчивые» и «устойчивые», пригодные для возделывания сельскохозяйственных культур без особых ограничений, за исключением управляемых факторов (обеспеченность почв элементами минерального пит</w:t>
      </w:r>
      <w:r w:rsidRPr="00211288">
        <w:rPr>
          <w:spacing w:val="-2"/>
          <w:sz w:val="32"/>
          <w:szCs w:val="32"/>
        </w:rPr>
        <w:t>а</w:t>
      </w:r>
      <w:r w:rsidRPr="00211288">
        <w:rPr>
          <w:spacing w:val="-2"/>
          <w:sz w:val="32"/>
          <w:szCs w:val="32"/>
        </w:rPr>
        <w:t>ния).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«Относительно устойчивые» почвы пригодные для воздел</w:t>
      </w:r>
      <w:r w:rsidRPr="00211288">
        <w:rPr>
          <w:spacing w:val="-2"/>
          <w:sz w:val="32"/>
          <w:szCs w:val="32"/>
        </w:rPr>
        <w:t>ы</w:t>
      </w:r>
      <w:r w:rsidRPr="00211288">
        <w:rPr>
          <w:spacing w:val="-2"/>
          <w:sz w:val="32"/>
          <w:szCs w:val="32"/>
        </w:rPr>
        <w:t>вания сельскохозяйственных культур с ограничениями, которые могут быть преодолены простыми агротехническими, мелиорати</w:t>
      </w:r>
      <w:r w:rsidRPr="00211288">
        <w:rPr>
          <w:spacing w:val="-2"/>
          <w:sz w:val="32"/>
          <w:szCs w:val="32"/>
        </w:rPr>
        <w:t>в</w:t>
      </w:r>
      <w:r w:rsidRPr="00211288">
        <w:rPr>
          <w:spacing w:val="-2"/>
          <w:sz w:val="32"/>
          <w:szCs w:val="32"/>
        </w:rPr>
        <w:lastRenderedPageBreak/>
        <w:t>ными и противоэрозионными мероприятиями. Они делятся на две группы: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1) с ограничениями, преодолеваемыми простыми агротехн</w:t>
      </w:r>
      <w:r w:rsidRPr="00211288">
        <w:rPr>
          <w:spacing w:val="-2"/>
          <w:sz w:val="32"/>
          <w:szCs w:val="32"/>
        </w:rPr>
        <w:t>и</w:t>
      </w:r>
      <w:r w:rsidRPr="00211288">
        <w:rPr>
          <w:spacing w:val="-2"/>
          <w:sz w:val="32"/>
          <w:szCs w:val="32"/>
        </w:rPr>
        <w:t>ческими и мелиоративными мероприятиями (известкование, углу</w:t>
      </w:r>
      <w:r w:rsidRPr="00211288">
        <w:rPr>
          <w:spacing w:val="-2"/>
          <w:sz w:val="32"/>
          <w:szCs w:val="32"/>
        </w:rPr>
        <w:t>б</w:t>
      </w:r>
      <w:r w:rsidRPr="00211288">
        <w:rPr>
          <w:spacing w:val="-2"/>
          <w:sz w:val="32"/>
          <w:szCs w:val="32"/>
        </w:rPr>
        <w:t>ление пахотного слоя, уборка камней и др.);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2) с ограничениями, преодолеваемыми с помощью агроте</w:t>
      </w:r>
      <w:r w:rsidRPr="00211288">
        <w:rPr>
          <w:spacing w:val="-2"/>
          <w:sz w:val="32"/>
          <w:szCs w:val="32"/>
        </w:rPr>
        <w:t>х</w:t>
      </w:r>
      <w:r w:rsidRPr="00211288">
        <w:rPr>
          <w:spacing w:val="-2"/>
          <w:sz w:val="32"/>
          <w:szCs w:val="32"/>
        </w:rPr>
        <w:t>нических мелиораций и противоэрозионных мероприятий (почв</w:t>
      </w:r>
      <w:r w:rsidRPr="00211288">
        <w:rPr>
          <w:spacing w:val="-2"/>
          <w:sz w:val="32"/>
          <w:szCs w:val="32"/>
        </w:rPr>
        <w:t>о</w:t>
      </w:r>
      <w:r w:rsidRPr="00211288">
        <w:rPr>
          <w:spacing w:val="-2"/>
          <w:sz w:val="32"/>
          <w:szCs w:val="32"/>
        </w:rPr>
        <w:t>защитные системы земледелия, глубокое рыхление и др.).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 xml:space="preserve">«Малоустойчивые» почвы, пригодные для возделывания сельскохозяйственных культур с ограничениями, которые могут быть преодолены </w:t>
      </w:r>
      <w:proofErr w:type="spellStart"/>
      <w:r w:rsidRPr="00211288">
        <w:rPr>
          <w:spacing w:val="-2"/>
          <w:sz w:val="32"/>
          <w:szCs w:val="32"/>
        </w:rPr>
        <w:t>среднезатратными</w:t>
      </w:r>
      <w:proofErr w:type="spellEnd"/>
      <w:r w:rsidRPr="00211288">
        <w:rPr>
          <w:spacing w:val="-2"/>
          <w:sz w:val="32"/>
          <w:szCs w:val="32"/>
        </w:rPr>
        <w:t xml:space="preserve"> гидротехническими, химич</w:t>
      </w:r>
      <w:r w:rsidRPr="00211288">
        <w:rPr>
          <w:spacing w:val="-2"/>
          <w:sz w:val="32"/>
          <w:szCs w:val="32"/>
        </w:rPr>
        <w:t>е</w:t>
      </w:r>
      <w:r w:rsidRPr="00211288">
        <w:rPr>
          <w:spacing w:val="-2"/>
          <w:sz w:val="32"/>
          <w:szCs w:val="32"/>
        </w:rPr>
        <w:t>скими, лес</w:t>
      </w:r>
      <w:r w:rsidRPr="00211288">
        <w:rPr>
          <w:spacing w:val="-2"/>
          <w:sz w:val="32"/>
          <w:szCs w:val="32"/>
        </w:rPr>
        <w:t>о</w:t>
      </w:r>
      <w:r w:rsidRPr="00211288">
        <w:rPr>
          <w:spacing w:val="-2"/>
          <w:sz w:val="32"/>
          <w:szCs w:val="32"/>
        </w:rPr>
        <w:t>мелиоративными и комплексными мелиорациями. Они делятся на две группы: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1) почвы, требующие затратных агротехнических, химич</w:t>
      </w:r>
      <w:r w:rsidRPr="00211288">
        <w:rPr>
          <w:spacing w:val="-2"/>
          <w:sz w:val="32"/>
          <w:szCs w:val="32"/>
        </w:rPr>
        <w:t>е</w:t>
      </w:r>
      <w:r w:rsidRPr="00211288">
        <w:rPr>
          <w:spacing w:val="-2"/>
          <w:sz w:val="32"/>
          <w:szCs w:val="32"/>
        </w:rPr>
        <w:t>ских, комбинированных мелиораций (мелиоративные обработки и химич</w:t>
      </w:r>
      <w:r w:rsidRPr="00211288">
        <w:rPr>
          <w:spacing w:val="-2"/>
          <w:sz w:val="32"/>
          <w:szCs w:val="32"/>
        </w:rPr>
        <w:t>е</w:t>
      </w:r>
      <w:r w:rsidRPr="00211288">
        <w:rPr>
          <w:spacing w:val="-2"/>
          <w:sz w:val="32"/>
          <w:szCs w:val="32"/>
        </w:rPr>
        <w:t>ские мелиорации);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2) почвы, требующие противоэрозионных, гидротехнических и лесомелиоративных мероприятий при контурной организации терр</w:t>
      </w:r>
      <w:r w:rsidRPr="00211288">
        <w:rPr>
          <w:spacing w:val="-2"/>
          <w:sz w:val="32"/>
          <w:szCs w:val="32"/>
        </w:rPr>
        <w:t>и</w:t>
      </w:r>
      <w:r w:rsidRPr="00211288">
        <w:rPr>
          <w:spacing w:val="-2"/>
          <w:sz w:val="32"/>
          <w:szCs w:val="32"/>
        </w:rPr>
        <w:t>тории.</w:t>
      </w:r>
    </w:p>
    <w:p w:rsidR="003308F3" w:rsidRPr="00211288" w:rsidRDefault="003308F3" w:rsidP="003308F3">
      <w:pPr>
        <w:pStyle w:val="a3"/>
        <w:widowControl/>
        <w:ind w:left="0" w:right="142" w:firstLine="851"/>
        <w:rPr>
          <w:spacing w:val="-2"/>
          <w:sz w:val="32"/>
          <w:szCs w:val="32"/>
        </w:rPr>
      </w:pPr>
      <w:r w:rsidRPr="00211288">
        <w:rPr>
          <w:spacing w:val="-2"/>
          <w:sz w:val="32"/>
          <w:szCs w:val="32"/>
        </w:rPr>
        <w:t>«Неустойчивые» почвы, малопригодные для возделывания сельскохозяйственных культур вследствие неустранимых огран</w:t>
      </w:r>
      <w:r w:rsidRPr="00211288">
        <w:rPr>
          <w:spacing w:val="-2"/>
          <w:sz w:val="32"/>
          <w:szCs w:val="32"/>
        </w:rPr>
        <w:t>и</w:t>
      </w:r>
      <w:r w:rsidRPr="00211288">
        <w:rPr>
          <w:spacing w:val="-2"/>
          <w:sz w:val="32"/>
          <w:szCs w:val="32"/>
        </w:rPr>
        <w:t>чений по условиям литологии почвообразующих пород (маломо</w:t>
      </w:r>
      <w:r w:rsidRPr="00211288">
        <w:rPr>
          <w:spacing w:val="-2"/>
          <w:sz w:val="32"/>
          <w:szCs w:val="32"/>
        </w:rPr>
        <w:t>щ</w:t>
      </w:r>
      <w:r w:rsidRPr="00211288">
        <w:rPr>
          <w:spacing w:val="-2"/>
          <w:sz w:val="32"/>
          <w:szCs w:val="32"/>
        </w:rPr>
        <w:t>ные почвы с близким залеганием коренных пород).</w:t>
      </w:r>
    </w:p>
    <w:p w:rsidR="007907C1" w:rsidRDefault="003308F3" w:rsidP="003308F3">
      <w:r w:rsidRPr="00211288">
        <w:rPr>
          <w:spacing w:val="-2"/>
          <w:sz w:val="32"/>
        </w:rPr>
        <w:t>«Крайне устойчивые» почвы, потенциально пригодные для возд</w:t>
      </w:r>
      <w:r w:rsidRPr="00211288">
        <w:rPr>
          <w:spacing w:val="-2"/>
          <w:sz w:val="32"/>
        </w:rPr>
        <w:t>е</w:t>
      </w:r>
      <w:r w:rsidRPr="00211288">
        <w:rPr>
          <w:spacing w:val="-2"/>
          <w:sz w:val="32"/>
        </w:rPr>
        <w:t>лывания сельскохозяйственных культур после сложных гидротехн</w:t>
      </w:r>
      <w:r w:rsidRPr="00211288">
        <w:rPr>
          <w:spacing w:val="-2"/>
          <w:sz w:val="32"/>
        </w:rPr>
        <w:t>и</w:t>
      </w:r>
      <w:r w:rsidRPr="00211288">
        <w:rPr>
          <w:spacing w:val="-2"/>
          <w:sz w:val="32"/>
        </w:rPr>
        <w:t>ческих мелиораций (болотные, солончаки, такыры и др.). Эти почвы предполагается классифицировать далее по условиям использования под пастбища, естественные сенокосы, лесные угодья и для других целей.</w:t>
      </w:r>
    </w:p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90EF9"/>
    <w:multiLevelType w:val="singleLevel"/>
    <w:tmpl w:val="2142266E"/>
    <w:lvl w:ilvl="0">
      <w:start w:val="1"/>
      <w:numFmt w:val="decimal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F3"/>
    <w:rsid w:val="003308F3"/>
    <w:rsid w:val="007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08F3"/>
    <w:pPr>
      <w:widowControl w:val="0"/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color w:val="auto"/>
      <w:szCs w:val="20"/>
    </w:rPr>
  </w:style>
  <w:style w:type="character" w:customStyle="1" w:styleId="a4">
    <w:name w:val="Основной текст с отступом Знак"/>
    <w:basedOn w:val="a0"/>
    <w:link w:val="a3"/>
    <w:rsid w:val="003308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8F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08F3"/>
    <w:pPr>
      <w:widowControl w:val="0"/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color w:val="auto"/>
      <w:szCs w:val="20"/>
    </w:rPr>
  </w:style>
  <w:style w:type="character" w:customStyle="1" w:styleId="a4">
    <w:name w:val="Основной текст с отступом Знак"/>
    <w:basedOn w:val="a0"/>
    <w:link w:val="a3"/>
    <w:rsid w:val="003308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8F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2020-09-29T05:58:00Z</dcterms:created>
  <dcterms:modified xsi:type="dcterms:W3CDTF">2020-09-29T05:59:00Z</dcterms:modified>
</cp:coreProperties>
</file>