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5B" w:rsidRDefault="002C5F5B" w:rsidP="002C5F5B">
      <w:pPr>
        <w:spacing w:line="288" w:lineRule="auto"/>
        <w:jc w:val="center"/>
        <w:rPr>
          <w:b/>
          <w:i/>
          <w:caps/>
          <w:sz w:val="30"/>
        </w:rPr>
      </w:pPr>
      <w:r>
        <w:rPr>
          <w:b/>
          <w:i/>
          <w:caps/>
          <w:sz w:val="30"/>
        </w:rPr>
        <w:t>Оценка эрозионной опасности земель</w:t>
      </w:r>
    </w:p>
    <w:p w:rsidR="002C5F5B" w:rsidRDefault="002C5F5B" w:rsidP="002C5F5B">
      <w:pPr>
        <w:spacing w:line="288" w:lineRule="auto"/>
        <w:ind w:firstLine="709"/>
        <w:jc w:val="center"/>
        <w:rPr>
          <w:sz w:val="30"/>
        </w:rPr>
      </w:pP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Почвенное плодородие, его охрана и воспроизводство является важнейшими задачами в общей проблеме охраны природы. Почвенный покров - источник всех материальных благ и основа сельскохозяйстве</w:t>
      </w:r>
      <w:r>
        <w:rPr>
          <w:sz w:val="30"/>
        </w:rPr>
        <w:t>н</w:t>
      </w:r>
      <w:r>
        <w:rPr>
          <w:sz w:val="30"/>
        </w:rPr>
        <w:t>ного производства. Проблема охраны почв приобретает все большую государственную значимость. Особенно актуальна борьба с эрозией почв.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В Пензенской области проявляется два вида эрозии – ветровая и водная. Наибольшее распространение имеет водная эрозия. Это об</w:t>
      </w:r>
      <w:r>
        <w:rPr>
          <w:sz w:val="30"/>
        </w:rPr>
        <w:t>у</w:t>
      </w:r>
      <w:r>
        <w:rPr>
          <w:sz w:val="30"/>
        </w:rPr>
        <w:t>славливается рядом причин. Рельеф области носит ясно выраженный эрозионный характер. Высота местности восточной части области с</w:t>
      </w:r>
      <w:r>
        <w:rPr>
          <w:sz w:val="30"/>
        </w:rPr>
        <w:t>о</w:t>
      </w:r>
      <w:r>
        <w:rPr>
          <w:sz w:val="30"/>
        </w:rPr>
        <w:t xml:space="preserve">ставляет 300-325 м, а западной – 200-275 м над уровнем моря. </w:t>
      </w:r>
      <w:proofErr w:type="gramStart"/>
      <w:r>
        <w:rPr>
          <w:sz w:val="30"/>
        </w:rPr>
        <w:t>Это опр</w:t>
      </w:r>
      <w:r>
        <w:rPr>
          <w:sz w:val="30"/>
        </w:rPr>
        <w:t>е</w:t>
      </w:r>
      <w:r>
        <w:rPr>
          <w:sz w:val="30"/>
        </w:rPr>
        <w:t>деляет различную глубину базиса эрозии, которая колеблется в восто</w:t>
      </w:r>
      <w:r>
        <w:rPr>
          <w:sz w:val="30"/>
        </w:rPr>
        <w:t>ч</w:t>
      </w:r>
      <w:r>
        <w:rPr>
          <w:sz w:val="30"/>
        </w:rPr>
        <w:t>ной части от 125 до 190, в западной – от 50 до 127 м.</w:t>
      </w:r>
      <w:proofErr w:type="gramEnd"/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На развитие водной эрозии оказывает влияние крутизна, тип и экспозиция склона. Смыв пашни начинается при уклоне 0,5-1,0</w:t>
      </w:r>
      <w:r>
        <w:rPr>
          <w:sz w:val="30"/>
          <w:vertAlign w:val="superscript"/>
        </w:rPr>
        <w:t>0</w:t>
      </w:r>
      <w:r>
        <w:rPr>
          <w:sz w:val="30"/>
        </w:rPr>
        <w:t>. Па</w:t>
      </w:r>
      <w:r>
        <w:rPr>
          <w:sz w:val="30"/>
        </w:rPr>
        <w:t>ш</w:t>
      </w:r>
      <w:r>
        <w:rPr>
          <w:sz w:val="30"/>
        </w:rPr>
        <w:t>ня с уклоном до 1</w:t>
      </w:r>
      <w:r>
        <w:rPr>
          <w:sz w:val="30"/>
          <w:vertAlign w:val="superscript"/>
        </w:rPr>
        <w:t>0</w:t>
      </w:r>
      <w:r>
        <w:rPr>
          <w:sz w:val="30"/>
        </w:rPr>
        <w:t xml:space="preserve"> составляет 52,3%; 2-3</w:t>
      </w:r>
      <w:r>
        <w:rPr>
          <w:sz w:val="30"/>
          <w:vertAlign w:val="superscript"/>
        </w:rPr>
        <w:t>0</w:t>
      </w:r>
      <w:r>
        <w:rPr>
          <w:sz w:val="30"/>
        </w:rPr>
        <w:t xml:space="preserve"> – 44,1%; круче 3</w:t>
      </w:r>
      <w:r>
        <w:rPr>
          <w:sz w:val="30"/>
          <w:vertAlign w:val="superscript"/>
        </w:rPr>
        <w:t>0</w:t>
      </w:r>
      <w:r>
        <w:rPr>
          <w:sz w:val="30"/>
        </w:rPr>
        <w:t xml:space="preserve"> – 3,6% от о</w:t>
      </w:r>
      <w:r>
        <w:rPr>
          <w:sz w:val="30"/>
        </w:rPr>
        <w:t>б</w:t>
      </w:r>
      <w:r>
        <w:rPr>
          <w:sz w:val="30"/>
        </w:rPr>
        <w:t>щей площади пашни области. Климатические условия также спосо</w:t>
      </w:r>
      <w:r>
        <w:rPr>
          <w:sz w:val="30"/>
        </w:rPr>
        <w:t>б</w:t>
      </w:r>
      <w:r>
        <w:rPr>
          <w:sz w:val="30"/>
        </w:rPr>
        <w:t>ствуют развитию водной эрозии. Это глубокое промерзание почвы до 80-120см, интенсивное снеготаяние в течение недели и ливневый хара</w:t>
      </w:r>
      <w:r>
        <w:rPr>
          <w:sz w:val="30"/>
        </w:rPr>
        <w:t>к</w:t>
      </w:r>
      <w:r>
        <w:rPr>
          <w:sz w:val="30"/>
        </w:rPr>
        <w:t>тер летних осадков. Смыв почвы на черноземах области, по исследов</w:t>
      </w:r>
      <w:r>
        <w:rPr>
          <w:sz w:val="30"/>
        </w:rPr>
        <w:t>а</w:t>
      </w:r>
      <w:r>
        <w:rPr>
          <w:sz w:val="30"/>
        </w:rPr>
        <w:t>ниям кафедры почвоведения и агрохимии Пензенской государственной сел</w:t>
      </w:r>
      <w:r>
        <w:rPr>
          <w:sz w:val="30"/>
        </w:rPr>
        <w:t>ь</w:t>
      </w:r>
      <w:r>
        <w:rPr>
          <w:sz w:val="30"/>
        </w:rPr>
        <w:t>скохозяйственной академии, составляет на зяби 5-10 т/га, на озимых – 4,0, многолетних травах – 1,0 т/га.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Площадь эрозионно-опасных почв в области составляет 924,6 тыс. га, или 30,9 % от площади сельскохозяйственных угодий, которые при непр</w:t>
      </w:r>
      <w:r>
        <w:rPr>
          <w:sz w:val="30"/>
        </w:rPr>
        <w:t>а</w:t>
      </w:r>
      <w:r>
        <w:rPr>
          <w:sz w:val="30"/>
        </w:rPr>
        <w:t>вильной обработке переходят в категорию смытых почв.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Пензенским филиалом «</w:t>
      </w:r>
      <w:proofErr w:type="spellStart"/>
      <w:r>
        <w:rPr>
          <w:sz w:val="30"/>
        </w:rPr>
        <w:t>Волгогипрозем</w:t>
      </w:r>
      <w:proofErr w:type="spellEnd"/>
      <w:r>
        <w:rPr>
          <w:sz w:val="30"/>
        </w:rPr>
        <w:t>» на основании климатич</w:t>
      </w:r>
      <w:r>
        <w:rPr>
          <w:sz w:val="30"/>
        </w:rPr>
        <w:t>е</w:t>
      </w:r>
      <w:r>
        <w:rPr>
          <w:sz w:val="30"/>
        </w:rPr>
        <w:t>ских, геоморфологических показателей: расчлененности территории, глубины местных базисов эрозии, уклонов местности, общего колич</w:t>
      </w:r>
      <w:r>
        <w:rPr>
          <w:sz w:val="30"/>
        </w:rPr>
        <w:t>е</w:t>
      </w:r>
      <w:r>
        <w:rPr>
          <w:sz w:val="30"/>
        </w:rPr>
        <w:t>ства действующих вершин оврагов и почвенных условий, проведено почвенно-эрозионное районирование и выделено четыре эрозионных района (рис.)</w:t>
      </w:r>
    </w:p>
    <w:p w:rsidR="002C5F5B" w:rsidRDefault="002C5F5B" w:rsidP="002C5F5B">
      <w:pPr>
        <w:numPr>
          <w:ilvl w:val="0"/>
          <w:numId w:val="1"/>
        </w:numPr>
        <w:spacing w:line="288" w:lineRule="auto"/>
        <w:ind w:left="0" w:firstLine="709"/>
        <w:jc w:val="both"/>
        <w:rPr>
          <w:sz w:val="30"/>
        </w:rPr>
      </w:pPr>
      <w:proofErr w:type="spellStart"/>
      <w:r>
        <w:rPr>
          <w:sz w:val="30"/>
        </w:rPr>
        <w:lastRenderedPageBreak/>
        <w:t>Вадинско-Мокшанский</w:t>
      </w:r>
      <w:proofErr w:type="spellEnd"/>
      <w:r>
        <w:rPr>
          <w:sz w:val="30"/>
        </w:rPr>
        <w:t xml:space="preserve"> (северо-западный район занимает </w:t>
      </w:r>
      <w:proofErr w:type="spellStart"/>
      <w:r>
        <w:rPr>
          <w:sz w:val="30"/>
        </w:rPr>
        <w:t>В</w:t>
      </w:r>
      <w:r>
        <w:rPr>
          <w:sz w:val="30"/>
        </w:rPr>
        <w:t>а</w:t>
      </w:r>
      <w:r>
        <w:rPr>
          <w:sz w:val="30"/>
        </w:rPr>
        <w:t>динско-Мокшанскую</w:t>
      </w:r>
      <w:proofErr w:type="spellEnd"/>
      <w:r>
        <w:rPr>
          <w:sz w:val="30"/>
        </w:rPr>
        <w:t xml:space="preserve"> почвенно-климатическую зону). Район достато</w:t>
      </w:r>
      <w:r>
        <w:rPr>
          <w:sz w:val="30"/>
        </w:rPr>
        <w:t>ч</w:t>
      </w:r>
      <w:r>
        <w:rPr>
          <w:sz w:val="30"/>
        </w:rPr>
        <w:t>ного увлажнения, типично лесостепной, среднего смыва и слабого ра</w:t>
      </w:r>
      <w:r>
        <w:rPr>
          <w:sz w:val="30"/>
        </w:rPr>
        <w:t>з</w:t>
      </w:r>
      <w:r>
        <w:rPr>
          <w:sz w:val="30"/>
        </w:rPr>
        <w:t>мыва.</w:t>
      </w:r>
    </w:p>
    <w:p w:rsidR="002C5F5B" w:rsidRDefault="002C5F5B" w:rsidP="002C5F5B">
      <w:pPr>
        <w:numPr>
          <w:ilvl w:val="0"/>
          <w:numId w:val="1"/>
        </w:numPr>
        <w:spacing w:line="288" w:lineRule="auto"/>
        <w:ind w:left="0" w:firstLine="709"/>
        <w:jc w:val="both"/>
        <w:rPr>
          <w:sz w:val="30"/>
        </w:rPr>
      </w:pPr>
      <w:proofErr w:type="spellStart"/>
      <w:r>
        <w:rPr>
          <w:sz w:val="30"/>
        </w:rPr>
        <w:t>Белинско-Сердобский</w:t>
      </w:r>
      <w:proofErr w:type="spellEnd"/>
      <w:r>
        <w:rPr>
          <w:sz w:val="30"/>
        </w:rPr>
        <w:t xml:space="preserve"> (юго-западный) район, занимает </w:t>
      </w:r>
      <w:proofErr w:type="spellStart"/>
      <w:r>
        <w:rPr>
          <w:sz w:val="30"/>
        </w:rPr>
        <w:t>Бели</w:t>
      </w:r>
      <w:r>
        <w:rPr>
          <w:sz w:val="30"/>
        </w:rPr>
        <w:t>н</w:t>
      </w:r>
      <w:r>
        <w:rPr>
          <w:sz w:val="30"/>
        </w:rPr>
        <w:t>ско-Сердобскую</w:t>
      </w:r>
      <w:proofErr w:type="spellEnd"/>
      <w:r>
        <w:rPr>
          <w:sz w:val="30"/>
        </w:rPr>
        <w:t xml:space="preserve"> почвенно-климатическую зону. Район умеренного увлажнения, южно-лесостепной, слабого смыва и слабого размыва.</w:t>
      </w:r>
    </w:p>
    <w:p w:rsidR="002C5F5B" w:rsidRDefault="002C5F5B" w:rsidP="002C5F5B">
      <w:pPr>
        <w:numPr>
          <w:ilvl w:val="0"/>
          <w:numId w:val="1"/>
        </w:numPr>
        <w:spacing w:line="288" w:lineRule="auto"/>
        <w:ind w:left="0" w:firstLine="709"/>
        <w:jc w:val="both"/>
        <w:rPr>
          <w:sz w:val="30"/>
        </w:rPr>
      </w:pPr>
      <w:proofErr w:type="spellStart"/>
      <w:r>
        <w:rPr>
          <w:sz w:val="30"/>
        </w:rPr>
        <w:t>Засурский</w:t>
      </w:r>
      <w:proofErr w:type="spellEnd"/>
      <w:r>
        <w:rPr>
          <w:sz w:val="30"/>
        </w:rPr>
        <w:t xml:space="preserve"> (северо-восточный) район занимает </w:t>
      </w:r>
      <w:proofErr w:type="spellStart"/>
      <w:r>
        <w:rPr>
          <w:sz w:val="30"/>
        </w:rPr>
        <w:t>Никольско-Городищенскую</w:t>
      </w:r>
      <w:proofErr w:type="spellEnd"/>
      <w:r>
        <w:rPr>
          <w:sz w:val="30"/>
        </w:rPr>
        <w:t xml:space="preserve"> (</w:t>
      </w:r>
      <w:r>
        <w:rPr>
          <w:sz w:val="30"/>
          <w:lang w:val="en-US"/>
        </w:rPr>
        <w:t>III</w:t>
      </w:r>
      <w:r>
        <w:rPr>
          <w:sz w:val="30"/>
        </w:rPr>
        <w:t xml:space="preserve">) почвенно-климатическую зону. </w:t>
      </w:r>
      <w:proofErr w:type="gramStart"/>
      <w:r>
        <w:rPr>
          <w:sz w:val="30"/>
        </w:rPr>
        <w:t>Увлажненный</w:t>
      </w:r>
      <w:proofErr w:type="gramEnd"/>
      <w:r>
        <w:rPr>
          <w:sz w:val="30"/>
        </w:rPr>
        <w:t>, с</w:t>
      </w:r>
      <w:r>
        <w:rPr>
          <w:sz w:val="30"/>
        </w:rPr>
        <w:t>е</w:t>
      </w:r>
      <w:r>
        <w:rPr>
          <w:sz w:val="30"/>
        </w:rPr>
        <w:t>верно-лесостепной, сильного смыва и сильного размыва.</w:t>
      </w:r>
    </w:p>
    <w:p w:rsidR="002C5F5B" w:rsidRDefault="002C5F5B" w:rsidP="002C5F5B">
      <w:pPr>
        <w:numPr>
          <w:ilvl w:val="0"/>
          <w:numId w:val="1"/>
        </w:numPr>
        <w:spacing w:line="288" w:lineRule="auto"/>
        <w:ind w:left="0" w:firstLine="709"/>
        <w:jc w:val="both"/>
        <w:rPr>
          <w:sz w:val="30"/>
        </w:rPr>
      </w:pPr>
      <w:proofErr w:type="spellStart"/>
      <w:r>
        <w:rPr>
          <w:sz w:val="30"/>
        </w:rPr>
        <w:t>Кададинско-Узинский</w:t>
      </w:r>
      <w:proofErr w:type="spellEnd"/>
      <w:r>
        <w:rPr>
          <w:sz w:val="30"/>
        </w:rPr>
        <w:t xml:space="preserve"> (юго-восточный) район, занимает </w:t>
      </w:r>
      <w:proofErr w:type="spellStart"/>
      <w:r>
        <w:rPr>
          <w:sz w:val="30"/>
        </w:rPr>
        <w:t>Ку</w:t>
      </w:r>
      <w:r>
        <w:rPr>
          <w:sz w:val="30"/>
        </w:rPr>
        <w:t>з</w:t>
      </w:r>
      <w:r>
        <w:rPr>
          <w:sz w:val="30"/>
        </w:rPr>
        <w:t>нецко</w:t>
      </w:r>
      <w:proofErr w:type="spellEnd"/>
      <w:r>
        <w:rPr>
          <w:sz w:val="30"/>
        </w:rPr>
        <w:t>-Лопатинскую зону, умеренного увлажнения, среднего смыва и среднего ра</w:t>
      </w:r>
      <w:r>
        <w:rPr>
          <w:sz w:val="30"/>
        </w:rPr>
        <w:t>з</w:t>
      </w:r>
      <w:r>
        <w:rPr>
          <w:sz w:val="30"/>
        </w:rPr>
        <w:t>мыва.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proofErr w:type="spellStart"/>
      <w:r>
        <w:rPr>
          <w:sz w:val="30"/>
        </w:rPr>
        <w:t>Вадинско-Мокшанский</w:t>
      </w:r>
      <w:proofErr w:type="spellEnd"/>
      <w:r>
        <w:rPr>
          <w:sz w:val="30"/>
        </w:rPr>
        <w:t xml:space="preserve"> эрозионный район занимает западный наиболее выравненный в пределах области склон Приволжской возв</w:t>
      </w:r>
      <w:r>
        <w:rPr>
          <w:sz w:val="30"/>
        </w:rPr>
        <w:t>ы</w:t>
      </w:r>
      <w:r>
        <w:rPr>
          <w:sz w:val="30"/>
        </w:rPr>
        <w:t>шенности. Характерной чертой рельефа является наличие возвышенн</w:t>
      </w:r>
      <w:r>
        <w:rPr>
          <w:sz w:val="30"/>
        </w:rPr>
        <w:t>о</w:t>
      </w:r>
      <w:r>
        <w:rPr>
          <w:sz w:val="30"/>
        </w:rPr>
        <w:t xml:space="preserve">стей: </w:t>
      </w:r>
      <w:proofErr w:type="spellStart"/>
      <w:r>
        <w:rPr>
          <w:sz w:val="30"/>
        </w:rPr>
        <w:t>Керенско-Чембарской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Пачелмской</w:t>
      </w:r>
      <w:proofErr w:type="spellEnd"/>
      <w:r>
        <w:rPr>
          <w:sz w:val="30"/>
        </w:rPr>
        <w:t xml:space="preserve"> и др. С высотными отметками 270-290 м. Коэффициент расчлененности территории составляет 0,73 км/км</w:t>
      </w:r>
      <w:proofErr w:type="gramStart"/>
      <w:r>
        <w:rPr>
          <w:sz w:val="30"/>
          <w:vertAlign w:val="superscript"/>
        </w:rPr>
        <w:t>2</w:t>
      </w:r>
      <w:proofErr w:type="gramEnd"/>
      <w:r>
        <w:rPr>
          <w:sz w:val="30"/>
        </w:rPr>
        <w:t>, глубина местных базисов эрозии достигает 130-140 м. Преобл</w:t>
      </w:r>
      <w:r>
        <w:rPr>
          <w:sz w:val="30"/>
        </w:rPr>
        <w:t>а</w:t>
      </w:r>
      <w:r>
        <w:rPr>
          <w:sz w:val="30"/>
        </w:rPr>
        <w:t>дающими почвами являются выщелоченные и оподзоленные черн</w:t>
      </w:r>
      <w:r>
        <w:rPr>
          <w:sz w:val="30"/>
        </w:rPr>
        <w:t>о</w:t>
      </w:r>
      <w:r>
        <w:rPr>
          <w:sz w:val="30"/>
        </w:rPr>
        <w:t xml:space="preserve">земы тяжелого гранулометрического состава. Степень </w:t>
      </w:r>
      <w:proofErr w:type="spellStart"/>
      <w:r>
        <w:rPr>
          <w:sz w:val="30"/>
        </w:rPr>
        <w:t>распаханности</w:t>
      </w:r>
      <w:proofErr w:type="spellEnd"/>
      <w:r>
        <w:rPr>
          <w:sz w:val="30"/>
        </w:rPr>
        <w:t xml:space="preserve"> терр</w:t>
      </w:r>
      <w:r>
        <w:rPr>
          <w:sz w:val="30"/>
        </w:rPr>
        <w:t>и</w:t>
      </w:r>
      <w:r>
        <w:rPr>
          <w:sz w:val="30"/>
        </w:rPr>
        <w:t>тории – 85%, общая лесистость – 16%. Эрозионно-опасные почвы зан</w:t>
      </w:r>
      <w:r>
        <w:rPr>
          <w:sz w:val="30"/>
        </w:rPr>
        <w:t>и</w:t>
      </w:r>
      <w:r>
        <w:rPr>
          <w:sz w:val="30"/>
        </w:rPr>
        <w:t>мают 523,1 тыс. га или 36,0%, смытые – 318,0 тыс. га или 21,9% от пл</w:t>
      </w:r>
      <w:r>
        <w:rPr>
          <w:sz w:val="30"/>
        </w:rPr>
        <w:t>о</w:t>
      </w:r>
      <w:r>
        <w:rPr>
          <w:sz w:val="30"/>
        </w:rPr>
        <w:t>щади сельскохозяйственных угодий.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proofErr w:type="spellStart"/>
      <w:r>
        <w:rPr>
          <w:sz w:val="30"/>
        </w:rPr>
        <w:t>Белинско-Сердобский</w:t>
      </w:r>
      <w:proofErr w:type="spellEnd"/>
      <w:r>
        <w:rPr>
          <w:sz w:val="30"/>
        </w:rPr>
        <w:t xml:space="preserve"> эрозионный район имеет самую высокую </w:t>
      </w:r>
      <w:proofErr w:type="spellStart"/>
      <w:r>
        <w:rPr>
          <w:sz w:val="30"/>
        </w:rPr>
        <w:t>распаханность</w:t>
      </w:r>
      <w:proofErr w:type="spellEnd"/>
      <w:r>
        <w:rPr>
          <w:sz w:val="30"/>
        </w:rPr>
        <w:t xml:space="preserve"> территории – 86% и низкую лесистость – 9%. Но эроз</w:t>
      </w:r>
      <w:r>
        <w:rPr>
          <w:sz w:val="30"/>
        </w:rPr>
        <w:t>и</w:t>
      </w:r>
      <w:r>
        <w:rPr>
          <w:sz w:val="30"/>
        </w:rPr>
        <w:t xml:space="preserve">онные процессы развиваются здесь в меньшей степени, чем в других районах. Это связано с тем, что рельеф этого района выравненный с широкими пойменными долинами и слабоволнистыми </w:t>
      </w:r>
      <w:proofErr w:type="spellStart"/>
      <w:r>
        <w:rPr>
          <w:sz w:val="30"/>
        </w:rPr>
        <w:t>межуречьями</w:t>
      </w:r>
      <w:proofErr w:type="spellEnd"/>
      <w:r>
        <w:rPr>
          <w:sz w:val="30"/>
        </w:rPr>
        <w:t>, которые возвышаются над реками на 50-70 м. Густота овражно-балочной сети значительная только по берегам рек, а на водоразделах слабая. Характерны плоские формы рельефа с небольшими уклонами поверхности. Глубина местных базисов эрозии 80-110 м. Преоблада</w:t>
      </w:r>
      <w:r>
        <w:rPr>
          <w:sz w:val="30"/>
        </w:rPr>
        <w:t>ю</w:t>
      </w:r>
      <w:r>
        <w:rPr>
          <w:sz w:val="30"/>
        </w:rPr>
        <w:t>щими почвами являются выщелоченные и типичные черноземы более устойчивые против водной эрозии. Эрозионно-опасные почвы заним</w:t>
      </w:r>
      <w:r>
        <w:rPr>
          <w:sz w:val="30"/>
        </w:rPr>
        <w:t>а</w:t>
      </w:r>
      <w:r>
        <w:rPr>
          <w:sz w:val="30"/>
        </w:rPr>
        <w:t xml:space="preserve">ют </w:t>
      </w:r>
      <w:r>
        <w:rPr>
          <w:sz w:val="30"/>
        </w:rPr>
        <w:lastRenderedPageBreak/>
        <w:t>194,8 тыс. га, или23,9%, смытые – 124,3 тыс. га, или 15,3% от пл</w:t>
      </w:r>
      <w:r>
        <w:rPr>
          <w:sz w:val="30"/>
        </w:rPr>
        <w:t>о</w:t>
      </w:r>
      <w:r>
        <w:rPr>
          <w:sz w:val="30"/>
        </w:rPr>
        <w:t>щади сельскохозяйственных угодий.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proofErr w:type="spellStart"/>
      <w:r>
        <w:rPr>
          <w:sz w:val="30"/>
        </w:rPr>
        <w:t>Засурский</w:t>
      </w:r>
      <w:proofErr w:type="spellEnd"/>
      <w:r>
        <w:rPr>
          <w:sz w:val="30"/>
        </w:rPr>
        <w:t xml:space="preserve"> эрозионный район занимает северо-восточную часть области, имеет холмисто-волнистый рельеф, сильно расчлененный гл</w:t>
      </w:r>
      <w:r>
        <w:rPr>
          <w:sz w:val="30"/>
        </w:rPr>
        <w:t>у</w:t>
      </w:r>
      <w:r>
        <w:rPr>
          <w:sz w:val="30"/>
        </w:rPr>
        <w:t>бокими речными долинами с базисом эрозии 120-130 м. Абсолютные высоты здесь самые высокие и достигают 340 м (</w:t>
      </w:r>
      <w:proofErr w:type="spellStart"/>
      <w:r>
        <w:rPr>
          <w:sz w:val="30"/>
        </w:rPr>
        <w:t>Сурская</w:t>
      </w:r>
      <w:proofErr w:type="spellEnd"/>
      <w:r>
        <w:rPr>
          <w:sz w:val="30"/>
        </w:rPr>
        <w:t xml:space="preserve"> шишка), кр</w:t>
      </w:r>
      <w:r>
        <w:rPr>
          <w:sz w:val="30"/>
        </w:rPr>
        <w:t>у</w:t>
      </w:r>
      <w:r>
        <w:rPr>
          <w:sz w:val="30"/>
        </w:rPr>
        <w:t>тизна склонов часто превышает 10</w:t>
      </w:r>
      <w:r>
        <w:rPr>
          <w:sz w:val="30"/>
          <w:vertAlign w:val="superscript"/>
        </w:rPr>
        <w:t>0</w:t>
      </w:r>
      <w:r>
        <w:rPr>
          <w:sz w:val="30"/>
        </w:rPr>
        <w:t xml:space="preserve">. </w:t>
      </w:r>
      <w:proofErr w:type="spellStart"/>
      <w:r>
        <w:rPr>
          <w:sz w:val="30"/>
        </w:rPr>
        <w:t>Засурский</w:t>
      </w:r>
      <w:proofErr w:type="spellEnd"/>
      <w:r>
        <w:rPr>
          <w:sz w:val="30"/>
        </w:rPr>
        <w:t xml:space="preserve"> район, несмотря на в</w:t>
      </w:r>
      <w:r>
        <w:rPr>
          <w:sz w:val="30"/>
        </w:rPr>
        <w:t>ы</w:t>
      </w:r>
      <w:r>
        <w:rPr>
          <w:sz w:val="30"/>
        </w:rPr>
        <w:t xml:space="preserve">сокую </w:t>
      </w:r>
      <w:proofErr w:type="spellStart"/>
      <w:r>
        <w:rPr>
          <w:sz w:val="30"/>
        </w:rPr>
        <w:t>облесенность</w:t>
      </w:r>
      <w:proofErr w:type="spellEnd"/>
      <w:r>
        <w:rPr>
          <w:sz w:val="30"/>
        </w:rPr>
        <w:t xml:space="preserve"> территории – 45%, незначительную </w:t>
      </w:r>
      <w:proofErr w:type="spellStart"/>
      <w:r>
        <w:rPr>
          <w:sz w:val="30"/>
        </w:rPr>
        <w:t>распаханность</w:t>
      </w:r>
      <w:proofErr w:type="spellEnd"/>
      <w:r>
        <w:rPr>
          <w:sz w:val="30"/>
        </w:rPr>
        <w:t xml:space="preserve"> – 36%, по почвенным условиям (преобладают светло-серые лесные по</w:t>
      </w:r>
      <w:r>
        <w:rPr>
          <w:sz w:val="30"/>
        </w:rPr>
        <w:t>ч</w:t>
      </w:r>
      <w:r>
        <w:rPr>
          <w:sz w:val="30"/>
        </w:rPr>
        <w:t>вы легкого среднесуглинистого гранулометрического состава), характ</w:t>
      </w:r>
      <w:r>
        <w:rPr>
          <w:sz w:val="30"/>
        </w:rPr>
        <w:t>е</w:t>
      </w:r>
      <w:r>
        <w:rPr>
          <w:sz w:val="30"/>
        </w:rPr>
        <w:t>ру рельефа, количеству и интенсивности выпадения осадков явл</w:t>
      </w:r>
      <w:r>
        <w:rPr>
          <w:sz w:val="30"/>
        </w:rPr>
        <w:t>я</w:t>
      </w:r>
      <w:r>
        <w:rPr>
          <w:sz w:val="30"/>
        </w:rPr>
        <w:t>ется наиболее эрозионно-опасным. Количество эрозионно-опасных почв с</w:t>
      </w:r>
      <w:r>
        <w:rPr>
          <w:sz w:val="30"/>
        </w:rPr>
        <w:t>о</w:t>
      </w:r>
      <w:r>
        <w:rPr>
          <w:sz w:val="30"/>
        </w:rPr>
        <w:t>ставляет 102,7 тыс. га, или 32,0%, смытых – 90,2 тыс. га, или 28,1% от площади сельскохозяйственных угодий.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 xml:space="preserve">Восточная часть </w:t>
      </w:r>
      <w:proofErr w:type="spellStart"/>
      <w:r>
        <w:rPr>
          <w:sz w:val="30"/>
        </w:rPr>
        <w:t>Кададинско-Узинского</w:t>
      </w:r>
      <w:proofErr w:type="spellEnd"/>
      <w:r>
        <w:rPr>
          <w:sz w:val="30"/>
        </w:rPr>
        <w:t xml:space="preserve"> эрозионного района хо</w:t>
      </w:r>
      <w:r>
        <w:rPr>
          <w:sz w:val="30"/>
        </w:rPr>
        <w:t>л</w:t>
      </w:r>
      <w:r>
        <w:rPr>
          <w:sz w:val="30"/>
        </w:rPr>
        <w:t>мистая с глубиной базисов эрозии – 130-140 м. Западная часть более выравненная с глубиной базисов эрозии 100-110 м. Преобладающими почвами являются темно-серые лесные среднесуглинистого и тяжелос</w:t>
      </w:r>
      <w:r>
        <w:rPr>
          <w:sz w:val="30"/>
        </w:rPr>
        <w:t>у</w:t>
      </w:r>
      <w:r>
        <w:rPr>
          <w:sz w:val="30"/>
        </w:rPr>
        <w:t>глинистого гранулометрического состава. По степени развития во</w:t>
      </w:r>
      <w:r>
        <w:rPr>
          <w:sz w:val="30"/>
        </w:rPr>
        <w:t>д</w:t>
      </w:r>
      <w:r>
        <w:rPr>
          <w:sz w:val="30"/>
        </w:rPr>
        <w:t xml:space="preserve">ной эрозии этот район занимает промежуточное положение между </w:t>
      </w:r>
      <w:proofErr w:type="spellStart"/>
      <w:r>
        <w:rPr>
          <w:sz w:val="30"/>
        </w:rPr>
        <w:t>Засу</w:t>
      </w:r>
      <w:r>
        <w:rPr>
          <w:sz w:val="30"/>
        </w:rPr>
        <w:t>р</w:t>
      </w:r>
      <w:r>
        <w:rPr>
          <w:sz w:val="30"/>
        </w:rPr>
        <w:t>ским</w:t>
      </w:r>
      <w:proofErr w:type="spellEnd"/>
      <w:r>
        <w:rPr>
          <w:sz w:val="30"/>
        </w:rPr>
        <w:t xml:space="preserve"> и </w:t>
      </w:r>
      <w:proofErr w:type="spellStart"/>
      <w:r>
        <w:rPr>
          <w:sz w:val="30"/>
        </w:rPr>
        <w:t>Вадинско-Мокшанским</w:t>
      </w:r>
      <w:proofErr w:type="spellEnd"/>
      <w:r>
        <w:rPr>
          <w:sz w:val="30"/>
        </w:rPr>
        <w:t xml:space="preserve"> районами. Эрозионно-опасные почвы занимают 104,0 тыс. га, или 25,6%, а смытые 103,0 тыс. га, или 25,4% от площади сельскохозяйственных угодий.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Водная эрозия, развиваясь на черноземах и серых лесных почвах, ухудшает их свойства и снижает плодородие. Как показали исследов</w:t>
      </w:r>
      <w:r>
        <w:rPr>
          <w:sz w:val="30"/>
        </w:rPr>
        <w:t>а</w:t>
      </w:r>
      <w:r>
        <w:rPr>
          <w:sz w:val="30"/>
        </w:rPr>
        <w:t xml:space="preserve">ния, проведенные кафедрой почвоведения и агрохимии Пензенской ГСХА, мощность гумусового горизонта снижается от 80 см у </w:t>
      </w:r>
      <w:proofErr w:type="spellStart"/>
      <w:r>
        <w:rPr>
          <w:sz w:val="30"/>
        </w:rPr>
        <w:t>несмытых</w:t>
      </w:r>
      <w:proofErr w:type="spellEnd"/>
      <w:r>
        <w:rPr>
          <w:sz w:val="30"/>
        </w:rPr>
        <w:t xml:space="preserve"> выщелоченных черноземов, до 70 см у слабосмытых и до 3 см у сил</w:t>
      </w:r>
      <w:r>
        <w:rPr>
          <w:sz w:val="30"/>
        </w:rPr>
        <w:t>ь</w:t>
      </w:r>
      <w:r>
        <w:rPr>
          <w:sz w:val="30"/>
        </w:rPr>
        <w:t>носмытых. Резко сокращаются запасы гумуса и доступных элементов п</w:t>
      </w:r>
      <w:r>
        <w:rPr>
          <w:sz w:val="30"/>
        </w:rPr>
        <w:t>и</w:t>
      </w:r>
      <w:r>
        <w:rPr>
          <w:sz w:val="30"/>
        </w:rPr>
        <w:t>тания. Запасы гумуса уменьшаются в слое 0-100 см в слабосмытых на 27%, среднесмытых – 34% и сильно смытых – на 59%. Соответс</w:t>
      </w:r>
      <w:r>
        <w:rPr>
          <w:sz w:val="30"/>
        </w:rPr>
        <w:t>т</w:t>
      </w:r>
      <w:r>
        <w:rPr>
          <w:sz w:val="30"/>
        </w:rPr>
        <w:t>венно снижаются запасы подвижного азота на 6,3%, фосфора – 69 и к</w:t>
      </w:r>
      <w:r>
        <w:rPr>
          <w:sz w:val="30"/>
        </w:rPr>
        <w:t>а</w:t>
      </w:r>
      <w:r>
        <w:rPr>
          <w:sz w:val="30"/>
        </w:rPr>
        <w:t xml:space="preserve">лия – 47% по сравнению сих запасами в </w:t>
      </w:r>
      <w:proofErr w:type="spellStart"/>
      <w:r>
        <w:rPr>
          <w:sz w:val="30"/>
        </w:rPr>
        <w:t>несмытых</w:t>
      </w:r>
      <w:proofErr w:type="spellEnd"/>
      <w:r>
        <w:rPr>
          <w:sz w:val="30"/>
        </w:rPr>
        <w:t xml:space="preserve"> почвах. На смытых почвах увеличивается плотность сложения, ухудшается структурное состояние. Возрастает их </w:t>
      </w:r>
      <w:proofErr w:type="spellStart"/>
      <w:r>
        <w:rPr>
          <w:sz w:val="30"/>
        </w:rPr>
        <w:t>глыбистость</w:t>
      </w:r>
      <w:proofErr w:type="spellEnd"/>
      <w:r>
        <w:rPr>
          <w:sz w:val="30"/>
        </w:rPr>
        <w:t xml:space="preserve"> с 45,7 до 79,5%, уменьшается содержание </w:t>
      </w:r>
      <w:r>
        <w:rPr>
          <w:sz w:val="30"/>
        </w:rPr>
        <w:lastRenderedPageBreak/>
        <w:t xml:space="preserve">водопрочных агрегатов более 0,25 мм с 43,1% в пахотном слое </w:t>
      </w:r>
      <w:proofErr w:type="spellStart"/>
      <w:r>
        <w:rPr>
          <w:sz w:val="30"/>
        </w:rPr>
        <w:t>несм</w:t>
      </w:r>
      <w:r>
        <w:rPr>
          <w:sz w:val="30"/>
        </w:rPr>
        <w:t>ы</w:t>
      </w:r>
      <w:r>
        <w:rPr>
          <w:sz w:val="30"/>
        </w:rPr>
        <w:t>тых</w:t>
      </w:r>
      <w:proofErr w:type="spellEnd"/>
      <w:r>
        <w:rPr>
          <w:sz w:val="30"/>
        </w:rPr>
        <w:t xml:space="preserve"> до 24,1% сильносмытых черноземов. Водопроницаемость уменьш</w:t>
      </w:r>
      <w:r>
        <w:rPr>
          <w:sz w:val="30"/>
        </w:rPr>
        <w:t>а</w:t>
      </w:r>
      <w:r>
        <w:rPr>
          <w:sz w:val="30"/>
        </w:rPr>
        <w:t xml:space="preserve">ется в 1,4-3 раза, а запас влаги на 28-30% по сравнению с показателями в </w:t>
      </w:r>
      <w:proofErr w:type="spellStart"/>
      <w:r>
        <w:rPr>
          <w:sz w:val="30"/>
        </w:rPr>
        <w:t>несмытых</w:t>
      </w:r>
      <w:proofErr w:type="spellEnd"/>
      <w:r>
        <w:rPr>
          <w:sz w:val="30"/>
        </w:rPr>
        <w:t xml:space="preserve"> почвах.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</w:p>
    <w:p w:rsidR="002C5F5B" w:rsidRDefault="002C5F5B" w:rsidP="002C5F5B">
      <w:pPr>
        <w:spacing w:line="288" w:lineRule="auto"/>
        <w:jc w:val="center"/>
        <w:rPr>
          <w:b/>
          <w:i/>
          <w:sz w:val="30"/>
        </w:rPr>
      </w:pPr>
      <w:r>
        <w:rPr>
          <w:b/>
          <w:i/>
          <w:sz w:val="30"/>
        </w:rPr>
        <w:t xml:space="preserve">4.1. Расчет потенциального смыва почвы от стока </w:t>
      </w:r>
      <w:proofErr w:type="gramStart"/>
      <w:r>
        <w:rPr>
          <w:b/>
          <w:i/>
          <w:sz w:val="30"/>
        </w:rPr>
        <w:t>ливневых</w:t>
      </w:r>
      <w:proofErr w:type="gramEnd"/>
      <w:r>
        <w:rPr>
          <w:b/>
          <w:i/>
          <w:sz w:val="30"/>
        </w:rPr>
        <w:t xml:space="preserve"> </w:t>
      </w:r>
    </w:p>
    <w:p w:rsidR="002C5F5B" w:rsidRDefault="002C5F5B" w:rsidP="002C5F5B">
      <w:pPr>
        <w:spacing w:line="288" w:lineRule="auto"/>
        <w:jc w:val="center"/>
        <w:rPr>
          <w:b/>
          <w:i/>
          <w:sz w:val="30"/>
        </w:rPr>
      </w:pPr>
      <w:r>
        <w:rPr>
          <w:b/>
          <w:i/>
          <w:sz w:val="30"/>
        </w:rPr>
        <w:t>до</w:t>
      </w:r>
      <w:r>
        <w:rPr>
          <w:b/>
          <w:i/>
          <w:sz w:val="30"/>
        </w:rPr>
        <w:t>ж</w:t>
      </w:r>
      <w:r>
        <w:rPr>
          <w:b/>
          <w:i/>
          <w:sz w:val="30"/>
        </w:rPr>
        <w:t>дей и талых вод</w:t>
      </w:r>
    </w:p>
    <w:p w:rsidR="002C5F5B" w:rsidRDefault="002C5F5B" w:rsidP="002C5F5B">
      <w:pPr>
        <w:spacing w:line="288" w:lineRule="auto"/>
        <w:ind w:left="709"/>
        <w:jc w:val="both"/>
        <w:rPr>
          <w:sz w:val="30"/>
        </w:rPr>
      </w:pP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Опасность водной эрозии исходит из величины потенциальных потерь почвы от стока талых вод, ливневых дождей и совместного их проявления, в т/га в год.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При этом модель количественного определения смыва почв: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– полностью раскрывает суть и дает математическое описание эрозио</w:t>
      </w:r>
      <w:r>
        <w:rPr>
          <w:sz w:val="30"/>
        </w:rPr>
        <w:t>н</w:t>
      </w:r>
      <w:r>
        <w:rPr>
          <w:sz w:val="30"/>
        </w:rPr>
        <w:t>ного процесса как физического явления;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– обеспечивает достаточную точность между расчетными и фа</w:t>
      </w:r>
      <w:r>
        <w:rPr>
          <w:sz w:val="30"/>
        </w:rPr>
        <w:t>к</w:t>
      </w:r>
      <w:r>
        <w:rPr>
          <w:sz w:val="30"/>
        </w:rPr>
        <w:t>тич</w:t>
      </w:r>
      <w:r>
        <w:rPr>
          <w:sz w:val="30"/>
        </w:rPr>
        <w:t>е</w:t>
      </w:r>
      <w:r>
        <w:rPr>
          <w:sz w:val="30"/>
        </w:rPr>
        <w:t>скими данными, простоту и малую трудоемкость расчетов;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– позволяет использовать исходные данные, полученные в резул</w:t>
      </w:r>
      <w:r>
        <w:rPr>
          <w:sz w:val="30"/>
        </w:rPr>
        <w:t>ь</w:t>
      </w:r>
      <w:r>
        <w:rPr>
          <w:sz w:val="30"/>
        </w:rPr>
        <w:t>тате проведения традиционных обследований и изысканий для соста</w:t>
      </w:r>
      <w:r>
        <w:rPr>
          <w:sz w:val="30"/>
        </w:rPr>
        <w:t>в</w:t>
      </w:r>
      <w:r>
        <w:rPr>
          <w:sz w:val="30"/>
        </w:rPr>
        <w:t>ления пр</w:t>
      </w:r>
      <w:r>
        <w:rPr>
          <w:sz w:val="30"/>
        </w:rPr>
        <w:t>о</w:t>
      </w:r>
      <w:r>
        <w:rPr>
          <w:sz w:val="30"/>
        </w:rPr>
        <w:t>екта внутрихозяйственного землеустройства;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– способствует автоматизации землеустроительного проектиров</w:t>
      </w:r>
      <w:r>
        <w:rPr>
          <w:sz w:val="30"/>
        </w:rPr>
        <w:t>а</w:t>
      </w:r>
      <w:r>
        <w:rPr>
          <w:sz w:val="30"/>
        </w:rPr>
        <w:t>ния.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proofErr w:type="gramStart"/>
      <w:r>
        <w:rPr>
          <w:sz w:val="30"/>
        </w:rPr>
        <w:t>Эрозионная опасность земель от ливневых дождей определяется по о</w:t>
      </w:r>
      <w:r>
        <w:rPr>
          <w:sz w:val="30"/>
        </w:rPr>
        <w:t>т</w:t>
      </w:r>
      <w:r>
        <w:rPr>
          <w:sz w:val="30"/>
        </w:rPr>
        <w:t>резкам склона (25, 50, 100 м и т.д. с помощью формулы:</w:t>
      </w:r>
      <w:proofErr w:type="gramEnd"/>
    </w:p>
    <w:p w:rsidR="002C5F5B" w:rsidRDefault="002C5F5B" w:rsidP="002C5F5B">
      <w:pPr>
        <w:spacing w:line="288" w:lineRule="auto"/>
        <w:jc w:val="center"/>
        <w:rPr>
          <w:sz w:val="30"/>
        </w:rPr>
      </w:pPr>
      <w:r>
        <w:rPr>
          <w:sz w:val="30"/>
        </w:rPr>
        <w:t>Э</w:t>
      </w:r>
      <w:r>
        <w:rPr>
          <w:sz w:val="30"/>
          <w:vertAlign w:val="subscript"/>
        </w:rPr>
        <w:t>д</w:t>
      </w:r>
      <w:r>
        <w:rPr>
          <w:sz w:val="30"/>
        </w:rPr>
        <w:t xml:space="preserve"> = К</w:t>
      </w:r>
      <w:r>
        <w:rPr>
          <w:sz w:val="30"/>
        </w:rPr>
        <w:sym w:font="Times New Roman" w:char="00B7"/>
      </w:r>
      <w:proofErr w:type="gramStart"/>
      <w:r>
        <w:rPr>
          <w:sz w:val="30"/>
        </w:rPr>
        <w:t>Р</w:t>
      </w:r>
      <w:proofErr w:type="gramEnd"/>
      <w:r>
        <w:rPr>
          <w:sz w:val="30"/>
        </w:rPr>
        <w:sym w:font="Times New Roman" w:char="00B7"/>
      </w:r>
      <w:r>
        <w:rPr>
          <w:sz w:val="30"/>
        </w:rPr>
        <w:t>П,      (4.1)</w:t>
      </w:r>
    </w:p>
    <w:p w:rsidR="002C5F5B" w:rsidRDefault="002C5F5B" w:rsidP="002C5F5B">
      <w:pPr>
        <w:spacing w:line="288" w:lineRule="auto"/>
        <w:jc w:val="both"/>
        <w:rPr>
          <w:sz w:val="30"/>
        </w:rPr>
      </w:pPr>
      <w:r>
        <w:rPr>
          <w:sz w:val="30"/>
        </w:rPr>
        <w:t>где Э</w:t>
      </w:r>
      <w:r>
        <w:rPr>
          <w:sz w:val="30"/>
          <w:vertAlign w:val="subscript"/>
        </w:rPr>
        <w:t>д</w:t>
      </w:r>
      <w:r>
        <w:rPr>
          <w:sz w:val="30"/>
        </w:rPr>
        <w:t xml:space="preserve"> - потенциальный смыв от стока ливневых дождей, т/га в год; К - показатель эродирующей способности стока ливневых осадков, т/га; </w:t>
      </w:r>
      <w:proofErr w:type="gramStart"/>
      <w:r>
        <w:rPr>
          <w:sz w:val="30"/>
        </w:rPr>
        <w:t>Р</w:t>
      </w:r>
      <w:proofErr w:type="gramEnd"/>
      <w:r>
        <w:rPr>
          <w:sz w:val="30"/>
        </w:rPr>
        <w:t xml:space="preserve"> - коэффициент эрозионного рельефа; П - коэффициент относительной </w:t>
      </w:r>
      <w:proofErr w:type="spellStart"/>
      <w:r>
        <w:rPr>
          <w:sz w:val="30"/>
        </w:rPr>
        <w:t>смываемости</w:t>
      </w:r>
      <w:proofErr w:type="spellEnd"/>
      <w:r>
        <w:rPr>
          <w:sz w:val="30"/>
        </w:rPr>
        <w:t xml:space="preserve"> почв.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Потенциальный смыв от стока талых вод определяется с пом</w:t>
      </w:r>
      <w:r>
        <w:rPr>
          <w:sz w:val="30"/>
        </w:rPr>
        <w:t>о</w:t>
      </w:r>
      <w:r>
        <w:rPr>
          <w:sz w:val="30"/>
        </w:rPr>
        <w:t>щью уточненной формулы:</w:t>
      </w:r>
    </w:p>
    <w:p w:rsidR="002C5F5B" w:rsidRDefault="002C5F5B" w:rsidP="002C5F5B">
      <w:pPr>
        <w:spacing w:line="288" w:lineRule="auto"/>
        <w:jc w:val="center"/>
        <w:rPr>
          <w:sz w:val="30"/>
        </w:rPr>
      </w:pPr>
      <w:proofErr w:type="spellStart"/>
      <w:r>
        <w:rPr>
          <w:sz w:val="30"/>
        </w:rPr>
        <w:t>Э</w:t>
      </w:r>
      <w:r>
        <w:rPr>
          <w:sz w:val="30"/>
          <w:vertAlign w:val="subscript"/>
        </w:rPr>
        <w:t>т</w:t>
      </w:r>
      <w:proofErr w:type="spellEnd"/>
      <w:r>
        <w:rPr>
          <w:sz w:val="30"/>
        </w:rPr>
        <w:t xml:space="preserve"> = К</w:t>
      </w:r>
      <w:r>
        <w:rPr>
          <w:sz w:val="30"/>
          <w:vertAlign w:val="subscript"/>
        </w:rPr>
        <w:t>1</w:t>
      </w:r>
      <w:r>
        <w:rPr>
          <w:sz w:val="30"/>
        </w:rPr>
        <w:sym w:font="Times New Roman" w:char="00B7"/>
      </w:r>
      <w:proofErr w:type="gramStart"/>
      <w:r>
        <w:rPr>
          <w:sz w:val="30"/>
        </w:rPr>
        <w:t>Р</w:t>
      </w:r>
      <w:proofErr w:type="gramEnd"/>
      <w:r>
        <w:rPr>
          <w:sz w:val="30"/>
        </w:rPr>
        <w:sym w:font="Times New Roman" w:char="00B7"/>
      </w:r>
      <w:r>
        <w:rPr>
          <w:sz w:val="30"/>
        </w:rPr>
        <w:t>П</w:t>
      </w:r>
      <w:r>
        <w:rPr>
          <w:sz w:val="30"/>
        </w:rPr>
        <w:sym w:font="Times New Roman" w:char="00B7"/>
      </w:r>
      <w:r>
        <w:rPr>
          <w:sz w:val="30"/>
        </w:rPr>
        <w:t>Е,      (4.2)</w:t>
      </w:r>
    </w:p>
    <w:p w:rsidR="002C5F5B" w:rsidRDefault="002C5F5B" w:rsidP="002C5F5B">
      <w:pPr>
        <w:spacing w:line="288" w:lineRule="auto"/>
        <w:jc w:val="both"/>
        <w:rPr>
          <w:sz w:val="30"/>
        </w:rPr>
      </w:pPr>
      <w:r>
        <w:rPr>
          <w:sz w:val="30"/>
        </w:rPr>
        <w:t>где Э</w:t>
      </w:r>
      <w:r>
        <w:rPr>
          <w:sz w:val="30"/>
          <w:vertAlign w:val="subscript"/>
        </w:rPr>
        <w:t>д</w:t>
      </w:r>
      <w:r>
        <w:rPr>
          <w:sz w:val="30"/>
        </w:rPr>
        <w:t xml:space="preserve"> - потенциальный смыв от стока талых вод, т/га в год; К</w:t>
      </w:r>
      <w:proofErr w:type="gramStart"/>
      <w:r>
        <w:rPr>
          <w:sz w:val="30"/>
          <w:vertAlign w:val="subscript"/>
        </w:rPr>
        <w:t>1</w:t>
      </w:r>
      <w:proofErr w:type="gramEnd"/>
      <w:r>
        <w:rPr>
          <w:sz w:val="30"/>
        </w:rPr>
        <w:t xml:space="preserve"> - эрод</w:t>
      </w:r>
      <w:r>
        <w:rPr>
          <w:sz w:val="30"/>
        </w:rPr>
        <w:t>и</w:t>
      </w:r>
      <w:r>
        <w:rPr>
          <w:sz w:val="30"/>
        </w:rPr>
        <w:t>рующий потенциал талых вод, т/га на единицу эрозионного потенциала талых вод; Е - значение коэффициента влияния экспозиции и других н</w:t>
      </w:r>
      <w:r>
        <w:rPr>
          <w:sz w:val="30"/>
        </w:rPr>
        <w:t>е</w:t>
      </w:r>
      <w:r>
        <w:rPr>
          <w:sz w:val="30"/>
        </w:rPr>
        <w:t>учтенных в формуле факторов на величину смыва почвы.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lastRenderedPageBreak/>
        <w:t>Влияние экспозиции склона и местоположения отрезка на велич</w:t>
      </w:r>
      <w:r>
        <w:rPr>
          <w:sz w:val="30"/>
        </w:rPr>
        <w:t>и</w:t>
      </w:r>
      <w:r>
        <w:rPr>
          <w:sz w:val="30"/>
        </w:rPr>
        <w:t>ну смыва почвы от стока талых вод прослеживается в данных табл. 4</w:t>
      </w:r>
    </w:p>
    <w:p w:rsidR="002C5F5B" w:rsidRDefault="002C5F5B" w:rsidP="002C5F5B">
      <w:pPr>
        <w:spacing w:line="288" w:lineRule="auto"/>
        <w:ind w:firstLine="709"/>
        <w:jc w:val="both"/>
      </w:pPr>
    </w:p>
    <w:p w:rsidR="002C5F5B" w:rsidRDefault="002C5F5B" w:rsidP="002C5F5B">
      <w:pPr>
        <w:spacing w:line="288" w:lineRule="auto"/>
        <w:ind w:left="1701" w:hanging="1701"/>
        <w:jc w:val="right"/>
      </w:pPr>
      <w:r>
        <w:t>Таблица 4.8</w:t>
      </w:r>
    </w:p>
    <w:p w:rsidR="002C5F5B" w:rsidRDefault="002C5F5B" w:rsidP="002C5F5B">
      <w:pPr>
        <w:spacing w:line="288" w:lineRule="auto"/>
        <w:jc w:val="center"/>
      </w:pPr>
      <w:r>
        <w:t>Поправочные коэффициенты на величины смыва почвы в зависимости от экспозиции и местоположения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987"/>
        <w:gridCol w:w="987"/>
        <w:gridCol w:w="987"/>
        <w:gridCol w:w="987"/>
        <w:gridCol w:w="987"/>
        <w:gridCol w:w="987"/>
        <w:gridCol w:w="987"/>
        <w:gridCol w:w="990"/>
      </w:tblGrid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6" w:space="0" w:color="auto"/>
              <w:lef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Часть</w:t>
            </w:r>
          </w:p>
        </w:tc>
        <w:tc>
          <w:tcPr>
            <w:tcW w:w="789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Экспозиция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left w:val="single" w:sz="6" w:space="0" w:color="auto"/>
              <w:bottom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склона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СЗ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С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proofErr w:type="gramStart"/>
            <w:r>
              <w:t>СВ</w:t>
            </w:r>
            <w:proofErr w:type="gramEnd"/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В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ЮВ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proofErr w:type="gramStart"/>
            <w:r>
              <w:t>Ю</w:t>
            </w:r>
            <w:proofErr w:type="gramEnd"/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ЮЗ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proofErr w:type="gramStart"/>
            <w:r>
              <w:t>З</w:t>
            </w:r>
            <w:proofErr w:type="gramEnd"/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left w:val="single" w:sz="6" w:space="0" w:color="auto"/>
              <w:bottom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both"/>
            </w:pPr>
            <w:r>
              <w:t>Верхняя</w:t>
            </w:r>
          </w:p>
          <w:p w:rsidR="002C5F5B" w:rsidRDefault="002C5F5B" w:rsidP="0027452E">
            <w:pPr>
              <w:spacing w:line="288" w:lineRule="auto"/>
              <w:jc w:val="both"/>
            </w:pPr>
            <w:r>
              <w:t>Средняя</w:t>
            </w:r>
          </w:p>
          <w:p w:rsidR="002C5F5B" w:rsidRDefault="002C5F5B" w:rsidP="0027452E">
            <w:pPr>
              <w:spacing w:line="288" w:lineRule="auto"/>
              <w:jc w:val="both"/>
            </w:pPr>
            <w:r>
              <w:t>Нижняя</w:t>
            </w:r>
          </w:p>
          <w:p w:rsidR="002C5F5B" w:rsidRDefault="002C5F5B" w:rsidP="0027452E">
            <w:pPr>
              <w:spacing w:line="288" w:lineRule="auto"/>
              <w:jc w:val="both"/>
            </w:pPr>
            <w:r>
              <w:t xml:space="preserve">Нижняя </w:t>
            </w:r>
            <w:proofErr w:type="spellStart"/>
            <w:r>
              <w:t>присетевая</w:t>
            </w:r>
            <w:proofErr w:type="spellEnd"/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1,000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0,975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0,995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0,995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0,965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0,890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0,870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0,800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0,985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0,975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0,895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0,845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1,000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0,935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0,925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0,890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1,020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1,015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1,050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1,055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1,035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1,080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1,050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1,220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1,025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1,070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1,135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1,205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1,020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1,055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1,120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1,190</w:t>
            </w:r>
          </w:p>
        </w:tc>
      </w:tr>
    </w:tbl>
    <w:p w:rsidR="002C5F5B" w:rsidRDefault="002C5F5B" w:rsidP="002C5F5B">
      <w:pPr>
        <w:spacing w:line="288" w:lineRule="auto"/>
        <w:ind w:firstLine="709"/>
        <w:jc w:val="both"/>
      </w:pP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Общая эрозионная опасность земель в районах проявления во</w:t>
      </w:r>
      <w:r>
        <w:rPr>
          <w:sz w:val="30"/>
        </w:rPr>
        <w:t>д</w:t>
      </w:r>
      <w:r>
        <w:rPr>
          <w:sz w:val="30"/>
        </w:rPr>
        <w:t>ной эр</w:t>
      </w:r>
      <w:r>
        <w:rPr>
          <w:sz w:val="30"/>
        </w:rPr>
        <w:t>о</w:t>
      </w:r>
      <w:r>
        <w:rPr>
          <w:sz w:val="30"/>
        </w:rPr>
        <w:t>зии (</w:t>
      </w:r>
      <w:proofErr w:type="spellStart"/>
      <w:r>
        <w:rPr>
          <w:sz w:val="30"/>
        </w:rPr>
        <w:t>Э</w:t>
      </w:r>
      <w:r>
        <w:rPr>
          <w:sz w:val="30"/>
          <w:vertAlign w:val="subscript"/>
        </w:rPr>
        <w:t>оп</w:t>
      </w:r>
      <w:proofErr w:type="spellEnd"/>
      <w:r>
        <w:rPr>
          <w:sz w:val="30"/>
          <w:vertAlign w:val="subscript"/>
        </w:rPr>
        <w:softHyphen/>
      </w:r>
      <w:r>
        <w:rPr>
          <w:sz w:val="30"/>
        </w:rPr>
        <w:t>) определяется с помощью формулы:</w:t>
      </w:r>
    </w:p>
    <w:p w:rsidR="002C5F5B" w:rsidRDefault="002C5F5B" w:rsidP="002C5F5B">
      <w:pPr>
        <w:spacing w:line="288" w:lineRule="auto"/>
        <w:jc w:val="center"/>
        <w:rPr>
          <w:sz w:val="30"/>
        </w:rPr>
      </w:pPr>
      <w:proofErr w:type="spellStart"/>
      <w:r>
        <w:rPr>
          <w:sz w:val="30"/>
        </w:rPr>
        <w:t>Э</w:t>
      </w:r>
      <w:r>
        <w:rPr>
          <w:sz w:val="30"/>
          <w:vertAlign w:val="subscript"/>
        </w:rPr>
        <w:t>оп</w:t>
      </w:r>
      <w:proofErr w:type="spellEnd"/>
      <w:r>
        <w:rPr>
          <w:sz w:val="30"/>
        </w:rPr>
        <w:t xml:space="preserve"> = Э</w:t>
      </w:r>
      <w:r>
        <w:rPr>
          <w:sz w:val="30"/>
          <w:vertAlign w:val="subscript"/>
        </w:rPr>
        <w:t>д</w:t>
      </w:r>
      <w:r>
        <w:rPr>
          <w:sz w:val="30"/>
        </w:rPr>
        <w:t xml:space="preserve"> + </w:t>
      </w:r>
      <w:proofErr w:type="spellStart"/>
      <w:r>
        <w:rPr>
          <w:sz w:val="30"/>
        </w:rPr>
        <w:t>Э</w:t>
      </w:r>
      <w:r>
        <w:rPr>
          <w:sz w:val="30"/>
          <w:vertAlign w:val="subscript"/>
        </w:rPr>
        <w:t>т</w:t>
      </w:r>
      <w:proofErr w:type="spellEnd"/>
      <w:r>
        <w:rPr>
          <w:sz w:val="30"/>
        </w:rPr>
        <w:t>,    (4.3)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Потенциальный смыв почвы от стока ливневых осадков и талых вод рассчитывают для каждого отрезка склона с учетом расстояния от  начала склона. Для этого на топографической основе масштаба 1:10000 (или крупнее) выделяют водосборы от вершков балок или элемента</w:t>
      </w:r>
      <w:r>
        <w:rPr>
          <w:sz w:val="30"/>
        </w:rPr>
        <w:t>р</w:t>
      </w:r>
      <w:r>
        <w:rPr>
          <w:sz w:val="30"/>
        </w:rPr>
        <w:t>ные склоны, в пределах которых проводят характерные линии стока, нач</w:t>
      </w:r>
      <w:r>
        <w:rPr>
          <w:sz w:val="30"/>
        </w:rPr>
        <w:t>и</w:t>
      </w:r>
      <w:r>
        <w:rPr>
          <w:sz w:val="30"/>
        </w:rPr>
        <w:t xml:space="preserve">ная сверху от начала склона (водораздела или </w:t>
      </w:r>
      <w:proofErr w:type="spellStart"/>
      <w:r>
        <w:rPr>
          <w:sz w:val="30"/>
        </w:rPr>
        <w:t>стокоперехват</w:t>
      </w:r>
      <w:r>
        <w:rPr>
          <w:sz w:val="30"/>
        </w:rPr>
        <w:t>ы</w:t>
      </w:r>
      <w:r>
        <w:rPr>
          <w:sz w:val="30"/>
        </w:rPr>
        <w:t>вающего</w:t>
      </w:r>
      <w:proofErr w:type="spellEnd"/>
      <w:r>
        <w:rPr>
          <w:sz w:val="30"/>
        </w:rPr>
        <w:t xml:space="preserve"> линейного рубежа - профилированной дороги, границы уг</w:t>
      </w:r>
      <w:r>
        <w:rPr>
          <w:sz w:val="30"/>
        </w:rPr>
        <w:t>о</w:t>
      </w:r>
      <w:r>
        <w:rPr>
          <w:sz w:val="30"/>
        </w:rPr>
        <w:t>дий и др.). Линии стока, начиная сверху, разделяют на равные отрезки. Смыв по</w:t>
      </w:r>
      <w:r>
        <w:rPr>
          <w:sz w:val="30"/>
        </w:rPr>
        <w:t>ч</w:t>
      </w:r>
      <w:r>
        <w:rPr>
          <w:sz w:val="30"/>
        </w:rPr>
        <w:t xml:space="preserve">вы от ливневых дождей и стока талых вод рассчитывают по каждому отрезку. Последовательность и форма проведения расчетов эрозионной опасности земель в табл. 4.15. 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В результате расчетов установлены ориентировочные соотнош</w:t>
      </w:r>
      <w:r>
        <w:rPr>
          <w:sz w:val="30"/>
        </w:rPr>
        <w:t>е</w:t>
      </w:r>
      <w:r>
        <w:rPr>
          <w:sz w:val="30"/>
        </w:rPr>
        <w:t>ния потенциального смыва от ливней (в расчете на чистый пар) и стока талых вод (в расчете на зябь) в отдельных регионах европейской части России.</w:t>
      </w:r>
    </w:p>
    <w:p w:rsidR="002C5F5B" w:rsidRDefault="002C5F5B" w:rsidP="002C5F5B">
      <w:pPr>
        <w:spacing w:line="288" w:lineRule="auto"/>
        <w:ind w:left="1560" w:hanging="1560"/>
        <w:jc w:val="right"/>
      </w:pPr>
    </w:p>
    <w:p w:rsidR="002C5F5B" w:rsidRDefault="002C5F5B" w:rsidP="002C5F5B">
      <w:pPr>
        <w:spacing w:line="288" w:lineRule="auto"/>
        <w:ind w:left="1560" w:hanging="1560"/>
        <w:jc w:val="right"/>
        <w:rPr>
          <w:b/>
        </w:rPr>
      </w:pPr>
      <w:r>
        <w:t>Таблица 4.9</w:t>
      </w:r>
    </w:p>
    <w:p w:rsidR="002C5F5B" w:rsidRDefault="002C5F5B" w:rsidP="002C5F5B">
      <w:pPr>
        <w:spacing w:line="288" w:lineRule="auto"/>
        <w:jc w:val="center"/>
      </w:pPr>
      <w:r>
        <w:t>Соотношение опасности смыва от дождей и стока талых вод на европейской территории РФ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676"/>
        <w:gridCol w:w="2676"/>
      </w:tblGrid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bottom w:val="nil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lastRenderedPageBreak/>
              <w:t>Зона</w:t>
            </w:r>
          </w:p>
        </w:tc>
        <w:tc>
          <w:tcPr>
            <w:tcW w:w="5352" w:type="dxa"/>
            <w:gridSpan w:val="2"/>
          </w:tcPr>
          <w:p w:rsidR="002C5F5B" w:rsidRDefault="002C5F5B" w:rsidP="0027452E">
            <w:pPr>
              <w:spacing w:line="288" w:lineRule="auto"/>
              <w:jc w:val="center"/>
            </w:pPr>
            <w:r>
              <w:t>Доля потенциальны потерь почвы на пашне от водной эрозии, %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4219" w:type="dxa"/>
            <w:tcBorders>
              <w:top w:val="nil"/>
            </w:tcBorders>
          </w:tcPr>
          <w:p w:rsidR="002C5F5B" w:rsidRDefault="002C5F5B" w:rsidP="0027452E">
            <w:pPr>
              <w:spacing w:line="288" w:lineRule="auto"/>
              <w:jc w:val="center"/>
            </w:pPr>
          </w:p>
        </w:tc>
        <w:tc>
          <w:tcPr>
            <w:tcW w:w="2676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от ливней</w:t>
            </w:r>
          </w:p>
        </w:tc>
        <w:tc>
          <w:tcPr>
            <w:tcW w:w="2676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от стока талых вод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2C5F5B" w:rsidRDefault="002C5F5B" w:rsidP="0027452E">
            <w:pPr>
              <w:spacing w:line="288" w:lineRule="auto"/>
            </w:pPr>
            <w:r>
              <w:t>Центральные районы НЧЗ</w:t>
            </w:r>
          </w:p>
          <w:p w:rsidR="002C5F5B" w:rsidRDefault="002C5F5B" w:rsidP="0027452E">
            <w:pPr>
              <w:spacing w:line="288" w:lineRule="auto"/>
            </w:pPr>
          </w:p>
          <w:p w:rsidR="002C5F5B" w:rsidRDefault="002C5F5B" w:rsidP="0027452E">
            <w:pPr>
              <w:spacing w:line="288" w:lineRule="auto"/>
            </w:pPr>
            <w:r>
              <w:t>Южные районы НЧЗ</w:t>
            </w:r>
          </w:p>
          <w:p w:rsidR="002C5F5B" w:rsidRDefault="002C5F5B" w:rsidP="0027452E">
            <w:pPr>
              <w:spacing w:line="288" w:lineRule="auto"/>
            </w:pPr>
          </w:p>
          <w:p w:rsidR="002C5F5B" w:rsidRDefault="002C5F5B" w:rsidP="0027452E">
            <w:pPr>
              <w:spacing w:line="288" w:lineRule="auto"/>
            </w:pPr>
            <w:r>
              <w:t>Центрально-Черноземная зона</w:t>
            </w:r>
          </w:p>
        </w:tc>
        <w:tc>
          <w:tcPr>
            <w:tcW w:w="2676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30-35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(13-16)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35-40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(18-20)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45-50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(23-25)</w:t>
            </w:r>
          </w:p>
        </w:tc>
        <w:tc>
          <w:tcPr>
            <w:tcW w:w="2676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65-70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(84-87)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60-65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(80-82)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50-55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(75-77)</w:t>
            </w:r>
          </w:p>
        </w:tc>
      </w:tr>
    </w:tbl>
    <w:p w:rsidR="002C5F5B" w:rsidRDefault="002C5F5B" w:rsidP="002C5F5B">
      <w:pPr>
        <w:spacing w:line="288" w:lineRule="auto"/>
        <w:ind w:firstLine="709"/>
        <w:jc w:val="both"/>
        <w:rPr>
          <w:sz w:val="22"/>
        </w:rPr>
      </w:pPr>
      <w:r>
        <w:rPr>
          <w:i/>
          <w:sz w:val="22"/>
          <w:u w:val="single"/>
        </w:rPr>
        <w:t>Примечание.</w:t>
      </w:r>
      <w:r>
        <w:rPr>
          <w:sz w:val="22"/>
        </w:rPr>
        <w:t xml:space="preserve"> В скобках представлены средние потери почвы на пашне с учетом существ</w:t>
      </w:r>
      <w:r>
        <w:rPr>
          <w:sz w:val="22"/>
        </w:rPr>
        <w:t>у</w:t>
      </w:r>
      <w:r>
        <w:rPr>
          <w:sz w:val="22"/>
        </w:rPr>
        <w:t>ющего размещения сельскохозяйственных кул</w:t>
      </w:r>
      <w:r>
        <w:rPr>
          <w:sz w:val="22"/>
        </w:rPr>
        <w:t>ь</w:t>
      </w:r>
      <w:r>
        <w:rPr>
          <w:sz w:val="22"/>
        </w:rPr>
        <w:t>тур, т/га.</w:t>
      </w:r>
    </w:p>
    <w:p w:rsidR="002C5F5B" w:rsidRDefault="002C5F5B" w:rsidP="002C5F5B">
      <w:pPr>
        <w:spacing w:line="288" w:lineRule="auto"/>
        <w:ind w:firstLine="709"/>
        <w:jc w:val="both"/>
        <w:rPr>
          <w:sz w:val="22"/>
        </w:rPr>
      </w:pP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Как видно из табл. 4.9, с учетом растительности доля смыва почв от стока талых вод в общих потерях почв от водной эрозии возрастает. С другой стороны, эти данные свидетельствуют о необходимости пр</w:t>
      </w:r>
      <w:r>
        <w:rPr>
          <w:sz w:val="30"/>
        </w:rPr>
        <w:t>о</w:t>
      </w:r>
      <w:r>
        <w:rPr>
          <w:sz w:val="30"/>
        </w:rPr>
        <w:t xml:space="preserve">ведения расчетов </w:t>
      </w:r>
      <w:proofErr w:type="gramStart"/>
      <w:r>
        <w:rPr>
          <w:sz w:val="30"/>
        </w:rPr>
        <w:t>смыва</w:t>
      </w:r>
      <w:proofErr w:type="gramEnd"/>
      <w:r>
        <w:rPr>
          <w:sz w:val="30"/>
        </w:rPr>
        <w:t xml:space="preserve"> как от ливней, так и от стока талых вод во всех ук</w:t>
      </w:r>
      <w:r>
        <w:rPr>
          <w:sz w:val="30"/>
        </w:rPr>
        <w:t>а</w:t>
      </w:r>
      <w:r>
        <w:rPr>
          <w:sz w:val="30"/>
        </w:rPr>
        <w:t>занных районах.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Отметки с одинаковой величиной потенциального смыва на топ</w:t>
      </w:r>
      <w:r>
        <w:rPr>
          <w:sz w:val="30"/>
        </w:rPr>
        <w:t>о</w:t>
      </w:r>
      <w:r>
        <w:rPr>
          <w:sz w:val="30"/>
        </w:rPr>
        <w:t>графической основе соединяют между собой и получают картограмму эрозионной опасности земель. По величине потенциального смыва, производимого стоком ливневых дождей и талых вод, участки пашни и других сельскохозяйственных угодий группируются по классам эроз</w:t>
      </w:r>
      <w:r>
        <w:rPr>
          <w:sz w:val="30"/>
        </w:rPr>
        <w:t>и</w:t>
      </w:r>
      <w:r>
        <w:rPr>
          <w:sz w:val="30"/>
        </w:rPr>
        <w:t>онной опасности: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1 - с незначительной эрозионной опасностью (до 3 т/га в год);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2 - слабой эрозионной опасностью (3,1 - 10 т/га в год);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3 - средней эрозионной опасностью (10,1 - 20 т/га в год);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4 - сильной эрозионной опасностью (20,1 - 40 т/га в год);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5 - очень сильной эрозионной опасностью (более 40 т/га в год);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6 - намытые земли.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Свидетельством наличия эрозионной опасности земель является превышение суммарных потенциальных потерь почвы от водной и ве</w:t>
      </w:r>
      <w:r>
        <w:rPr>
          <w:sz w:val="30"/>
        </w:rPr>
        <w:t>т</w:t>
      </w:r>
      <w:r>
        <w:rPr>
          <w:sz w:val="30"/>
        </w:rPr>
        <w:t>ровой эр</w:t>
      </w:r>
      <w:r>
        <w:rPr>
          <w:sz w:val="30"/>
        </w:rPr>
        <w:t>о</w:t>
      </w:r>
      <w:r>
        <w:rPr>
          <w:sz w:val="30"/>
        </w:rPr>
        <w:t>зии над величиной допустимых потерь (табл. 4.10).</w:t>
      </w:r>
    </w:p>
    <w:p w:rsidR="002C5F5B" w:rsidRDefault="002C5F5B" w:rsidP="002C5F5B">
      <w:pPr>
        <w:spacing w:line="288" w:lineRule="auto"/>
        <w:jc w:val="right"/>
      </w:pPr>
    </w:p>
    <w:p w:rsidR="002C5F5B" w:rsidRDefault="002C5F5B" w:rsidP="002C5F5B">
      <w:pPr>
        <w:spacing w:line="288" w:lineRule="auto"/>
        <w:jc w:val="right"/>
      </w:pPr>
      <w:r>
        <w:t xml:space="preserve">Таблица 4.10 </w:t>
      </w:r>
    </w:p>
    <w:p w:rsidR="002C5F5B" w:rsidRDefault="002C5F5B" w:rsidP="002C5F5B">
      <w:pPr>
        <w:spacing w:line="288" w:lineRule="auto"/>
        <w:jc w:val="center"/>
      </w:pPr>
      <w:r>
        <w:t>Величина допустимых потерь почвы, т/га в год</w:t>
      </w:r>
    </w:p>
    <w:p w:rsidR="002C5F5B" w:rsidRDefault="002C5F5B" w:rsidP="002C5F5B">
      <w:pPr>
        <w:spacing w:line="288" w:lineRule="auto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070"/>
        <w:gridCol w:w="1924"/>
        <w:gridCol w:w="1924"/>
      </w:tblGrid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lastRenderedPageBreak/>
              <w:t>Почвы</w:t>
            </w:r>
          </w:p>
        </w:tc>
        <w:tc>
          <w:tcPr>
            <w:tcW w:w="2070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proofErr w:type="spellStart"/>
            <w:proofErr w:type="gramStart"/>
            <w:r>
              <w:rPr>
                <w:spacing w:val="-4"/>
              </w:rPr>
              <w:t>Неэродирован-ные</w:t>
            </w:r>
            <w:proofErr w:type="spellEnd"/>
            <w:proofErr w:type="gramEnd"/>
            <w:r>
              <w:rPr>
                <w:spacing w:val="-4"/>
              </w:rPr>
              <w:t xml:space="preserve"> и </w:t>
            </w:r>
            <w:proofErr w:type="spellStart"/>
            <w:r>
              <w:rPr>
                <w:spacing w:val="-4"/>
              </w:rPr>
              <w:t>слабоэр</w:t>
            </w:r>
            <w:r>
              <w:rPr>
                <w:spacing w:val="-4"/>
              </w:rPr>
              <w:t>о</w:t>
            </w:r>
            <w:r>
              <w:rPr>
                <w:spacing w:val="-4"/>
              </w:rPr>
              <w:t>дированные</w:t>
            </w:r>
            <w:proofErr w:type="spellEnd"/>
          </w:p>
        </w:tc>
        <w:tc>
          <w:tcPr>
            <w:tcW w:w="1924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proofErr w:type="spellStart"/>
            <w:r>
              <w:rPr>
                <w:spacing w:val="-4"/>
              </w:rPr>
              <w:t>Среднеэроди-рованные</w:t>
            </w:r>
            <w:proofErr w:type="spellEnd"/>
          </w:p>
        </w:tc>
        <w:tc>
          <w:tcPr>
            <w:tcW w:w="1924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proofErr w:type="spellStart"/>
            <w:proofErr w:type="gramStart"/>
            <w:r>
              <w:rPr>
                <w:spacing w:val="-4"/>
              </w:rPr>
              <w:t>Сильноэроди-рованные</w:t>
            </w:r>
            <w:proofErr w:type="spellEnd"/>
            <w:proofErr w:type="gramEnd"/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F5B" w:rsidRDefault="002C5F5B" w:rsidP="0027452E">
            <w:pPr>
              <w:spacing w:line="288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Дерново-подзолистые, серые и светло-серые ле</w:t>
            </w:r>
            <w:r>
              <w:rPr>
                <w:spacing w:val="-4"/>
              </w:rPr>
              <w:t>с</w:t>
            </w:r>
            <w:r>
              <w:rPr>
                <w:spacing w:val="-4"/>
              </w:rPr>
              <w:t>ные</w:t>
            </w:r>
          </w:p>
        </w:tc>
        <w:tc>
          <w:tcPr>
            <w:tcW w:w="2070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2,0</w:t>
            </w:r>
          </w:p>
        </w:tc>
        <w:tc>
          <w:tcPr>
            <w:tcW w:w="1924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1,5</w:t>
            </w:r>
          </w:p>
        </w:tc>
        <w:tc>
          <w:tcPr>
            <w:tcW w:w="1924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1,0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F5B" w:rsidRDefault="002C5F5B" w:rsidP="0027452E">
            <w:pPr>
              <w:spacing w:line="288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Темно-серые лесные, бурые лесные, черноземы выщел</w:t>
            </w:r>
            <w:r>
              <w:rPr>
                <w:spacing w:val="-4"/>
              </w:rPr>
              <w:t>о</w:t>
            </w:r>
            <w:r>
              <w:rPr>
                <w:spacing w:val="-4"/>
              </w:rPr>
              <w:t>ченные, оподзоленные, обы</w:t>
            </w:r>
            <w:r>
              <w:rPr>
                <w:spacing w:val="-4"/>
              </w:rPr>
              <w:t>к</w:t>
            </w:r>
            <w:r>
              <w:rPr>
                <w:spacing w:val="-4"/>
              </w:rPr>
              <w:t>новенные</w:t>
            </w:r>
          </w:p>
        </w:tc>
        <w:tc>
          <w:tcPr>
            <w:tcW w:w="2070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2,5</w:t>
            </w:r>
          </w:p>
        </w:tc>
        <w:tc>
          <w:tcPr>
            <w:tcW w:w="1924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2,2</w:t>
            </w:r>
          </w:p>
        </w:tc>
        <w:tc>
          <w:tcPr>
            <w:tcW w:w="1924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2,0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F5B" w:rsidRDefault="002C5F5B" w:rsidP="0027452E">
            <w:pPr>
              <w:spacing w:line="288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Черноземы мощные, типи</w:t>
            </w:r>
            <w:r>
              <w:rPr>
                <w:spacing w:val="-4"/>
              </w:rPr>
              <w:t>ч</w:t>
            </w:r>
            <w:r>
              <w:rPr>
                <w:spacing w:val="-4"/>
              </w:rPr>
              <w:t>ные</w:t>
            </w:r>
          </w:p>
        </w:tc>
        <w:tc>
          <w:tcPr>
            <w:tcW w:w="2070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3,0</w:t>
            </w:r>
          </w:p>
        </w:tc>
        <w:tc>
          <w:tcPr>
            <w:tcW w:w="1924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2,5</w:t>
            </w:r>
          </w:p>
        </w:tc>
        <w:tc>
          <w:tcPr>
            <w:tcW w:w="1924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2,0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3652" w:type="dxa"/>
          </w:tcPr>
          <w:p w:rsidR="002C5F5B" w:rsidRDefault="002C5F5B" w:rsidP="0027452E">
            <w:pPr>
              <w:spacing w:line="288" w:lineRule="auto"/>
              <w:ind w:left="-57" w:right="-57"/>
              <w:rPr>
                <w:spacing w:val="-4"/>
              </w:rPr>
            </w:pPr>
            <w:r>
              <w:rPr>
                <w:spacing w:val="-4"/>
              </w:rPr>
              <w:t>Черноземы южные, темно-каштановые и коричневые почвы</w:t>
            </w:r>
          </w:p>
        </w:tc>
        <w:tc>
          <w:tcPr>
            <w:tcW w:w="2070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2,0</w:t>
            </w:r>
          </w:p>
        </w:tc>
        <w:tc>
          <w:tcPr>
            <w:tcW w:w="1924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1,5</w:t>
            </w:r>
          </w:p>
        </w:tc>
        <w:tc>
          <w:tcPr>
            <w:tcW w:w="1924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1,0</w:t>
            </w:r>
          </w:p>
        </w:tc>
      </w:tr>
    </w:tbl>
    <w:p w:rsidR="002C5F5B" w:rsidRDefault="002C5F5B" w:rsidP="002C5F5B">
      <w:pPr>
        <w:spacing w:line="288" w:lineRule="auto"/>
        <w:jc w:val="center"/>
      </w:pP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>В качестве исходной опасности земель производится отдельно для каждого сельскохозяйственного угодья. Расчет эрозионной опасности показыв</w:t>
      </w:r>
      <w:r>
        <w:rPr>
          <w:sz w:val="30"/>
        </w:rPr>
        <w:t>а</w:t>
      </w:r>
      <w:r>
        <w:rPr>
          <w:sz w:val="30"/>
        </w:rPr>
        <w:t>ется на примере пахотных земель областей Центрально-Черноземного экон</w:t>
      </w:r>
      <w:r>
        <w:rPr>
          <w:sz w:val="30"/>
        </w:rPr>
        <w:t>о</w:t>
      </w:r>
      <w:r>
        <w:rPr>
          <w:sz w:val="30"/>
        </w:rPr>
        <w:t>мического района (ЦЧЭР).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>Значение эродирующего потенциала ливневых дождей (</w:t>
      </w:r>
      <w:r>
        <w:rPr>
          <w:i/>
          <w:sz w:val="30"/>
        </w:rPr>
        <w:t>К</w:t>
      </w:r>
      <w:r>
        <w:rPr>
          <w:sz w:val="30"/>
        </w:rPr>
        <w:t>) для ЦЧЭР в среднем составляет 0,081.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>Эродирующий потенциал стока талых вод (</w:t>
      </w:r>
      <w:r>
        <w:rPr>
          <w:i/>
          <w:sz w:val="30"/>
        </w:rPr>
        <w:t>К</w:t>
      </w:r>
      <w:proofErr w:type="gramStart"/>
      <w:r>
        <w:rPr>
          <w:sz w:val="30"/>
          <w:vertAlign w:val="subscript"/>
        </w:rPr>
        <w:t>1</w:t>
      </w:r>
      <w:proofErr w:type="gramEnd"/>
      <w:r>
        <w:rPr>
          <w:sz w:val="30"/>
        </w:rPr>
        <w:t>) выражается отнош</w:t>
      </w:r>
      <w:r>
        <w:rPr>
          <w:sz w:val="30"/>
        </w:rPr>
        <w:t>е</w:t>
      </w:r>
      <w:r>
        <w:rPr>
          <w:sz w:val="30"/>
        </w:rPr>
        <w:t>нием количества среднесмытой почвы с единицы площади к сре</w:t>
      </w:r>
      <w:r>
        <w:rPr>
          <w:sz w:val="30"/>
        </w:rPr>
        <w:t>д</w:t>
      </w:r>
      <w:r>
        <w:rPr>
          <w:sz w:val="30"/>
        </w:rPr>
        <w:t>нему значению эрозионного потенциала стока талых вод. Сначала рассчит</w:t>
      </w:r>
      <w:r>
        <w:rPr>
          <w:sz w:val="30"/>
        </w:rPr>
        <w:t>ы</w:t>
      </w:r>
      <w:r>
        <w:rPr>
          <w:sz w:val="30"/>
        </w:rPr>
        <w:t>вается эрозионный потенциал стока талых вод: его значение равно пр</w:t>
      </w:r>
      <w:r>
        <w:rPr>
          <w:sz w:val="30"/>
        </w:rPr>
        <w:t>о</w:t>
      </w:r>
      <w:r>
        <w:rPr>
          <w:sz w:val="30"/>
        </w:rPr>
        <w:t>изведению величины максимальных запасов воды в снеге перед нач</w:t>
      </w:r>
      <w:r>
        <w:rPr>
          <w:sz w:val="30"/>
        </w:rPr>
        <w:t>а</w:t>
      </w:r>
      <w:r>
        <w:rPr>
          <w:sz w:val="30"/>
        </w:rPr>
        <w:t>лом весеннего снеготаяния (</w:t>
      </w:r>
      <w:proofErr w:type="gramStart"/>
      <w:r>
        <w:rPr>
          <w:sz w:val="30"/>
        </w:rPr>
        <w:t>мм</w:t>
      </w:r>
      <w:proofErr w:type="gramEnd"/>
      <w:r>
        <w:rPr>
          <w:sz w:val="30"/>
        </w:rPr>
        <w:t>/мин). Затем в зависимости от величины эр</w:t>
      </w:r>
      <w:r>
        <w:rPr>
          <w:sz w:val="30"/>
        </w:rPr>
        <w:t>о</w:t>
      </w:r>
      <w:r>
        <w:rPr>
          <w:sz w:val="30"/>
        </w:rPr>
        <w:t>зионного потенциала талых вод устанавливается значения среднего смыва почвы и показателя (</w:t>
      </w:r>
      <w:r>
        <w:rPr>
          <w:i/>
          <w:sz w:val="30"/>
        </w:rPr>
        <w:t>К</w:t>
      </w:r>
      <w:proofErr w:type="gramStart"/>
      <w:r>
        <w:rPr>
          <w:sz w:val="30"/>
          <w:vertAlign w:val="subscript"/>
        </w:rPr>
        <w:t>1</w:t>
      </w:r>
      <w:proofErr w:type="gramEnd"/>
      <w:r>
        <w:rPr>
          <w:sz w:val="30"/>
        </w:rPr>
        <w:t>).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>Значение показателя эродирующего потенциала стока талых вод (</w:t>
      </w:r>
      <w:r>
        <w:rPr>
          <w:i/>
          <w:sz w:val="30"/>
        </w:rPr>
        <w:t>К</w:t>
      </w:r>
      <w:proofErr w:type="gramStart"/>
      <w:r>
        <w:rPr>
          <w:sz w:val="30"/>
          <w:vertAlign w:val="subscript"/>
        </w:rPr>
        <w:t>1</w:t>
      </w:r>
      <w:proofErr w:type="gramEnd"/>
      <w:r>
        <w:rPr>
          <w:sz w:val="30"/>
        </w:rPr>
        <w:t>) для ЦЧЭР в среднем составляет 0,113 т/га в год.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 xml:space="preserve">Для определения коэффициентов эрозионного потенциала рельефа </w:t>
      </w:r>
      <w:proofErr w:type="gramStart"/>
      <w:r>
        <w:rPr>
          <w:sz w:val="30"/>
        </w:rPr>
        <w:t>Р</w:t>
      </w:r>
      <w:proofErr w:type="gramEnd"/>
      <w:r>
        <w:rPr>
          <w:sz w:val="30"/>
        </w:rPr>
        <w:t>, надо получить данные о длине склонов в пределах рассматриваемой территории (ее типа) или водосборного бассейна реки, а также о их кр</w:t>
      </w:r>
      <w:r>
        <w:rPr>
          <w:sz w:val="30"/>
        </w:rPr>
        <w:t>у</w:t>
      </w:r>
      <w:r>
        <w:rPr>
          <w:sz w:val="30"/>
        </w:rPr>
        <w:t>тизне. Согласно этим данным средняя длина пахотных склонов по Пе</w:t>
      </w:r>
      <w:r>
        <w:rPr>
          <w:sz w:val="30"/>
        </w:rPr>
        <w:t>н</w:t>
      </w:r>
      <w:r>
        <w:rPr>
          <w:sz w:val="30"/>
        </w:rPr>
        <w:t>зенской области составляет 158-160 м.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lastRenderedPageBreak/>
        <w:t>В пределах склонов вышеуказанной протяженности следует выд</w:t>
      </w:r>
      <w:r>
        <w:rPr>
          <w:sz w:val="30"/>
        </w:rPr>
        <w:t>е</w:t>
      </w:r>
      <w:r>
        <w:rPr>
          <w:sz w:val="30"/>
        </w:rPr>
        <w:t>лить отдельные отрезки с определенными уклонами. Для этого испол</w:t>
      </w:r>
      <w:r>
        <w:rPr>
          <w:sz w:val="30"/>
        </w:rPr>
        <w:t>ь</w:t>
      </w:r>
      <w:r>
        <w:rPr>
          <w:sz w:val="30"/>
        </w:rPr>
        <w:t>зуются статистические данные земельного учета о распределении пл</w:t>
      </w:r>
      <w:r>
        <w:rPr>
          <w:sz w:val="30"/>
        </w:rPr>
        <w:t>о</w:t>
      </w:r>
      <w:r>
        <w:rPr>
          <w:sz w:val="30"/>
        </w:rPr>
        <w:t>щадей сельскох</w:t>
      </w:r>
      <w:r>
        <w:rPr>
          <w:sz w:val="30"/>
        </w:rPr>
        <w:t>о</w:t>
      </w:r>
      <w:r>
        <w:rPr>
          <w:sz w:val="30"/>
        </w:rPr>
        <w:t>зяйственных угодий по крутизне (табл. 4.11).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</w:p>
    <w:p w:rsidR="002C5F5B" w:rsidRDefault="002C5F5B" w:rsidP="002C5F5B">
      <w:pPr>
        <w:spacing w:line="288" w:lineRule="auto"/>
        <w:jc w:val="right"/>
      </w:pPr>
      <w:r>
        <w:t xml:space="preserve">Таблица 4.11 </w:t>
      </w:r>
    </w:p>
    <w:p w:rsidR="002C5F5B" w:rsidRDefault="002C5F5B" w:rsidP="002C5F5B">
      <w:pPr>
        <w:spacing w:line="288" w:lineRule="auto"/>
        <w:jc w:val="center"/>
      </w:pPr>
      <w:r>
        <w:t xml:space="preserve"> Распределение пашни в Пензенской области по крутизне</w:t>
      </w:r>
    </w:p>
    <w:p w:rsidR="002C5F5B" w:rsidRDefault="002C5F5B" w:rsidP="002C5F5B">
      <w:pPr>
        <w:spacing w:line="288" w:lineRule="auto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392"/>
        <w:gridCol w:w="2392"/>
      </w:tblGrid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2392" w:type="dxa"/>
            <w:tcBorders>
              <w:bottom w:val="nil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 xml:space="preserve">Общая площадь </w:t>
            </w:r>
          </w:p>
        </w:tc>
        <w:tc>
          <w:tcPr>
            <w:tcW w:w="7176" w:type="dxa"/>
            <w:gridSpan w:val="3"/>
          </w:tcPr>
          <w:p w:rsidR="002C5F5B" w:rsidRDefault="002C5F5B" w:rsidP="0027452E">
            <w:pPr>
              <w:spacing w:line="288" w:lineRule="auto"/>
              <w:jc w:val="center"/>
            </w:pPr>
            <w:r>
              <w:t>В том числе распределение по крутизне, тыс. га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2392" w:type="dxa"/>
            <w:tcBorders>
              <w:top w:val="nil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пашни, тыс. га</w:t>
            </w:r>
          </w:p>
        </w:tc>
        <w:tc>
          <w:tcPr>
            <w:tcW w:w="239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до 1</w:t>
            </w:r>
            <w:r>
              <w:rPr>
                <w:vertAlign w:val="superscript"/>
              </w:rPr>
              <w:t>0</w:t>
            </w:r>
          </w:p>
        </w:tc>
        <w:tc>
          <w:tcPr>
            <w:tcW w:w="239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2-3</w:t>
            </w:r>
            <w:r>
              <w:rPr>
                <w:vertAlign w:val="superscript"/>
              </w:rPr>
              <w:t>0</w:t>
            </w:r>
          </w:p>
        </w:tc>
        <w:tc>
          <w:tcPr>
            <w:tcW w:w="239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sym w:font="Symbol" w:char="F03E"/>
            </w:r>
            <w:r>
              <w:t>3</w:t>
            </w:r>
            <w:r>
              <w:rPr>
                <w:vertAlign w:val="superscript"/>
              </w:rPr>
              <w:t>0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2471,6</w:t>
            </w:r>
          </w:p>
        </w:tc>
        <w:tc>
          <w:tcPr>
            <w:tcW w:w="239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1292,6</w:t>
            </w:r>
          </w:p>
        </w:tc>
        <w:tc>
          <w:tcPr>
            <w:tcW w:w="239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1090,0</w:t>
            </w:r>
          </w:p>
        </w:tc>
        <w:tc>
          <w:tcPr>
            <w:tcW w:w="239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89,0</w:t>
            </w:r>
          </w:p>
        </w:tc>
      </w:tr>
    </w:tbl>
    <w:p w:rsidR="002C5F5B" w:rsidRDefault="002C5F5B" w:rsidP="002C5F5B">
      <w:pPr>
        <w:spacing w:line="288" w:lineRule="auto"/>
        <w:jc w:val="both"/>
      </w:pP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Длина отрезков определенной крутизны приближенно соотве</w:t>
      </w:r>
      <w:r>
        <w:rPr>
          <w:sz w:val="30"/>
        </w:rPr>
        <w:t>т</w:t>
      </w:r>
      <w:r>
        <w:rPr>
          <w:sz w:val="30"/>
        </w:rPr>
        <w:t>ствует доле площади земель с этой крутизной в общей их площади. Т</w:t>
      </w:r>
      <w:r>
        <w:rPr>
          <w:sz w:val="30"/>
        </w:rPr>
        <w:t>о</w:t>
      </w:r>
      <w:r>
        <w:rPr>
          <w:sz w:val="30"/>
        </w:rPr>
        <w:t xml:space="preserve">гда отрезков с различной крутизной может быть </w:t>
      </w:r>
      <w:proofErr w:type="gramStart"/>
      <w:r>
        <w:rPr>
          <w:sz w:val="30"/>
        </w:rPr>
        <w:t>вычислена</w:t>
      </w:r>
      <w:proofErr w:type="gramEnd"/>
      <w:r>
        <w:rPr>
          <w:sz w:val="30"/>
        </w:rPr>
        <w:t xml:space="preserve"> с помощью формулы</w:t>
      </w:r>
    </w:p>
    <w:p w:rsidR="002C5F5B" w:rsidRPr="00927391" w:rsidRDefault="002C5F5B" w:rsidP="002C5F5B">
      <w:pPr>
        <w:spacing w:line="288" w:lineRule="auto"/>
        <w:jc w:val="center"/>
        <w:rPr>
          <w:i/>
          <w:sz w:val="30"/>
        </w:rPr>
      </w:pPr>
      <w:r>
        <w:rPr>
          <w:i/>
          <w:sz w:val="30"/>
          <w:lang w:val="en-US"/>
        </w:rPr>
        <w:t>L</w:t>
      </w:r>
      <w:r>
        <w:rPr>
          <w:i/>
          <w:sz w:val="30"/>
          <w:vertAlign w:val="subscript"/>
          <w:lang w:val="en-US"/>
        </w:rPr>
        <w:t>i</w:t>
      </w:r>
      <w:r w:rsidRPr="00927391">
        <w:rPr>
          <w:i/>
          <w:sz w:val="30"/>
        </w:rPr>
        <w:t>=</w:t>
      </w:r>
      <w:proofErr w:type="spellStart"/>
      <w:r>
        <w:rPr>
          <w:i/>
          <w:sz w:val="30"/>
          <w:lang w:val="en-US"/>
        </w:rPr>
        <w:t>L</w:t>
      </w:r>
      <w:r>
        <w:rPr>
          <w:i/>
          <w:sz w:val="30"/>
          <w:vertAlign w:val="subscript"/>
          <w:lang w:val="en-US"/>
        </w:rPr>
        <w:t>s</w:t>
      </w:r>
      <w:r>
        <w:rPr>
          <w:i/>
          <w:sz w:val="30"/>
          <w:lang w:val="en-US"/>
        </w:rPr>
        <w:t>S</w:t>
      </w:r>
      <w:r>
        <w:rPr>
          <w:i/>
          <w:sz w:val="30"/>
          <w:vertAlign w:val="subscript"/>
          <w:lang w:val="en-US"/>
        </w:rPr>
        <w:t>i</w:t>
      </w:r>
      <w:proofErr w:type="spellEnd"/>
      <w:r w:rsidRPr="00927391">
        <w:rPr>
          <w:i/>
          <w:sz w:val="30"/>
        </w:rPr>
        <w:t>/</w:t>
      </w:r>
      <w:r>
        <w:rPr>
          <w:i/>
          <w:sz w:val="30"/>
          <w:lang w:val="en-US"/>
        </w:rPr>
        <w:t>S</w:t>
      </w:r>
      <w:r w:rsidRPr="00927391">
        <w:rPr>
          <w:i/>
          <w:sz w:val="30"/>
          <w:vertAlign w:val="subscript"/>
        </w:rPr>
        <w:t>0</w:t>
      </w:r>
      <w:r w:rsidRPr="00927391">
        <w:rPr>
          <w:i/>
          <w:sz w:val="30"/>
        </w:rPr>
        <w:t>,</w:t>
      </w:r>
    </w:p>
    <w:p w:rsidR="002C5F5B" w:rsidRDefault="002C5F5B" w:rsidP="002C5F5B">
      <w:pPr>
        <w:spacing w:line="288" w:lineRule="auto"/>
        <w:jc w:val="both"/>
        <w:rPr>
          <w:sz w:val="30"/>
        </w:rPr>
      </w:pPr>
      <w:r>
        <w:rPr>
          <w:sz w:val="30"/>
        </w:rPr>
        <w:t xml:space="preserve">где </w:t>
      </w:r>
      <w:r>
        <w:rPr>
          <w:i/>
          <w:sz w:val="30"/>
          <w:lang w:val="en-US"/>
        </w:rPr>
        <w:t>L</w:t>
      </w:r>
      <w:r>
        <w:rPr>
          <w:i/>
          <w:sz w:val="30"/>
          <w:vertAlign w:val="subscript"/>
          <w:lang w:val="en-US"/>
        </w:rPr>
        <w:t>i</w:t>
      </w:r>
      <w:r>
        <w:rPr>
          <w:sz w:val="30"/>
          <w:vertAlign w:val="subscript"/>
        </w:rPr>
        <w:t xml:space="preserve"> </w:t>
      </w:r>
      <w:r>
        <w:rPr>
          <w:sz w:val="30"/>
        </w:rPr>
        <w:t xml:space="preserve">- длина отрезка определенной крутизны, </w:t>
      </w:r>
      <w:proofErr w:type="gramStart"/>
      <w:r>
        <w:rPr>
          <w:sz w:val="30"/>
        </w:rPr>
        <w:t>м</w:t>
      </w:r>
      <w:proofErr w:type="gramEnd"/>
      <w:r>
        <w:rPr>
          <w:sz w:val="30"/>
        </w:rPr>
        <w:t xml:space="preserve">; </w:t>
      </w:r>
      <w:r>
        <w:rPr>
          <w:i/>
          <w:sz w:val="30"/>
          <w:lang w:val="en-US"/>
        </w:rPr>
        <w:t>L</w:t>
      </w:r>
      <w:r>
        <w:rPr>
          <w:i/>
          <w:sz w:val="30"/>
          <w:vertAlign w:val="subscript"/>
          <w:lang w:val="en-US"/>
        </w:rPr>
        <w:t>s</w:t>
      </w:r>
      <w:r>
        <w:rPr>
          <w:sz w:val="30"/>
        </w:rPr>
        <w:t xml:space="preserve"> - средняя длина склонов по области, м; </w:t>
      </w:r>
      <w:r>
        <w:rPr>
          <w:i/>
          <w:sz w:val="30"/>
          <w:lang w:val="en-US"/>
        </w:rPr>
        <w:t>S</w:t>
      </w:r>
      <w:r>
        <w:rPr>
          <w:i/>
          <w:sz w:val="30"/>
          <w:vertAlign w:val="subscript"/>
          <w:lang w:val="en-US"/>
        </w:rPr>
        <w:t>i</w:t>
      </w:r>
      <w:r>
        <w:rPr>
          <w:sz w:val="30"/>
        </w:rPr>
        <w:t xml:space="preserve"> - площадь земель с определенной крутизной, тыс. га; </w:t>
      </w:r>
      <w:r>
        <w:rPr>
          <w:i/>
          <w:sz w:val="30"/>
          <w:lang w:val="en-US"/>
        </w:rPr>
        <w:t>S</w:t>
      </w:r>
      <w:r>
        <w:rPr>
          <w:i/>
          <w:sz w:val="30"/>
          <w:vertAlign w:val="subscript"/>
        </w:rPr>
        <w:t>0</w:t>
      </w:r>
      <w:r>
        <w:rPr>
          <w:sz w:val="30"/>
        </w:rPr>
        <w:t xml:space="preserve"> - общая площадь рассматриваемого вида сельхозугодий, тыс. га.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С целью применения в дальнейших расчетах крутизну отрезков следует перевести от интервалов к средним значениям и выразить их в процентах, н</w:t>
      </w:r>
      <w:r>
        <w:rPr>
          <w:sz w:val="30"/>
        </w:rPr>
        <w:t>а</w:t>
      </w:r>
      <w:r>
        <w:rPr>
          <w:sz w:val="30"/>
        </w:rPr>
        <w:t>пример до 1</w:t>
      </w:r>
      <w:r>
        <w:rPr>
          <w:sz w:val="30"/>
          <w:vertAlign w:val="superscript"/>
        </w:rPr>
        <w:t>0</w:t>
      </w:r>
      <w:r>
        <w:rPr>
          <w:sz w:val="30"/>
        </w:rPr>
        <w:t xml:space="preserve"> – среднее, 0,5</w:t>
      </w:r>
      <w:r>
        <w:rPr>
          <w:sz w:val="30"/>
          <w:vertAlign w:val="superscript"/>
        </w:rPr>
        <w:t>0</w:t>
      </w:r>
      <w:r>
        <w:rPr>
          <w:sz w:val="30"/>
        </w:rPr>
        <w:t xml:space="preserve"> – 0,9% и т.д. (табл. 12)</w:t>
      </w:r>
    </w:p>
    <w:p w:rsidR="002C5F5B" w:rsidRDefault="002C5F5B" w:rsidP="002C5F5B">
      <w:pPr>
        <w:spacing w:line="288" w:lineRule="auto"/>
        <w:jc w:val="right"/>
      </w:pPr>
      <w:r>
        <w:t xml:space="preserve">Таблица 4.12 </w:t>
      </w:r>
    </w:p>
    <w:p w:rsidR="002C5F5B" w:rsidRDefault="002C5F5B" w:rsidP="002C5F5B">
      <w:pPr>
        <w:spacing w:line="288" w:lineRule="auto"/>
        <w:jc w:val="center"/>
      </w:pPr>
      <w:r>
        <w:t xml:space="preserve"> Ведомость для определения коэффициента эрозионного </w:t>
      </w:r>
    </w:p>
    <w:p w:rsidR="002C5F5B" w:rsidRDefault="002C5F5B" w:rsidP="002C5F5B">
      <w:pPr>
        <w:spacing w:line="288" w:lineRule="auto"/>
        <w:jc w:val="center"/>
      </w:pPr>
      <w:r>
        <w:t>п</w:t>
      </w:r>
      <w:r>
        <w:t>о</w:t>
      </w:r>
      <w:r>
        <w:t>тенциала рельефа (Р)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268"/>
        <w:gridCol w:w="2126"/>
        <w:gridCol w:w="2942"/>
      </w:tblGrid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Номер и длина о</w:t>
            </w:r>
            <w:r>
              <w:t>т</w:t>
            </w:r>
            <w:r>
              <w:t>резка (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t>), м</w:t>
            </w:r>
          </w:p>
        </w:tc>
        <w:tc>
          <w:tcPr>
            <w:tcW w:w="2268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Крутизна скл</w:t>
            </w:r>
            <w:r>
              <w:t>о</w:t>
            </w:r>
            <w:r>
              <w:t>на, град.</w:t>
            </w:r>
          </w:p>
        </w:tc>
        <w:tc>
          <w:tcPr>
            <w:tcW w:w="2126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Уклон отрезка, %</w:t>
            </w:r>
          </w:p>
        </w:tc>
        <w:tc>
          <w:tcPr>
            <w:tcW w:w="294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Коэффициент эроз</w:t>
            </w:r>
            <w:r>
              <w:t>и</w:t>
            </w:r>
            <w:r>
              <w:t>онного потенциала рельефа (Р)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1–100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2–100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3–100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4–100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5–100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6–100</w:t>
            </w:r>
          </w:p>
        </w:tc>
        <w:tc>
          <w:tcPr>
            <w:tcW w:w="2268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до 1</w:t>
            </w:r>
            <w:r>
              <w:rPr>
                <w:vertAlign w:val="superscript"/>
              </w:rPr>
              <w:t>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1–2</w:t>
            </w:r>
            <w:r>
              <w:rPr>
                <w:vertAlign w:val="superscript"/>
              </w:rPr>
              <w:t>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2–3</w:t>
            </w:r>
            <w:r>
              <w:rPr>
                <w:vertAlign w:val="superscript"/>
              </w:rPr>
              <w:t>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3–5</w:t>
            </w:r>
            <w:r>
              <w:rPr>
                <w:vertAlign w:val="superscript"/>
              </w:rPr>
              <w:t>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5–7</w:t>
            </w:r>
            <w:r>
              <w:rPr>
                <w:vertAlign w:val="superscript"/>
              </w:rPr>
              <w:t>0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sym w:font="Times New Roman" w:char="003E"/>
            </w:r>
            <w:r>
              <w:t>7</w:t>
            </w:r>
            <w:r>
              <w:rPr>
                <w:vertAlign w:val="superscript"/>
              </w:rPr>
              <w:t>0</w:t>
            </w:r>
          </w:p>
        </w:tc>
        <w:tc>
          <w:tcPr>
            <w:tcW w:w="2126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0,9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2,7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4,4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8,1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11,7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15,5</w:t>
            </w:r>
          </w:p>
        </w:tc>
        <w:tc>
          <w:tcPr>
            <w:tcW w:w="294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4,9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39,8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87,5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214,3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353,6</w:t>
            </w:r>
          </w:p>
          <w:p w:rsidR="002C5F5B" w:rsidRDefault="002C5F5B" w:rsidP="0027452E">
            <w:pPr>
              <w:spacing w:line="288" w:lineRule="auto"/>
              <w:jc w:val="center"/>
            </w:pPr>
            <w:r>
              <w:t>461,6</w:t>
            </w:r>
          </w:p>
        </w:tc>
      </w:tr>
    </w:tbl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b/>
          <w:sz w:val="30"/>
        </w:rPr>
        <w:t>Пример расчета</w:t>
      </w:r>
      <w:r>
        <w:rPr>
          <w:sz w:val="30"/>
        </w:rPr>
        <w:t>. Длина первого отрезка на пахотных склонах Пензе</w:t>
      </w:r>
      <w:r>
        <w:rPr>
          <w:sz w:val="30"/>
        </w:rPr>
        <w:t>н</w:t>
      </w:r>
      <w:r>
        <w:rPr>
          <w:sz w:val="30"/>
        </w:rPr>
        <w:t xml:space="preserve">ской области с уклоном 0,9% составляет </w:t>
      </w:r>
    </w:p>
    <w:p w:rsidR="002C5F5B" w:rsidRDefault="002C5F5B" w:rsidP="002C5F5B">
      <w:pPr>
        <w:spacing w:line="288" w:lineRule="auto"/>
        <w:jc w:val="center"/>
        <w:rPr>
          <w:sz w:val="30"/>
        </w:rPr>
      </w:pPr>
      <w:r>
        <w:rPr>
          <w:sz w:val="30"/>
          <w:lang w:val="en-US"/>
        </w:rPr>
        <w:t>L</w:t>
      </w:r>
      <w:r>
        <w:rPr>
          <w:sz w:val="30"/>
          <w:vertAlign w:val="subscript"/>
          <w:lang w:val="en-US"/>
        </w:rPr>
        <w:t>i</w:t>
      </w:r>
      <w:r>
        <w:rPr>
          <w:sz w:val="30"/>
        </w:rPr>
        <w:t xml:space="preserve"> = 160</w:t>
      </w:r>
      <w:r>
        <w:rPr>
          <w:sz w:val="30"/>
          <w:lang w:val="en-US"/>
        </w:rPr>
        <w:sym w:font="Symbol" w:char="F0D7"/>
      </w:r>
      <w:r>
        <w:rPr>
          <w:sz w:val="30"/>
        </w:rPr>
        <w:t>1292</w:t>
      </w:r>
      <w:proofErr w:type="gramStart"/>
      <w:r>
        <w:rPr>
          <w:sz w:val="30"/>
        </w:rPr>
        <w:t>,6</w:t>
      </w:r>
      <w:proofErr w:type="gramEnd"/>
      <w:r>
        <w:rPr>
          <w:sz w:val="30"/>
        </w:rPr>
        <w:t>/2471,6 = 83,7 м.</w:t>
      </w:r>
    </w:p>
    <w:p w:rsidR="002C5F5B" w:rsidRDefault="002C5F5B" w:rsidP="002C5F5B">
      <w:pPr>
        <w:spacing w:line="288" w:lineRule="auto"/>
        <w:ind w:firstLine="709"/>
        <w:jc w:val="both"/>
        <w:rPr>
          <w:sz w:val="30"/>
        </w:rPr>
      </w:pPr>
      <w:r>
        <w:rPr>
          <w:sz w:val="30"/>
        </w:rPr>
        <w:t>Результаты вычислений длины отрезков установленных средних укл</w:t>
      </w:r>
      <w:r>
        <w:rPr>
          <w:sz w:val="30"/>
        </w:rPr>
        <w:t>о</w:t>
      </w:r>
      <w:r>
        <w:rPr>
          <w:sz w:val="30"/>
        </w:rPr>
        <w:t>нов на пахотных землях Пензенской области показаны в табл. 4.13.</w:t>
      </w:r>
    </w:p>
    <w:p w:rsidR="002C5F5B" w:rsidRDefault="002C5F5B" w:rsidP="002C5F5B">
      <w:pPr>
        <w:spacing w:line="288" w:lineRule="auto"/>
        <w:ind w:firstLine="709"/>
        <w:jc w:val="both"/>
      </w:pPr>
    </w:p>
    <w:p w:rsidR="002C5F5B" w:rsidRDefault="002C5F5B" w:rsidP="002C5F5B">
      <w:pPr>
        <w:spacing w:line="288" w:lineRule="auto"/>
        <w:jc w:val="right"/>
      </w:pPr>
      <w:r>
        <w:t xml:space="preserve">Таблица 4.13 </w:t>
      </w:r>
    </w:p>
    <w:p w:rsidR="002C5F5B" w:rsidRDefault="002C5F5B" w:rsidP="002C5F5B">
      <w:pPr>
        <w:spacing w:line="288" w:lineRule="auto"/>
        <w:jc w:val="center"/>
      </w:pPr>
      <w:r>
        <w:t>Определение длины отрезков с различными уклонами</w:t>
      </w:r>
    </w:p>
    <w:p w:rsidR="002C5F5B" w:rsidRDefault="002C5F5B" w:rsidP="002C5F5B">
      <w:pPr>
        <w:spacing w:line="288" w:lineRule="auto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392"/>
        <w:gridCol w:w="2392"/>
        <w:gridCol w:w="2392"/>
      </w:tblGrid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2392" w:type="dxa"/>
            <w:tcBorders>
              <w:bottom w:val="nil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Средняя длина</w:t>
            </w:r>
          </w:p>
        </w:tc>
        <w:tc>
          <w:tcPr>
            <w:tcW w:w="7176" w:type="dxa"/>
            <w:gridSpan w:val="3"/>
          </w:tcPr>
          <w:p w:rsidR="002C5F5B" w:rsidRDefault="002C5F5B" w:rsidP="0027452E">
            <w:pPr>
              <w:spacing w:line="288" w:lineRule="auto"/>
              <w:jc w:val="center"/>
            </w:pPr>
            <w:r>
              <w:t>В том числе длина отрезков со средними уклонами, %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2392" w:type="dxa"/>
            <w:tcBorders>
              <w:top w:val="nil"/>
            </w:tcBorders>
          </w:tcPr>
          <w:p w:rsidR="002C5F5B" w:rsidRDefault="002C5F5B" w:rsidP="0027452E">
            <w:pPr>
              <w:spacing w:line="288" w:lineRule="auto"/>
              <w:jc w:val="center"/>
            </w:pPr>
            <w:r>
              <w:t>пахотных скл</w:t>
            </w:r>
            <w:r>
              <w:t>о</w:t>
            </w:r>
            <w:r>
              <w:t xml:space="preserve">нов, </w:t>
            </w:r>
            <w:proofErr w:type="gramStart"/>
            <w:r>
              <w:t>м</w:t>
            </w:r>
            <w:proofErr w:type="gramEnd"/>
          </w:p>
        </w:tc>
        <w:tc>
          <w:tcPr>
            <w:tcW w:w="239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0,9</w:t>
            </w:r>
          </w:p>
        </w:tc>
        <w:tc>
          <w:tcPr>
            <w:tcW w:w="239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4,4</w:t>
            </w:r>
          </w:p>
        </w:tc>
        <w:tc>
          <w:tcPr>
            <w:tcW w:w="239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sym w:font="Symbol" w:char="F03E"/>
            </w:r>
            <w:r>
              <w:t>7,0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239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160</w:t>
            </w:r>
          </w:p>
        </w:tc>
        <w:tc>
          <w:tcPr>
            <w:tcW w:w="239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83,7</w:t>
            </w:r>
          </w:p>
        </w:tc>
        <w:tc>
          <w:tcPr>
            <w:tcW w:w="239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70,6</w:t>
            </w:r>
          </w:p>
        </w:tc>
        <w:tc>
          <w:tcPr>
            <w:tcW w:w="2392" w:type="dxa"/>
          </w:tcPr>
          <w:p w:rsidR="002C5F5B" w:rsidRDefault="002C5F5B" w:rsidP="0027452E">
            <w:pPr>
              <w:spacing w:line="288" w:lineRule="auto"/>
              <w:jc w:val="center"/>
            </w:pPr>
            <w:r>
              <w:t>5,7</w:t>
            </w:r>
          </w:p>
        </w:tc>
      </w:tr>
    </w:tbl>
    <w:p w:rsidR="002C5F5B" w:rsidRDefault="002C5F5B" w:rsidP="002C5F5B">
      <w:pPr>
        <w:spacing w:line="288" w:lineRule="auto"/>
        <w:jc w:val="center"/>
      </w:pP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 xml:space="preserve">Для установления величины коэффициента относительной </w:t>
      </w:r>
      <w:proofErr w:type="spellStart"/>
      <w:r>
        <w:rPr>
          <w:sz w:val="30"/>
        </w:rPr>
        <w:t>смыва</w:t>
      </w:r>
      <w:r>
        <w:rPr>
          <w:sz w:val="30"/>
        </w:rPr>
        <w:t>е</w:t>
      </w:r>
      <w:r>
        <w:rPr>
          <w:sz w:val="30"/>
        </w:rPr>
        <w:t>мости</w:t>
      </w:r>
      <w:proofErr w:type="spellEnd"/>
      <w:r>
        <w:rPr>
          <w:sz w:val="30"/>
        </w:rPr>
        <w:t xml:space="preserve"> почвы (</w:t>
      </w:r>
      <w:r>
        <w:rPr>
          <w:i/>
          <w:sz w:val="30"/>
        </w:rPr>
        <w:t>П</w:t>
      </w:r>
      <w:r>
        <w:rPr>
          <w:sz w:val="30"/>
        </w:rPr>
        <w:t>) необходимы сведения о типах и подтипах почв, их м</w:t>
      </w:r>
      <w:r>
        <w:rPr>
          <w:sz w:val="30"/>
        </w:rPr>
        <w:t>е</w:t>
      </w:r>
      <w:r>
        <w:rPr>
          <w:sz w:val="30"/>
        </w:rPr>
        <w:t xml:space="preserve">ханическом составе, а также о степени </w:t>
      </w:r>
      <w:proofErr w:type="spellStart"/>
      <w:r>
        <w:rPr>
          <w:sz w:val="30"/>
        </w:rPr>
        <w:t>эродированности</w:t>
      </w:r>
      <w:proofErr w:type="spellEnd"/>
      <w:r>
        <w:rPr>
          <w:sz w:val="30"/>
        </w:rPr>
        <w:t>. При этом ва</w:t>
      </w:r>
      <w:r>
        <w:rPr>
          <w:sz w:val="30"/>
        </w:rPr>
        <w:t>ж</w:t>
      </w:r>
      <w:r>
        <w:rPr>
          <w:sz w:val="30"/>
        </w:rPr>
        <w:t>но, чтобы вышеуказанные характеристики почв были правильно опр</w:t>
      </w:r>
      <w:r>
        <w:rPr>
          <w:sz w:val="30"/>
        </w:rPr>
        <w:t>е</w:t>
      </w:r>
      <w:r>
        <w:rPr>
          <w:sz w:val="30"/>
        </w:rPr>
        <w:t>делены по всем отрезкам. Тип и подтип почв устанавливают по обо</w:t>
      </w:r>
      <w:r>
        <w:rPr>
          <w:sz w:val="30"/>
        </w:rPr>
        <w:t>б</w:t>
      </w:r>
      <w:r>
        <w:rPr>
          <w:sz w:val="30"/>
        </w:rPr>
        <w:t>щенным материалам почвенных обследований. Если преобладают н</w:t>
      </w:r>
      <w:r>
        <w:rPr>
          <w:sz w:val="30"/>
        </w:rPr>
        <w:t>е</w:t>
      </w:r>
      <w:r>
        <w:rPr>
          <w:sz w:val="30"/>
        </w:rPr>
        <w:t xml:space="preserve">сколько почвенных разновидностей, то в расчетах </w:t>
      </w:r>
      <w:proofErr w:type="gramStart"/>
      <w:r>
        <w:rPr>
          <w:sz w:val="30"/>
        </w:rPr>
        <w:t>принимается средн</w:t>
      </w:r>
      <w:r>
        <w:rPr>
          <w:sz w:val="30"/>
        </w:rPr>
        <w:t>е</w:t>
      </w:r>
      <w:r>
        <w:rPr>
          <w:sz w:val="30"/>
        </w:rPr>
        <w:t xml:space="preserve">взвешенное значение показателя </w:t>
      </w:r>
      <w:r>
        <w:rPr>
          <w:i/>
          <w:sz w:val="30"/>
        </w:rPr>
        <w:t xml:space="preserve">П. </w:t>
      </w:r>
      <w:r>
        <w:rPr>
          <w:sz w:val="30"/>
        </w:rPr>
        <w:t>Аналогично учитывается</w:t>
      </w:r>
      <w:proofErr w:type="gramEnd"/>
      <w:r>
        <w:rPr>
          <w:sz w:val="30"/>
        </w:rPr>
        <w:t xml:space="preserve"> состав почв. Значения коэффициентов относительной </w:t>
      </w:r>
      <w:proofErr w:type="spellStart"/>
      <w:r>
        <w:rPr>
          <w:sz w:val="30"/>
        </w:rPr>
        <w:t>смываемости</w:t>
      </w:r>
      <w:proofErr w:type="spellEnd"/>
      <w:r>
        <w:rPr>
          <w:sz w:val="30"/>
        </w:rPr>
        <w:t xml:space="preserve"> почв пре</w:t>
      </w:r>
      <w:r>
        <w:rPr>
          <w:sz w:val="30"/>
        </w:rPr>
        <w:t>д</w:t>
      </w:r>
      <w:r>
        <w:rPr>
          <w:sz w:val="30"/>
        </w:rPr>
        <w:t>ставлены в табл. 4.14.</w:t>
      </w:r>
    </w:p>
    <w:p w:rsidR="002C5F5B" w:rsidRDefault="002C5F5B" w:rsidP="002C5F5B">
      <w:pPr>
        <w:spacing w:line="288" w:lineRule="auto"/>
        <w:jc w:val="right"/>
      </w:pPr>
      <w:r>
        <w:t>Таблица</w:t>
      </w:r>
      <w:r>
        <w:rPr>
          <w:b/>
        </w:rPr>
        <w:t xml:space="preserve"> </w:t>
      </w:r>
      <w:r>
        <w:t xml:space="preserve">4.14 </w:t>
      </w:r>
    </w:p>
    <w:p w:rsidR="002C5F5B" w:rsidRDefault="002C5F5B" w:rsidP="002C5F5B">
      <w:pPr>
        <w:spacing w:line="288" w:lineRule="auto"/>
        <w:jc w:val="center"/>
      </w:pPr>
      <w:r>
        <w:t xml:space="preserve">Коэффициенты </w:t>
      </w:r>
      <w:proofErr w:type="gramStart"/>
      <w:r>
        <w:t>относительной</w:t>
      </w:r>
      <w:proofErr w:type="gramEnd"/>
      <w:r>
        <w:t xml:space="preserve"> </w:t>
      </w:r>
      <w:proofErr w:type="spellStart"/>
      <w:r>
        <w:t>смываемости</w:t>
      </w:r>
      <w:proofErr w:type="spellEnd"/>
      <w:r>
        <w:t xml:space="preserve"> различных почв</w:t>
      </w:r>
    </w:p>
    <w:p w:rsidR="002C5F5B" w:rsidRDefault="002C5F5B" w:rsidP="002C5F5B">
      <w:pPr>
        <w:spacing w:line="288" w:lineRule="auto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2658"/>
      </w:tblGrid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proofErr w:type="gramStart"/>
            <w:r>
              <w:rPr>
                <w:spacing w:val="-4"/>
              </w:rPr>
              <w:t xml:space="preserve">Характеристика почв (тип, подтип, гранулометрический </w:t>
            </w:r>
            <w:proofErr w:type="gramEnd"/>
          </w:p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с</w:t>
            </w:r>
            <w:r>
              <w:rPr>
                <w:spacing w:val="-4"/>
              </w:rPr>
              <w:t>о</w:t>
            </w:r>
            <w:r>
              <w:rPr>
                <w:spacing w:val="-4"/>
              </w:rPr>
              <w:t xml:space="preserve">став, степень </w:t>
            </w:r>
            <w:proofErr w:type="spellStart"/>
            <w:r>
              <w:rPr>
                <w:spacing w:val="-4"/>
              </w:rPr>
              <w:t>смытости</w:t>
            </w:r>
            <w:proofErr w:type="spellEnd"/>
            <w:r>
              <w:rPr>
                <w:spacing w:val="-4"/>
              </w:rPr>
              <w:t>)</w:t>
            </w:r>
          </w:p>
        </w:tc>
        <w:tc>
          <w:tcPr>
            <w:tcW w:w="2658" w:type="dxa"/>
          </w:tcPr>
          <w:p w:rsidR="002C5F5B" w:rsidRDefault="002C5F5B" w:rsidP="0027452E">
            <w:pPr>
              <w:spacing w:line="288" w:lineRule="auto"/>
              <w:ind w:left="-57" w:right="-57"/>
              <w:jc w:val="center"/>
              <w:rPr>
                <w:spacing w:val="-4"/>
              </w:rPr>
            </w:pPr>
            <w:r>
              <w:t xml:space="preserve">Значения </w:t>
            </w:r>
            <w:r>
              <w:rPr>
                <w:spacing w:val="-4"/>
              </w:rPr>
              <w:t>фактора</w:t>
            </w:r>
          </w:p>
          <w:p w:rsidR="002C5F5B" w:rsidRDefault="002C5F5B" w:rsidP="0027452E">
            <w:pPr>
              <w:spacing w:line="288" w:lineRule="auto"/>
              <w:jc w:val="center"/>
            </w:pPr>
            <w:proofErr w:type="gramStart"/>
            <w:r>
              <w:rPr>
                <w:i/>
                <w:spacing w:val="-4"/>
              </w:rPr>
              <w:t>П</w:t>
            </w:r>
            <w:proofErr w:type="gramEnd"/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2C5F5B" w:rsidRDefault="002C5F5B" w:rsidP="0027452E">
            <w:pPr>
              <w:spacing w:line="288" w:lineRule="auto"/>
              <w:jc w:val="both"/>
            </w:pPr>
            <w:r>
              <w:t xml:space="preserve">Чернозем мощный глинистый </w:t>
            </w:r>
            <w:proofErr w:type="spellStart"/>
            <w:r>
              <w:t>несмытый</w:t>
            </w:r>
            <w:proofErr w:type="spellEnd"/>
            <w:r>
              <w:t>, чернозем выщелоченный</w:t>
            </w:r>
          </w:p>
        </w:tc>
        <w:tc>
          <w:tcPr>
            <w:tcW w:w="2658" w:type="dxa"/>
          </w:tcPr>
          <w:p w:rsidR="002C5F5B" w:rsidRDefault="002C5F5B" w:rsidP="0027452E">
            <w:pPr>
              <w:spacing w:line="288" w:lineRule="auto"/>
              <w:jc w:val="center"/>
            </w:pPr>
          </w:p>
          <w:p w:rsidR="002C5F5B" w:rsidRDefault="002C5F5B" w:rsidP="0027452E">
            <w:pPr>
              <w:spacing w:line="288" w:lineRule="auto"/>
              <w:jc w:val="center"/>
            </w:pPr>
            <w:r>
              <w:t>0,5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2C5F5B" w:rsidRDefault="002C5F5B" w:rsidP="0027452E">
            <w:pPr>
              <w:spacing w:line="288" w:lineRule="auto"/>
              <w:jc w:val="both"/>
            </w:pPr>
            <w:proofErr w:type="gramStart"/>
            <w:r>
              <w:t>Чернозем</w:t>
            </w:r>
            <w:proofErr w:type="gramEnd"/>
            <w:r>
              <w:t xml:space="preserve"> выщелоченный глинистый слабосмытый - 70%, сл. 30%</w:t>
            </w:r>
          </w:p>
        </w:tc>
        <w:tc>
          <w:tcPr>
            <w:tcW w:w="2658" w:type="dxa"/>
          </w:tcPr>
          <w:p w:rsidR="002C5F5B" w:rsidRDefault="002C5F5B" w:rsidP="0027452E">
            <w:pPr>
              <w:spacing w:line="288" w:lineRule="auto"/>
              <w:jc w:val="center"/>
            </w:pPr>
          </w:p>
          <w:p w:rsidR="002C5F5B" w:rsidRDefault="002C5F5B" w:rsidP="0027452E">
            <w:pPr>
              <w:spacing w:line="288" w:lineRule="auto"/>
              <w:jc w:val="center"/>
            </w:pPr>
            <w:r>
              <w:t>0,6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2C5F5B" w:rsidRDefault="002C5F5B" w:rsidP="0027452E">
            <w:pPr>
              <w:spacing w:line="288" w:lineRule="auto"/>
              <w:jc w:val="both"/>
            </w:pPr>
            <w:r>
              <w:t>Чернозем выщелоченный глинистый слабо- и средн</w:t>
            </w:r>
            <w:r>
              <w:t>е</w:t>
            </w:r>
            <w:r>
              <w:t>смытый</w:t>
            </w:r>
          </w:p>
        </w:tc>
        <w:tc>
          <w:tcPr>
            <w:tcW w:w="2658" w:type="dxa"/>
          </w:tcPr>
          <w:p w:rsidR="002C5F5B" w:rsidRDefault="002C5F5B" w:rsidP="0027452E">
            <w:pPr>
              <w:spacing w:line="288" w:lineRule="auto"/>
              <w:jc w:val="center"/>
            </w:pPr>
          </w:p>
          <w:p w:rsidR="002C5F5B" w:rsidRDefault="002C5F5B" w:rsidP="0027452E">
            <w:pPr>
              <w:spacing w:line="288" w:lineRule="auto"/>
              <w:jc w:val="center"/>
            </w:pPr>
            <w:r>
              <w:t>0,7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2C5F5B" w:rsidRDefault="002C5F5B" w:rsidP="0027452E">
            <w:pPr>
              <w:spacing w:line="288" w:lineRule="auto"/>
              <w:jc w:val="both"/>
            </w:pPr>
            <w:proofErr w:type="gramStart"/>
            <w:r>
              <w:lastRenderedPageBreak/>
              <w:t>Чернозем</w:t>
            </w:r>
            <w:proofErr w:type="gramEnd"/>
            <w:r>
              <w:t xml:space="preserve"> выщелоченный легкоглинистый среднесм</w:t>
            </w:r>
            <w:r>
              <w:t>ы</w:t>
            </w:r>
            <w:r>
              <w:t>тый - сл. 50%, ср. 50%</w:t>
            </w:r>
          </w:p>
        </w:tc>
        <w:tc>
          <w:tcPr>
            <w:tcW w:w="2658" w:type="dxa"/>
          </w:tcPr>
          <w:p w:rsidR="002C5F5B" w:rsidRDefault="002C5F5B" w:rsidP="0027452E">
            <w:pPr>
              <w:spacing w:line="288" w:lineRule="auto"/>
              <w:jc w:val="center"/>
            </w:pPr>
          </w:p>
          <w:p w:rsidR="002C5F5B" w:rsidRDefault="002C5F5B" w:rsidP="0027452E">
            <w:pPr>
              <w:spacing w:line="288" w:lineRule="auto"/>
              <w:jc w:val="center"/>
            </w:pPr>
            <w:r>
              <w:t>0,8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2C5F5B" w:rsidRDefault="002C5F5B" w:rsidP="0027452E">
            <w:pPr>
              <w:spacing w:line="288" w:lineRule="auto"/>
              <w:jc w:val="both"/>
            </w:pPr>
            <w:proofErr w:type="gramStart"/>
            <w:r>
              <w:t>Чернозем</w:t>
            </w:r>
            <w:proofErr w:type="gramEnd"/>
            <w:r>
              <w:t xml:space="preserve"> выщелоченный тяжелосуглинистый средн</w:t>
            </w:r>
            <w:r>
              <w:t>е</w:t>
            </w:r>
            <w:r>
              <w:t>смытый, ср.</w:t>
            </w:r>
          </w:p>
        </w:tc>
        <w:tc>
          <w:tcPr>
            <w:tcW w:w="2658" w:type="dxa"/>
          </w:tcPr>
          <w:p w:rsidR="002C5F5B" w:rsidRDefault="002C5F5B" w:rsidP="0027452E">
            <w:pPr>
              <w:spacing w:line="288" w:lineRule="auto"/>
              <w:jc w:val="center"/>
            </w:pPr>
          </w:p>
          <w:p w:rsidR="002C5F5B" w:rsidRDefault="002C5F5B" w:rsidP="0027452E">
            <w:pPr>
              <w:spacing w:line="288" w:lineRule="auto"/>
              <w:jc w:val="center"/>
            </w:pPr>
            <w:r>
              <w:t>0,9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2C5F5B" w:rsidRDefault="002C5F5B" w:rsidP="0027452E">
            <w:pPr>
              <w:spacing w:line="288" w:lineRule="auto"/>
              <w:jc w:val="both"/>
            </w:pPr>
            <w:proofErr w:type="gramStart"/>
            <w:r>
              <w:t>Чернозем</w:t>
            </w:r>
            <w:proofErr w:type="gramEnd"/>
            <w:r>
              <w:t xml:space="preserve"> выщелоченный тяжелосуглинистый сил</w:t>
            </w:r>
            <w:r>
              <w:t>ь</w:t>
            </w:r>
            <w:r>
              <w:t>носмытый, сил.</w:t>
            </w:r>
          </w:p>
        </w:tc>
        <w:tc>
          <w:tcPr>
            <w:tcW w:w="2658" w:type="dxa"/>
          </w:tcPr>
          <w:p w:rsidR="002C5F5B" w:rsidRDefault="002C5F5B" w:rsidP="0027452E">
            <w:pPr>
              <w:spacing w:line="288" w:lineRule="auto"/>
              <w:jc w:val="center"/>
            </w:pPr>
          </w:p>
          <w:p w:rsidR="002C5F5B" w:rsidRDefault="002C5F5B" w:rsidP="0027452E">
            <w:pPr>
              <w:spacing w:line="288" w:lineRule="auto"/>
              <w:jc w:val="center"/>
            </w:pPr>
            <w:r>
              <w:t>1,1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2C5F5B" w:rsidRDefault="002C5F5B" w:rsidP="0027452E">
            <w:pPr>
              <w:spacing w:line="288" w:lineRule="auto"/>
              <w:jc w:val="both"/>
            </w:pPr>
            <w:proofErr w:type="gramStart"/>
            <w:r>
              <w:t>Темно-серая</w:t>
            </w:r>
            <w:proofErr w:type="gramEnd"/>
            <w:r>
              <w:t xml:space="preserve"> лесная среднесуглинистая слабосмытая, сл. 30%</w:t>
            </w:r>
          </w:p>
        </w:tc>
        <w:tc>
          <w:tcPr>
            <w:tcW w:w="2658" w:type="dxa"/>
          </w:tcPr>
          <w:p w:rsidR="002C5F5B" w:rsidRDefault="002C5F5B" w:rsidP="0027452E">
            <w:pPr>
              <w:spacing w:line="288" w:lineRule="auto"/>
              <w:jc w:val="center"/>
            </w:pPr>
          </w:p>
          <w:p w:rsidR="002C5F5B" w:rsidRDefault="002C5F5B" w:rsidP="0027452E">
            <w:pPr>
              <w:spacing w:line="288" w:lineRule="auto"/>
              <w:jc w:val="center"/>
            </w:pPr>
            <w:r>
              <w:t>1,1</w:t>
            </w:r>
          </w:p>
        </w:tc>
      </w:tr>
      <w:tr w:rsidR="002C5F5B" w:rsidTr="0027452E">
        <w:tblPrEx>
          <w:tblCellMar>
            <w:top w:w="0" w:type="dxa"/>
            <w:bottom w:w="0" w:type="dxa"/>
          </w:tblCellMar>
        </w:tblPrEx>
        <w:tc>
          <w:tcPr>
            <w:tcW w:w="6912" w:type="dxa"/>
          </w:tcPr>
          <w:p w:rsidR="002C5F5B" w:rsidRDefault="002C5F5B" w:rsidP="0027452E">
            <w:pPr>
              <w:spacing w:line="288" w:lineRule="auto"/>
              <w:jc w:val="both"/>
            </w:pPr>
            <w:r>
              <w:t xml:space="preserve">Светло-серая лесная почва </w:t>
            </w:r>
            <w:proofErr w:type="spellStart"/>
            <w:r>
              <w:t>супесчанная</w:t>
            </w:r>
            <w:proofErr w:type="spellEnd"/>
            <w:r>
              <w:t xml:space="preserve"> слабосмытая, сл. 30%</w:t>
            </w:r>
          </w:p>
        </w:tc>
        <w:tc>
          <w:tcPr>
            <w:tcW w:w="2658" w:type="dxa"/>
          </w:tcPr>
          <w:p w:rsidR="002C5F5B" w:rsidRDefault="002C5F5B" w:rsidP="0027452E">
            <w:pPr>
              <w:spacing w:line="288" w:lineRule="auto"/>
              <w:jc w:val="center"/>
            </w:pPr>
          </w:p>
          <w:p w:rsidR="002C5F5B" w:rsidRDefault="002C5F5B" w:rsidP="0027452E">
            <w:pPr>
              <w:spacing w:line="288" w:lineRule="auto"/>
              <w:jc w:val="center"/>
            </w:pPr>
            <w:r>
              <w:t>1,2</w:t>
            </w:r>
          </w:p>
        </w:tc>
      </w:tr>
    </w:tbl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>Границы эродированных в различной степени земель по протяже</w:t>
      </w:r>
      <w:r>
        <w:rPr>
          <w:sz w:val="30"/>
        </w:rPr>
        <w:t>н</w:t>
      </w:r>
      <w:r>
        <w:rPr>
          <w:sz w:val="30"/>
        </w:rPr>
        <w:t>ности склона предлагается устанавливать в соответствии с долей пл</w:t>
      </w:r>
      <w:r>
        <w:rPr>
          <w:sz w:val="30"/>
        </w:rPr>
        <w:t>о</w:t>
      </w:r>
      <w:r>
        <w:rPr>
          <w:sz w:val="30"/>
        </w:rPr>
        <w:t xml:space="preserve">щадей данной степени </w:t>
      </w:r>
      <w:proofErr w:type="spellStart"/>
      <w:r>
        <w:rPr>
          <w:sz w:val="30"/>
        </w:rPr>
        <w:t>эродированности</w:t>
      </w:r>
      <w:proofErr w:type="spellEnd"/>
      <w:r>
        <w:rPr>
          <w:sz w:val="30"/>
        </w:rPr>
        <w:t xml:space="preserve">. Расчеты длины отрезков </w:t>
      </w:r>
      <w:proofErr w:type="spellStart"/>
      <w:r>
        <w:rPr>
          <w:sz w:val="30"/>
        </w:rPr>
        <w:t>эр</w:t>
      </w:r>
      <w:r>
        <w:rPr>
          <w:sz w:val="30"/>
        </w:rPr>
        <w:t>о</w:t>
      </w:r>
      <w:r>
        <w:rPr>
          <w:sz w:val="30"/>
        </w:rPr>
        <w:t>дированности</w:t>
      </w:r>
      <w:proofErr w:type="spellEnd"/>
      <w:r>
        <w:rPr>
          <w:sz w:val="30"/>
        </w:rPr>
        <w:t xml:space="preserve"> земель по протяженности склонов пашни Пензенской о</w:t>
      </w:r>
      <w:r>
        <w:rPr>
          <w:sz w:val="30"/>
        </w:rPr>
        <w:t>б</w:t>
      </w:r>
      <w:r>
        <w:rPr>
          <w:sz w:val="30"/>
        </w:rPr>
        <w:t>ласти приведены в табл. 4.15.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>Потенциальные потери почвы от ливневых дождей и стока талых вод для каждого сельскохозяйственного угодья подсчитываются в соо</w:t>
      </w:r>
      <w:r>
        <w:rPr>
          <w:sz w:val="30"/>
        </w:rPr>
        <w:t>т</w:t>
      </w:r>
      <w:r>
        <w:rPr>
          <w:sz w:val="30"/>
        </w:rPr>
        <w:t>ветствии с ранее выделенными отрезками склонов по форме табл. 4.16.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>Для борьбы с эрозией почв наукой и практикой разработан ко</w:t>
      </w:r>
      <w:r>
        <w:rPr>
          <w:sz w:val="30"/>
        </w:rPr>
        <w:t>м</w:t>
      </w:r>
      <w:r>
        <w:rPr>
          <w:sz w:val="30"/>
        </w:rPr>
        <w:t>плекс противоэрозионных мероприятий, включающий организованно-хозяйственные и гидротехнические приемы.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b/>
          <w:sz w:val="30"/>
        </w:rPr>
        <w:t>Агротехнические мероприятия</w:t>
      </w:r>
      <w:r>
        <w:rPr>
          <w:sz w:val="30"/>
        </w:rPr>
        <w:t>. Из агротехнических меропри</w:t>
      </w:r>
      <w:r>
        <w:rPr>
          <w:sz w:val="30"/>
        </w:rPr>
        <w:t>я</w:t>
      </w:r>
      <w:r>
        <w:rPr>
          <w:sz w:val="30"/>
        </w:rPr>
        <w:t>тий на слабосмытых почвах с уклоном до 2</w:t>
      </w:r>
      <w:r>
        <w:rPr>
          <w:sz w:val="30"/>
          <w:vertAlign w:val="superscript"/>
        </w:rPr>
        <w:t>0</w:t>
      </w:r>
      <w:r>
        <w:rPr>
          <w:sz w:val="30"/>
        </w:rPr>
        <w:t xml:space="preserve"> наиболее доступным и эффе</w:t>
      </w:r>
      <w:r>
        <w:rPr>
          <w:sz w:val="30"/>
        </w:rPr>
        <w:t>к</w:t>
      </w:r>
      <w:r>
        <w:rPr>
          <w:sz w:val="30"/>
        </w:rPr>
        <w:t>тивным является зяблевая вспашка (25-30 см) поперек склона. При этом поверхностный сток уменьшается в 3,5-6 раз, а смыв почвы от 2,4 до 15 раз по сравнению с обработкой вдоль склона. На склонах более 3</w:t>
      </w:r>
      <w:r>
        <w:rPr>
          <w:sz w:val="30"/>
          <w:vertAlign w:val="superscript"/>
        </w:rPr>
        <w:t>0</w:t>
      </w:r>
      <w:r>
        <w:rPr>
          <w:sz w:val="30"/>
        </w:rPr>
        <w:t xml:space="preserve"> со средней и сильной степенью </w:t>
      </w:r>
      <w:proofErr w:type="spellStart"/>
      <w:r>
        <w:rPr>
          <w:sz w:val="30"/>
        </w:rPr>
        <w:t>эродированности</w:t>
      </w:r>
      <w:proofErr w:type="spellEnd"/>
      <w:r>
        <w:rPr>
          <w:sz w:val="30"/>
        </w:rPr>
        <w:t xml:space="preserve"> необходимо зяблевую вспашку проводить с обвалованием, прерывистым </w:t>
      </w:r>
      <w:proofErr w:type="spellStart"/>
      <w:r>
        <w:rPr>
          <w:sz w:val="30"/>
        </w:rPr>
        <w:t>бороздованием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лу</w:t>
      </w:r>
      <w:r>
        <w:rPr>
          <w:sz w:val="30"/>
        </w:rPr>
        <w:t>н</w:t>
      </w:r>
      <w:r>
        <w:rPr>
          <w:sz w:val="30"/>
        </w:rPr>
        <w:t>кованием</w:t>
      </w:r>
      <w:proofErr w:type="spellEnd"/>
      <w:r>
        <w:rPr>
          <w:sz w:val="30"/>
        </w:rPr>
        <w:t>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b/>
          <w:sz w:val="30"/>
        </w:rPr>
        <w:t>Обвалование зяби</w:t>
      </w:r>
      <w:r>
        <w:rPr>
          <w:sz w:val="30"/>
        </w:rPr>
        <w:t>. Поделка временных валков высотой 25-27 см осуществляется обычным плугом со снятым отвалом на третьем корп</w:t>
      </w:r>
      <w:r>
        <w:rPr>
          <w:sz w:val="30"/>
        </w:rPr>
        <w:t>у</w:t>
      </w:r>
      <w:r>
        <w:rPr>
          <w:sz w:val="30"/>
        </w:rPr>
        <w:t>се (при работе с 4-5 корпусным плугом и удлиненным отвалом второго корпуса), либо снимают все корпуса за исключением последнего, на к</w:t>
      </w:r>
      <w:r>
        <w:rPr>
          <w:sz w:val="30"/>
        </w:rPr>
        <w:t>о</w:t>
      </w:r>
      <w:r>
        <w:rPr>
          <w:sz w:val="30"/>
        </w:rPr>
        <w:t>тором устанавливают удлиненный отвал марки КВ - 1.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b/>
          <w:sz w:val="30"/>
        </w:rPr>
        <w:lastRenderedPageBreak/>
        <w:t xml:space="preserve">Прерывистое </w:t>
      </w:r>
      <w:proofErr w:type="spellStart"/>
      <w:r>
        <w:rPr>
          <w:b/>
          <w:sz w:val="30"/>
        </w:rPr>
        <w:t>бороздование</w:t>
      </w:r>
      <w:proofErr w:type="spellEnd"/>
      <w:r>
        <w:rPr>
          <w:sz w:val="30"/>
        </w:rPr>
        <w:t>. В практике можно применять два в</w:t>
      </w:r>
      <w:r>
        <w:rPr>
          <w:sz w:val="30"/>
        </w:rPr>
        <w:t>и</w:t>
      </w:r>
      <w:r>
        <w:rPr>
          <w:sz w:val="30"/>
        </w:rPr>
        <w:t xml:space="preserve">да прерывистого </w:t>
      </w:r>
      <w:proofErr w:type="spellStart"/>
      <w:r>
        <w:rPr>
          <w:sz w:val="30"/>
        </w:rPr>
        <w:t>бороздования</w:t>
      </w:r>
      <w:proofErr w:type="spellEnd"/>
      <w:r>
        <w:rPr>
          <w:sz w:val="30"/>
        </w:rPr>
        <w:t xml:space="preserve">: одновременно со вспашкой и </w:t>
      </w:r>
      <w:proofErr w:type="gramStart"/>
      <w:r>
        <w:rPr>
          <w:sz w:val="30"/>
        </w:rPr>
        <w:t>провод</w:t>
      </w:r>
      <w:r>
        <w:rPr>
          <w:sz w:val="30"/>
        </w:rPr>
        <w:t>и</w:t>
      </w:r>
      <w:r>
        <w:rPr>
          <w:sz w:val="30"/>
        </w:rPr>
        <w:t>мое</w:t>
      </w:r>
      <w:proofErr w:type="gramEnd"/>
      <w:r>
        <w:rPr>
          <w:sz w:val="30"/>
        </w:rPr>
        <w:t xml:space="preserve"> по вспаханной зяби. Для поделки прерывистых борозд одновреме</w:t>
      </w:r>
      <w:r>
        <w:rPr>
          <w:sz w:val="30"/>
        </w:rPr>
        <w:t>н</w:t>
      </w:r>
      <w:r>
        <w:rPr>
          <w:sz w:val="30"/>
        </w:rPr>
        <w:t>но с пахотой можно применять плуг «Пахарь», оборудованный спец</w:t>
      </w:r>
      <w:r>
        <w:rPr>
          <w:sz w:val="30"/>
        </w:rPr>
        <w:t>и</w:t>
      </w:r>
      <w:r>
        <w:rPr>
          <w:sz w:val="30"/>
        </w:rPr>
        <w:t>альными приспособлениями ПРНТ-70000А. Нарезка борозд по пах</w:t>
      </w:r>
      <w:r>
        <w:rPr>
          <w:sz w:val="30"/>
        </w:rPr>
        <w:t>о</w:t>
      </w:r>
      <w:r>
        <w:rPr>
          <w:sz w:val="30"/>
        </w:rPr>
        <w:t>те может выполняться культиваторами КРН-4,2, КПН-4, оборудова</w:t>
      </w:r>
      <w:r>
        <w:rPr>
          <w:sz w:val="30"/>
        </w:rPr>
        <w:t>н</w:t>
      </w:r>
      <w:r>
        <w:rPr>
          <w:sz w:val="30"/>
        </w:rPr>
        <w:t xml:space="preserve">ными приспособлением ППБ-0,6А, а также </w:t>
      </w:r>
      <w:proofErr w:type="spellStart"/>
      <w:r>
        <w:rPr>
          <w:sz w:val="30"/>
        </w:rPr>
        <w:t>чизельным</w:t>
      </w:r>
      <w:proofErr w:type="spellEnd"/>
      <w:r>
        <w:rPr>
          <w:sz w:val="30"/>
        </w:rPr>
        <w:t xml:space="preserve"> культиватором ЧКУ-200, оборудованным приспособлением ЧКУ-4-1. Если нет приспособл</w:t>
      </w:r>
      <w:r>
        <w:rPr>
          <w:sz w:val="30"/>
        </w:rPr>
        <w:t>е</w:t>
      </w:r>
      <w:r>
        <w:rPr>
          <w:sz w:val="30"/>
        </w:rPr>
        <w:t>ний, то с культиватора снимают все лапы и на крайние тяги устанавл</w:t>
      </w:r>
      <w:r>
        <w:rPr>
          <w:sz w:val="30"/>
        </w:rPr>
        <w:t>и</w:t>
      </w:r>
      <w:r>
        <w:rPr>
          <w:sz w:val="30"/>
        </w:rPr>
        <w:t>вают окучники. Прерывистость борозд достигается периодическим включением гидравлического подъемника во время движения а</w:t>
      </w:r>
      <w:r>
        <w:rPr>
          <w:sz w:val="30"/>
        </w:rPr>
        <w:t>г</w:t>
      </w:r>
      <w:r>
        <w:rPr>
          <w:sz w:val="30"/>
        </w:rPr>
        <w:t>регата.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proofErr w:type="spellStart"/>
      <w:r>
        <w:rPr>
          <w:b/>
          <w:sz w:val="30"/>
        </w:rPr>
        <w:t>Лункование</w:t>
      </w:r>
      <w:proofErr w:type="spellEnd"/>
      <w:r>
        <w:rPr>
          <w:sz w:val="30"/>
        </w:rPr>
        <w:t>. Обычно совмещает со вспашкой, и оно может быть выполнено плугом «Пахарь», оборудованным специальным приспосо</w:t>
      </w:r>
      <w:r>
        <w:rPr>
          <w:sz w:val="30"/>
        </w:rPr>
        <w:t>б</w:t>
      </w:r>
      <w:r>
        <w:rPr>
          <w:sz w:val="30"/>
        </w:rPr>
        <w:t xml:space="preserve">лением, имеющим марку УПЛ-140. Для поделки лунок по вспаханной зяби используют </w:t>
      </w:r>
      <w:proofErr w:type="spellStart"/>
      <w:r>
        <w:rPr>
          <w:sz w:val="30"/>
        </w:rPr>
        <w:t>лункообразователи</w:t>
      </w:r>
      <w:proofErr w:type="spellEnd"/>
      <w:r>
        <w:rPr>
          <w:sz w:val="30"/>
        </w:rPr>
        <w:t xml:space="preserve"> ЛОД-10, ЛОД-5. При отсутствии последних серийного производства их можно изготовить в условиях м</w:t>
      </w:r>
      <w:r>
        <w:rPr>
          <w:sz w:val="30"/>
        </w:rPr>
        <w:t>а</w:t>
      </w:r>
      <w:r>
        <w:rPr>
          <w:sz w:val="30"/>
        </w:rPr>
        <w:t>стерских колхозов и совхозов. На средне- и сильноэродированных с</w:t>
      </w:r>
      <w:r>
        <w:rPr>
          <w:sz w:val="30"/>
        </w:rPr>
        <w:t>е</w:t>
      </w:r>
      <w:r>
        <w:rPr>
          <w:sz w:val="30"/>
        </w:rPr>
        <w:t>рых лесных почвах нельзя допускать подъема на поверхность малопл</w:t>
      </w:r>
      <w:r>
        <w:rPr>
          <w:sz w:val="30"/>
        </w:rPr>
        <w:t>о</w:t>
      </w:r>
      <w:r>
        <w:rPr>
          <w:sz w:val="30"/>
        </w:rPr>
        <w:t>дородного А</w:t>
      </w:r>
      <w:proofErr w:type="gramStart"/>
      <w:r>
        <w:rPr>
          <w:sz w:val="30"/>
          <w:vertAlign w:val="subscript"/>
        </w:rPr>
        <w:t>2</w:t>
      </w:r>
      <w:proofErr w:type="gramEnd"/>
      <w:r>
        <w:rPr>
          <w:sz w:val="30"/>
        </w:rPr>
        <w:t xml:space="preserve"> слоя почвы, поэтому вспашку необходимо проводить пл</w:t>
      </w:r>
      <w:r>
        <w:rPr>
          <w:sz w:val="30"/>
        </w:rPr>
        <w:t>у</w:t>
      </w:r>
      <w:r>
        <w:rPr>
          <w:sz w:val="30"/>
        </w:rPr>
        <w:t>гами с почвоуглубителями или пахать без отвала. Смыв почвы при этом уменьшается в 2-3 раза, а урожайность увеличивается на 3 ц/га.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b/>
          <w:sz w:val="30"/>
        </w:rPr>
        <w:t>Ступенчатая вспашка</w:t>
      </w:r>
      <w:r>
        <w:rPr>
          <w:sz w:val="30"/>
        </w:rPr>
        <w:t>. На склоне 5-7</w:t>
      </w:r>
      <w:r>
        <w:rPr>
          <w:sz w:val="30"/>
          <w:vertAlign w:val="superscript"/>
        </w:rPr>
        <w:t>0</w:t>
      </w:r>
      <w:r>
        <w:rPr>
          <w:sz w:val="30"/>
        </w:rPr>
        <w:t xml:space="preserve"> и сильно эродированными почвами перспективным приемом является ступенчатая вспашка. Ко</w:t>
      </w:r>
      <w:r>
        <w:rPr>
          <w:sz w:val="30"/>
        </w:rPr>
        <w:t>р</w:t>
      </w:r>
      <w:r>
        <w:rPr>
          <w:sz w:val="30"/>
        </w:rPr>
        <w:t>пуса плуга устанавливают на различную глубину (через корпус 22-25 см и 32-37 см). Урожайность яровых зерновых от ее применения повыш</w:t>
      </w:r>
      <w:r>
        <w:rPr>
          <w:sz w:val="30"/>
        </w:rPr>
        <w:t>а</w:t>
      </w:r>
      <w:r>
        <w:rPr>
          <w:sz w:val="30"/>
        </w:rPr>
        <w:t xml:space="preserve">ется на 3-4 ц/га. На многосторонних склонах все перечисленные </w:t>
      </w:r>
      <w:proofErr w:type="spellStart"/>
      <w:r>
        <w:rPr>
          <w:sz w:val="30"/>
        </w:rPr>
        <w:t>агр</w:t>
      </w:r>
      <w:r>
        <w:rPr>
          <w:sz w:val="30"/>
        </w:rPr>
        <w:t>о</w:t>
      </w:r>
      <w:r>
        <w:rPr>
          <w:sz w:val="30"/>
        </w:rPr>
        <w:t>приемы</w:t>
      </w:r>
      <w:proofErr w:type="spellEnd"/>
      <w:r>
        <w:rPr>
          <w:sz w:val="30"/>
        </w:rPr>
        <w:t xml:space="preserve"> должны проводиться строго по горизонталям. 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 xml:space="preserve">На полях, где с осени осуществляли противоэрозионную обработку почвы (обвалование, </w:t>
      </w:r>
      <w:proofErr w:type="spellStart"/>
      <w:r>
        <w:rPr>
          <w:sz w:val="30"/>
        </w:rPr>
        <w:t>бороздование</w:t>
      </w:r>
      <w:proofErr w:type="spellEnd"/>
      <w:r>
        <w:rPr>
          <w:sz w:val="30"/>
        </w:rPr>
        <w:t xml:space="preserve">, </w:t>
      </w:r>
      <w:proofErr w:type="spellStart"/>
      <w:r>
        <w:rPr>
          <w:sz w:val="30"/>
        </w:rPr>
        <w:t>лункование</w:t>
      </w:r>
      <w:proofErr w:type="spellEnd"/>
      <w:r>
        <w:rPr>
          <w:sz w:val="30"/>
        </w:rPr>
        <w:t xml:space="preserve"> и т.д.), весной следу</w:t>
      </w:r>
      <w:r>
        <w:rPr>
          <w:sz w:val="30"/>
        </w:rPr>
        <w:t>ю</w:t>
      </w:r>
      <w:r>
        <w:rPr>
          <w:sz w:val="30"/>
        </w:rPr>
        <w:t>щего года необходимо тщательно готовиться к посеву сельскохозя</w:t>
      </w:r>
      <w:r>
        <w:rPr>
          <w:sz w:val="30"/>
        </w:rPr>
        <w:t>й</w:t>
      </w:r>
      <w:r>
        <w:rPr>
          <w:sz w:val="30"/>
        </w:rPr>
        <w:t xml:space="preserve">ственных культур. </w:t>
      </w:r>
      <w:proofErr w:type="gramStart"/>
      <w:r>
        <w:rPr>
          <w:sz w:val="30"/>
        </w:rPr>
        <w:t>Весеннее закрытие влаги производят перекрестным боронованием тяжелыми зубовыми боронами ЗБЗТУ-1,0, а на легки почвах ЗБЗС-1,0.</w:t>
      </w:r>
      <w:proofErr w:type="gramEnd"/>
      <w:r>
        <w:rPr>
          <w:sz w:val="30"/>
        </w:rPr>
        <w:t xml:space="preserve"> Разравнивание поверхности и подготовку почвы к п</w:t>
      </w:r>
      <w:r>
        <w:rPr>
          <w:sz w:val="30"/>
        </w:rPr>
        <w:t>о</w:t>
      </w:r>
      <w:r>
        <w:rPr>
          <w:sz w:val="30"/>
        </w:rPr>
        <w:t xml:space="preserve">севу на полях с </w:t>
      </w:r>
      <w:proofErr w:type="spellStart"/>
      <w:r>
        <w:rPr>
          <w:sz w:val="30"/>
        </w:rPr>
        <w:t>лункованием</w:t>
      </w:r>
      <w:proofErr w:type="spellEnd"/>
      <w:r>
        <w:rPr>
          <w:sz w:val="30"/>
        </w:rPr>
        <w:t xml:space="preserve"> и прерывистым </w:t>
      </w:r>
      <w:proofErr w:type="spellStart"/>
      <w:r>
        <w:rPr>
          <w:sz w:val="30"/>
        </w:rPr>
        <w:t>бороздованием</w:t>
      </w:r>
      <w:proofErr w:type="spellEnd"/>
      <w:r>
        <w:rPr>
          <w:sz w:val="30"/>
        </w:rPr>
        <w:t xml:space="preserve"> осущест</w:t>
      </w:r>
      <w:r>
        <w:rPr>
          <w:sz w:val="30"/>
        </w:rPr>
        <w:t>в</w:t>
      </w:r>
      <w:r>
        <w:rPr>
          <w:sz w:val="30"/>
        </w:rPr>
        <w:lastRenderedPageBreak/>
        <w:t>ляют перекрестной культивацией - первую на глубину 10-12 см, вторую - на глубину заделки семян.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proofErr w:type="spellStart"/>
      <w:r>
        <w:rPr>
          <w:b/>
          <w:sz w:val="30"/>
        </w:rPr>
        <w:t>Щелевание</w:t>
      </w:r>
      <w:proofErr w:type="spellEnd"/>
      <w:r>
        <w:rPr>
          <w:sz w:val="30"/>
        </w:rPr>
        <w:t>. На посевах озимых, многолетних трав и природных кормовых угодьях, расположенных на склонах от 3 до 10</w:t>
      </w:r>
      <w:r>
        <w:rPr>
          <w:sz w:val="30"/>
          <w:vertAlign w:val="superscript"/>
        </w:rPr>
        <w:t>0</w:t>
      </w:r>
      <w:r>
        <w:rPr>
          <w:sz w:val="30"/>
        </w:rPr>
        <w:t xml:space="preserve">, необходимо применять </w:t>
      </w:r>
      <w:proofErr w:type="spellStart"/>
      <w:r>
        <w:rPr>
          <w:sz w:val="30"/>
        </w:rPr>
        <w:t>щелевание</w:t>
      </w:r>
      <w:proofErr w:type="spellEnd"/>
      <w:r>
        <w:rPr>
          <w:sz w:val="30"/>
        </w:rPr>
        <w:t>. Глубина щелей 45-50 см, ширина 3-5 см. Для в</w:t>
      </w:r>
      <w:r>
        <w:rPr>
          <w:sz w:val="30"/>
        </w:rPr>
        <w:t>ы</w:t>
      </w:r>
      <w:r>
        <w:rPr>
          <w:sz w:val="30"/>
        </w:rPr>
        <w:t xml:space="preserve">полнения этого приема используют серийный </w:t>
      </w:r>
      <w:proofErr w:type="spellStart"/>
      <w:r>
        <w:rPr>
          <w:sz w:val="30"/>
        </w:rPr>
        <w:t>щелерез</w:t>
      </w:r>
      <w:proofErr w:type="spellEnd"/>
      <w:r>
        <w:rPr>
          <w:sz w:val="30"/>
        </w:rPr>
        <w:t xml:space="preserve"> АЩ-2-140, </w:t>
      </w:r>
      <w:proofErr w:type="spellStart"/>
      <w:r>
        <w:rPr>
          <w:sz w:val="30"/>
        </w:rPr>
        <w:t>щ</w:t>
      </w:r>
      <w:r>
        <w:rPr>
          <w:sz w:val="30"/>
        </w:rPr>
        <w:t>е</w:t>
      </w:r>
      <w:r>
        <w:rPr>
          <w:sz w:val="30"/>
        </w:rPr>
        <w:t>лерез</w:t>
      </w:r>
      <w:proofErr w:type="spellEnd"/>
      <w:r>
        <w:rPr>
          <w:sz w:val="30"/>
        </w:rPr>
        <w:t xml:space="preserve"> конструкции </w:t>
      </w:r>
      <w:proofErr w:type="spellStart"/>
      <w:r>
        <w:rPr>
          <w:sz w:val="30"/>
        </w:rPr>
        <w:t>ВИМа</w:t>
      </w:r>
      <w:proofErr w:type="spellEnd"/>
      <w:r>
        <w:rPr>
          <w:sz w:val="30"/>
        </w:rPr>
        <w:t>, переоборудованный глубокорыхлителем, а также переоборудованные плуги как навесные, так и прицепные. Для предохранения испарения из щелей их необходимо закрывать прох</w:t>
      </w:r>
      <w:r>
        <w:rPr>
          <w:sz w:val="30"/>
        </w:rPr>
        <w:t>о</w:t>
      </w:r>
      <w:r>
        <w:rPr>
          <w:sz w:val="30"/>
        </w:rPr>
        <w:t>дом гусениц трактора с одновременным боронованием, на зяби можно и т</w:t>
      </w:r>
      <w:r>
        <w:rPr>
          <w:sz w:val="30"/>
        </w:rPr>
        <w:t>я</w:t>
      </w:r>
      <w:r>
        <w:rPr>
          <w:sz w:val="30"/>
        </w:rPr>
        <w:t>желыми водоналивными катками.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b/>
          <w:sz w:val="30"/>
        </w:rPr>
        <w:t>Введение почвозащитных севооборотов</w:t>
      </w:r>
      <w:r>
        <w:rPr>
          <w:sz w:val="30"/>
        </w:rPr>
        <w:t>. На сильно эродирова</w:t>
      </w:r>
      <w:r>
        <w:rPr>
          <w:sz w:val="30"/>
        </w:rPr>
        <w:t>н</w:t>
      </w:r>
      <w:r>
        <w:rPr>
          <w:sz w:val="30"/>
        </w:rPr>
        <w:t>ных почвах, для рационального их использования и восстановления плодородия, необходимо вводить специальные почвозащитные севоо</w:t>
      </w:r>
      <w:r>
        <w:rPr>
          <w:sz w:val="30"/>
        </w:rPr>
        <w:t>б</w:t>
      </w:r>
      <w:r>
        <w:rPr>
          <w:sz w:val="30"/>
        </w:rPr>
        <w:t>ороты. Наиболее приемлемой схемой почвозащитного севооборота для Пензенской области является: 1-е, 2-е, 3-е поля – многолетние травы (костер или люцерна); 4-е – просо; 5-е – занятый пар; 6-е – яровые зе</w:t>
      </w:r>
      <w:r>
        <w:rPr>
          <w:sz w:val="30"/>
        </w:rPr>
        <w:t>р</w:t>
      </w:r>
      <w:r>
        <w:rPr>
          <w:sz w:val="30"/>
        </w:rPr>
        <w:t>новые с подсевом трав.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>На сильносмытых почвах необходимо внедрять противоэрозио</w:t>
      </w:r>
      <w:r>
        <w:rPr>
          <w:sz w:val="30"/>
        </w:rPr>
        <w:t>н</w:t>
      </w:r>
      <w:r>
        <w:rPr>
          <w:sz w:val="30"/>
        </w:rPr>
        <w:t xml:space="preserve">ные почвозащитные севообороты для </w:t>
      </w:r>
      <w:r>
        <w:rPr>
          <w:sz w:val="30"/>
          <w:lang w:val="en-US"/>
        </w:rPr>
        <w:t>I</w:t>
      </w:r>
      <w:r>
        <w:rPr>
          <w:sz w:val="30"/>
        </w:rPr>
        <w:t>-</w:t>
      </w:r>
      <w:r>
        <w:rPr>
          <w:sz w:val="30"/>
          <w:lang w:val="en-US"/>
        </w:rPr>
        <w:t>II</w:t>
      </w:r>
      <w:r>
        <w:rPr>
          <w:sz w:val="30"/>
        </w:rPr>
        <w:t xml:space="preserve"> зон: 1. Ячмень с подсевом мног</w:t>
      </w:r>
      <w:r>
        <w:rPr>
          <w:sz w:val="30"/>
        </w:rPr>
        <w:t>о</w:t>
      </w:r>
      <w:r>
        <w:rPr>
          <w:sz w:val="30"/>
        </w:rPr>
        <w:t>летних трав. 2. Многолетние травы. 3. Многолетние травы. 4. Мног</w:t>
      </w:r>
      <w:r>
        <w:rPr>
          <w:sz w:val="30"/>
        </w:rPr>
        <w:t>о</w:t>
      </w:r>
      <w:r>
        <w:rPr>
          <w:sz w:val="30"/>
        </w:rPr>
        <w:t>летние травы. 5. Многолетние травы. 6. Многолетние травы. 7. Озимые. 8. Крупяные.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 xml:space="preserve">Для </w:t>
      </w:r>
      <w:r>
        <w:rPr>
          <w:sz w:val="30"/>
          <w:lang w:val="en-US"/>
        </w:rPr>
        <w:t>III</w:t>
      </w:r>
      <w:r>
        <w:rPr>
          <w:sz w:val="30"/>
        </w:rPr>
        <w:t xml:space="preserve"> зоны: 1. Однолетние травы и яровые зерновые с подсевом многолетних трав. 2-6 – Многолетние травы. 7. Озимые, яровые зерн</w:t>
      </w:r>
      <w:r>
        <w:rPr>
          <w:sz w:val="30"/>
        </w:rPr>
        <w:t>о</w:t>
      </w:r>
      <w:r>
        <w:rPr>
          <w:sz w:val="30"/>
        </w:rPr>
        <w:t>вые.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 xml:space="preserve">Для </w:t>
      </w:r>
      <w:r>
        <w:rPr>
          <w:sz w:val="30"/>
          <w:lang w:val="en-US"/>
        </w:rPr>
        <w:t>IV</w:t>
      </w:r>
      <w:r>
        <w:rPr>
          <w:sz w:val="30"/>
        </w:rPr>
        <w:t xml:space="preserve"> зоны: 1. Овес с подсевом многолетних трав. 2-6. Многоле</w:t>
      </w:r>
      <w:r>
        <w:rPr>
          <w:sz w:val="30"/>
        </w:rPr>
        <w:t>т</w:t>
      </w:r>
      <w:r>
        <w:rPr>
          <w:sz w:val="30"/>
        </w:rPr>
        <w:t>ние травы. 7. Озимая рожь. 8. Просо.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proofErr w:type="spellStart"/>
      <w:r>
        <w:rPr>
          <w:b/>
          <w:sz w:val="30"/>
        </w:rPr>
        <w:t>Залужение</w:t>
      </w:r>
      <w:proofErr w:type="spellEnd"/>
      <w:r>
        <w:rPr>
          <w:b/>
          <w:sz w:val="30"/>
        </w:rPr>
        <w:t xml:space="preserve"> ложбин, промоин</w:t>
      </w:r>
      <w:r>
        <w:rPr>
          <w:sz w:val="30"/>
        </w:rPr>
        <w:t xml:space="preserve"> является важным мероприятием. Е</w:t>
      </w:r>
      <w:r>
        <w:rPr>
          <w:sz w:val="30"/>
        </w:rPr>
        <w:t>с</w:t>
      </w:r>
      <w:r>
        <w:rPr>
          <w:sz w:val="30"/>
        </w:rPr>
        <w:t>ли посмотреть внимательно на поле, то видно, что развитие оврагов происходит в направлении ложбин и промоин, по которым весной пр</w:t>
      </w:r>
      <w:r>
        <w:rPr>
          <w:sz w:val="30"/>
        </w:rPr>
        <w:t>о</w:t>
      </w:r>
      <w:r>
        <w:rPr>
          <w:sz w:val="30"/>
        </w:rPr>
        <w:t xml:space="preserve">исходит сток талых вод. Для </w:t>
      </w:r>
      <w:proofErr w:type="spellStart"/>
      <w:r>
        <w:rPr>
          <w:sz w:val="30"/>
        </w:rPr>
        <w:t>залужения</w:t>
      </w:r>
      <w:proofErr w:type="spellEnd"/>
      <w:r>
        <w:rPr>
          <w:sz w:val="30"/>
        </w:rPr>
        <w:t xml:space="preserve"> ложбин и водостоков рекоме</w:t>
      </w:r>
      <w:r>
        <w:rPr>
          <w:sz w:val="30"/>
        </w:rPr>
        <w:t>н</w:t>
      </w:r>
      <w:r>
        <w:rPr>
          <w:sz w:val="30"/>
        </w:rPr>
        <w:t xml:space="preserve">дуется использовать травосмеси (в </w:t>
      </w:r>
      <w:proofErr w:type="gramStart"/>
      <w:r>
        <w:rPr>
          <w:sz w:val="30"/>
        </w:rPr>
        <w:t>кг</w:t>
      </w:r>
      <w:proofErr w:type="gramEnd"/>
      <w:r>
        <w:rPr>
          <w:sz w:val="30"/>
        </w:rPr>
        <w:t>/га): 1) костер безостый – 10, овс</w:t>
      </w:r>
      <w:r>
        <w:rPr>
          <w:sz w:val="30"/>
        </w:rPr>
        <w:t>я</w:t>
      </w:r>
      <w:r>
        <w:rPr>
          <w:sz w:val="30"/>
        </w:rPr>
        <w:t xml:space="preserve">ница луговая – 10, люцерна </w:t>
      </w:r>
      <w:proofErr w:type="spellStart"/>
      <w:r>
        <w:rPr>
          <w:sz w:val="30"/>
        </w:rPr>
        <w:t>синегибридная</w:t>
      </w:r>
      <w:proofErr w:type="spellEnd"/>
      <w:r>
        <w:rPr>
          <w:sz w:val="30"/>
        </w:rPr>
        <w:t xml:space="preserve"> – 8, клевер красный – 5 или </w:t>
      </w:r>
      <w:r>
        <w:rPr>
          <w:sz w:val="30"/>
        </w:rPr>
        <w:lastRenderedPageBreak/>
        <w:t xml:space="preserve">2) костер безостый – 18, овсяница луговая – 8, люцерна </w:t>
      </w:r>
      <w:proofErr w:type="spellStart"/>
      <w:r>
        <w:rPr>
          <w:sz w:val="30"/>
        </w:rPr>
        <w:t>синеги</w:t>
      </w:r>
      <w:r>
        <w:rPr>
          <w:sz w:val="30"/>
        </w:rPr>
        <w:t>б</w:t>
      </w:r>
      <w:r>
        <w:rPr>
          <w:sz w:val="30"/>
        </w:rPr>
        <w:t>ридная</w:t>
      </w:r>
      <w:proofErr w:type="spellEnd"/>
      <w:r>
        <w:rPr>
          <w:sz w:val="30"/>
        </w:rPr>
        <w:t xml:space="preserve"> – 10, эспарцет песчаный – 40.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b/>
          <w:sz w:val="30"/>
        </w:rPr>
        <w:t>Снегозадержание и регулирование снеготаяния</w:t>
      </w:r>
      <w:r>
        <w:rPr>
          <w:sz w:val="30"/>
        </w:rPr>
        <w:t>. К важным м</w:t>
      </w:r>
      <w:r>
        <w:rPr>
          <w:sz w:val="30"/>
        </w:rPr>
        <w:t>е</w:t>
      </w:r>
      <w:r>
        <w:rPr>
          <w:sz w:val="30"/>
        </w:rPr>
        <w:t>роприятиям борьбы с водной эрозией относятся снегозадержание и р</w:t>
      </w:r>
      <w:r>
        <w:rPr>
          <w:sz w:val="30"/>
        </w:rPr>
        <w:t>е</w:t>
      </w:r>
      <w:r>
        <w:rPr>
          <w:sz w:val="30"/>
        </w:rPr>
        <w:t>гулирование снеготаяния. Снегозадержание проводят снегопахами СВУ-2,6, бульдозерами, самодельными и металлическими угольник</w:t>
      </w:r>
      <w:r>
        <w:rPr>
          <w:sz w:val="30"/>
        </w:rPr>
        <w:t>а</w:t>
      </w:r>
      <w:r>
        <w:rPr>
          <w:sz w:val="30"/>
        </w:rPr>
        <w:t xml:space="preserve">ми. Нужно использовать щиты, кулисы из высокостебельных растений. 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 xml:space="preserve">Регулирование снеготаяния проводят путем полосного </w:t>
      </w:r>
      <w:proofErr w:type="spellStart"/>
      <w:r>
        <w:rPr>
          <w:sz w:val="30"/>
        </w:rPr>
        <w:t>зачернения</w:t>
      </w:r>
      <w:proofErr w:type="spellEnd"/>
      <w:r>
        <w:rPr>
          <w:sz w:val="30"/>
        </w:rPr>
        <w:t xml:space="preserve"> снега. С этой целью используют туковые сеялки СШН-2,8, РТР-4,2 и разбрасыватель РПТУ-2,0. Расход зачерняющих веществ (ц/га): золы древесной 0,8-1,0, сухой </w:t>
      </w:r>
      <w:proofErr w:type="spellStart"/>
      <w:r>
        <w:rPr>
          <w:sz w:val="30"/>
        </w:rPr>
        <w:t>торфокрошки</w:t>
      </w:r>
      <w:proofErr w:type="spellEnd"/>
      <w:r>
        <w:rPr>
          <w:sz w:val="30"/>
        </w:rPr>
        <w:t xml:space="preserve"> – 4,0-5,0, фосфоритной муки – 1,5-2,0. Ширина полос 3-4 м. Расстояние между полосами 15 м. Второй способ: применение полосного уплотнения водоналивными катками. Третий способ: создают валы из снега снегопахом. Размещают валы п</w:t>
      </w:r>
      <w:r>
        <w:rPr>
          <w:sz w:val="30"/>
        </w:rPr>
        <w:t>о</w:t>
      </w:r>
      <w:r>
        <w:rPr>
          <w:sz w:val="30"/>
        </w:rPr>
        <w:t>перек склона через 5, 10, 15, 20 м в зависимости от крутизны склона. Валы тают медленнее, чем снег между ними, и хорошо задерживают поверхностный сток и взвешенный мелкозем. За 7-10 дней до снегота</w:t>
      </w:r>
      <w:r>
        <w:rPr>
          <w:sz w:val="30"/>
        </w:rPr>
        <w:t>я</w:t>
      </w:r>
      <w:r>
        <w:rPr>
          <w:sz w:val="30"/>
        </w:rPr>
        <w:t>ния начинают его регулирование с водораздела и проводят на всем склоне.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b/>
          <w:sz w:val="30"/>
        </w:rPr>
        <w:t>Удобрение эродированных почв</w:t>
      </w:r>
      <w:r>
        <w:rPr>
          <w:sz w:val="30"/>
        </w:rPr>
        <w:t>. В связи с пониженным плодор</w:t>
      </w:r>
      <w:r>
        <w:rPr>
          <w:sz w:val="30"/>
        </w:rPr>
        <w:t>о</w:t>
      </w:r>
      <w:r>
        <w:rPr>
          <w:sz w:val="30"/>
        </w:rPr>
        <w:t>дием эродированных почв необходимо обратить внимание на их удо</w:t>
      </w:r>
      <w:r>
        <w:rPr>
          <w:sz w:val="30"/>
        </w:rPr>
        <w:t>б</w:t>
      </w:r>
      <w:r>
        <w:rPr>
          <w:sz w:val="30"/>
        </w:rPr>
        <w:t>рение. На первом месте по эффективности находятся азотные удобрения затем фосфорные и калийные. Чем сильнее смыты почвы, тем выше действие азотных удобрений, а эффективность фосфорных ниже.</w:t>
      </w:r>
    </w:p>
    <w:p w:rsidR="002C5F5B" w:rsidRDefault="002C5F5B" w:rsidP="002C5F5B">
      <w:pPr>
        <w:spacing w:line="288" w:lineRule="auto"/>
        <w:ind w:firstLine="567"/>
        <w:jc w:val="both"/>
        <w:rPr>
          <w:sz w:val="30"/>
        </w:rPr>
      </w:pPr>
      <w:r>
        <w:rPr>
          <w:sz w:val="30"/>
        </w:rPr>
        <w:t>Особенно велико противоэрозионное значение органических удо</w:t>
      </w:r>
      <w:r>
        <w:rPr>
          <w:sz w:val="30"/>
        </w:rPr>
        <w:t>б</w:t>
      </w:r>
      <w:r>
        <w:rPr>
          <w:sz w:val="30"/>
        </w:rPr>
        <w:t>рений: навоза, торфа, которые улучшают водно-физические свойства, структуру почв, активизируют микробиологическую деятельность, п</w:t>
      </w:r>
      <w:r>
        <w:rPr>
          <w:sz w:val="30"/>
        </w:rPr>
        <w:t>о</w:t>
      </w:r>
      <w:r>
        <w:rPr>
          <w:sz w:val="30"/>
        </w:rPr>
        <w:t>вышают урожайность сельскохозяйственных культур.</w:t>
      </w:r>
    </w:p>
    <w:p w:rsidR="007907C1" w:rsidRDefault="007907C1">
      <w:bookmarkStart w:id="0" w:name="_GoBack"/>
      <w:bookmarkEnd w:id="0"/>
    </w:p>
    <w:sectPr w:rsidR="0079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05F6E"/>
    <w:multiLevelType w:val="singleLevel"/>
    <w:tmpl w:val="94EEE168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F5B"/>
    <w:rsid w:val="002C5F5B"/>
    <w:rsid w:val="00766962"/>
    <w:rsid w:val="007907C1"/>
    <w:rsid w:val="00C8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F5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2020-03-23T06:30:00Z</cp:lastPrinted>
  <dcterms:created xsi:type="dcterms:W3CDTF">2020-03-23T06:28:00Z</dcterms:created>
  <dcterms:modified xsi:type="dcterms:W3CDTF">2020-03-23T08:06:00Z</dcterms:modified>
</cp:coreProperties>
</file>