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7E3" w:rsidRDefault="00AD37E3" w:rsidP="00AD37E3">
      <w:pPr>
        <w:pStyle w:val="a3"/>
        <w:widowControl/>
        <w:ind w:left="851" w:hanging="851"/>
        <w:jc w:val="center"/>
        <w:rPr>
          <w:caps/>
        </w:rPr>
      </w:pPr>
      <w:r>
        <w:rPr>
          <w:caps/>
        </w:rPr>
        <w:t>Оценка степени деградации почв</w:t>
      </w:r>
    </w:p>
    <w:p w:rsidR="00AD37E3" w:rsidRDefault="00AD37E3" w:rsidP="00AD37E3">
      <w:pPr>
        <w:pStyle w:val="a3"/>
        <w:widowControl/>
        <w:ind w:left="851" w:firstLine="0"/>
        <w:rPr>
          <w:caps/>
        </w:rPr>
      </w:pPr>
    </w:p>
    <w:p w:rsidR="00AD37E3" w:rsidRDefault="00AD37E3" w:rsidP="00AD37E3">
      <w:pPr>
        <w:pStyle w:val="a3"/>
        <w:widowControl/>
        <w:ind w:left="851" w:firstLine="0"/>
        <w:rPr>
          <w:i/>
        </w:rPr>
      </w:pPr>
      <w:r>
        <w:t>а</w:t>
      </w:r>
      <w:r>
        <w:rPr>
          <w:caps/>
        </w:rPr>
        <w:t xml:space="preserve">) </w:t>
      </w:r>
      <w:r>
        <w:rPr>
          <w:i/>
        </w:rPr>
        <w:t>Основные понятия и термины</w:t>
      </w:r>
    </w:p>
    <w:p w:rsidR="00AD37E3" w:rsidRDefault="00AD37E3" w:rsidP="00AD37E3">
      <w:pPr>
        <w:pStyle w:val="a3"/>
        <w:widowControl/>
        <w:ind w:left="0" w:firstLine="851"/>
      </w:pPr>
      <w:r>
        <w:t xml:space="preserve">Деградация почв представляет собой совокупность процессов, приводящих к изменению функций почвы как элемента природной среды, количественному и качественному ухудшению ее свойств и режимов, снижению природно-хозяйственной значимости земель. При этом под природно-хозяйственной значимостью понимается качество земель, лимитирующее характер и эффективность их хозяйственного использования, участия почвенного покрова в обеспечении функционирования экосистем (в том числе и </w:t>
      </w:r>
      <w:proofErr w:type="spellStart"/>
      <w:r>
        <w:t>агроэкосистем</w:t>
      </w:r>
      <w:proofErr w:type="spellEnd"/>
      <w:r>
        <w:t>) и существования природных ландшафтов.</w:t>
      </w:r>
    </w:p>
    <w:p w:rsidR="00AD37E3" w:rsidRDefault="00AD37E3" w:rsidP="00AD37E3">
      <w:pPr>
        <w:pStyle w:val="a3"/>
        <w:widowControl/>
        <w:ind w:left="0" w:firstLine="851"/>
      </w:pPr>
      <w:r>
        <w:t>Деградация земель (почв) может быть вызвана и химическим загрязнением, т.е. изменением химического состава почв под воздействием промышленности, сельского хозяйства, бытовой и иной деятельности человека, что также приводит к снижению качества земель и плодородия почв.</w:t>
      </w:r>
    </w:p>
    <w:p w:rsidR="00AD37E3" w:rsidRDefault="00AD37E3" w:rsidP="00AD37E3">
      <w:pPr>
        <w:pStyle w:val="a3"/>
        <w:widowControl/>
        <w:ind w:left="0" w:firstLine="851"/>
      </w:pPr>
      <w:r>
        <w:t xml:space="preserve">Таким образом, ухудшения свойств почвы как среды обитания </w:t>
      </w:r>
      <w:proofErr w:type="spellStart"/>
      <w:r>
        <w:t>биоты</w:t>
      </w:r>
      <w:proofErr w:type="spellEnd"/>
      <w:r>
        <w:t xml:space="preserve"> в результате воздействия природных или антропогенных факторов называется деградацией, а почвы, в которых негативные процессы природного или антропогенного характера привели к снижению продуктивности растительной продукции или ее качества, называют деградированными.</w:t>
      </w:r>
    </w:p>
    <w:p w:rsidR="00AD37E3" w:rsidRDefault="00AD37E3" w:rsidP="00AD37E3">
      <w:pPr>
        <w:pStyle w:val="a3"/>
        <w:widowControl/>
        <w:ind w:left="0" w:firstLine="851"/>
      </w:pPr>
      <w:r>
        <w:t xml:space="preserve">Согласно «Методическим рекомендациям по выявлению деградированных и загрязненных земель», утвержденным Министерством охраны окружающей среды и природных ресурсов Российской Федерации 15 февраля 1995 года, выделяется  следующие наиболее существенные </w:t>
      </w:r>
      <w:r>
        <w:rPr>
          <w:u w:val="single"/>
        </w:rPr>
        <w:t xml:space="preserve">типы деградации почв и земель </w:t>
      </w:r>
      <w:r>
        <w:t>с учетом их природной, реальной встречаемости и природно-хозяйственной значимости последствий:</w:t>
      </w:r>
    </w:p>
    <w:p w:rsidR="00AD37E3" w:rsidRDefault="00AD37E3" w:rsidP="00AD37E3">
      <w:pPr>
        <w:pStyle w:val="a3"/>
        <w:widowControl/>
        <w:ind w:hanging="850"/>
      </w:pPr>
      <w:r>
        <w:t>Технологическая (эксплуатационная) деградация, в т.ч.</w:t>
      </w:r>
    </w:p>
    <w:p w:rsidR="00AD37E3" w:rsidRDefault="00AD37E3" w:rsidP="00AD37E3">
      <w:pPr>
        <w:pStyle w:val="a3"/>
        <w:widowControl/>
        <w:ind w:left="851" w:firstLine="0"/>
      </w:pPr>
      <w:r>
        <w:t>– нарушения;</w:t>
      </w:r>
    </w:p>
    <w:p w:rsidR="00AD37E3" w:rsidRDefault="00AD37E3" w:rsidP="00AD37E3">
      <w:pPr>
        <w:pStyle w:val="a3"/>
        <w:widowControl/>
        <w:ind w:left="0" w:firstLine="851"/>
      </w:pPr>
      <w:r>
        <w:t xml:space="preserve">– физическая (земледельческая) деградация и </w:t>
      </w:r>
      <w:proofErr w:type="spellStart"/>
      <w:r>
        <w:t>агроистощение</w:t>
      </w:r>
      <w:proofErr w:type="spellEnd"/>
      <w:r>
        <w:t>;</w:t>
      </w:r>
    </w:p>
    <w:p w:rsidR="00AD37E3" w:rsidRDefault="00AD37E3" w:rsidP="00AD37E3">
      <w:pPr>
        <w:pStyle w:val="a3"/>
        <w:widowControl/>
        <w:numPr>
          <w:ilvl w:val="12"/>
          <w:numId w:val="0"/>
        </w:numPr>
      </w:pPr>
      <w:r>
        <w:t xml:space="preserve">Эрозия, </w:t>
      </w:r>
      <w:proofErr w:type="spellStart"/>
      <w:r>
        <w:t>в.ч</w:t>
      </w:r>
      <w:proofErr w:type="spellEnd"/>
      <w:r>
        <w:t>.</w:t>
      </w:r>
    </w:p>
    <w:p w:rsidR="00AD37E3" w:rsidRDefault="00AD37E3" w:rsidP="00AD37E3">
      <w:pPr>
        <w:pStyle w:val="a3"/>
        <w:widowControl/>
        <w:ind w:left="0" w:firstLine="851"/>
      </w:pPr>
      <w:r>
        <w:t>– водная;</w:t>
      </w:r>
    </w:p>
    <w:p w:rsidR="00AD37E3" w:rsidRDefault="00AD37E3" w:rsidP="00AD37E3">
      <w:pPr>
        <w:pStyle w:val="a3"/>
        <w:widowControl/>
        <w:ind w:left="0" w:firstLine="851"/>
      </w:pPr>
      <w:r>
        <w:t>– ветровая;</w:t>
      </w:r>
    </w:p>
    <w:p w:rsidR="00AD37E3" w:rsidRDefault="00AD37E3" w:rsidP="00AD37E3">
      <w:pPr>
        <w:pStyle w:val="a3"/>
        <w:widowControl/>
        <w:ind w:left="0" w:firstLine="284"/>
      </w:pPr>
      <w:r>
        <w:t>Засоление, в т.ч.</w:t>
      </w:r>
    </w:p>
    <w:p w:rsidR="00AD37E3" w:rsidRDefault="00AD37E3" w:rsidP="00AD37E3">
      <w:pPr>
        <w:pStyle w:val="a3"/>
        <w:widowControl/>
        <w:ind w:left="0" w:firstLine="851"/>
      </w:pPr>
      <w:r>
        <w:t>– собственного засоления;</w:t>
      </w:r>
    </w:p>
    <w:p w:rsidR="00AD37E3" w:rsidRDefault="00AD37E3" w:rsidP="00AD37E3">
      <w:pPr>
        <w:pStyle w:val="a3"/>
        <w:widowControl/>
        <w:ind w:left="0" w:firstLine="851"/>
      </w:pPr>
      <w:r>
        <w:t xml:space="preserve">– </w:t>
      </w:r>
      <w:proofErr w:type="spellStart"/>
      <w:r>
        <w:t>осолонцевание</w:t>
      </w:r>
      <w:proofErr w:type="spellEnd"/>
      <w:r>
        <w:t>;</w:t>
      </w:r>
    </w:p>
    <w:p w:rsidR="00AD37E3" w:rsidRDefault="00AD37E3" w:rsidP="00AD37E3">
      <w:pPr>
        <w:pStyle w:val="a3"/>
        <w:widowControl/>
        <w:ind w:left="0" w:firstLine="284"/>
      </w:pPr>
      <w:r>
        <w:t>Заболачивание.</w:t>
      </w:r>
    </w:p>
    <w:p w:rsidR="00AD37E3" w:rsidRDefault="00AD37E3" w:rsidP="00AD37E3">
      <w:pPr>
        <w:pStyle w:val="a3"/>
        <w:widowControl/>
        <w:ind w:left="0" w:firstLine="0"/>
      </w:pPr>
      <w:r>
        <w:tab/>
        <w:t>Под технологической (эксплуатационной) деградацией понимается ухудшение свойств почв в результате избыточных технологических нагрузок при всех видах землепользования, разрушающих почвенный покров, ухудшающих его физическое состояние и агрономические характеристики почв, приводящих к потере природно-хозяйственной значимости земель.</w:t>
      </w:r>
    </w:p>
    <w:p w:rsidR="00AD37E3" w:rsidRDefault="00AD37E3" w:rsidP="00AD37E3">
      <w:pPr>
        <w:pStyle w:val="a3"/>
        <w:widowControl/>
        <w:ind w:left="0" w:firstLine="0"/>
      </w:pPr>
      <w:r>
        <w:tab/>
      </w:r>
      <w:r>
        <w:rPr>
          <w:i/>
        </w:rPr>
        <w:t>Нарушение земель</w:t>
      </w:r>
      <w:r>
        <w:t xml:space="preserve"> представляет собой механическое разрушение почвенного покрова и обусловлено открытыми разработками полезных ископаемых и торфа, строительными и геологоразведочными работами и др. К нарушенным землям относятся все земли со снятыми или перекрытыми гумусо</w:t>
      </w:r>
      <w:r>
        <w:lastRenderedPageBreak/>
        <w:t>вым горизонтом и непригодные для использования без предварительного восстановления плодородия, т.е. земли, утратившие свою первоначальную ценность.</w:t>
      </w:r>
    </w:p>
    <w:p w:rsidR="00AD37E3" w:rsidRDefault="00AD37E3" w:rsidP="00AD37E3">
      <w:pPr>
        <w:pStyle w:val="a3"/>
        <w:widowControl/>
        <w:ind w:left="0" w:firstLine="0"/>
      </w:pPr>
      <w:r>
        <w:tab/>
      </w:r>
      <w:r>
        <w:rPr>
          <w:i/>
        </w:rPr>
        <w:t>Физическая (земледельческая</w:t>
      </w:r>
      <w:r>
        <w:t xml:space="preserve">) деградация почв включает процессоры нарушения сложения почв, ухудшения комплекса их физических свойств, приводящие к ухудшению водно-воздушного и других режимов, в том числе физических условий существования почвенной </w:t>
      </w:r>
      <w:proofErr w:type="spellStart"/>
      <w:r>
        <w:t>биоты</w:t>
      </w:r>
      <w:proofErr w:type="spellEnd"/>
      <w:r>
        <w:t xml:space="preserve"> и растений. Она обусловлена низкой культурой земледелия, нарушениями или просчетами в эксплуатации мелиоративных систем и пр. Последствия физической деградации проявляются в виде снижения почвенного плодородия, обеднения почвенной </w:t>
      </w:r>
      <w:proofErr w:type="spellStart"/>
      <w:r>
        <w:t>биоты</w:t>
      </w:r>
      <w:proofErr w:type="spellEnd"/>
      <w:r>
        <w:t xml:space="preserve">, </w:t>
      </w:r>
      <w:proofErr w:type="spellStart"/>
      <w:r>
        <w:t>дегумификации</w:t>
      </w:r>
      <w:proofErr w:type="spellEnd"/>
      <w:r>
        <w:t xml:space="preserve">, неблагоприятного перераспределения поверхностных вод, локального </w:t>
      </w:r>
      <w:proofErr w:type="spellStart"/>
      <w:r>
        <w:t>вымокания</w:t>
      </w:r>
      <w:proofErr w:type="spellEnd"/>
      <w:r>
        <w:t xml:space="preserve"> и физической засухи. В большинстве случаев является первопричиной усиления эрозионных процессов.</w:t>
      </w:r>
    </w:p>
    <w:p w:rsidR="00AD37E3" w:rsidRDefault="00AD37E3" w:rsidP="00AD37E3">
      <w:pPr>
        <w:pStyle w:val="a3"/>
        <w:widowControl/>
        <w:ind w:left="0" w:firstLine="0"/>
      </w:pPr>
      <w:r>
        <w:tab/>
      </w:r>
      <w:proofErr w:type="spellStart"/>
      <w:r>
        <w:rPr>
          <w:i/>
        </w:rPr>
        <w:t>Агроистощение</w:t>
      </w:r>
      <w:proofErr w:type="spellEnd"/>
      <w:r>
        <w:rPr>
          <w:i/>
        </w:rPr>
        <w:t xml:space="preserve"> земель</w:t>
      </w:r>
      <w:r>
        <w:t xml:space="preserve"> представляет собой потерю почвенного плодородия в результате обеднения почв элементами минерального питания, неблагоприятного изменения почвенного поглощающего комплекса, реакции среды, обеднения минералогического состава, избыточного облегчения или утяжеления гранулометрического состава, уменьшения и ухудшения качества органического вещества, развития неблагоприятного комплекса почвенной </w:t>
      </w:r>
      <w:proofErr w:type="spellStart"/>
      <w:r>
        <w:t>биоты</w:t>
      </w:r>
      <w:proofErr w:type="spellEnd"/>
      <w:r>
        <w:t>. Как правило, оно обусловлено нарушением системы земледелия при возделывании культур в сельскохозяйственном производстве и сопровождается физической деградации почв.</w:t>
      </w:r>
    </w:p>
    <w:p w:rsidR="00AD37E3" w:rsidRDefault="00AD37E3" w:rsidP="00AD37E3">
      <w:pPr>
        <w:pStyle w:val="a3"/>
        <w:widowControl/>
        <w:ind w:left="0" w:firstLine="0"/>
      </w:pPr>
      <w:r>
        <w:tab/>
      </w:r>
      <w:r>
        <w:rPr>
          <w:i/>
        </w:rPr>
        <w:t>Водная эрозия</w:t>
      </w:r>
      <w:r>
        <w:t xml:space="preserve"> представляет собой разрушение почвенного покрова под действием поверхностных водных потоков и проявляется в плоскостной и линейной форме. Плоскостная водная эрозия проявляется в виде </w:t>
      </w:r>
      <w:proofErr w:type="spellStart"/>
      <w:r>
        <w:t>смытости</w:t>
      </w:r>
      <w:proofErr w:type="spellEnd"/>
      <w:r>
        <w:t xml:space="preserve"> поверхностных горизонтов (слоев) почв. Линейная (овражная) эрозия представляет собой размыв почв и подстилающих пород в виде формирования различного рода промоин и оврагов.</w:t>
      </w:r>
    </w:p>
    <w:p w:rsidR="00AD37E3" w:rsidRDefault="00AD37E3" w:rsidP="00AD37E3">
      <w:pPr>
        <w:pStyle w:val="a3"/>
        <w:widowControl/>
        <w:ind w:left="0" w:firstLine="0"/>
      </w:pPr>
      <w:r>
        <w:tab/>
      </w:r>
      <w:r>
        <w:rPr>
          <w:i/>
        </w:rPr>
        <w:t xml:space="preserve">Под ветровой эрозией </w:t>
      </w:r>
      <w:r>
        <w:t>понимается захват и перенос частиц поверхностных слоев почв ветровыми потоками, приводящий к разрушению почвенного покрова.</w:t>
      </w:r>
    </w:p>
    <w:p w:rsidR="00AD37E3" w:rsidRDefault="00AD37E3" w:rsidP="00AD37E3">
      <w:pPr>
        <w:pStyle w:val="a3"/>
        <w:widowControl/>
        <w:ind w:left="0" w:firstLine="0"/>
      </w:pPr>
      <w:r>
        <w:tab/>
      </w:r>
      <w:r>
        <w:rPr>
          <w:u w:val="single"/>
        </w:rPr>
        <w:t xml:space="preserve">Деградация почв </w:t>
      </w:r>
      <w:r>
        <w:t>в результате  засоления в широком смысле представляет собой избыточное накопление водорастворимых солей, включая и накопление в почвенном поглощающем комплексе ионов натрия и магния.</w:t>
      </w:r>
    </w:p>
    <w:p w:rsidR="00AD37E3" w:rsidRDefault="00AD37E3" w:rsidP="00AD37E3">
      <w:pPr>
        <w:pStyle w:val="a3"/>
        <w:widowControl/>
        <w:ind w:left="0" w:firstLine="0"/>
      </w:pPr>
      <w:r>
        <w:tab/>
      </w:r>
      <w:r>
        <w:rPr>
          <w:i/>
        </w:rPr>
        <w:t>Под заболачиванием</w:t>
      </w:r>
      <w:r>
        <w:t xml:space="preserve"> понимается изменение водного режима, выражающееся в увеличении периодов длительного переувлажнения, подтопления и затопления почв.</w:t>
      </w:r>
    </w:p>
    <w:p w:rsidR="00AD37E3" w:rsidRDefault="00AD37E3" w:rsidP="00AD37E3">
      <w:pPr>
        <w:pStyle w:val="a3"/>
        <w:widowControl/>
        <w:ind w:left="0" w:firstLine="0"/>
      </w:pPr>
      <w:r>
        <w:tab/>
        <w:t>Для характеристики состояния почв в каждом конкретном случае возможно выделение отдельных видов деградации.</w:t>
      </w:r>
    </w:p>
    <w:p w:rsidR="00AD37E3" w:rsidRDefault="00AD37E3" w:rsidP="00AD37E3">
      <w:pPr>
        <w:pStyle w:val="a3"/>
        <w:widowControl/>
        <w:ind w:left="0" w:firstLine="0"/>
      </w:pPr>
      <w:r>
        <w:tab/>
      </w:r>
    </w:p>
    <w:p w:rsidR="00AD37E3" w:rsidRDefault="00AD37E3" w:rsidP="00AD37E3">
      <w:pPr>
        <w:pStyle w:val="a3"/>
        <w:widowControl/>
        <w:ind w:left="0" w:firstLine="0"/>
      </w:pPr>
      <w:r>
        <w:tab/>
      </w:r>
      <w:r>
        <w:rPr>
          <w:u w:val="single"/>
        </w:rPr>
        <w:t>Основные виды деградации почв:</w:t>
      </w:r>
      <w:r>
        <w:t xml:space="preserve"> </w:t>
      </w:r>
    </w:p>
    <w:p w:rsidR="00AD37E3" w:rsidRDefault="00AD37E3" w:rsidP="00AD37E3">
      <w:pPr>
        <w:pStyle w:val="a3"/>
        <w:widowControl/>
        <w:ind w:left="0" w:firstLine="567"/>
      </w:pPr>
      <w:r>
        <w:t>– физическая, вызванная ухудшением физических и водно-физических свойств почв, нарушением почвенного профиля;</w:t>
      </w:r>
    </w:p>
    <w:p w:rsidR="00AD37E3" w:rsidRDefault="00AD37E3" w:rsidP="00AD37E3">
      <w:pPr>
        <w:pStyle w:val="a3"/>
        <w:widowControl/>
        <w:ind w:left="567" w:firstLine="0"/>
        <w:rPr>
          <w:u w:val="single"/>
        </w:rPr>
      </w:pPr>
      <w:r>
        <w:lastRenderedPageBreak/>
        <w:t xml:space="preserve">– химическая, обусловленная истощением почвенных запасов питательных элементов, загрязнением ее </w:t>
      </w:r>
      <w:proofErr w:type="spellStart"/>
      <w:r>
        <w:t>токсикантами</w:t>
      </w:r>
      <w:proofErr w:type="spellEnd"/>
      <w:r>
        <w:t xml:space="preserve">, вторичным засолением или </w:t>
      </w:r>
      <w:proofErr w:type="spellStart"/>
      <w:r>
        <w:t>осолонцеванием</w:t>
      </w:r>
      <w:proofErr w:type="spellEnd"/>
      <w:r>
        <w:t>;</w:t>
      </w:r>
    </w:p>
    <w:p w:rsidR="00AD37E3" w:rsidRDefault="00AD37E3" w:rsidP="00AD37E3">
      <w:pPr>
        <w:pStyle w:val="a3"/>
        <w:widowControl/>
        <w:ind w:left="567" w:firstLine="0"/>
        <w:rPr>
          <w:u w:val="single"/>
        </w:rPr>
      </w:pPr>
      <w:r>
        <w:t>– биологическая, связанная с сокращением численности, видового разнообразия и оптимального соотношения различных видов почвенной микрофлоры, с загрязнением почв патогенными микроорганизмами.</w:t>
      </w:r>
    </w:p>
    <w:p w:rsidR="00AD37E3" w:rsidRDefault="00AD37E3" w:rsidP="00AD37E3">
      <w:pPr>
        <w:pStyle w:val="a3"/>
        <w:widowControl/>
        <w:ind w:left="0" w:firstLine="709"/>
      </w:pPr>
      <w:r>
        <w:t>Все виды и формы деградации могут быть оценены по степени ее проявления.</w:t>
      </w:r>
    </w:p>
    <w:p w:rsidR="00AD37E3" w:rsidRDefault="00AD37E3" w:rsidP="00AD37E3">
      <w:pPr>
        <w:pStyle w:val="a3"/>
        <w:widowControl/>
        <w:ind w:left="0" w:firstLine="709"/>
      </w:pPr>
      <w:r>
        <w:rPr>
          <w:u w:val="single"/>
        </w:rPr>
        <w:t>Под степенью деградации почв и земель</w:t>
      </w:r>
      <w:r>
        <w:t xml:space="preserve"> в целом понимается характеристика их состояния, отражающая ухудшение качества их состава и свойств. Крайней степенью деградации являются уничтожение почвенного покрова.</w:t>
      </w:r>
    </w:p>
    <w:p w:rsidR="00AD37E3" w:rsidRDefault="00AD37E3" w:rsidP="00AD37E3">
      <w:pPr>
        <w:pStyle w:val="a3"/>
        <w:widowControl/>
        <w:ind w:left="0" w:firstLine="709"/>
      </w:pPr>
      <w:r>
        <w:t>Степень деградации почв и земель для каждого из выделенных видов деградации характеризуется (в баллах) следующими уровнями:</w:t>
      </w:r>
    </w:p>
    <w:p w:rsidR="00AD37E3" w:rsidRDefault="00AD37E3" w:rsidP="00AD37E3">
      <w:pPr>
        <w:pStyle w:val="a3"/>
        <w:widowControl/>
        <w:ind w:left="709" w:firstLine="0"/>
      </w:pPr>
      <w:r>
        <w:t>0 - недеградированные почвы, продуктивность которых соответствует естественному плодородию (возможные отклонения в неблагоприятную сторону до 5 %);</w:t>
      </w:r>
    </w:p>
    <w:p w:rsidR="00AD37E3" w:rsidRDefault="00AD37E3" w:rsidP="00AD37E3">
      <w:pPr>
        <w:pStyle w:val="a3"/>
        <w:widowControl/>
        <w:numPr>
          <w:ilvl w:val="0"/>
          <w:numId w:val="1"/>
        </w:numPr>
        <w:ind w:left="709" w:firstLine="0"/>
      </w:pPr>
      <w:r>
        <w:t>слабодеградированные почвы, возможное снижение продуктивности которых не превышает 25 %;</w:t>
      </w:r>
    </w:p>
    <w:p w:rsidR="00AD37E3" w:rsidRDefault="00AD37E3" w:rsidP="00AD37E3">
      <w:pPr>
        <w:pStyle w:val="a3"/>
        <w:widowControl/>
        <w:numPr>
          <w:ilvl w:val="0"/>
          <w:numId w:val="1"/>
        </w:numPr>
      </w:pPr>
      <w:r>
        <w:t>среднедеградированные почвы с падением продуктивности на 25-50%</w:t>
      </w:r>
    </w:p>
    <w:p w:rsidR="00AD37E3" w:rsidRDefault="00AD37E3" w:rsidP="00AD37E3">
      <w:pPr>
        <w:pStyle w:val="a3"/>
        <w:widowControl/>
        <w:numPr>
          <w:ilvl w:val="0"/>
          <w:numId w:val="2"/>
        </w:numPr>
      </w:pPr>
      <w:r>
        <w:t>сильнодеградированные почвы, снижение продуктивности которых составляет 50-70 %;</w:t>
      </w:r>
    </w:p>
    <w:p w:rsidR="00AD37E3" w:rsidRDefault="00AD37E3" w:rsidP="00AD37E3">
      <w:pPr>
        <w:pStyle w:val="a3"/>
        <w:widowControl/>
        <w:numPr>
          <w:ilvl w:val="0"/>
          <w:numId w:val="1"/>
        </w:numPr>
        <w:ind w:left="1003"/>
        <w:rPr>
          <w:i/>
        </w:rPr>
      </w:pPr>
      <w:r>
        <w:t>очень сильно деградированные почвы, снижение продуктивности которых достигает 75% и более.</w:t>
      </w:r>
    </w:p>
    <w:p w:rsidR="00AD37E3" w:rsidRDefault="00AD37E3" w:rsidP="00AD37E3">
      <w:pPr>
        <w:pStyle w:val="a3"/>
        <w:widowControl/>
        <w:ind w:left="0" w:firstLine="720"/>
      </w:pPr>
    </w:p>
    <w:p w:rsidR="00AD37E3" w:rsidRDefault="00AD37E3" w:rsidP="00AD37E3">
      <w:pPr>
        <w:pStyle w:val="a3"/>
        <w:widowControl/>
        <w:ind w:left="0" w:firstLine="720"/>
      </w:pPr>
      <w:r>
        <w:t xml:space="preserve">б) </w:t>
      </w:r>
      <w:r>
        <w:rPr>
          <w:i/>
        </w:rPr>
        <w:t>Методология определения степени деградации</w:t>
      </w:r>
    </w:p>
    <w:p w:rsidR="00AD37E3" w:rsidRDefault="00AD37E3" w:rsidP="00AD37E3">
      <w:pPr>
        <w:pStyle w:val="a3"/>
        <w:widowControl/>
        <w:ind w:left="0" w:firstLine="720"/>
      </w:pPr>
      <w:r>
        <w:t xml:space="preserve">В качестве </w:t>
      </w:r>
      <w:r>
        <w:rPr>
          <w:u w:val="single"/>
        </w:rPr>
        <w:t>критериев деградации почв,</w:t>
      </w:r>
      <w:r>
        <w:t xml:space="preserve"> как правило применяются не абсолютные значения показателей, а их изменение (кратность) по отношению к исходному или принимаемому за контроль состоянию почвы. За норму или эталон почвы при определении степени ее деградации может быть использована однотипная условно ненарушенная почва или данные предшествующих исследований. Предлагаемая ниже группировка показателей унифицирована, не учитывает типовых особенностей почв и предназначена, в первую очередь, для принятия административных решений по использованию земель.</w:t>
      </w:r>
    </w:p>
    <w:p w:rsidR="00AD37E3" w:rsidRDefault="00AD37E3" w:rsidP="00AD37E3">
      <w:pPr>
        <w:pStyle w:val="a3"/>
        <w:widowControl/>
        <w:ind w:left="0" w:firstLine="720"/>
      </w:pPr>
      <w:r>
        <w:t xml:space="preserve">Сельскохозяйственные угодья 3 и 4 степени деградации с сильноэродированными, сильнозасоленными, </w:t>
      </w:r>
      <w:proofErr w:type="spellStart"/>
      <w:r>
        <w:t>сильнозаболоченными</w:t>
      </w:r>
      <w:proofErr w:type="spellEnd"/>
      <w:r>
        <w:t xml:space="preserve"> почвами, подверженные опустыниванию, имеющие просадки поверхности вследствие добычи полезных ископаемых, когда использование земель с указанными признаками деградации по целевому назначению приводит к дальнейшему развитию негативных процессов, ухудшению состояния почв и экологической обстановки, а также земли, загрязненные выше 5 (в обязательном порядке) и выше 4 уровня (в отдельных случаях по заключению специалистов), подлежат консервации.</w:t>
      </w:r>
    </w:p>
    <w:p w:rsidR="00AD37E3" w:rsidRDefault="00AD37E3" w:rsidP="00AD37E3">
      <w:pPr>
        <w:pStyle w:val="a3"/>
        <w:widowControl/>
        <w:ind w:left="0" w:firstLine="720"/>
      </w:pPr>
      <w:r>
        <w:lastRenderedPageBreak/>
        <w:t>Подготовку материалов по консервации земель осуществляют органы Министерства охраны окружающей среды и природных ресурсов РФ, Комитета РФ по земельным ресурсам и землеустройству с участием Министерства сельского хозяйства и продовольствия РФ и Государственного комитета санитарно-эпидемиологического надзора Российской Федерации.</w:t>
      </w:r>
    </w:p>
    <w:p w:rsidR="00AD37E3" w:rsidRDefault="00AD37E3" w:rsidP="00AD37E3">
      <w:pPr>
        <w:pStyle w:val="a3"/>
        <w:widowControl/>
        <w:ind w:left="0" w:firstLine="720"/>
      </w:pPr>
      <w:r>
        <w:t xml:space="preserve">В качестве характеристики скорости деградации почв используют величину </w:t>
      </w:r>
      <w:r>
        <w:rPr>
          <w:u w:val="single"/>
        </w:rPr>
        <w:t>периода деградации</w:t>
      </w:r>
      <w:r>
        <w:t>, т.е. гипотетическое время (в годах), за которое анализируемая почва пройдет по рассматриваемому показателю путь от нулевой (0) до четвертой (4) степени деградации. Таким образом, период деградации есть величина, обратная скорости деградации.</w:t>
      </w:r>
    </w:p>
    <w:p w:rsidR="00AD37E3" w:rsidRDefault="00AD37E3" w:rsidP="00AD37E3">
      <w:pPr>
        <w:pStyle w:val="a3"/>
        <w:widowControl/>
        <w:ind w:left="0" w:firstLine="720"/>
      </w:pPr>
      <w:r>
        <w:t>Величина периода деградации может иметь отрицательное значение. В таком случае речь идет не о деградации, а об улучшении почвы по рассматриваемому показателю.</w:t>
      </w:r>
    </w:p>
    <w:p w:rsidR="00AD37E3" w:rsidRDefault="00AD37E3" w:rsidP="00AD37E3">
      <w:pPr>
        <w:pStyle w:val="a3"/>
        <w:widowControl/>
        <w:ind w:left="0" w:firstLine="720"/>
      </w:pPr>
      <w:r>
        <w:t>При наличии нескольких факторов деградации почв установление ее степени приводится по каждому из наблюдаемых факторов.</w:t>
      </w:r>
    </w:p>
    <w:p w:rsidR="00AD37E3" w:rsidRDefault="00AD37E3" w:rsidP="00AD37E3">
      <w:pPr>
        <w:pStyle w:val="a3"/>
        <w:widowControl/>
        <w:ind w:left="0" w:firstLine="720"/>
      </w:pPr>
      <w:r>
        <w:t>Если деградация почвы характеризуется увеличением значения показателя (плотность почвы, количество патогенных организмов, содержание тяжелых металлов и т.д.), то период деградации рассчитывается по формуле:</w:t>
      </w:r>
    </w:p>
    <w:p w:rsidR="00AD37E3" w:rsidRPr="00AD37E3" w:rsidRDefault="00AD37E3" w:rsidP="00AD37E3">
      <w:pPr>
        <w:pStyle w:val="a3"/>
        <w:widowControl/>
        <w:ind w:left="720" w:firstLine="720"/>
        <w:rPr>
          <w:lang w:val="en-US"/>
        </w:rPr>
      </w:pPr>
      <w:r w:rsidRPr="00AD37E3">
        <w:rPr>
          <w:highlight w:val="yellow"/>
        </w:rPr>
        <w:t>Т</w:t>
      </w:r>
      <w:r w:rsidRPr="00AD37E3">
        <w:rPr>
          <w:highlight w:val="yellow"/>
          <w:vertAlign w:val="subscript"/>
          <w:lang w:val="en-US"/>
        </w:rPr>
        <w:t>d</w:t>
      </w:r>
      <w:r w:rsidRPr="00AD37E3">
        <w:rPr>
          <w:highlight w:val="yellow"/>
          <w:lang w:val="en-US"/>
        </w:rPr>
        <w:t xml:space="preserve"> = </w:t>
      </w:r>
      <w:r w:rsidRPr="00AD37E3">
        <w:rPr>
          <w:highlight w:val="yellow"/>
        </w:rPr>
        <w:sym w:font="Symbol" w:char="F05B"/>
      </w:r>
      <w:r w:rsidRPr="00AD37E3">
        <w:rPr>
          <w:highlight w:val="yellow"/>
          <w:lang w:val="en-US"/>
        </w:rPr>
        <w:t xml:space="preserve">( </w:t>
      </w:r>
      <w:proofErr w:type="spellStart"/>
      <w:r w:rsidRPr="00AD37E3">
        <w:rPr>
          <w:highlight w:val="yellow"/>
          <w:lang w:val="en-US"/>
        </w:rPr>
        <w:t>X</w:t>
      </w:r>
      <w:r w:rsidRPr="00AD37E3">
        <w:rPr>
          <w:highlight w:val="yellow"/>
          <w:vertAlign w:val="subscript"/>
          <w:lang w:val="en-US"/>
        </w:rPr>
        <w:t>max</w:t>
      </w:r>
      <w:proofErr w:type="spellEnd"/>
      <w:r w:rsidRPr="00AD37E3">
        <w:rPr>
          <w:highlight w:val="yellow"/>
          <w:lang w:val="en-US"/>
        </w:rPr>
        <w:t xml:space="preserve"> - X</w:t>
      </w:r>
      <w:r w:rsidRPr="00AD37E3">
        <w:rPr>
          <w:highlight w:val="yellow"/>
          <w:vertAlign w:val="subscript"/>
          <w:lang w:val="en-US"/>
        </w:rPr>
        <w:t>0</w:t>
      </w:r>
      <w:r w:rsidRPr="00AD37E3">
        <w:rPr>
          <w:highlight w:val="yellow"/>
          <w:lang w:val="en-US"/>
        </w:rPr>
        <w:t xml:space="preserve">) x </w:t>
      </w:r>
      <w:r w:rsidRPr="00AD37E3">
        <w:rPr>
          <w:highlight w:val="yellow"/>
          <w:lang w:val="en-US"/>
        </w:rPr>
        <w:sym w:font="Symbol" w:char="F044"/>
      </w:r>
      <w:r w:rsidRPr="00AD37E3">
        <w:rPr>
          <w:highlight w:val="yellow"/>
          <w:lang w:val="en-US"/>
        </w:rPr>
        <w:t xml:space="preserve">T </w:t>
      </w:r>
      <w:r w:rsidRPr="00AD37E3">
        <w:rPr>
          <w:highlight w:val="yellow"/>
          <w:lang w:val="en-US"/>
        </w:rPr>
        <w:sym w:font="Symbol" w:char="F05D"/>
      </w:r>
      <w:r w:rsidRPr="00AD37E3">
        <w:rPr>
          <w:highlight w:val="yellow"/>
          <w:lang w:val="en-US"/>
        </w:rPr>
        <w:t xml:space="preserve"> / (X</w:t>
      </w:r>
      <w:r w:rsidRPr="00AD37E3">
        <w:rPr>
          <w:highlight w:val="yellow"/>
          <w:vertAlign w:val="subscript"/>
          <w:lang w:val="en-US"/>
        </w:rPr>
        <w:t>1</w:t>
      </w:r>
      <w:r w:rsidRPr="00AD37E3">
        <w:rPr>
          <w:highlight w:val="yellow"/>
          <w:lang w:val="en-US"/>
        </w:rPr>
        <w:t xml:space="preserve"> - X</w:t>
      </w:r>
      <w:r w:rsidRPr="00AD37E3">
        <w:rPr>
          <w:highlight w:val="yellow"/>
          <w:vertAlign w:val="subscript"/>
          <w:lang w:val="en-US"/>
        </w:rPr>
        <w:t>0</w:t>
      </w:r>
      <w:r w:rsidRPr="00AD37E3">
        <w:rPr>
          <w:highlight w:val="yellow"/>
          <w:lang w:val="en-US"/>
        </w:rPr>
        <w:t>),</w:t>
      </w:r>
      <w:r w:rsidRPr="00AD37E3">
        <w:rPr>
          <w:lang w:val="en-US"/>
        </w:rPr>
        <w:t xml:space="preserve"> (1)</w:t>
      </w:r>
    </w:p>
    <w:p w:rsidR="00AD37E3" w:rsidRDefault="00AD37E3" w:rsidP="00AD37E3">
      <w:pPr>
        <w:pStyle w:val="a3"/>
        <w:widowControl/>
        <w:ind w:left="0" w:firstLine="0"/>
      </w:pPr>
      <w:r>
        <w:t xml:space="preserve">где </w:t>
      </w:r>
      <w:proofErr w:type="spellStart"/>
      <w:r>
        <w:rPr>
          <w:lang w:val="en-US"/>
        </w:rPr>
        <w:t>X</w:t>
      </w:r>
      <w:r>
        <w:rPr>
          <w:vertAlign w:val="subscript"/>
          <w:lang w:val="en-US"/>
        </w:rPr>
        <w:t>max</w:t>
      </w:r>
      <w:proofErr w:type="spellEnd"/>
      <w:r w:rsidRPr="00914ADA">
        <w:t xml:space="preserve"> - </w:t>
      </w:r>
      <w:r>
        <w:t>значение показателя, соответствующего 4 баллу деградации;</w:t>
      </w:r>
    </w:p>
    <w:p w:rsidR="00AD37E3" w:rsidRDefault="00AD37E3" w:rsidP="00AD37E3">
      <w:pPr>
        <w:pStyle w:val="a3"/>
        <w:widowControl/>
        <w:ind w:left="0" w:firstLine="426"/>
      </w:pPr>
      <w:r>
        <w:sym w:font="Symbol" w:char="F044"/>
      </w:r>
      <w:r>
        <w:t>Т - временной промежуток между двумя обследованиями (в годах);</w:t>
      </w:r>
    </w:p>
    <w:p w:rsidR="00AD37E3" w:rsidRDefault="00AD37E3" w:rsidP="00AD37E3">
      <w:pPr>
        <w:pStyle w:val="a3"/>
        <w:widowControl/>
        <w:ind w:left="0" w:firstLine="426"/>
      </w:pPr>
      <w:r>
        <w:t>Х</w:t>
      </w:r>
      <w:r>
        <w:softHyphen/>
      </w:r>
      <w:r>
        <w:rPr>
          <w:vertAlign w:val="subscript"/>
        </w:rPr>
        <w:t>1</w:t>
      </w:r>
      <w:r>
        <w:t xml:space="preserve"> - значения критерия деградации почвы при текущем обследовании;</w:t>
      </w:r>
    </w:p>
    <w:p w:rsidR="00AD37E3" w:rsidRDefault="00AD37E3" w:rsidP="00AD37E3">
      <w:pPr>
        <w:pStyle w:val="a3"/>
        <w:widowControl/>
        <w:ind w:left="0" w:firstLine="426"/>
      </w:pPr>
      <w:r>
        <w:t>Х</w:t>
      </w:r>
      <w:r>
        <w:rPr>
          <w:vertAlign w:val="subscript"/>
        </w:rPr>
        <w:t>0</w:t>
      </w:r>
      <w:r>
        <w:t xml:space="preserve"> - предыдущее значение критерия деградации почвы.</w:t>
      </w:r>
    </w:p>
    <w:p w:rsidR="00AD37E3" w:rsidRDefault="00AD37E3" w:rsidP="00AD37E3">
      <w:pPr>
        <w:pStyle w:val="a3"/>
        <w:widowControl/>
        <w:ind w:left="0" w:firstLine="426"/>
      </w:pPr>
      <w:r>
        <w:t>В случае, когда деградация почвы характеризуется уменьшением значения показателя (содержание элементов питания, мощность органогенного горизонта и т.д.) период деградации определяется следующим образом:</w:t>
      </w:r>
    </w:p>
    <w:p w:rsidR="00AD37E3" w:rsidRPr="00AD37E3" w:rsidRDefault="00AD37E3" w:rsidP="00AD37E3">
      <w:pPr>
        <w:pStyle w:val="a3"/>
        <w:widowControl/>
        <w:ind w:left="0" w:firstLine="426"/>
        <w:rPr>
          <w:lang w:val="en-US"/>
        </w:rPr>
      </w:pPr>
      <w:r>
        <w:tab/>
      </w:r>
      <w:r>
        <w:tab/>
      </w:r>
      <w:r w:rsidRPr="00AD37E3">
        <w:rPr>
          <w:highlight w:val="yellow"/>
        </w:rPr>
        <w:t>Т</w:t>
      </w:r>
      <w:r w:rsidRPr="00AD37E3">
        <w:rPr>
          <w:highlight w:val="yellow"/>
          <w:vertAlign w:val="subscript"/>
          <w:lang w:val="en-US"/>
        </w:rPr>
        <w:t xml:space="preserve">d </w:t>
      </w:r>
      <w:r w:rsidRPr="00AD37E3">
        <w:rPr>
          <w:highlight w:val="yellow"/>
          <w:lang w:val="en-US"/>
        </w:rPr>
        <w:t xml:space="preserve">= </w:t>
      </w:r>
      <w:r w:rsidRPr="00AD37E3">
        <w:rPr>
          <w:highlight w:val="yellow"/>
          <w:lang w:val="en-US"/>
        </w:rPr>
        <w:sym w:font="Symbol" w:char="F05B"/>
      </w:r>
      <w:r w:rsidRPr="00AD37E3">
        <w:rPr>
          <w:highlight w:val="yellow"/>
          <w:lang w:val="en-US"/>
        </w:rPr>
        <w:t>(X</w:t>
      </w:r>
      <w:r w:rsidRPr="00AD37E3">
        <w:rPr>
          <w:highlight w:val="yellow"/>
          <w:vertAlign w:val="subscript"/>
          <w:lang w:val="en-US"/>
        </w:rPr>
        <w:t>0</w:t>
      </w:r>
      <w:r w:rsidRPr="00AD37E3">
        <w:rPr>
          <w:highlight w:val="yellow"/>
          <w:lang w:val="en-US"/>
        </w:rPr>
        <w:t xml:space="preserve"> - </w:t>
      </w:r>
      <w:proofErr w:type="spellStart"/>
      <w:r w:rsidRPr="00AD37E3">
        <w:rPr>
          <w:highlight w:val="yellow"/>
          <w:lang w:val="en-US"/>
        </w:rPr>
        <w:t>X</w:t>
      </w:r>
      <w:r w:rsidRPr="00AD37E3">
        <w:rPr>
          <w:highlight w:val="yellow"/>
          <w:vertAlign w:val="subscript"/>
          <w:lang w:val="en-US"/>
        </w:rPr>
        <w:t>min</w:t>
      </w:r>
      <w:proofErr w:type="spellEnd"/>
      <w:r w:rsidRPr="00AD37E3">
        <w:rPr>
          <w:highlight w:val="yellow"/>
          <w:lang w:val="en-US"/>
        </w:rPr>
        <w:t xml:space="preserve">) x </w:t>
      </w:r>
      <w:r w:rsidRPr="00AD37E3">
        <w:rPr>
          <w:highlight w:val="yellow"/>
          <w:lang w:val="en-US"/>
        </w:rPr>
        <w:sym w:font="Symbol" w:char="F044"/>
      </w:r>
      <w:r w:rsidRPr="00AD37E3">
        <w:rPr>
          <w:highlight w:val="yellow"/>
          <w:lang w:val="en-US"/>
        </w:rPr>
        <w:t>T</w:t>
      </w:r>
      <w:r w:rsidRPr="00AD37E3">
        <w:rPr>
          <w:highlight w:val="yellow"/>
          <w:lang w:val="en-US"/>
        </w:rPr>
        <w:sym w:font="Symbol" w:char="F05D"/>
      </w:r>
      <w:r w:rsidRPr="00AD37E3">
        <w:rPr>
          <w:highlight w:val="yellow"/>
          <w:lang w:val="en-US"/>
        </w:rPr>
        <w:t xml:space="preserve"> / (X</w:t>
      </w:r>
      <w:r w:rsidRPr="00AD37E3">
        <w:rPr>
          <w:highlight w:val="yellow"/>
          <w:vertAlign w:val="subscript"/>
          <w:lang w:val="en-US"/>
        </w:rPr>
        <w:t>0</w:t>
      </w:r>
      <w:r w:rsidRPr="00AD37E3">
        <w:rPr>
          <w:highlight w:val="yellow"/>
          <w:lang w:val="en-US"/>
        </w:rPr>
        <w:t xml:space="preserve"> - X</w:t>
      </w:r>
      <w:r w:rsidRPr="00AD37E3">
        <w:rPr>
          <w:highlight w:val="yellow"/>
          <w:vertAlign w:val="subscript"/>
          <w:lang w:val="en-US"/>
        </w:rPr>
        <w:t>1</w:t>
      </w:r>
      <w:r w:rsidRPr="00AD37E3">
        <w:rPr>
          <w:highlight w:val="yellow"/>
          <w:lang w:val="en-US"/>
        </w:rPr>
        <w:t>),</w:t>
      </w:r>
      <w:r w:rsidRPr="00AD37E3">
        <w:rPr>
          <w:lang w:val="en-US"/>
        </w:rPr>
        <w:t xml:space="preserve"> (2)</w:t>
      </w:r>
    </w:p>
    <w:p w:rsidR="00AD37E3" w:rsidRDefault="00AD37E3" w:rsidP="00AD37E3">
      <w:pPr>
        <w:pStyle w:val="a3"/>
        <w:widowControl/>
        <w:ind w:left="0" w:firstLine="0"/>
      </w:pPr>
      <w:r>
        <w:t>где Х</w:t>
      </w:r>
      <w:r>
        <w:rPr>
          <w:vertAlign w:val="subscript"/>
          <w:lang w:val="en-US"/>
        </w:rPr>
        <w:t>min</w:t>
      </w:r>
      <w:r w:rsidRPr="00914ADA">
        <w:t xml:space="preserve"> </w:t>
      </w:r>
      <w:r>
        <w:t>–</w:t>
      </w:r>
      <w:r w:rsidRPr="00914ADA">
        <w:t xml:space="preserve"> </w:t>
      </w:r>
      <w:r>
        <w:t>значение показателя, соответствующего 4 баллу деградации.</w:t>
      </w:r>
    </w:p>
    <w:p w:rsidR="00AD37E3" w:rsidRDefault="00AD37E3" w:rsidP="00AD37E3">
      <w:pPr>
        <w:pStyle w:val="a3"/>
        <w:widowControl/>
        <w:ind w:left="0" w:firstLine="0"/>
      </w:pPr>
      <w:r>
        <w:tab/>
        <w:t>Если при определении химического загрязнения уровень содержания элемента в незагрязненной почве равен 0 (например, нефтепродуктов), то можно пользоваться следующей формулой:</w:t>
      </w:r>
    </w:p>
    <w:p w:rsidR="00AD37E3" w:rsidRDefault="00AD37E3" w:rsidP="00AD37E3">
      <w:pPr>
        <w:pStyle w:val="a3"/>
        <w:widowControl/>
        <w:ind w:left="0" w:firstLine="0"/>
      </w:pPr>
      <w:r>
        <w:tab/>
      </w:r>
      <w:r>
        <w:tab/>
        <w:t>Т</w:t>
      </w:r>
      <w:r>
        <w:rPr>
          <w:vertAlign w:val="subscript"/>
          <w:lang w:val="en-US"/>
        </w:rPr>
        <w:t>d</w:t>
      </w:r>
      <w:r w:rsidRPr="00914ADA">
        <w:t xml:space="preserve"> = </w:t>
      </w:r>
      <w:proofErr w:type="spellStart"/>
      <w:r>
        <w:rPr>
          <w:lang w:val="en-US"/>
        </w:rPr>
        <w:t>X</w:t>
      </w:r>
      <w:r>
        <w:rPr>
          <w:vertAlign w:val="subscript"/>
          <w:lang w:val="en-US"/>
        </w:rPr>
        <w:t>max</w:t>
      </w:r>
      <w:proofErr w:type="spellEnd"/>
      <w:r w:rsidRPr="00914ADA">
        <w:t xml:space="preserve"> </w:t>
      </w:r>
      <w:r>
        <w:rPr>
          <w:lang w:val="en-US"/>
        </w:rPr>
        <w:t>x</w:t>
      </w:r>
      <w:r w:rsidRPr="00914ADA">
        <w:t xml:space="preserve"> </w:t>
      </w:r>
      <w:r>
        <w:rPr>
          <w:lang w:val="en-US"/>
        </w:rPr>
        <w:sym w:font="Symbol" w:char="F044"/>
      </w:r>
      <w:r>
        <w:rPr>
          <w:lang w:val="en-US"/>
        </w:rPr>
        <w:t>T</w:t>
      </w:r>
      <w:r w:rsidRPr="00914ADA">
        <w:t xml:space="preserve"> / </w:t>
      </w:r>
      <w:r>
        <w:rPr>
          <w:lang w:val="en-US"/>
        </w:rPr>
        <w:t>X</w:t>
      </w:r>
      <w:r w:rsidRPr="00914ADA">
        <w:rPr>
          <w:vertAlign w:val="subscript"/>
        </w:rPr>
        <w:t>1</w:t>
      </w:r>
      <w:r w:rsidRPr="00914ADA">
        <w:t xml:space="preserve"> </w:t>
      </w:r>
      <w:r>
        <w:t>–</w:t>
      </w:r>
      <w:r w:rsidRPr="00914ADA">
        <w:t xml:space="preserve"> </w:t>
      </w:r>
      <w:r>
        <w:rPr>
          <w:lang w:val="en-US"/>
        </w:rPr>
        <w:t>X</w:t>
      </w:r>
      <w:r w:rsidRPr="00914ADA">
        <w:rPr>
          <w:vertAlign w:val="subscript"/>
        </w:rPr>
        <w:t>0</w:t>
      </w:r>
      <w:r w:rsidRPr="00914ADA">
        <w:t xml:space="preserve"> (</w:t>
      </w:r>
      <w:r>
        <w:t>год)</w:t>
      </w:r>
    </w:p>
    <w:p w:rsidR="00AD37E3" w:rsidRDefault="00AD37E3" w:rsidP="00AD37E3">
      <w:pPr>
        <w:pStyle w:val="a3"/>
        <w:widowControl/>
        <w:ind w:left="0" w:firstLine="0"/>
      </w:pPr>
    </w:p>
    <w:p w:rsidR="00AD37E3" w:rsidRDefault="00AD37E3" w:rsidP="00AD37E3">
      <w:pPr>
        <w:pStyle w:val="a3"/>
        <w:widowControl/>
        <w:ind w:left="0" w:firstLine="0"/>
      </w:pPr>
      <w:r>
        <w:rPr>
          <w:u w:val="single"/>
        </w:rPr>
        <w:t>Пример расчета периода деградации</w:t>
      </w:r>
      <w:r>
        <w:t xml:space="preserve"> </w:t>
      </w:r>
    </w:p>
    <w:p w:rsidR="00AD37E3" w:rsidRDefault="00AD37E3" w:rsidP="00AD37E3">
      <w:pPr>
        <w:pStyle w:val="a3"/>
        <w:widowControl/>
        <w:ind w:left="0" w:firstLine="0"/>
      </w:pPr>
      <w:r>
        <w:tab/>
        <w:t>Определить период деградации почвы, если ее плотность в настоящий момент времени 1,25 г/см</w:t>
      </w:r>
      <w:r>
        <w:rPr>
          <w:vertAlign w:val="superscript"/>
        </w:rPr>
        <w:t>3</w:t>
      </w:r>
      <w:r>
        <w:t>, 10 лет назад – 1,19 г/см</w:t>
      </w:r>
      <w:r>
        <w:rPr>
          <w:vertAlign w:val="superscript"/>
        </w:rPr>
        <w:t>3</w:t>
      </w:r>
      <w:r>
        <w:t>.</w:t>
      </w:r>
    </w:p>
    <w:p w:rsidR="00AD37E3" w:rsidRDefault="00AD37E3" w:rsidP="00AD37E3">
      <w:pPr>
        <w:pStyle w:val="a3"/>
        <w:widowControl/>
        <w:ind w:left="0" w:firstLine="426"/>
      </w:pPr>
      <w:r>
        <w:t>Почва достигает 4 балла деградации, когда кратность увеличения данного показателя превысит 1,4 раза, значит</w:t>
      </w:r>
    </w:p>
    <w:p w:rsidR="00AD37E3" w:rsidRDefault="00AD37E3" w:rsidP="00AD37E3">
      <w:pPr>
        <w:pStyle w:val="a3"/>
        <w:widowControl/>
        <w:ind w:left="0" w:firstLine="426"/>
        <w:jc w:val="center"/>
      </w:pPr>
      <w:r>
        <w:t>Х</w:t>
      </w:r>
      <w:r>
        <w:rPr>
          <w:vertAlign w:val="subscript"/>
          <w:lang w:val="en-US"/>
        </w:rPr>
        <w:t>max</w:t>
      </w:r>
      <w:r w:rsidRPr="00914ADA">
        <w:t xml:space="preserve"> = 1,19 </w:t>
      </w:r>
      <w:r>
        <w:rPr>
          <w:lang w:val="en-US"/>
        </w:rPr>
        <w:t>x</w:t>
      </w:r>
      <w:r w:rsidRPr="00914ADA">
        <w:t xml:space="preserve"> 1,41 = 1,68 </w:t>
      </w:r>
      <w:r>
        <w:t>г/см</w:t>
      </w:r>
      <w:r>
        <w:rPr>
          <w:vertAlign w:val="superscript"/>
        </w:rPr>
        <w:t>3</w:t>
      </w:r>
    </w:p>
    <w:p w:rsidR="00AD37E3" w:rsidRDefault="00AD37E3" w:rsidP="00AD37E3">
      <w:pPr>
        <w:jc w:val="center"/>
      </w:pPr>
      <w:r>
        <w:t>Х</w:t>
      </w:r>
      <w:r>
        <w:rPr>
          <w:vertAlign w:val="subscript"/>
        </w:rPr>
        <w:t>0</w:t>
      </w:r>
      <w:r>
        <w:t xml:space="preserve"> = 1,19,</w:t>
      </w:r>
    </w:p>
    <w:p w:rsidR="00AD37E3" w:rsidRDefault="00AD37E3" w:rsidP="00AD37E3">
      <w:pPr>
        <w:jc w:val="center"/>
      </w:pPr>
      <w:r>
        <w:t>Х</w:t>
      </w:r>
      <w:r>
        <w:rPr>
          <w:vertAlign w:val="subscript"/>
        </w:rPr>
        <w:t>1</w:t>
      </w:r>
      <w:r>
        <w:t xml:space="preserve"> = 1,25,</w:t>
      </w:r>
    </w:p>
    <w:p w:rsidR="00AD37E3" w:rsidRDefault="00AD37E3" w:rsidP="00AD37E3">
      <w:pPr>
        <w:jc w:val="center"/>
      </w:pPr>
      <w:r>
        <w:sym w:font="Symbol" w:char="F044"/>
      </w:r>
      <w:r>
        <w:t>Т = 10,</w:t>
      </w:r>
    </w:p>
    <w:p w:rsidR="00AD37E3" w:rsidRDefault="00AD37E3" w:rsidP="00AD37E3">
      <w:r>
        <w:tab/>
        <w:t>Т</w:t>
      </w:r>
      <w:r>
        <w:rPr>
          <w:vertAlign w:val="subscript"/>
          <w:lang w:val="en-US"/>
        </w:rPr>
        <w:t>d</w:t>
      </w:r>
      <w:r w:rsidRPr="00914ADA">
        <w:t xml:space="preserve"> = </w:t>
      </w:r>
      <w:r>
        <w:rPr>
          <w:lang w:val="en-US"/>
        </w:rPr>
        <w:sym w:font="Symbol" w:char="F05B"/>
      </w:r>
      <w:r w:rsidRPr="00914ADA">
        <w:t xml:space="preserve">( 1,68 </w:t>
      </w:r>
      <w:r>
        <w:t>–</w:t>
      </w:r>
      <w:r w:rsidRPr="00914ADA">
        <w:t xml:space="preserve"> 1,25) </w:t>
      </w:r>
      <w:r>
        <w:rPr>
          <w:lang w:val="en-US"/>
        </w:rPr>
        <w:t>x</w:t>
      </w:r>
      <w:r w:rsidRPr="00914ADA">
        <w:t xml:space="preserve"> 10 </w:t>
      </w:r>
      <w:r>
        <w:rPr>
          <w:lang w:val="en-US"/>
        </w:rPr>
        <w:sym w:font="Symbol" w:char="F05D"/>
      </w:r>
      <w:r w:rsidRPr="00914ADA">
        <w:t xml:space="preserve"> / (1,25 </w:t>
      </w:r>
      <w:r>
        <w:t>–</w:t>
      </w:r>
      <w:r w:rsidRPr="00914ADA">
        <w:t xml:space="preserve"> 1,19) = 71,7 </w:t>
      </w:r>
      <w:r>
        <w:t>лет.</w:t>
      </w:r>
    </w:p>
    <w:p w:rsidR="00AD37E3" w:rsidRDefault="00AD37E3" w:rsidP="00AD37E3">
      <w:r>
        <w:tab/>
        <w:t>Таким образом, физическая деградация почвы составит 4</w:t>
      </w:r>
      <w:r>
        <w:rPr>
          <w:vertAlign w:val="superscript"/>
        </w:rPr>
        <w:t>72</w:t>
      </w:r>
      <w:r>
        <w:t xml:space="preserve"> , т.е.</w:t>
      </w:r>
    </w:p>
    <w:p w:rsidR="00AD37E3" w:rsidRDefault="00AD37E3" w:rsidP="00AD37E3">
      <w:r>
        <w:lastRenderedPageBreak/>
        <w:t>при сохранении данной тенденции через 72 года почва достигнет 4-го балла деградации (очень сильного деградированная).</w:t>
      </w:r>
    </w:p>
    <w:p w:rsidR="00AD37E3" w:rsidRDefault="00AD37E3" w:rsidP="00AD37E3"/>
    <w:p w:rsidR="00AD37E3" w:rsidRDefault="00AD37E3" w:rsidP="00AD37E3">
      <w:r>
        <w:tab/>
      </w:r>
      <w:r>
        <w:rPr>
          <w:u w:val="single"/>
        </w:rPr>
        <w:t>В итоговой оценке степени деградации</w:t>
      </w:r>
      <w:r>
        <w:t xml:space="preserve"> учитывается:</w:t>
      </w:r>
    </w:p>
    <w:p w:rsidR="00AD37E3" w:rsidRDefault="00AD37E3" w:rsidP="00AD37E3">
      <w:pPr>
        <w:ind w:firstLine="567"/>
      </w:pPr>
      <w:r>
        <w:t>– процесс, имеющий наибольшую скорость деградации;</w:t>
      </w:r>
    </w:p>
    <w:p w:rsidR="00AD37E3" w:rsidRDefault="00AD37E3" w:rsidP="00AD37E3">
      <w:pPr>
        <w:ind w:firstLine="567"/>
        <w:rPr>
          <w:u w:val="single"/>
        </w:rPr>
      </w:pPr>
      <w:r>
        <w:t xml:space="preserve">– балл степени </w:t>
      </w:r>
      <w:proofErr w:type="spellStart"/>
      <w:r>
        <w:t>нарушенности</w:t>
      </w:r>
      <w:proofErr w:type="spellEnd"/>
      <w:r>
        <w:t xml:space="preserve"> почвы;</w:t>
      </w:r>
    </w:p>
    <w:p w:rsidR="00AD37E3" w:rsidRDefault="00AD37E3" w:rsidP="00AD37E3">
      <w:pPr>
        <w:ind w:firstLine="567"/>
        <w:jc w:val="both"/>
        <w:rPr>
          <w:u w:val="single"/>
        </w:rPr>
      </w:pPr>
      <w:r>
        <w:t>– период деградации.</w:t>
      </w:r>
    </w:p>
    <w:p w:rsidR="00AD37E3" w:rsidRDefault="00AD37E3" w:rsidP="00AD37E3">
      <w:pPr>
        <w:ind w:firstLine="567"/>
        <w:jc w:val="both"/>
      </w:pPr>
    </w:p>
    <w:p w:rsidR="00AD37E3" w:rsidRDefault="00AD37E3" w:rsidP="00AD37E3">
      <w:pPr>
        <w:ind w:firstLine="567"/>
        <w:jc w:val="both"/>
      </w:pPr>
      <w:r>
        <w:rPr>
          <w:i/>
        </w:rPr>
        <w:t>Пример итоговой оценки степени деградации почвы:</w:t>
      </w:r>
    </w:p>
    <w:p w:rsidR="00AD37E3" w:rsidRDefault="00AD37E3" w:rsidP="00AD37E3">
      <w:pPr>
        <w:ind w:firstLine="567"/>
        <w:jc w:val="both"/>
      </w:pPr>
      <w:r>
        <w:t>а) физическое уплотнение – 3</w:t>
      </w:r>
      <w:r>
        <w:rPr>
          <w:vertAlign w:val="superscript"/>
        </w:rPr>
        <w:t>20</w:t>
      </w:r>
      <w:r>
        <w:t>; химическое загрязнение – 2</w:t>
      </w:r>
      <w:r>
        <w:rPr>
          <w:vertAlign w:val="superscript"/>
        </w:rPr>
        <w:t>5</w:t>
      </w:r>
    </w:p>
    <w:p w:rsidR="00AD37E3" w:rsidRDefault="00AD37E3" w:rsidP="00AD37E3">
      <w:pPr>
        <w:ind w:firstLine="567"/>
        <w:jc w:val="both"/>
      </w:pPr>
      <w:r>
        <w:t>Сильнодеградированная почва с тенденцией увеличения плотности. Перед деградацией по этому показателю составляет 20 лет. По химическому загрязнению почвы среднедеградированная, но оно прогрессирует так быстро (период деградации по этому показателю составляет 5 лет), что через 1-3 года степень химической деградации будет сравнима с физической и поэтому уже необходима разработка системы мероприятий по предотвращению поступления в почву токсических веществ.</w:t>
      </w:r>
    </w:p>
    <w:p w:rsidR="00AD37E3" w:rsidRDefault="00AD37E3" w:rsidP="00AD37E3">
      <w:pPr>
        <w:ind w:firstLine="567"/>
        <w:jc w:val="both"/>
      </w:pPr>
      <w:r>
        <w:t>Б) химическое загрязнение – 3</w:t>
      </w:r>
      <w:r>
        <w:rPr>
          <w:vertAlign w:val="superscript"/>
        </w:rPr>
        <w:t>-5</w:t>
      </w:r>
      <w:r>
        <w:t>; физическое загрязнение – 2</w:t>
      </w:r>
      <w:r>
        <w:rPr>
          <w:vertAlign w:val="superscript"/>
        </w:rPr>
        <w:t>5</w:t>
      </w:r>
    </w:p>
    <w:p w:rsidR="00AD37E3" w:rsidRDefault="00AD37E3" w:rsidP="00AD37E3">
      <w:pPr>
        <w:ind w:firstLine="567"/>
        <w:jc w:val="both"/>
      </w:pPr>
      <w:r>
        <w:t xml:space="preserve">Данная почва является </w:t>
      </w:r>
      <w:proofErr w:type="spellStart"/>
      <w:r>
        <w:t>сильнодегразированной</w:t>
      </w:r>
      <w:proofErr w:type="spellEnd"/>
      <w:r>
        <w:t xml:space="preserve"> из-за химического загрязнения. По физическому загрязнению она относится к </w:t>
      </w:r>
      <w:proofErr w:type="spellStart"/>
      <w:r>
        <w:t>среднедеградированной</w:t>
      </w:r>
      <w:proofErr w:type="spellEnd"/>
      <w:r>
        <w:t>. Однако период деградации по ее химическому загрязнению равен минус 5 лет, что свидетельствует об ее улучшении за последний период наблюдений, в связи с чем основное внимание нужно уделить ликвидации причин и последствий интенсивно протекающих в почве процессов физической деградации.</w:t>
      </w:r>
    </w:p>
    <w:p w:rsidR="00AD37E3" w:rsidRDefault="00AD37E3" w:rsidP="00AD37E3">
      <w:pPr>
        <w:ind w:firstLine="567"/>
        <w:jc w:val="both"/>
      </w:pPr>
    </w:p>
    <w:p w:rsidR="00AD37E3" w:rsidRDefault="00AD37E3" w:rsidP="00AD37E3">
      <w:pPr>
        <w:ind w:firstLine="567"/>
        <w:jc w:val="both"/>
      </w:pPr>
      <w:r>
        <w:t xml:space="preserve">В) </w:t>
      </w:r>
      <w:r>
        <w:rPr>
          <w:i/>
        </w:rPr>
        <w:t>Определение степени физической деградации почв</w:t>
      </w:r>
    </w:p>
    <w:p w:rsidR="00AD37E3" w:rsidRDefault="00AD37E3" w:rsidP="00AD37E3">
      <w:pPr>
        <w:ind w:firstLine="567"/>
        <w:jc w:val="both"/>
      </w:pPr>
      <w:r>
        <w:t>Физическая деградация почв устанавливается по изменению мощности органогенного горизонта; мощности абиотического насоса, плотности почвы, уровня грунтовых вод.</w:t>
      </w:r>
    </w:p>
    <w:p w:rsidR="00AD37E3" w:rsidRDefault="00AD37E3" w:rsidP="00AD37E3">
      <w:pPr>
        <w:ind w:firstLine="720"/>
        <w:jc w:val="right"/>
      </w:pPr>
      <w:r>
        <w:t xml:space="preserve">Таблица </w:t>
      </w:r>
      <w:r w:rsidR="00F46E40">
        <w:t>1</w:t>
      </w:r>
    </w:p>
    <w:p w:rsidR="00AD37E3" w:rsidRDefault="00AD37E3" w:rsidP="00AD37E3">
      <w:pPr>
        <w:ind w:firstLine="720"/>
        <w:jc w:val="center"/>
      </w:pPr>
      <w:r>
        <w:t>Показатели и критерии физической деградации почв</w:t>
      </w:r>
    </w:p>
    <w:tbl>
      <w:tblPr>
        <w:tblW w:w="0" w:type="auto"/>
        <w:tblLayout w:type="fixed"/>
        <w:tblLook w:val="0000" w:firstRow="0" w:lastRow="0" w:firstColumn="0" w:lastColumn="0" w:noHBand="0" w:noVBand="0"/>
      </w:tblPr>
      <w:tblGrid>
        <w:gridCol w:w="2943"/>
        <w:gridCol w:w="1276"/>
        <w:gridCol w:w="1559"/>
        <w:gridCol w:w="1418"/>
        <w:gridCol w:w="1417"/>
        <w:gridCol w:w="1134"/>
      </w:tblGrid>
      <w:tr w:rsidR="00AD37E3" w:rsidTr="008977FA">
        <w:tc>
          <w:tcPr>
            <w:tcW w:w="2943" w:type="dxa"/>
            <w:tcBorders>
              <w:top w:val="single" w:sz="6" w:space="0" w:color="auto"/>
              <w:left w:val="single" w:sz="6" w:space="0" w:color="auto"/>
              <w:right w:val="single" w:sz="6" w:space="0" w:color="auto"/>
            </w:tcBorders>
          </w:tcPr>
          <w:p w:rsidR="00AD37E3" w:rsidRDefault="00AD37E3" w:rsidP="008977FA">
            <w:pPr>
              <w:ind w:left="-57"/>
              <w:jc w:val="both"/>
              <w:rPr>
                <w:spacing w:val="-2"/>
                <w:position w:val="-2"/>
              </w:rPr>
            </w:pPr>
            <w:r>
              <w:rPr>
                <w:spacing w:val="-2"/>
                <w:position w:val="-2"/>
              </w:rPr>
              <w:t xml:space="preserve">Показатели </w:t>
            </w:r>
            <w:proofErr w:type="spellStart"/>
            <w:r>
              <w:rPr>
                <w:spacing w:val="-2"/>
                <w:position w:val="-2"/>
              </w:rPr>
              <w:t>физичес</w:t>
            </w:r>
            <w:proofErr w:type="spellEnd"/>
            <w:r>
              <w:rPr>
                <w:spacing w:val="-2"/>
                <w:position w:val="-2"/>
              </w:rPr>
              <w:t>-</w:t>
            </w:r>
          </w:p>
        </w:tc>
        <w:tc>
          <w:tcPr>
            <w:tcW w:w="6804" w:type="dxa"/>
            <w:gridSpan w:val="5"/>
            <w:tcBorders>
              <w:top w:val="single" w:sz="6" w:space="0" w:color="auto"/>
              <w:left w:val="single" w:sz="6" w:space="0" w:color="auto"/>
              <w:bottom w:val="single" w:sz="6" w:space="0" w:color="auto"/>
              <w:right w:val="single" w:sz="6" w:space="0" w:color="auto"/>
            </w:tcBorders>
          </w:tcPr>
          <w:p w:rsidR="00AD37E3" w:rsidRDefault="00AD37E3" w:rsidP="008977FA">
            <w:pPr>
              <w:ind w:left="-57"/>
              <w:jc w:val="center"/>
              <w:rPr>
                <w:spacing w:val="-2"/>
                <w:position w:val="-2"/>
              </w:rPr>
            </w:pPr>
            <w:r>
              <w:rPr>
                <w:spacing w:val="-2"/>
                <w:position w:val="-2"/>
              </w:rPr>
              <w:t>Степень деградации, в баллах</w:t>
            </w:r>
          </w:p>
        </w:tc>
      </w:tr>
      <w:tr w:rsidR="00AD37E3" w:rsidTr="008977FA">
        <w:tc>
          <w:tcPr>
            <w:tcW w:w="2943" w:type="dxa"/>
            <w:tcBorders>
              <w:left w:val="single" w:sz="6" w:space="0" w:color="auto"/>
              <w:bottom w:val="single" w:sz="6" w:space="0" w:color="auto"/>
              <w:right w:val="single" w:sz="6" w:space="0" w:color="auto"/>
            </w:tcBorders>
          </w:tcPr>
          <w:p w:rsidR="00AD37E3" w:rsidRDefault="00AD37E3" w:rsidP="008977FA">
            <w:pPr>
              <w:ind w:left="-57"/>
              <w:jc w:val="both"/>
              <w:rPr>
                <w:spacing w:val="-2"/>
                <w:position w:val="-2"/>
              </w:rPr>
            </w:pPr>
            <w:r>
              <w:rPr>
                <w:spacing w:val="-2"/>
                <w:position w:val="-2"/>
              </w:rPr>
              <w:t>кой деградации почв</w:t>
            </w:r>
          </w:p>
        </w:tc>
        <w:tc>
          <w:tcPr>
            <w:tcW w:w="1276" w:type="dxa"/>
            <w:tcBorders>
              <w:top w:val="single" w:sz="6" w:space="0" w:color="auto"/>
              <w:left w:val="single" w:sz="6" w:space="0" w:color="auto"/>
              <w:bottom w:val="single" w:sz="6" w:space="0" w:color="auto"/>
              <w:right w:val="single" w:sz="6" w:space="0" w:color="auto"/>
            </w:tcBorders>
          </w:tcPr>
          <w:p w:rsidR="00AD37E3" w:rsidRDefault="00AD37E3" w:rsidP="008977FA">
            <w:pPr>
              <w:ind w:left="-57"/>
              <w:jc w:val="center"/>
              <w:rPr>
                <w:spacing w:val="-2"/>
                <w:position w:val="-2"/>
              </w:rPr>
            </w:pPr>
            <w:r>
              <w:rPr>
                <w:spacing w:val="-2"/>
                <w:position w:val="-2"/>
              </w:rPr>
              <w:t>0</w:t>
            </w:r>
          </w:p>
        </w:tc>
        <w:tc>
          <w:tcPr>
            <w:tcW w:w="1559" w:type="dxa"/>
            <w:tcBorders>
              <w:top w:val="single" w:sz="6" w:space="0" w:color="auto"/>
              <w:left w:val="single" w:sz="6" w:space="0" w:color="auto"/>
              <w:bottom w:val="single" w:sz="6" w:space="0" w:color="auto"/>
              <w:right w:val="single" w:sz="6" w:space="0" w:color="auto"/>
            </w:tcBorders>
          </w:tcPr>
          <w:p w:rsidR="00AD37E3" w:rsidRDefault="00AD37E3" w:rsidP="008977FA">
            <w:pPr>
              <w:ind w:left="-57"/>
              <w:jc w:val="center"/>
              <w:rPr>
                <w:spacing w:val="-2"/>
                <w:position w:val="-2"/>
              </w:rPr>
            </w:pPr>
            <w:r>
              <w:rPr>
                <w:spacing w:val="-2"/>
                <w:position w:val="-2"/>
              </w:rPr>
              <w:t>1</w:t>
            </w:r>
          </w:p>
        </w:tc>
        <w:tc>
          <w:tcPr>
            <w:tcW w:w="1418" w:type="dxa"/>
            <w:tcBorders>
              <w:top w:val="single" w:sz="6" w:space="0" w:color="auto"/>
              <w:left w:val="single" w:sz="6" w:space="0" w:color="auto"/>
              <w:bottom w:val="single" w:sz="6" w:space="0" w:color="auto"/>
              <w:right w:val="single" w:sz="6" w:space="0" w:color="auto"/>
            </w:tcBorders>
          </w:tcPr>
          <w:p w:rsidR="00AD37E3" w:rsidRDefault="00AD37E3" w:rsidP="008977FA">
            <w:pPr>
              <w:ind w:left="-57"/>
              <w:jc w:val="center"/>
              <w:rPr>
                <w:spacing w:val="-2"/>
                <w:position w:val="-2"/>
              </w:rPr>
            </w:pPr>
            <w:r>
              <w:rPr>
                <w:spacing w:val="-2"/>
                <w:position w:val="-2"/>
              </w:rPr>
              <w:t>2</w:t>
            </w:r>
          </w:p>
        </w:tc>
        <w:tc>
          <w:tcPr>
            <w:tcW w:w="1417" w:type="dxa"/>
            <w:tcBorders>
              <w:top w:val="single" w:sz="6" w:space="0" w:color="auto"/>
              <w:left w:val="single" w:sz="6" w:space="0" w:color="auto"/>
              <w:bottom w:val="single" w:sz="6" w:space="0" w:color="auto"/>
              <w:right w:val="single" w:sz="6" w:space="0" w:color="auto"/>
            </w:tcBorders>
          </w:tcPr>
          <w:p w:rsidR="00AD37E3" w:rsidRDefault="00AD37E3" w:rsidP="008977FA">
            <w:pPr>
              <w:ind w:left="-57"/>
              <w:jc w:val="center"/>
              <w:rPr>
                <w:spacing w:val="-2"/>
                <w:position w:val="-2"/>
              </w:rPr>
            </w:pPr>
            <w:r>
              <w:rPr>
                <w:spacing w:val="-2"/>
                <w:position w:val="-2"/>
              </w:rPr>
              <w:t>3</w:t>
            </w:r>
          </w:p>
        </w:tc>
        <w:tc>
          <w:tcPr>
            <w:tcW w:w="1134" w:type="dxa"/>
            <w:tcBorders>
              <w:top w:val="single" w:sz="6" w:space="0" w:color="auto"/>
              <w:left w:val="single" w:sz="6" w:space="0" w:color="auto"/>
              <w:bottom w:val="single" w:sz="6" w:space="0" w:color="auto"/>
              <w:right w:val="single" w:sz="6" w:space="0" w:color="auto"/>
            </w:tcBorders>
          </w:tcPr>
          <w:p w:rsidR="00AD37E3" w:rsidRDefault="00AD37E3" w:rsidP="008977FA">
            <w:pPr>
              <w:ind w:left="-57"/>
              <w:jc w:val="center"/>
              <w:rPr>
                <w:spacing w:val="-2"/>
                <w:position w:val="-2"/>
              </w:rPr>
            </w:pPr>
            <w:r>
              <w:rPr>
                <w:spacing w:val="-2"/>
                <w:position w:val="-2"/>
              </w:rPr>
              <w:t>4</w:t>
            </w:r>
          </w:p>
        </w:tc>
      </w:tr>
      <w:tr w:rsidR="00AD37E3" w:rsidTr="008977FA">
        <w:tc>
          <w:tcPr>
            <w:tcW w:w="2943" w:type="dxa"/>
            <w:tcBorders>
              <w:top w:val="single" w:sz="6" w:space="0" w:color="auto"/>
              <w:left w:val="single" w:sz="6" w:space="0" w:color="auto"/>
              <w:bottom w:val="single" w:sz="6" w:space="0" w:color="auto"/>
              <w:right w:val="single" w:sz="6" w:space="0" w:color="auto"/>
            </w:tcBorders>
          </w:tcPr>
          <w:p w:rsidR="00AD37E3" w:rsidRDefault="00AD37E3" w:rsidP="008977FA">
            <w:pPr>
              <w:ind w:left="-57"/>
              <w:rPr>
                <w:spacing w:val="-2"/>
                <w:position w:val="-2"/>
              </w:rPr>
            </w:pPr>
            <w:r>
              <w:rPr>
                <w:spacing w:val="-2"/>
                <w:position w:val="-2"/>
              </w:rPr>
              <w:t>Мощность органогенного горизонта-(снижение на долю мощности)</w:t>
            </w:r>
          </w:p>
        </w:tc>
        <w:tc>
          <w:tcPr>
            <w:tcW w:w="1276" w:type="dxa"/>
            <w:tcBorders>
              <w:top w:val="single" w:sz="6" w:space="0" w:color="auto"/>
              <w:left w:val="single" w:sz="6" w:space="0" w:color="auto"/>
              <w:bottom w:val="single" w:sz="6" w:space="0" w:color="auto"/>
              <w:right w:val="single" w:sz="6" w:space="0" w:color="auto"/>
            </w:tcBorders>
          </w:tcPr>
          <w:p w:rsidR="00AD37E3" w:rsidRPr="00914ADA" w:rsidRDefault="00AD37E3" w:rsidP="008977FA">
            <w:pPr>
              <w:ind w:left="-57"/>
              <w:jc w:val="center"/>
              <w:rPr>
                <w:spacing w:val="-2"/>
                <w:position w:val="-2"/>
              </w:rPr>
            </w:pPr>
          </w:p>
          <w:p w:rsidR="00AD37E3" w:rsidRDefault="00AD37E3" w:rsidP="008977FA">
            <w:pPr>
              <w:ind w:left="-57"/>
              <w:jc w:val="center"/>
              <w:rPr>
                <w:spacing w:val="-2"/>
                <w:position w:val="-2"/>
              </w:rPr>
            </w:pPr>
            <w:r>
              <w:rPr>
                <w:spacing w:val="-2"/>
                <w:position w:val="-2"/>
                <w:lang w:val="en-US"/>
              </w:rPr>
              <w:t>&lt;</w:t>
            </w:r>
            <w:r>
              <w:rPr>
                <w:spacing w:val="-2"/>
                <w:position w:val="-2"/>
              </w:rPr>
              <w:t xml:space="preserve"> 0,1 А</w:t>
            </w:r>
          </w:p>
        </w:tc>
        <w:tc>
          <w:tcPr>
            <w:tcW w:w="1559" w:type="dxa"/>
            <w:tcBorders>
              <w:top w:val="single" w:sz="6" w:space="0" w:color="auto"/>
              <w:left w:val="single" w:sz="6" w:space="0" w:color="auto"/>
              <w:bottom w:val="single" w:sz="6" w:space="0" w:color="auto"/>
              <w:right w:val="single" w:sz="6" w:space="0" w:color="auto"/>
            </w:tcBorders>
          </w:tcPr>
          <w:p w:rsidR="00AD37E3" w:rsidRDefault="00AD37E3" w:rsidP="008977FA">
            <w:pPr>
              <w:ind w:left="-57"/>
              <w:jc w:val="center"/>
              <w:rPr>
                <w:spacing w:val="-2"/>
                <w:position w:val="-2"/>
              </w:rPr>
            </w:pPr>
          </w:p>
          <w:p w:rsidR="00AD37E3" w:rsidRDefault="00AD37E3" w:rsidP="008977FA">
            <w:pPr>
              <w:ind w:left="-57"/>
              <w:jc w:val="center"/>
              <w:rPr>
                <w:spacing w:val="-2"/>
                <w:position w:val="-2"/>
              </w:rPr>
            </w:pPr>
            <w:r>
              <w:rPr>
                <w:spacing w:val="-2"/>
                <w:position w:val="-2"/>
              </w:rPr>
              <w:t>(0,1-0,2)А</w:t>
            </w:r>
          </w:p>
        </w:tc>
        <w:tc>
          <w:tcPr>
            <w:tcW w:w="1418" w:type="dxa"/>
            <w:tcBorders>
              <w:top w:val="single" w:sz="6" w:space="0" w:color="auto"/>
              <w:left w:val="single" w:sz="6" w:space="0" w:color="auto"/>
              <w:bottom w:val="single" w:sz="6" w:space="0" w:color="auto"/>
              <w:right w:val="single" w:sz="6" w:space="0" w:color="auto"/>
            </w:tcBorders>
          </w:tcPr>
          <w:p w:rsidR="00AD37E3" w:rsidRDefault="00AD37E3" w:rsidP="008977FA">
            <w:pPr>
              <w:ind w:left="-57"/>
              <w:jc w:val="center"/>
              <w:rPr>
                <w:spacing w:val="-2"/>
                <w:position w:val="-2"/>
              </w:rPr>
            </w:pPr>
          </w:p>
          <w:p w:rsidR="00AD37E3" w:rsidRDefault="00AD37E3" w:rsidP="008977FA">
            <w:pPr>
              <w:ind w:left="-57"/>
              <w:jc w:val="center"/>
              <w:rPr>
                <w:spacing w:val="-2"/>
                <w:position w:val="-2"/>
              </w:rPr>
            </w:pPr>
            <w:r>
              <w:rPr>
                <w:spacing w:val="-2"/>
                <w:position w:val="-2"/>
              </w:rPr>
              <w:t>(0,3-0,5)А</w:t>
            </w:r>
          </w:p>
        </w:tc>
        <w:tc>
          <w:tcPr>
            <w:tcW w:w="1417" w:type="dxa"/>
            <w:tcBorders>
              <w:top w:val="single" w:sz="6" w:space="0" w:color="auto"/>
              <w:left w:val="single" w:sz="6" w:space="0" w:color="auto"/>
              <w:bottom w:val="single" w:sz="6" w:space="0" w:color="auto"/>
              <w:right w:val="single" w:sz="6" w:space="0" w:color="auto"/>
            </w:tcBorders>
          </w:tcPr>
          <w:p w:rsidR="00AD37E3" w:rsidRDefault="00AD37E3" w:rsidP="008977FA">
            <w:pPr>
              <w:ind w:left="-57"/>
              <w:jc w:val="center"/>
              <w:rPr>
                <w:spacing w:val="-2"/>
                <w:position w:val="-2"/>
              </w:rPr>
            </w:pPr>
          </w:p>
          <w:p w:rsidR="00AD37E3" w:rsidRDefault="00AD37E3" w:rsidP="008977FA">
            <w:pPr>
              <w:ind w:left="-57"/>
              <w:jc w:val="center"/>
              <w:rPr>
                <w:spacing w:val="-2"/>
                <w:position w:val="-2"/>
              </w:rPr>
            </w:pPr>
            <w:r>
              <w:rPr>
                <w:spacing w:val="-2"/>
                <w:position w:val="-2"/>
              </w:rPr>
              <w:t>(0,6-1,0)А</w:t>
            </w:r>
          </w:p>
        </w:tc>
        <w:tc>
          <w:tcPr>
            <w:tcW w:w="1134" w:type="dxa"/>
            <w:tcBorders>
              <w:top w:val="single" w:sz="6" w:space="0" w:color="auto"/>
              <w:left w:val="single" w:sz="6" w:space="0" w:color="auto"/>
              <w:bottom w:val="single" w:sz="6" w:space="0" w:color="auto"/>
              <w:right w:val="single" w:sz="6" w:space="0" w:color="auto"/>
            </w:tcBorders>
          </w:tcPr>
          <w:p w:rsidR="00AD37E3" w:rsidRDefault="00AD37E3" w:rsidP="008977FA">
            <w:pPr>
              <w:ind w:left="-57"/>
              <w:jc w:val="center"/>
              <w:rPr>
                <w:spacing w:val="-2"/>
                <w:position w:val="-2"/>
                <w:lang w:val="en-US"/>
              </w:rPr>
            </w:pPr>
          </w:p>
          <w:p w:rsidR="00AD37E3" w:rsidRDefault="00AD37E3" w:rsidP="008977FA">
            <w:pPr>
              <w:ind w:left="-57"/>
              <w:jc w:val="center"/>
              <w:rPr>
                <w:spacing w:val="-2"/>
                <w:position w:val="-2"/>
              </w:rPr>
            </w:pPr>
            <w:r>
              <w:rPr>
                <w:spacing w:val="-2"/>
                <w:position w:val="-2"/>
                <w:lang w:val="en-US"/>
              </w:rPr>
              <w:t>&gt;</w:t>
            </w:r>
            <w:r>
              <w:rPr>
                <w:spacing w:val="-2"/>
                <w:position w:val="-2"/>
              </w:rPr>
              <w:t xml:space="preserve"> А</w:t>
            </w:r>
          </w:p>
        </w:tc>
      </w:tr>
      <w:tr w:rsidR="00AD37E3" w:rsidTr="008977FA">
        <w:tc>
          <w:tcPr>
            <w:tcW w:w="2943" w:type="dxa"/>
            <w:tcBorders>
              <w:top w:val="single" w:sz="6" w:space="0" w:color="auto"/>
              <w:left w:val="single" w:sz="6" w:space="0" w:color="auto"/>
              <w:bottom w:val="single" w:sz="6" w:space="0" w:color="auto"/>
              <w:right w:val="single" w:sz="6" w:space="0" w:color="auto"/>
            </w:tcBorders>
          </w:tcPr>
          <w:p w:rsidR="00AD37E3" w:rsidRDefault="00AD37E3" w:rsidP="008977FA">
            <w:pPr>
              <w:ind w:left="-57"/>
              <w:rPr>
                <w:spacing w:val="-2"/>
                <w:position w:val="-2"/>
              </w:rPr>
            </w:pPr>
            <w:r>
              <w:rPr>
                <w:spacing w:val="-2"/>
                <w:position w:val="-2"/>
              </w:rPr>
              <w:t>Мощность абиотического насоса, см</w:t>
            </w:r>
          </w:p>
        </w:tc>
        <w:tc>
          <w:tcPr>
            <w:tcW w:w="1276" w:type="dxa"/>
            <w:tcBorders>
              <w:top w:val="single" w:sz="6" w:space="0" w:color="auto"/>
              <w:left w:val="single" w:sz="6" w:space="0" w:color="auto"/>
              <w:bottom w:val="single" w:sz="6" w:space="0" w:color="auto"/>
              <w:right w:val="single" w:sz="6" w:space="0" w:color="auto"/>
            </w:tcBorders>
          </w:tcPr>
          <w:p w:rsidR="00AD37E3" w:rsidRDefault="00AD37E3" w:rsidP="008977FA">
            <w:pPr>
              <w:ind w:left="-57"/>
              <w:jc w:val="center"/>
              <w:rPr>
                <w:spacing w:val="-2"/>
                <w:position w:val="-2"/>
              </w:rPr>
            </w:pPr>
            <w:r>
              <w:rPr>
                <w:spacing w:val="-2"/>
                <w:position w:val="-2"/>
                <w:lang w:val="en-US"/>
              </w:rPr>
              <w:t>&lt;</w:t>
            </w:r>
            <w:r>
              <w:rPr>
                <w:spacing w:val="-2"/>
                <w:position w:val="-2"/>
              </w:rPr>
              <w:t xml:space="preserve"> 1</w:t>
            </w:r>
          </w:p>
        </w:tc>
        <w:tc>
          <w:tcPr>
            <w:tcW w:w="1559" w:type="dxa"/>
            <w:tcBorders>
              <w:top w:val="single" w:sz="6" w:space="0" w:color="auto"/>
              <w:left w:val="single" w:sz="6" w:space="0" w:color="auto"/>
              <w:bottom w:val="single" w:sz="6" w:space="0" w:color="auto"/>
              <w:right w:val="single" w:sz="6" w:space="0" w:color="auto"/>
            </w:tcBorders>
          </w:tcPr>
          <w:p w:rsidR="00AD37E3" w:rsidRDefault="00AD37E3" w:rsidP="008977FA">
            <w:pPr>
              <w:ind w:left="-57"/>
              <w:jc w:val="center"/>
              <w:rPr>
                <w:spacing w:val="-2"/>
                <w:position w:val="-2"/>
              </w:rPr>
            </w:pPr>
            <w:r>
              <w:rPr>
                <w:spacing w:val="-2"/>
                <w:position w:val="-2"/>
              </w:rPr>
              <w:t>1-3</w:t>
            </w:r>
          </w:p>
        </w:tc>
        <w:tc>
          <w:tcPr>
            <w:tcW w:w="1418" w:type="dxa"/>
            <w:tcBorders>
              <w:top w:val="single" w:sz="6" w:space="0" w:color="auto"/>
              <w:left w:val="single" w:sz="6" w:space="0" w:color="auto"/>
              <w:bottom w:val="single" w:sz="6" w:space="0" w:color="auto"/>
              <w:right w:val="single" w:sz="6" w:space="0" w:color="auto"/>
            </w:tcBorders>
          </w:tcPr>
          <w:p w:rsidR="00AD37E3" w:rsidRDefault="00AD37E3" w:rsidP="008977FA">
            <w:pPr>
              <w:ind w:left="-57"/>
              <w:jc w:val="center"/>
              <w:rPr>
                <w:spacing w:val="-2"/>
                <w:position w:val="-2"/>
              </w:rPr>
            </w:pPr>
            <w:r>
              <w:rPr>
                <w:spacing w:val="-2"/>
                <w:position w:val="-2"/>
              </w:rPr>
              <w:t>4-10</w:t>
            </w:r>
          </w:p>
        </w:tc>
        <w:tc>
          <w:tcPr>
            <w:tcW w:w="1417" w:type="dxa"/>
            <w:tcBorders>
              <w:top w:val="single" w:sz="6" w:space="0" w:color="auto"/>
              <w:left w:val="single" w:sz="6" w:space="0" w:color="auto"/>
              <w:bottom w:val="single" w:sz="6" w:space="0" w:color="auto"/>
              <w:right w:val="single" w:sz="6" w:space="0" w:color="auto"/>
            </w:tcBorders>
          </w:tcPr>
          <w:p w:rsidR="00AD37E3" w:rsidRDefault="00AD37E3" w:rsidP="008977FA">
            <w:pPr>
              <w:ind w:left="-57"/>
              <w:jc w:val="center"/>
              <w:rPr>
                <w:spacing w:val="-2"/>
                <w:position w:val="-2"/>
              </w:rPr>
            </w:pPr>
            <w:r>
              <w:rPr>
                <w:spacing w:val="-2"/>
                <w:position w:val="-2"/>
              </w:rPr>
              <w:t>11-20</w:t>
            </w:r>
          </w:p>
        </w:tc>
        <w:tc>
          <w:tcPr>
            <w:tcW w:w="1134" w:type="dxa"/>
            <w:tcBorders>
              <w:top w:val="single" w:sz="6" w:space="0" w:color="auto"/>
              <w:left w:val="single" w:sz="6" w:space="0" w:color="auto"/>
              <w:bottom w:val="single" w:sz="6" w:space="0" w:color="auto"/>
              <w:right w:val="single" w:sz="6" w:space="0" w:color="auto"/>
            </w:tcBorders>
          </w:tcPr>
          <w:p w:rsidR="00AD37E3" w:rsidRDefault="00AD37E3" w:rsidP="008977FA">
            <w:pPr>
              <w:ind w:left="-57"/>
              <w:jc w:val="center"/>
              <w:rPr>
                <w:spacing w:val="-2"/>
                <w:position w:val="-2"/>
              </w:rPr>
            </w:pPr>
            <w:r>
              <w:rPr>
                <w:spacing w:val="-2"/>
                <w:position w:val="-2"/>
                <w:lang w:val="en-US"/>
              </w:rPr>
              <w:t>&gt;</w:t>
            </w:r>
            <w:r>
              <w:rPr>
                <w:spacing w:val="-2"/>
                <w:position w:val="-2"/>
              </w:rPr>
              <w:t>20</w:t>
            </w:r>
          </w:p>
        </w:tc>
      </w:tr>
      <w:tr w:rsidR="00AD37E3" w:rsidTr="008977FA">
        <w:tc>
          <w:tcPr>
            <w:tcW w:w="2943" w:type="dxa"/>
            <w:tcBorders>
              <w:top w:val="single" w:sz="6" w:space="0" w:color="auto"/>
              <w:left w:val="single" w:sz="6" w:space="0" w:color="auto"/>
              <w:right w:val="single" w:sz="6" w:space="0" w:color="auto"/>
            </w:tcBorders>
          </w:tcPr>
          <w:p w:rsidR="00AD37E3" w:rsidRDefault="00AD37E3" w:rsidP="008977FA">
            <w:pPr>
              <w:ind w:left="-57"/>
              <w:rPr>
                <w:spacing w:val="-2"/>
                <w:position w:val="-2"/>
              </w:rPr>
            </w:pPr>
            <w:r>
              <w:rPr>
                <w:spacing w:val="-2"/>
                <w:position w:val="-2"/>
              </w:rPr>
              <w:t>Плотность почвы (кратность увеличения)</w:t>
            </w:r>
          </w:p>
        </w:tc>
        <w:tc>
          <w:tcPr>
            <w:tcW w:w="1276" w:type="dxa"/>
            <w:tcBorders>
              <w:top w:val="single" w:sz="6" w:space="0" w:color="auto"/>
              <w:left w:val="single" w:sz="6" w:space="0" w:color="auto"/>
              <w:right w:val="single" w:sz="6" w:space="0" w:color="auto"/>
            </w:tcBorders>
          </w:tcPr>
          <w:p w:rsidR="00AD37E3" w:rsidRDefault="00AD37E3" w:rsidP="008977FA">
            <w:pPr>
              <w:ind w:left="-57"/>
              <w:jc w:val="center"/>
              <w:rPr>
                <w:spacing w:val="-2"/>
                <w:position w:val="-2"/>
              </w:rPr>
            </w:pPr>
            <w:r>
              <w:rPr>
                <w:spacing w:val="-2"/>
                <w:position w:val="-2"/>
                <w:lang w:val="en-US"/>
              </w:rPr>
              <w:t>&lt;</w:t>
            </w:r>
            <w:r>
              <w:rPr>
                <w:spacing w:val="-2"/>
                <w:position w:val="-2"/>
              </w:rPr>
              <w:t xml:space="preserve"> 1,1 раза</w:t>
            </w:r>
          </w:p>
        </w:tc>
        <w:tc>
          <w:tcPr>
            <w:tcW w:w="1559" w:type="dxa"/>
            <w:tcBorders>
              <w:top w:val="single" w:sz="6" w:space="0" w:color="auto"/>
              <w:left w:val="single" w:sz="6" w:space="0" w:color="auto"/>
              <w:right w:val="single" w:sz="6" w:space="0" w:color="auto"/>
            </w:tcBorders>
          </w:tcPr>
          <w:p w:rsidR="00AD37E3" w:rsidRDefault="00AD37E3" w:rsidP="008977FA">
            <w:pPr>
              <w:ind w:left="-57"/>
              <w:jc w:val="center"/>
              <w:rPr>
                <w:spacing w:val="-2"/>
                <w:position w:val="-2"/>
              </w:rPr>
            </w:pPr>
            <w:r>
              <w:rPr>
                <w:spacing w:val="-2"/>
                <w:position w:val="-2"/>
              </w:rPr>
              <w:t>1,10-1,20</w:t>
            </w:r>
          </w:p>
          <w:p w:rsidR="00AD37E3" w:rsidRDefault="00AD37E3" w:rsidP="008977FA">
            <w:pPr>
              <w:ind w:left="-57"/>
              <w:jc w:val="center"/>
              <w:rPr>
                <w:spacing w:val="-2"/>
                <w:position w:val="-2"/>
              </w:rPr>
            </w:pPr>
            <w:r>
              <w:rPr>
                <w:spacing w:val="-2"/>
                <w:position w:val="-2"/>
              </w:rPr>
              <w:t>раза</w:t>
            </w:r>
          </w:p>
        </w:tc>
        <w:tc>
          <w:tcPr>
            <w:tcW w:w="1418" w:type="dxa"/>
            <w:tcBorders>
              <w:top w:val="single" w:sz="6" w:space="0" w:color="auto"/>
              <w:left w:val="single" w:sz="6" w:space="0" w:color="auto"/>
              <w:right w:val="single" w:sz="6" w:space="0" w:color="auto"/>
            </w:tcBorders>
          </w:tcPr>
          <w:p w:rsidR="00AD37E3" w:rsidRDefault="00AD37E3" w:rsidP="008977FA">
            <w:pPr>
              <w:ind w:left="-57"/>
              <w:jc w:val="center"/>
              <w:rPr>
                <w:spacing w:val="-2"/>
                <w:position w:val="-2"/>
              </w:rPr>
            </w:pPr>
            <w:r>
              <w:rPr>
                <w:spacing w:val="-2"/>
                <w:position w:val="-2"/>
              </w:rPr>
              <w:t>1,21-1,30</w:t>
            </w:r>
          </w:p>
          <w:p w:rsidR="00AD37E3" w:rsidRDefault="00AD37E3" w:rsidP="008977FA">
            <w:pPr>
              <w:ind w:left="-57"/>
              <w:jc w:val="center"/>
              <w:rPr>
                <w:spacing w:val="-2"/>
                <w:position w:val="-2"/>
              </w:rPr>
            </w:pPr>
            <w:r>
              <w:rPr>
                <w:spacing w:val="-2"/>
                <w:position w:val="-2"/>
              </w:rPr>
              <w:t>раза</w:t>
            </w:r>
          </w:p>
        </w:tc>
        <w:tc>
          <w:tcPr>
            <w:tcW w:w="1417" w:type="dxa"/>
            <w:tcBorders>
              <w:top w:val="single" w:sz="6" w:space="0" w:color="auto"/>
              <w:left w:val="single" w:sz="6" w:space="0" w:color="auto"/>
              <w:right w:val="single" w:sz="6" w:space="0" w:color="auto"/>
            </w:tcBorders>
          </w:tcPr>
          <w:p w:rsidR="00AD37E3" w:rsidRDefault="00AD37E3" w:rsidP="008977FA">
            <w:pPr>
              <w:ind w:left="-57"/>
              <w:jc w:val="center"/>
              <w:rPr>
                <w:spacing w:val="-2"/>
                <w:position w:val="-2"/>
              </w:rPr>
            </w:pPr>
            <w:r>
              <w:rPr>
                <w:spacing w:val="-2"/>
                <w:position w:val="-2"/>
              </w:rPr>
              <w:t>1,31-1,40</w:t>
            </w:r>
          </w:p>
          <w:p w:rsidR="00AD37E3" w:rsidRDefault="00AD37E3" w:rsidP="008977FA">
            <w:pPr>
              <w:ind w:left="-57"/>
              <w:jc w:val="center"/>
              <w:rPr>
                <w:spacing w:val="-2"/>
                <w:position w:val="-2"/>
              </w:rPr>
            </w:pPr>
            <w:r>
              <w:rPr>
                <w:spacing w:val="-2"/>
                <w:position w:val="-2"/>
              </w:rPr>
              <w:t>раза</w:t>
            </w:r>
          </w:p>
        </w:tc>
        <w:tc>
          <w:tcPr>
            <w:tcW w:w="1134" w:type="dxa"/>
            <w:tcBorders>
              <w:top w:val="single" w:sz="6" w:space="0" w:color="auto"/>
              <w:left w:val="single" w:sz="6" w:space="0" w:color="auto"/>
              <w:right w:val="single" w:sz="6" w:space="0" w:color="auto"/>
            </w:tcBorders>
          </w:tcPr>
          <w:p w:rsidR="00AD37E3" w:rsidRDefault="00AD37E3" w:rsidP="008977FA">
            <w:pPr>
              <w:ind w:left="-57"/>
              <w:jc w:val="center"/>
              <w:rPr>
                <w:spacing w:val="-2"/>
                <w:position w:val="-2"/>
              </w:rPr>
            </w:pPr>
            <w:r>
              <w:rPr>
                <w:spacing w:val="-2"/>
                <w:position w:val="-2"/>
                <w:lang w:val="en-US"/>
              </w:rPr>
              <w:t>&gt;</w:t>
            </w:r>
            <w:r>
              <w:rPr>
                <w:spacing w:val="-2"/>
                <w:position w:val="-2"/>
              </w:rPr>
              <w:t>1,40</w:t>
            </w:r>
          </w:p>
          <w:p w:rsidR="00AD37E3" w:rsidRDefault="00AD37E3" w:rsidP="008977FA">
            <w:pPr>
              <w:ind w:left="-57"/>
              <w:jc w:val="center"/>
              <w:rPr>
                <w:spacing w:val="-2"/>
                <w:position w:val="-2"/>
              </w:rPr>
            </w:pPr>
            <w:r>
              <w:rPr>
                <w:spacing w:val="-2"/>
                <w:position w:val="-2"/>
              </w:rPr>
              <w:t>раза</w:t>
            </w:r>
          </w:p>
        </w:tc>
      </w:tr>
      <w:tr w:rsidR="00AD37E3" w:rsidTr="008977FA">
        <w:tc>
          <w:tcPr>
            <w:tcW w:w="2943" w:type="dxa"/>
            <w:tcBorders>
              <w:top w:val="single" w:sz="6" w:space="0" w:color="auto"/>
              <w:left w:val="single" w:sz="6" w:space="0" w:color="auto"/>
              <w:bottom w:val="single" w:sz="6" w:space="0" w:color="auto"/>
              <w:right w:val="single" w:sz="6" w:space="0" w:color="auto"/>
            </w:tcBorders>
          </w:tcPr>
          <w:p w:rsidR="00AD37E3" w:rsidRDefault="00AD37E3" w:rsidP="008977FA">
            <w:pPr>
              <w:ind w:left="-57"/>
              <w:rPr>
                <w:spacing w:val="-2"/>
                <w:position w:val="-2"/>
              </w:rPr>
            </w:pPr>
            <w:r>
              <w:rPr>
                <w:spacing w:val="-2"/>
                <w:position w:val="-2"/>
              </w:rPr>
              <w:t>Уровень грунтовых вод (превышение кри</w:t>
            </w:r>
            <w:r>
              <w:rPr>
                <w:spacing w:val="-2"/>
                <w:position w:val="-2"/>
              </w:rPr>
              <w:lastRenderedPageBreak/>
              <w:t>тического УГВ</w:t>
            </w:r>
            <w:proofErr w:type="gramStart"/>
            <w:r>
              <w:rPr>
                <w:spacing w:val="-2"/>
                <w:position w:val="-2"/>
              </w:rPr>
              <w:t>),  %</w:t>
            </w:r>
            <w:proofErr w:type="gramEnd"/>
          </w:p>
        </w:tc>
        <w:tc>
          <w:tcPr>
            <w:tcW w:w="1276" w:type="dxa"/>
            <w:tcBorders>
              <w:top w:val="single" w:sz="6" w:space="0" w:color="auto"/>
              <w:left w:val="nil"/>
              <w:bottom w:val="single" w:sz="6" w:space="0" w:color="auto"/>
              <w:right w:val="single" w:sz="6" w:space="0" w:color="auto"/>
            </w:tcBorders>
          </w:tcPr>
          <w:p w:rsidR="00AD37E3" w:rsidRDefault="00AD37E3" w:rsidP="008977FA">
            <w:pPr>
              <w:ind w:left="-57"/>
              <w:jc w:val="center"/>
              <w:rPr>
                <w:spacing w:val="-2"/>
                <w:position w:val="-2"/>
              </w:rPr>
            </w:pPr>
            <w:r>
              <w:rPr>
                <w:spacing w:val="-2"/>
                <w:position w:val="-2"/>
              </w:rPr>
              <w:lastRenderedPageBreak/>
              <w:t>ниже критиче</w:t>
            </w:r>
            <w:r>
              <w:rPr>
                <w:spacing w:val="-2"/>
                <w:position w:val="-2"/>
              </w:rPr>
              <w:lastRenderedPageBreak/>
              <w:t>ского</w:t>
            </w:r>
          </w:p>
        </w:tc>
        <w:tc>
          <w:tcPr>
            <w:tcW w:w="1559" w:type="dxa"/>
            <w:tcBorders>
              <w:top w:val="single" w:sz="6" w:space="0" w:color="auto"/>
              <w:left w:val="nil"/>
              <w:bottom w:val="single" w:sz="6" w:space="0" w:color="auto"/>
              <w:right w:val="single" w:sz="6" w:space="0" w:color="auto"/>
            </w:tcBorders>
          </w:tcPr>
          <w:p w:rsidR="00AD37E3" w:rsidRDefault="00AD37E3" w:rsidP="008977FA">
            <w:pPr>
              <w:ind w:left="-57"/>
              <w:jc w:val="center"/>
              <w:rPr>
                <w:spacing w:val="-2"/>
                <w:position w:val="-2"/>
              </w:rPr>
            </w:pPr>
          </w:p>
          <w:p w:rsidR="00AD37E3" w:rsidRDefault="00AD37E3" w:rsidP="008977FA">
            <w:pPr>
              <w:ind w:left="-57"/>
              <w:jc w:val="center"/>
              <w:rPr>
                <w:spacing w:val="-2"/>
                <w:position w:val="-2"/>
              </w:rPr>
            </w:pPr>
            <w:r>
              <w:rPr>
                <w:spacing w:val="-2"/>
                <w:position w:val="-2"/>
              </w:rPr>
              <w:t>0-15</w:t>
            </w:r>
          </w:p>
        </w:tc>
        <w:tc>
          <w:tcPr>
            <w:tcW w:w="1418" w:type="dxa"/>
            <w:tcBorders>
              <w:top w:val="single" w:sz="6" w:space="0" w:color="auto"/>
              <w:left w:val="nil"/>
              <w:bottom w:val="single" w:sz="6" w:space="0" w:color="auto"/>
              <w:right w:val="single" w:sz="6" w:space="0" w:color="auto"/>
            </w:tcBorders>
          </w:tcPr>
          <w:p w:rsidR="00AD37E3" w:rsidRDefault="00AD37E3" w:rsidP="008977FA">
            <w:pPr>
              <w:ind w:left="-57"/>
              <w:jc w:val="center"/>
              <w:rPr>
                <w:spacing w:val="-2"/>
                <w:position w:val="-2"/>
              </w:rPr>
            </w:pPr>
          </w:p>
          <w:p w:rsidR="00AD37E3" w:rsidRDefault="00AD37E3" w:rsidP="008977FA">
            <w:pPr>
              <w:ind w:left="-57"/>
              <w:jc w:val="center"/>
              <w:rPr>
                <w:spacing w:val="-2"/>
                <w:position w:val="-2"/>
              </w:rPr>
            </w:pPr>
            <w:r>
              <w:rPr>
                <w:spacing w:val="-2"/>
                <w:position w:val="-2"/>
              </w:rPr>
              <w:t>16-30</w:t>
            </w:r>
          </w:p>
        </w:tc>
        <w:tc>
          <w:tcPr>
            <w:tcW w:w="1417" w:type="dxa"/>
            <w:tcBorders>
              <w:top w:val="single" w:sz="6" w:space="0" w:color="auto"/>
              <w:left w:val="nil"/>
              <w:bottom w:val="single" w:sz="6" w:space="0" w:color="auto"/>
              <w:right w:val="single" w:sz="6" w:space="0" w:color="auto"/>
            </w:tcBorders>
          </w:tcPr>
          <w:p w:rsidR="00AD37E3" w:rsidRDefault="00AD37E3" w:rsidP="008977FA">
            <w:pPr>
              <w:ind w:left="-57"/>
              <w:jc w:val="center"/>
              <w:rPr>
                <w:spacing w:val="-2"/>
                <w:position w:val="-2"/>
              </w:rPr>
            </w:pPr>
          </w:p>
          <w:p w:rsidR="00AD37E3" w:rsidRDefault="00AD37E3" w:rsidP="008977FA">
            <w:pPr>
              <w:ind w:left="-57"/>
              <w:jc w:val="center"/>
              <w:rPr>
                <w:spacing w:val="-2"/>
                <w:position w:val="-2"/>
              </w:rPr>
            </w:pPr>
            <w:r>
              <w:rPr>
                <w:spacing w:val="-2"/>
                <w:position w:val="-2"/>
              </w:rPr>
              <w:t>31-50</w:t>
            </w:r>
          </w:p>
        </w:tc>
        <w:tc>
          <w:tcPr>
            <w:tcW w:w="1134" w:type="dxa"/>
            <w:tcBorders>
              <w:top w:val="single" w:sz="6" w:space="0" w:color="auto"/>
              <w:left w:val="nil"/>
              <w:bottom w:val="single" w:sz="6" w:space="0" w:color="auto"/>
              <w:right w:val="single" w:sz="6" w:space="0" w:color="auto"/>
            </w:tcBorders>
          </w:tcPr>
          <w:p w:rsidR="00AD37E3" w:rsidRDefault="00AD37E3" w:rsidP="008977FA">
            <w:pPr>
              <w:ind w:left="-57"/>
              <w:jc w:val="center"/>
              <w:rPr>
                <w:spacing w:val="-2"/>
                <w:position w:val="-2"/>
              </w:rPr>
            </w:pPr>
          </w:p>
          <w:p w:rsidR="00AD37E3" w:rsidRDefault="00AD37E3" w:rsidP="008977FA">
            <w:pPr>
              <w:ind w:left="-57"/>
              <w:jc w:val="center"/>
              <w:rPr>
                <w:spacing w:val="-2"/>
                <w:position w:val="-2"/>
              </w:rPr>
            </w:pPr>
            <w:r>
              <w:rPr>
                <w:spacing w:val="-2"/>
                <w:position w:val="-2"/>
                <w:lang w:val="en-US"/>
              </w:rPr>
              <w:t>&gt;</w:t>
            </w:r>
            <w:r>
              <w:rPr>
                <w:spacing w:val="-2"/>
                <w:position w:val="-2"/>
              </w:rPr>
              <w:t xml:space="preserve"> 50</w:t>
            </w:r>
          </w:p>
        </w:tc>
      </w:tr>
    </w:tbl>
    <w:p w:rsidR="00AD37E3" w:rsidRDefault="00AD37E3" w:rsidP="00AD37E3">
      <w:pPr>
        <w:ind w:firstLine="720"/>
        <w:jc w:val="both"/>
      </w:pPr>
      <w:r>
        <w:t>Кроме этого, в качестве показателей при оценки физической деградации могут использоваться:</w:t>
      </w:r>
    </w:p>
    <w:p w:rsidR="00AD37E3" w:rsidRDefault="00AD37E3" w:rsidP="00AD37E3">
      <w:pPr>
        <w:ind w:left="567"/>
        <w:jc w:val="both"/>
      </w:pPr>
      <w:r>
        <w:t>– гранулометрический состав;</w:t>
      </w:r>
    </w:p>
    <w:p w:rsidR="00AD37E3" w:rsidRDefault="00AD37E3" w:rsidP="00AD37E3">
      <w:pPr>
        <w:ind w:left="567"/>
        <w:jc w:val="both"/>
      </w:pPr>
      <w:r>
        <w:t>– равновесная плотность сложения пахотного (гумусового) слоя почвы, г/куб. см;</w:t>
      </w:r>
    </w:p>
    <w:p w:rsidR="00AD37E3" w:rsidRDefault="00AD37E3" w:rsidP="00AD37E3">
      <w:pPr>
        <w:ind w:left="567"/>
        <w:jc w:val="both"/>
      </w:pPr>
      <w:r>
        <w:t>– текстурная (</w:t>
      </w:r>
      <w:proofErr w:type="spellStart"/>
      <w:r>
        <w:t>внутриагрегатная</w:t>
      </w:r>
      <w:proofErr w:type="spellEnd"/>
      <w:r>
        <w:t>) и стабильная структурная (</w:t>
      </w:r>
      <w:proofErr w:type="spellStart"/>
      <w:r>
        <w:t>межагрегатная</w:t>
      </w:r>
      <w:proofErr w:type="spellEnd"/>
      <w:r>
        <w:t xml:space="preserve"> без учета трещин) пористость, куб. см/г;</w:t>
      </w:r>
    </w:p>
    <w:p w:rsidR="00AD37E3" w:rsidRDefault="00AD37E3" w:rsidP="00AD37E3">
      <w:pPr>
        <w:ind w:left="567"/>
        <w:jc w:val="both"/>
      </w:pPr>
      <w:r>
        <w:t xml:space="preserve">– структура пахотного (гумусового) слоя почвы, </w:t>
      </w:r>
      <w:proofErr w:type="spellStart"/>
      <w:r>
        <w:t>в.т.ч</w:t>
      </w:r>
      <w:proofErr w:type="spellEnd"/>
      <w:r>
        <w:t xml:space="preserve">. содержание </w:t>
      </w:r>
      <w:proofErr w:type="spellStart"/>
      <w:r>
        <w:t>агрономически</w:t>
      </w:r>
      <w:proofErr w:type="spellEnd"/>
      <w:r>
        <w:t xml:space="preserve"> ценных и водопрочных агрегатов, а также состояние и свойства структурных отдельностей;</w:t>
      </w:r>
    </w:p>
    <w:p w:rsidR="00AD37E3" w:rsidRDefault="00AD37E3" w:rsidP="00AD37E3">
      <w:pPr>
        <w:ind w:left="567"/>
        <w:jc w:val="both"/>
      </w:pPr>
      <w:r>
        <w:t>– водно-физические параметры почв: водопроницаемость и коэффициент фильтрации почв (м/</w:t>
      </w:r>
      <w:proofErr w:type="spellStart"/>
      <w:r>
        <w:t>сут</w:t>
      </w:r>
      <w:proofErr w:type="spellEnd"/>
      <w:r>
        <w:t xml:space="preserve">), основные гидрологические константы (ВЗ, НВ) и </w:t>
      </w:r>
      <w:proofErr w:type="spellStart"/>
      <w:r>
        <w:t>порозность</w:t>
      </w:r>
      <w:proofErr w:type="spellEnd"/>
      <w:r>
        <w:t xml:space="preserve"> аэрации, </w:t>
      </w:r>
      <w:proofErr w:type="spellStart"/>
      <w:r>
        <w:t>набухаемость</w:t>
      </w:r>
      <w:proofErr w:type="spellEnd"/>
      <w:r>
        <w:t>.</w:t>
      </w:r>
    </w:p>
    <w:p w:rsidR="00AD37E3" w:rsidRDefault="00AD37E3" w:rsidP="00AD37E3">
      <w:pPr>
        <w:ind w:left="720"/>
        <w:jc w:val="both"/>
      </w:pPr>
    </w:p>
    <w:p w:rsidR="00AD37E3" w:rsidRDefault="00AD37E3" w:rsidP="00AD37E3">
      <w:pPr>
        <w:ind w:left="720"/>
        <w:jc w:val="both"/>
      </w:pPr>
      <w:r>
        <w:t xml:space="preserve">В) </w:t>
      </w:r>
      <w:r>
        <w:rPr>
          <w:i/>
        </w:rPr>
        <w:t>Определение степени химической деградации почв</w:t>
      </w:r>
    </w:p>
    <w:p w:rsidR="00AD37E3" w:rsidRDefault="00AD37E3" w:rsidP="00AD37E3">
      <w:pPr>
        <w:ind w:firstLine="720"/>
        <w:jc w:val="both"/>
      </w:pPr>
      <w:r>
        <w:t>Результаты нерационального использования почв в сельскохозяйственном производстве может стать их истощение, что отмечается в первую очередь снижением содержания питательных элементов в почве и часто является определяющей причиной снижения продуктивности полей. В свою очередь, загрязнение почвенного покрова различными токсичными веществами также приводит к снижению качества и даже количества урожая.</w:t>
      </w:r>
    </w:p>
    <w:p w:rsidR="00AD37E3" w:rsidRDefault="00AD37E3" w:rsidP="00AD37E3">
      <w:pPr>
        <w:ind w:firstLine="720"/>
        <w:jc w:val="right"/>
      </w:pPr>
      <w:r>
        <w:t xml:space="preserve">Таблица </w:t>
      </w:r>
      <w:r w:rsidR="00F46E40">
        <w:t>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27"/>
        <w:gridCol w:w="992"/>
        <w:gridCol w:w="1418"/>
        <w:gridCol w:w="1275"/>
        <w:gridCol w:w="1276"/>
        <w:gridCol w:w="1276"/>
      </w:tblGrid>
      <w:tr w:rsidR="00AD37E3" w:rsidTr="008977FA">
        <w:tc>
          <w:tcPr>
            <w:tcW w:w="3227" w:type="dxa"/>
            <w:tcBorders>
              <w:bottom w:val="nil"/>
            </w:tcBorders>
          </w:tcPr>
          <w:p w:rsidR="00AD37E3" w:rsidRDefault="00AD37E3" w:rsidP="008977FA">
            <w:pPr>
              <w:jc w:val="both"/>
              <w:rPr>
                <w:sz w:val="26"/>
              </w:rPr>
            </w:pPr>
            <w:r>
              <w:rPr>
                <w:sz w:val="26"/>
              </w:rPr>
              <w:t>Показатели химической</w:t>
            </w:r>
          </w:p>
        </w:tc>
        <w:tc>
          <w:tcPr>
            <w:tcW w:w="6237" w:type="dxa"/>
            <w:gridSpan w:val="5"/>
            <w:tcBorders>
              <w:right w:val="single" w:sz="6" w:space="0" w:color="auto"/>
            </w:tcBorders>
          </w:tcPr>
          <w:p w:rsidR="00AD37E3" w:rsidRDefault="00AD37E3" w:rsidP="008977FA">
            <w:pPr>
              <w:jc w:val="center"/>
              <w:rPr>
                <w:sz w:val="26"/>
              </w:rPr>
            </w:pPr>
            <w:r>
              <w:rPr>
                <w:sz w:val="26"/>
              </w:rPr>
              <w:t>Степень деградации в баллах</w:t>
            </w:r>
          </w:p>
        </w:tc>
      </w:tr>
      <w:tr w:rsidR="00AD37E3" w:rsidTr="008977FA">
        <w:tc>
          <w:tcPr>
            <w:tcW w:w="3227" w:type="dxa"/>
            <w:tcBorders>
              <w:top w:val="nil"/>
            </w:tcBorders>
          </w:tcPr>
          <w:p w:rsidR="00AD37E3" w:rsidRDefault="00AD37E3" w:rsidP="008977FA">
            <w:pPr>
              <w:jc w:val="both"/>
              <w:rPr>
                <w:sz w:val="26"/>
              </w:rPr>
            </w:pPr>
            <w:r>
              <w:rPr>
                <w:sz w:val="26"/>
              </w:rPr>
              <w:t>деградации почв</w:t>
            </w:r>
          </w:p>
        </w:tc>
        <w:tc>
          <w:tcPr>
            <w:tcW w:w="992" w:type="dxa"/>
          </w:tcPr>
          <w:p w:rsidR="00AD37E3" w:rsidRDefault="00AD37E3" w:rsidP="008977FA">
            <w:pPr>
              <w:jc w:val="center"/>
              <w:rPr>
                <w:sz w:val="26"/>
              </w:rPr>
            </w:pPr>
            <w:r>
              <w:rPr>
                <w:sz w:val="26"/>
              </w:rPr>
              <w:t>0</w:t>
            </w:r>
          </w:p>
        </w:tc>
        <w:tc>
          <w:tcPr>
            <w:tcW w:w="1418" w:type="dxa"/>
          </w:tcPr>
          <w:p w:rsidR="00AD37E3" w:rsidRDefault="00AD37E3" w:rsidP="008977FA">
            <w:pPr>
              <w:jc w:val="center"/>
              <w:rPr>
                <w:sz w:val="26"/>
              </w:rPr>
            </w:pPr>
            <w:r>
              <w:rPr>
                <w:sz w:val="26"/>
              </w:rPr>
              <w:t>1</w:t>
            </w:r>
          </w:p>
        </w:tc>
        <w:tc>
          <w:tcPr>
            <w:tcW w:w="1275" w:type="dxa"/>
          </w:tcPr>
          <w:p w:rsidR="00AD37E3" w:rsidRDefault="00AD37E3" w:rsidP="008977FA">
            <w:pPr>
              <w:jc w:val="center"/>
              <w:rPr>
                <w:sz w:val="26"/>
              </w:rPr>
            </w:pPr>
            <w:r>
              <w:rPr>
                <w:sz w:val="26"/>
              </w:rPr>
              <w:t>2</w:t>
            </w:r>
          </w:p>
        </w:tc>
        <w:tc>
          <w:tcPr>
            <w:tcW w:w="1276" w:type="dxa"/>
          </w:tcPr>
          <w:p w:rsidR="00AD37E3" w:rsidRDefault="00AD37E3" w:rsidP="008977FA">
            <w:pPr>
              <w:jc w:val="center"/>
              <w:rPr>
                <w:sz w:val="26"/>
              </w:rPr>
            </w:pPr>
            <w:r>
              <w:rPr>
                <w:sz w:val="26"/>
              </w:rPr>
              <w:t>3</w:t>
            </w:r>
          </w:p>
        </w:tc>
        <w:tc>
          <w:tcPr>
            <w:tcW w:w="1276" w:type="dxa"/>
          </w:tcPr>
          <w:p w:rsidR="00AD37E3" w:rsidRDefault="00AD37E3" w:rsidP="008977FA">
            <w:pPr>
              <w:jc w:val="center"/>
              <w:rPr>
                <w:sz w:val="26"/>
              </w:rPr>
            </w:pPr>
            <w:r>
              <w:rPr>
                <w:sz w:val="26"/>
              </w:rPr>
              <w:t>4</w:t>
            </w:r>
          </w:p>
        </w:tc>
      </w:tr>
      <w:tr w:rsidR="00AD37E3" w:rsidRPr="00AD37E3" w:rsidTr="008977FA">
        <w:tc>
          <w:tcPr>
            <w:tcW w:w="3227" w:type="dxa"/>
          </w:tcPr>
          <w:p w:rsidR="00AD37E3" w:rsidRPr="00AD37E3" w:rsidRDefault="00AD37E3" w:rsidP="008977FA">
            <w:pPr>
              <w:rPr>
                <w:sz w:val="26"/>
                <w:highlight w:val="yellow"/>
              </w:rPr>
            </w:pPr>
            <w:r w:rsidRPr="00AD37E3">
              <w:rPr>
                <w:sz w:val="26"/>
                <w:highlight w:val="yellow"/>
              </w:rPr>
              <w:t>Содержание основных питательных элементов (кратность снижения)</w:t>
            </w:r>
          </w:p>
        </w:tc>
        <w:tc>
          <w:tcPr>
            <w:tcW w:w="992" w:type="dxa"/>
          </w:tcPr>
          <w:p w:rsidR="00AD37E3" w:rsidRPr="00AD37E3" w:rsidRDefault="00AD37E3" w:rsidP="008977FA">
            <w:pPr>
              <w:jc w:val="center"/>
              <w:rPr>
                <w:sz w:val="26"/>
                <w:highlight w:val="yellow"/>
              </w:rPr>
            </w:pPr>
          </w:p>
          <w:p w:rsidR="00AD37E3" w:rsidRPr="00AD37E3" w:rsidRDefault="00AD37E3" w:rsidP="008977FA">
            <w:pPr>
              <w:jc w:val="center"/>
              <w:rPr>
                <w:sz w:val="26"/>
                <w:highlight w:val="yellow"/>
              </w:rPr>
            </w:pPr>
            <w:r w:rsidRPr="00AD37E3">
              <w:rPr>
                <w:sz w:val="26"/>
                <w:highlight w:val="yellow"/>
                <w:lang w:val="en-US"/>
              </w:rPr>
              <w:t>&lt; 1</w:t>
            </w:r>
            <w:r w:rsidRPr="00AD37E3">
              <w:rPr>
                <w:sz w:val="26"/>
                <w:highlight w:val="yellow"/>
              </w:rPr>
              <w:t>,2</w:t>
            </w:r>
          </w:p>
        </w:tc>
        <w:tc>
          <w:tcPr>
            <w:tcW w:w="1418" w:type="dxa"/>
          </w:tcPr>
          <w:p w:rsidR="00AD37E3" w:rsidRPr="00AD37E3" w:rsidRDefault="00AD37E3" w:rsidP="008977FA">
            <w:pPr>
              <w:jc w:val="center"/>
              <w:rPr>
                <w:sz w:val="26"/>
                <w:highlight w:val="yellow"/>
              </w:rPr>
            </w:pPr>
          </w:p>
          <w:p w:rsidR="00AD37E3" w:rsidRPr="00AD37E3" w:rsidRDefault="00AD37E3" w:rsidP="008977FA">
            <w:pPr>
              <w:jc w:val="center"/>
              <w:rPr>
                <w:sz w:val="26"/>
                <w:highlight w:val="yellow"/>
              </w:rPr>
            </w:pPr>
            <w:r w:rsidRPr="00AD37E3">
              <w:rPr>
                <w:sz w:val="26"/>
                <w:highlight w:val="yellow"/>
              </w:rPr>
              <w:t>1,2-1,5</w:t>
            </w:r>
          </w:p>
        </w:tc>
        <w:tc>
          <w:tcPr>
            <w:tcW w:w="1275" w:type="dxa"/>
          </w:tcPr>
          <w:p w:rsidR="00AD37E3" w:rsidRPr="00AD37E3" w:rsidRDefault="00AD37E3" w:rsidP="008977FA">
            <w:pPr>
              <w:jc w:val="center"/>
              <w:rPr>
                <w:sz w:val="26"/>
                <w:highlight w:val="yellow"/>
              </w:rPr>
            </w:pPr>
          </w:p>
          <w:p w:rsidR="00AD37E3" w:rsidRPr="00AD37E3" w:rsidRDefault="00AD37E3" w:rsidP="008977FA">
            <w:pPr>
              <w:jc w:val="center"/>
              <w:rPr>
                <w:sz w:val="26"/>
                <w:highlight w:val="yellow"/>
              </w:rPr>
            </w:pPr>
            <w:r w:rsidRPr="00AD37E3">
              <w:rPr>
                <w:sz w:val="26"/>
                <w:highlight w:val="yellow"/>
              </w:rPr>
              <w:t>1,6-2,0</w:t>
            </w:r>
          </w:p>
        </w:tc>
        <w:tc>
          <w:tcPr>
            <w:tcW w:w="1276" w:type="dxa"/>
          </w:tcPr>
          <w:p w:rsidR="00AD37E3" w:rsidRPr="00AD37E3" w:rsidRDefault="00AD37E3" w:rsidP="008977FA">
            <w:pPr>
              <w:jc w:val="center"/>
              <w:rPr>
                <w:sz w:val="26"/>
                <w:highlight w:val="yellow"/>
              </w:rPr>
            </w:pPr>
          </w:p>
          <w:p w:rsidR="00AD37E3" w:rsidRPr="00AD37E3" w:rsidRDefault="00AD37E3" w:rsidP="008977FA">
            <w:pPr>
              <w:jc w:val="center"/>
              <w:rPr>
                <w:sz w:val="26"/>
                <w:highlight w:val="yellow"/>
              </w:rPr>
            </w:pPr>
            <w:r w:rsidRPr="00AD37E3">
              <w:rPr>
                <w:sz w:val="26"/>
                <w:highlight w:val="yellow"/>
              </w:rPr>
              <w:t>2,1-5,0</w:t>
            </w:r>
          </w:p>
        </w:tc>
        <w:tc>
          <w:tcPr>
            <w:tcW w:w="1276" w:type="dxa"/>
          </w:tcPr>
          <w:p w:rsidR="00AD37E3" w:rsidRPr="00AD37E3" w:rsidRDefault="00AD37E3" w:rsidP="008977FA">
            <w:pPr>
              <w:jc w:val="center"/>
              <w:rPr>
                <w:sz w:val="26"/>
                <w:highlight w:val="yellow"/>
                <w:lang w:val="en-US"/>
              </w:rPr>
            </w:pPr>
          </w:p>
          <w:p w:rsidR="00AD37E3" w:rsidRPr="00AD37E3" w:rsidRDefault="00AD37E3" w:rsidP="008977FA">
            <w:pPr>
              <w:jc w:val="center"/>
              <w:rPr>
                <w:sz w:val="26"/>
                <w:highlight w:val="yellow"/>
              </w:rPr>
            </w:pPr>
            <w:r w:rsidRPr="00AD37E3">
              <w:rPr>
                <w:sz w:val="26"/>
                <w:highlight w:val="yellow"/>
                <w:lang w:val="en-US"/>
              </w:rPr>
              <w:t>&gt;</w:t>
            </w:r>
            <w:r w:rsidRPr="00AD37E3">
              <w:rPr>
                <w:sz w:val="26"/>
                <w:highlight w:val="yellow"/>
              </w:rPr>
              <w:t xml:space="preserve"> 5,0</w:t>
            </w:r>
          </w:p>
        </w:tc>
      </w:tr>
      <w:tr w:rsidR="00AD37E3" w:rsidTr="008977FA">
        <w:tc>
          <w:tcPr>
            <w:tcW w:w="3227" w:type="dxa"/>
          </w:tcPr>
          <w:p w:rsidR="00AD37E3" w:rsidRPr="00AD37E3" w:rsidRDefault="00AD37E3" w:rsidP="008977FA">
            <w:pPr>
              <w:rPr>
                <w:sz w:val="26"/>
                <w:highlight w:val="yellow"/>
              </w:rPr>
            </w:pPr>
            <w:r w:rsidRPr="00AD37E3">
              <w:rPr>
                <w:sz w:val="26"/>
                <w:highlight w:val="yellow"/>
              </w:rPr>
              <w:t>Содержание гумуса (кратность снижения)</w:t>
            </w:r>
          </w:p>
        </w:tc>
        <w:tc>
          <w:tcPr>
            <w:tcW w:w="992" w:type="dxa"/>
          </w:tcPr>
          <w:p w:rsidR="00AD37E3" w:rsidRPr="00AD37E3" w:rsidRDefault="00AD37E3" w:rsidP="008977FA">
            <w:pPr>
              <w:jc w:val="center"/>
              <w:rPr>
                <w:sz w:val="26"/>
                <w:highlight w:val="yellow"/>
              </w:rPr>
            </w:pPr>
            <w:r w:rsidRPr="00AD37E3">
              <w:rPr>
                <w:sz w:val="26"/>
                <w:highlight w:val="yellow"/>
                <w:lang w:val="en-US"/>
              </w:rPr>
              <w:t>&lt;</w:t>
            </w:r>
            <w:r w:rsidRPr="00AD37E3">
              <w:rPr>
                <w:sz w:val="26"/>
                <w:highlight w:val="yellow"/>
              </w:rPr>
              <w:t xml:space="preserve"> 1,2</w:t>
            </w:r>
          </w:p>
        </w:tc>
        <w:tc>
          <w:tcPr>
            <w:tcW w:w="1418" w:type="dxa"/>
          </w:tcPr>
          <w:p w:rsidR="00AD37E3" w:rsidRPr="00AD37E3" w:rsidRDefault="00AD37E3" w:rsidP="008977FA">
            <w:pPr>
              <w:jc w:val="center"/>
              <w:rPr>
                <w:sz w:val="26"/>
                <w:highlight w:val="yellow"/>
              </w:rPr>
            </w:pPr>
            <w:r w:rsidRPr="00AD37E3">
              <w:rPr>
                <w:sz w:val="26"/>
                <w:highlight w:val="yellow"/>
              </w:rPr>
              <w:t>1,2-1,4</w:t>
            </w:r>
          </w:p>
        </w:tc>
        <w:tc>
          <w:tcPr>
            <w:tcW w:w="1275" w:type="dxa"/>
          </w:tcPr>
          <w:p w:rsidR="00AD37E3" w:rsidRPr="00AD37E3" w:rsidRDefault="00AD37E3" w:rsidP="008977FA">
            <w:pPr>
              <w:jc w:val="center"/>
              <w:rPr>
                <w:sz w:val="26"/>
                <w:highlight w:val="yellow"/>
              </w:rPr>
            </w:pPr>
            <w:r w:rsidRPr="00AD37E3">
              <w:rPr>
                <w:sz w:val="26"/>
                <w:highlight w:val="yellow"/>
              </w:rPr>
              <w:t>1,5-1,7</w:t>
            </w:r>
          </w:p>
        </w:tc>
        <w:tc>
          <w:tcPr>
            <w:tcW w:w="1276" w:type="dxa"/>
          </w:tcPr>
          <w:p w:rsidR="00AD37E3" w:rsidRPr="00AD37E3" w:rsidRDefault="00AD37E3" w:rsidP="008977FA">
            <w:pPr>
              <w:jc w:val="center"/>
              <w:rPr>
                <w:sz w:val="26"/>
                <w:highlight w:val="yellow"/>
              </w:rPr>
            </w:pPr>
            <w:r w:rsidRPr="00AD37E3">
              <w:rPr>
                <w:sz w:val="26"/>
                <w:highlight w:val="yellow"/>
              </w:rPr>
              <w:t>1,8-2,0</w:t>
            </w:r>
          </w:p>
        </w:tc>
        <w:tc>
          <w:tcPr>
            <w:tcW w:w="1276" w:type="dxa"/>
          </w:tcPr>
          <w:p w:rsidR="00AD37E3" w:rsidRDefault="00AD37E3" w:rsidP="008977FA">
            <w:pPr>
              <w:jc w:val="center"/>
              <w:rPr>
                <w:sz w:val="26"/>
              </w:rPr>
            </w:pPr>
            <w:r w:rsidRPr="00AD37E3">
              <w:rPr>
                <w:sz w:val="26"/>
                <w:highlight w:val="yellow"/>
                <w:lang w:val="en-US"/>
              </w:rPr>
              <w:t>&gt;</w:t>
            </w:r>
            <w:r w:rsidRPr="00AD37E3">
              <w:rPr>
                <w:sz w:val="26"/>
                <w:highlight w:val="yellow"/>
              </w:rPr>
              <w:t xml:space="preserve"> 2,0</w:t>
            </w:r>
          </w:p>
        </w:tc>
      </w:tr>
      <w:tr w:rsidR="00AD37E3" w:rsidTr="008977FA">
        <w:tc>
          <w:tcPr>
            <w:tcW w:w="3227" w:type="dxa"/>
          </w:tcPr>
          <w:p w:rsidR="00AD37E3" w:rsidRDefault="00AD37E3" w:rsidP="008977FA">
            <w:pPr>
              <w:rPr>
                <w:sz w:val="26"/>
              </w:rPr>
            </w:pPr>
            <w:r>
              <w:rPr>
                <w:sz w:val="26"/>
              </w:rPr>
              <w:t>Содержание легкорастворимых солей (увеличение в процентах)</w:t>
            </w:r>
          </w:p>
        </w:tc>
        <w:tc>
          <w:tcPr>
            <w:tcW w:w="992" w:type="dxa"/>
          </w:tcPr>
          <w:p w:rsidR="00AD37E3" w:rsidRDefault="00AD37E3" w:rsidP="008977FA">
            <w:pPr>
              <w:jc w:val="center"/>
              <w:rPr>
                <w:sz w:val="26"/>
              </w:rPr>
            </w:pPr>
          </w:p>
          <w:p w:rsidR="00AD37E3" w:rsidRDefault="00AD37E3" w:rsidP="008977FA">
            <w:pPr>
              <w:jc w:val="center"/>
              <w:rPr>
                <w:sz w:val="26"/>
              </w:rPr>
            </w:pPr>
            <w:r>
              <w:rPr>
                <w:sz w:val="26"/>
                <w:lang w:val="en-US"/>
              </w:rPr>
              <w:t>&lt;</w:t>
            </w:r>
            <w:r>
              <w:rPr>
                <w:sz w:val="26"/>
              </w:rPr>
              <w:t xml:space="preserve"> 0,10</w:t>
            </w:r>
          </w:p>
        </w:tc>
        <w:tc>
          <w:tcPr>
            <w:tcW w:w="1418" w:type="dxa"/>
          </w:tcPr>
          <w:p w:rsidR="00AD37E3" w:rsidRDefault="00AD37E3" w:rsidP="008977FA">
            <w:pPr>
              <w:jc w:val="center"/>
              <w:rPr>
                <w:sz w:val="26"/>
              </w:rPr>
            </w:pPr>
          </w:p>
          <w:p w:rsidR="00AD37E3" w:rsidRDefault="00AD37E3" w:rsidP="008977FA">
            <w:pPr>
              <w:jc w:val="center"/>
              <w:rPr>
                <w:sz w:val="26"/>
              </w:rPr>
            </w:pPr>
            <w:r>
              <w:rPr>
                <w:sz w:val="26"/>
              </w:rPr>
              <w:t>0,11-0,20</w:t>
            </w:r>
          </w:p>
        </w:tc>
        <w:tc>
          <w:tcPr>
            <w:tcW w:w="1275" w:type="dxa"/>
          </w:tcPr>
          <w:p w:rsidR="00AD37E3" w:rsidRDefault="00AD37E3" w:rsidP="008977FA">
            <w:pPr>
              <w:jc w:val="center"/>
              <w:rPr>
                <w:sz w:val="26"/>
              </w:rPr>
            </w:pPr>
          </w:p>
          <w:p w:rsidR="00AD37E3" w:rsidRDefault="00AD37E3" w:rsidP="008977FA">
            <w:pPr>
              <w:jc w:val="center"/>
              <w:rPr>
                <w:sz w:val="26"/>
              </w:rPr>
            </w:pPr>
            <w:r>
              <w:rPr>
                <w:sz w:val="26"/>
              </w:rPr>
              <w:t>0,21-0,40</w:t>
            </w:r>
          </w:p>
        </w:tc>
        <w:tc>
          <w:tcPr>
            <w:tcW w:w="1276" w:type="dxa"/>
          </w:tcPr>
          <w:p w:rsidR="00AD37E3" w:rsidRDefault="00AD37E3" w:rsidP="008977FA">
            <w:pPr>
              <w:jc w:val="center"/>
              <w:rPr>
                <w:sz w:val="26"/>
              </w:rPr>
            </w:pPr>
          </w:p>
          <w:p w:rsidR="00AD37E3" w:rsidRDefault="00AD37E3" w:rsidP="008977FA">
            <w:pPr>
              <w:jc w:val="center"/>
              <w:rPr>
                <w:sz w:val="26"/>
              </w:rPr>
            </w:pPr>
            <w:r>
              <w:rPr>
                <w:sz w:val="26"/>
              </w:rPr>
              <w:t>0,41-0,80</w:t>
            </w:r>
          </w:p>
        </w:tc>
        <w:tc>
          <w:tcPr>
            <w:tcW w:w="1276" w:type="dxa"/>
          </w:tcPr>
          <w:p w:rsidR="00AD37E3" w:rsidRDefault="00AD37E3" w:rsidP="008977FA">
            <w:pPr>
              <w:jc w:val="center"/>
              <w:rPr>
                <w:sz w:val="26"/>
                <w:lang w:val="en-US"/>
              </w:rPr>
            </w:pPr>
          </w:p>
          <w:p w:rsidR="00AD37E3" w:rsidRDefault="00AD37E3" w:rsidP="008977FA">
            <w:pPr>
              <w:jc w:val="center"/>
              <w:rPr>
                <w:sz w:val="26"/>
              </w:rPr>
            </w:pPr>
            <w:r>
              <w:rPr>
                <w:sz w:val="26"/>
                <w:lang w:val="en-US"/>
              </w:rPr>
              <w:t>&gt;</w:t>
            </w:r>
            <w:r>
              <w:rPr>
                <w:sz w:val="26"/>
              </w:rPr>
              <w:t xml:space="preserve"> 0,81</w:t>
            </w:r>
          </w:p>
        </w:tc>
      </w:tr>
      <w:tr w:rsidR="00AD37E3" w:rsidTr="008977FA">
        <w:tc>
          <w:tcPr>
            <w:tcW w:w="3227" w:type="dxa"/>
          </w:tcPr>
          <w:p w:rsidR="00AD37E3" w:rsidRDefault="00AD37E3" w:rsidP="008977FA">
            <w:pPr>
              <w:rPr>
                <w:sz w:val="26"/>
              </w:rPr>
            </w:pPr>
            <w:r>
              <w:rPr>
                <w:sz w:val="26"/>
              </w:rPr>
              <w:t xml:space="preserve">Содержание обменного натрия </w:t>
            </w:r>
            <w:proofErr w:type="gramStart"/>
            <w:r>
              <w:rPr>
                <w:sz w:val="26"/>
              </w:rPr>
              <w:t>( увеличение</w:t>
            </w:r>
            <w:proofErr w:type="gramEnd"/>
            <w:r>
              <w:rPr>
                <w:sz w:val="26"/>
              </w:rPr>
              <w:t xml:space="preserve"> на % от ЕКО)</w:t>
            </w:r>
          </w:p>
        </w:tc>
        <w:tc>
          <w:tcPr>
            <w:tcW w:w="992" w:type="dxa"/>
          </w:tcPr>
          <w:p w:rsidR="00AD37E3" w:rsidRDefault="00AD37E3" w:rsidP="008977FA">
            <w:pPr>
              <w:jc w:val="center"/>
              <w:rPr>
                <w:sz w:val="26"/>
              </w:rPr>
            </w:pPr>
          </w:p>
          <w:p w:rsidR="00AD37E3" w:rsidRDefault="00AD37E3" w:rsidP="008977FA">
            <w:pPr>
              <w:jc w:val="center"/>
              <w:rPr>
                <w:sz w:val="26"/>
              </w:rPr>
            </w:pPr>
            <w:r>
              <w:rPr>
                <w:sz w:val="26"/>
                <w:lang w:val="en-US"/>
              </w:rPr>
              <w:t>&lt;</w:t>
            </w:r>
            <w:r>
              <w:rPr>
                <w:sz w:val="26"/>
              </w:rPr>
              <w:t xml:space="preserve"> 5</w:t>
            </w:r>
          </w:p>
        </w:tc>
        <w:tc>
          <w:tcPr>
            <w:tcW w:w="1418" w:type="dxa"/>
          </w:tcPr>
          <w:p w:rsidR="00AD37E3" w:rsidRDefault="00AD37E3" w:rsidP="008977FA">
            <w:pPr>
              <w:jc w:val="center"/>
              <w:rPr>
                <w:sz w:val="26"/>
              </w:rPr>
            </w:pPr>
          </w:p>
          <w:p w:rsidR="00AD37E3" w:rsidRDefault="00AD37E3" w:rsidP="008977FA">
            <w:pPr>
              <w:jc w:val="center"/>
              <w:rPr>
                <w:sz w:val="26"/>
              </w:rPr>
            </w:pPr>
            <w:r>
              <w:rPr>
                <w:sz w:val="26"/>
              </w:rPr>
              <w:t>5-10</w:t>
            </w:r>
          </w:p>
        </w:tc>
        <w:tc>
          <w:tcPr>
            <w:tcW w:w="1275" w:type="dxa"/>
          </w:tcPr>
          <w:p w:rsidR="00AD37E3" w:rsidRDefault="00AD37E3" w:rsidP="008977FA">
            <w:pPr>
              <w:jc w:val="center"/>
              <w:rPr>
                <w:sz w:val="26"/>
              </w:rPr>
            </w:pPr>
          </w:p>
          <w:p w:rsidR="00AD37E3" w:rsidRDefault="00AD37E3" w:rsidP="008977FA">
            <w:pPr>
              <w:jc w:val="center"/>
              <w:rPr>
                <w:sz w:val="26"/>
              </w:rPr>
            </w:pPr>
            <w:r>
              <w:rPr>
                <w:sz w:val="26"/>
              </w:rPr>
              <w:t>11-25</w:t>
            </w:r>
          </w:p>
        </w:tc>
        <w:tc>
          <w:tcPr>
            <w:tcW w:w="1276" w:type="dxa"/>
          </w:tcPr>
          <w:p w:rsidR="00AD37E3" w:rsidRDefault="00AD37E3" w:rsidP="008977FA">
            <w:pPr>
              <w:jc w:val="center"/>
              <w:rPr>
                <w:sz w:val="26"/>
              </w:rPr>
            </w:pPr>
          </w:p>
          <w:p w:rsidR="00AD37E3" w:rsidRDefault="00AD37E3" w:rsidP="008977FA">
            <w:pPr>
              <w:jc w:val="center"/>
              <w:rPr>
                <w:sz w:val="26"/>
              </w:rPr>
            </w:pPr>
            <w:r>
              <w:rPr>
                <w:sz w:val="26"/>
              </w:rPr>
              <w:t>26-50</w:t>
            </w:r>
          </w:p>
        </w:tc>
        <w:tc>
          <w:tcPr>
            <w:tcW w:w="1276" w:type="dxa"/>
          </w:tcPr>
          <w:p w:rsidR="00AD37E3" w:rsidRDefault="00AD37E3" w:rsidP="008977FA">
            <w:pPr>
              <w:jc w:val="center"/>
              <w:rPr>
                <w:sz w:val="26"/>
                <w:lang w:val="en-US"/>
              </w:rPr>
            </w:pPr>
          </w:p>
          <w:p w:rsidR="00AD37E3" w:rsidRDefault="00AD37E3" w:rsidP="008977FA">
            <w:pPr>
              <w:jc w:val="center"/>
              <w:rPr>
                <w:sz w:val="26"/>
              </w:rPr>
            </w:pPr>
            <w:r>
              <w:rPr>
                <w:sz w:val="26"/>
                <w:lang w:val="en-US"/>
              </w:rPr>
              <w:t>&gt;</w:t>
            </w:r>
            <w:r>
              <w:rPr>
                <w:sz w:val="26"/>
              </w:rPr>
              <w:t xml:space="preserve"> 50</w:t>
            </w:r>
          </w:p>
        </w:tc>
      </w:tr>
      <w:tr w:rsidR="00AD37E3" w:rsidTr="008977FA">
        <w:tc>
          <w:tcPr>
            <w:tcW w:w="3227" w:type="dxa"/>
          </w:tcPr>
          <w:p w:rsidR="00AD37E3" w:rsidRDefault="00AD37E3" w:rsidP="008977FA">
            <w:pPr>
              <w:rPr>
                <w:sz w:val="26"/>
              </w:rPr>
            </w:pPr>
            <w:r>
              <w:rPr>
                <w:sz w:val="26"/>
              </w:rPr>
              <w:t>ОВП почвы (уменьшение, мВ)</w:t>
            </w:r>
          </w:p>
        </w:tc>
        <w:tc>
          <w:tcPr>
            <w:tcW w:w="992" w:type="dxa"/>
          </w:tcPr>
          <w:p w:rsidR="00AD37E3" w:rsidRDefault="00AD37E3" w:rsidP="008977FA">
            <w:pPr>
              <w:jc w:val="center"/>
              <w:rPr>
                <w:sz w:val="26"/>
              </w:rPr>
            </w:pPr>
            <w:r>
              <w:rPr>
                <w:sz w:val="26"/>
                <w:lang w:val="en-US"/>
              </w:rPr>
              <w:t>&lt;</w:t>
            </w:r>
            <w:r>
              <w:rPr>
                <w:sz w:val="26"/>
              </w:rPr>
              <w:t xml:space="preserve"> 50</w:t>
            </w:r>
          </w:p>
        </w:tc>
        <w:tc>
          <w:tcPr>
            <w:tcW w:w="1418" w:type="dxa"/>
          </w:tcPr>
          <w:p w:rsidR="00AD37E3" w:rsidRDefault="00AD37E3" w:rsidP="008977FA">
            <w:pPr>
              <w:jc w:val="center"/>
              <w:rPr>
                <w:sz w:val="26"/>
              </w:rPr>
            </w:pPr>
            <w:r>
              <w:rPr>
                <w:sz w:val="26"/>
              </w:rPr>
              <w:t>51-100</w:t>
            </w:r>
          </w:p>
        </w:tc>
        <w:tc>
          <w:tcPr>
            <w:tcW w:w="1275" w:type="dxa"/>
          </w:tcPr>
          <w:p w:rsidR="00AD37E3" w:rsidRDefault="00AD37E3" w:rsidP="008977FA">
            <w:pPr>
              <w:jc w:val="center"/>
              <w:rPr>
                <w:sz w:val="26"/>
              </w:rPr>
            </w:pPr>
            <w:r>
              <w:rPr>
                <w:sz w:val="26"/>
              </w:rPr>
              <w:t>101-200</w:t>
            </w:r>
          </w:p>
        </w:tc>
        <w:tc>
          <w:tcPr>
            <w:tcW w:w="1276" w:type="dxa"/>
          </w:tcPr>
          <w:p w:rsidR="00AD37E3" w:rsidRDefault="00AD37E3" w:rsidP="008977FA">
            <w:pPr>
              <w:jc w:val="center"/>
              <w:rPr>
                <w:sz w:val="26"/>
              </w:rPr>
            </w:pPr>
            <w:r>
              <w:rPr>
                <w:sz w:val="26"/>
              </w:rPr>
              <w:t>201-400</w:t>
            </w:r>
          </w:p>
        </w:tc>
        <w:tc>
          <w:tcPr>
            <w:tcW w:w="1276" w:type="dxa"/>
          </w:tcPr>
          <w:p w:rsidR="00AD37E3" w:rsidRDefault="00AD37E3" w:rsidP="008977FA">
            <w:pPr>
              <w:jc w:val="center"/>
              <w:rPr>
                <w:sz w:val="26"/>
              </w:rPr>
            </w:pPr>
            <w:r>
              <w:rPr>
                <w:sz w:val="26"/>
                <w:lang w:val="en-US"/>
              </w:rPr>
              <w:t>&gt;</w:t>
            </w:r>
            <w:r>
              <w:rPr>
                <w:sz w:val="26"/>
              </w:rPr>
              <w:t xml:space="preserve"> 400</w:t>
            </w:r>
          </w:p>
        </w:tc>
      </w:tr>
      <w:tr w:rsidR="00AD37E3" w:rsidTr="008977FA">
        <w:tc>
          <w:tcPr>
            <w:tcW w:w="3227" w:type="dxa"/>
          </w:tcPr>
          <w:p w:rsidR="00AD37E3" w:rsidRPr="00AD37E3" w:rsidRDefault="00AD37E3" w:rsidP="008977FA">
            <w:pPr>
              <w:rPr>
                <w:sz w:val="26"/>
                <w:highlight w:val="yellow"/>
              </w:rPr>
            </w:pPr>
            <w:r w:rsidRPr="00AD37E3">
              <w:rPr>
                <w:sz w:val="26"/>
                <w:highlight w:val="yellow"/>
              </w:rPr>
              <w:t xml:space="preserve">Степень загрязнения (превышение величины ПДК </w:t>
            </w:r>
            <w:proofErr w:type="spellStart"/>
            <w:r w:rsidRPr="00AD37E3">
              <w:rPr>
                <w:sz w:val="26"/>
                <w:highlight w:val="yellow"/>
              </w:rPr>
              <w:t>токсикантами</w:t>
            </w:r>
            <w:proofErr w:type="spellEnd"/>
            <w:r w:rsidRPr="00AD37E3">
              <w:rPr>
                <w:sz w:val="26"/>
                <w:highlight w:val="yellow"/>
              </w:rPr>
              <w:t>, кратность)</w:t>
            </w:r>
          </w:p>
          <w:p w:rsidR="00AD37E3" w:rsidRPr="00AD37E3" w:rsidRDefault="00AD37E3" w:rsidP="008977FA">
            <w:pPr>
              <w:rPr>
                <w:sz w:val="26"/>
                <w:highlight w:val="yellow"/>
              </w:rPr>
            </w:pPr>
            <w:r w:rsidRPr="00AD37E3">
              <w:rPr>
                <w:sz w:val="26"/>
                <w:highlight w:val="yellow"/>
              </w:rPr>
              <w:t>1 группа токсичности</w:t>
            </w:r>
          </w:p>
          <w:p w:rsidR="00AD37E3" w:rsidRPr="00AD37E3" w:rsidRDefault="00AD37E3" w:rsidP="008977FA">
            <w:pPr>
              <w:rPr>
                <w:sz w:val="26"/>
                <w:highlight w:val="yellow"/>
              </w:rPr>
            </w:pPr>
            <w:r w:rsidRPr="00AD37E3">
              <w:rPr>
                <w:sz w:val="26"/>
                <w:highlight w:val="yellow"/>
              </w:rPr>
              <w:t>2 группа токсичности</w:t>
            </w:r>
          </w:p>
          <w:p w:rsidR="00AD37E3" w:rsidRPr="00AD37E3" w:rsidRDefault="00AD37E3" w:rsidP="008977FA">
            <w:pPr>
              <w:rPr>
                <w:sz w:val="26"/>
                <w:highlight w:val="yellow"/>
              </w:rPr>
            </w:pPr>
            <w:r w:rsidRPr="00AD37E3">
              <w:rPr>
                <w:sz w:val="26"/>
                <w:highlight w:val="yellow"/>
              </w:rPr>
              <w:t>3 группа токсичности</w:t>
            </w:r>
          </w:p>
        </w:tc>
        <w:tc>
          <w:tcPr>
            <w:tcW w:w="992" w:type="dxa"/>
          </w:tcPr>
          <w:p w:rsidR="00AD37E3" w:rsidRPr="00AD37E3" w:rsidRDefault="00AD37E3" w:rsidP="008977FA">
            <w:pPr>
              <w:jc w:val="center"/>
              <w:rPr>
                <w:sz w:val="26"/>
                <w:highlight w:val="yellow"/>
              </w:rPr>
            </w:pPr>
          </w:p>
          <w:p w:rsidR="00AD37E3" w:rsidRPr="00AD37E3" w:rsidRDefault="00AD37E3" w:rsidP="008977FA">
            <w:pPr>
              <w:jc w:val="center"/>
              <w:rPr>
                <w:sz w:val="26"/>
                <w:highlight w:val="yellow"/>
              </w:rPr>
            </w:pPr>
          </w:p>
          <w:p w:rsidR="00AD37E3" w:rsidRPr="00AD37E3" w:rsidRDefault="00AD37E3" w:rsidP="008977FA">
            <w:pPr>
              <w:jc w:val="center"/>
              <w:rPr>
                <w:sz w:val="26"/>
                <w:highlight w:val="yellow"/>
              </w:rPr>
            </w:pPr>
          </w:p>
          <w:p w:rsidR="00AD37E3" w:rsidRPr="00AD37E3" w:rsidRDefault="00AD37E3" w:rsidP="008977FA">
            <w:pPr>
              <w:jc w:val="center"/>
              <w:rPr>
                <w:sz w:val="26"/>
                <w:highlight w:val="yellow"/>
              </w:rPr>
            </w:pPr>
          </w:p>
          <w:p w:rsidR="00AD37E3" w:rsidRPr="00AD37E3" w:rsidRDefault="00AD37E3" w:rsidP="008977FA">
            <w:pPr>
              <w:jc w:val="center"/>
              <w:rPr>
                <w:sz w:val="26"/>
                <w:highlight w:val="yellow"/>
                <w:lang w:val="en-US"/>
              </w:rPr>
            </w:pPr>
            <w:r w:rsidRPr="00AD37E3">
              <w:rPr>
                <w:sz w:val="26"/>
                <w:highlight w:val="yellow"/>
                <w:lang w:val="en-US"/>
              </w:rPr>
              <w:t>&lt;</w:t>
            </w:r>
            <w:r w:rsidRPr="00AD37E3">
              <w:rPr>
                <w:sz w:val="26"/>
                <w:highlight w:val="yellow"/>
              </w:rPr>
              <w:t xml:space="preserve"> 1</w:t>
            </w:r>
          </w:p>
          <w:p w:rsidR="00AD37E3" w:rsidRPr="00AD37E3" w:rsidRDefault="00AD37E3" w:rsidP="008977FA">
            <w:pPr>
              <w:jc w:val="center"/>
              <w:rPr>
                <w:sz w:val="26"/>
                <w:highlight w:val="yellow"/>
                <w:lang w:val="en-US"/>
              </w:rPr>
            </w:pPr>
            <w:r w:rsidRPr="00AD37E3">
              <w:rPr>
                <w:sz w:val="26"/>
                <w:highlight w:val="yellow"/>
                <w:lang w:val="en-US"/>
              </w:rPr>
              <w:t>&lt;</w:t>
            </w:r>
            <w:r w:rsidRPr="00AD37E3">
              <w:rPr>
                <w:sz w:val="26"/>
                <w:highlight w:val="yellow"/>
              </w:rPr>
              <w:t xml:space="preserve"> 1</w:t>
            </w:r>
          </w:p>
          <w:p w:rsidR="00AD37E3" w:rsidRPr="00AD37E3" w:rsidRDefault="00AD37E3" w:rsidP="008977FA">
            <w:pPr>
              <w:jc w:val="center"/>
              <w:rPr>
                <w:sz w:val="26"/>
                <w:highlight w:val="yellow"/>
              </w:rPr>
            </w:pPr>
            <w:r w:rsidRPr="00AD37E3">
              <w:rPr>
                <w:sz w:val="26"/>
                <w:highlight w:val="yellow"/>
                <w:lang w:val="en-US"/>
              </w:rPr>
              <w:t>&lt;</w:t>
            </w:r>
            <w:r w:rsidRPr="00AD37E3">
              <w:rPr>
                <w:sz w:val="26"/>
                <w:highlight w:val="yellow"/>
              </w:rPr>
              <w:t xml:space="preserve"> 1</w:t>
            </w:r>
          </w:p>
        </w:tc>
        <w:tc>
          <w:tcPr>
            <w:tcW w:w="1418" w:type="dxa"/>
          </w:tcPr>
          <w:p w:rsidR="00AD37E3" w:rsidRPr="00AD37E3" w:rsidRDefault="00AD37E3" w:rsidP="008977FA">
            <w:pPr>
              <w:jc w:val="center"/>
              <w:rPr>
                <w:sz w:val="26"/>
                <w:highlight w:val="yellow"/>
              </w:rPr>
            </w:pPr>
          </w:p>
          <w:p w:rsidR="00AD37E3" w:rsidRPr="00AD37E3" w:rsidRDefault="00AD37E3" w:rsidP="008977FA">
            <w:pPr>
              <w:jc w:val="center"/>
              <w:rPr>
                <w:sz w:val="26"/>
                <w:highlight w:val="yellow"/>
              </w:rPr>
            </w:pPr>
          </w:p>
          <w:p w:rsidR="00AD37E3" w:rsidRPr="00AD37E3" w:rsidRDefault="00AD37E3" w:rsidP="008977FA">
            <w:pPr>
              <w:jc w:val="center"/>
              <w:rPr>
                <w:sz w:val="26"/>
                <w:highlight w:val="yellow"/>
              </w:rPr>
            </w:pPr>
          </w:p>
          <w:p w:rsidR="00AD37E3" w:rsidRPr="00AD37E3" w:rsidRDefault="00AD37E3" w:rsidP="008977FA">
            <w:pPr>
              <w:jc w:val="center"/>
              <w:rPr>
                <w:sz w:val="26"/>
                <w:highlight w:val="yellow"/>
              </w:rPr>
            </w:pPr>
          </w:p>
          <w:p w:rsidR="00AD37E3" w:rsidRPr="00AD37E3" w:rsidRDefault="00AD37E3" w:rsidP="008977FA">
            <w:pPr>
              <w:jc w:val="center"/>
              <w:rPr>
                <w:sz w:val="26"/>
                <w:highlight w:val="yellow"/>
              </w:rPr>
            </w:pPr>
            <w:r w:rsidRPr="00AD37E3">
              <w:rPr>
                <w:sz w:val="26"/>
                <w:highlight w:val="yellow"/>
              </w:rPr>
              <w:t>1,0-2,0</w:t>
            </w:r>
          </w:p>
          <w:p w:rsidR="00AD37E3" w:rsidRPr="00AD37E3" w:rsidRDefault="00AD37E3" w:rsidP="008977FA">
            <w:pPr>
              <w:jc w:val="center"/>
              <w:rPr>
                <w:sz w:val="26"/>
                <w:highlight w:val="yellow"/>
              </w:rPr>
            </w:pPr>
            <w:r w:rsidRPr="00AD37E3">
              <w:rPr>
                <w:sz w:val="26"/>
                <w:highlight w:val="yellow"/>
              </w:rPr>
              <w:t>1,0-3,0</w:t>
            </w:r>
          </w:p>
          <w:p w:rsidR="00AD37E3" w:rsidRPr="00AD37E3" w:rsidRDefault="00AD37E3" w:rsidP="008977FA">
            <w:pPr>
              <w:jc w:val="center"/>
              <w:rPr>
                <w:sz w:val="26"/>
                <w:highlight w:val="yellow"/>
              </w:rPr>
            </w:pPr>
            <w:r w:rsidRPr="00AD37E3">
              <w:rPr>
                <w:sz w:val="26"/>
                <w:highlight w:val="yellow"/>
              </w:rPr>
              <w:t>1,0-5,0</w:t>
            </w:r>
          </w:p>
        </w:tc>
        <w:tc>
          <w:tcPr>
            <w:tcW w:w="1275" w:type="dxa"/>
          </w:tcPr>
          <w:p w:rsidR="00AD37E3" w:rsidRPr="00AD37E3" w:rsidRDefault="00AD37E3" w:rsidP="008977FA">
            <w:pPr>
              <w:jc w:val="center"/>
              <w:rPr>
                <w:sz w:val="26"/>
                <w:highlight w:val="yellow"/>
              </w:rPr>
            </w:pPr>
          </w:p>
          <w:p w:rsidR="00AD37E3" w:rsidRPr="00AD37E3" w:rsidRDefault="00AD37E3" w:rsidP="008977FA">
            <w:pPr>
              <w:jc w:val="center"/>
              <w:rPr>
                <w:sz w:val="26"/>
                <w:highlight w:val="yellow"/>
              </w:rPr>
            </w:pPr>
          </w:p>
          <w:p w:rsidR="00AD37E3" w:rsidRPr="00AD37E3" w:rsidRDefault="00AD37E3" w:rsidP="008977FA">
            <w:pPr>
              <w:jc w:val="center"/>
              <w:rPr>
                <w:sz w:val="26"/>
                <w:highlight w:val="yellow"/>
              </w:rPr>
            </w:pPr>
          </w:p>
          <w:p w:rsidR="00AD37E3" w:rsidRPr="00AD37E3" w:rsidRDefault="00AD37E3" w:rsidP="008977FA">
            <w:pPr>
              <w:jc w:val="center"/>
              <w:rPr>
                <w:sz w:val="26"/>
                <w:highlight w:val="yellow"/>
              </w:rPr>
            </w:pPr>
          </w:p>
          <w:p w:rsidR="00AD37E3" w:rsidRPr="00AD37E3" w:rsidRDefault="00AD37E3" w:rsidP="008977FA">
            <w:pPr>
              <w:jc w:val="center"/>
              <w:rPr>
                <w:sz w:val="26"/>
                <w:highlight w:val="yellow"/>
              </w:rPr>
            </w:pPr>
            <w:r w:rsidRPr="00AD37E3">
              <w:rPr>
                <w:sz w:val="26"/>
                <w:highlight w:val="yellow"/>
              </w:rPr>
              <w:t>2,1-3,0</w:t>
            </w:r>
          </w:p>
          <w:p w:rsidR="00AD37E3" w:rsidRPr="00AD37E3" w:rsidRDefault="00AD37E3" w:rsidP="008977FA">
            <w:pPr>
              <w:jc w:val="center"/>
              <w:rPr>
                <w:sz w:val="26"/>
                <w:highlight w:val="yellow"/>
              </w:rPr>
            </w:pPr>
            <w:r w:rsidRPr="00AD37E3">
              <w:rPr>
                <w:sz w:val="26"/>
                <w:highlight w:val="yellow"/>
              </w:rPr>
              <w:t>3,1-5,0</w:t>
            </w:r>
          </w:p>
          <w:p w:rsidR="00AD37E3" w:rsidRPr="00AD37E3" w:rsidRDefault="00AD37E3" w:rsidP="008977FA">
            <w:pPr>
              <w:jc w:val="center"/>
              <w:rPr>
                <w:sz w:val="26"/>
                <w:highlight w:val="yellow"/>
              </w:rPr>
            </w:pPr>
            <w:r w:rsidRPr="00AD37E3">
              <w:rPr>
                <w:sz w:val="26"/>
                <w:highlight w:val="yellow"/>
              </w:rPr>
              <w:t>1,0-20,0</w:t>
            </w:r>
          </w:p>
        </w:tc>
        <w:tc>
          <w:tcPr>
            <w:tcW w:w="1276" w:type="dxa"/>
          </w:tcPr>
          <w:p w:rsidR="00AD37E3" w:rsidRPr="00AD37E3" w:rsidRDefault="00AD37E3" w:rsidP="008977FA">
            <w:pPr>
              <w:jc w:val="center"/>
              <w:rPr>
                <w:sz w:val="26"/>
                <w:highlight w:val="yellow"/>
              </w:rPr>
            </w:pPr>
          </w:p>
          <w:p w:rsidR="00AD37E3" w:rsidRPr="00AD37E3" w:rsidRDefault="00AD37E3" w:rsidP="008977FA">
            <w:pPr>
              <w:jc w:val="center"/>
              <w:rPr>
                <w:sz w:val="26"/>
                <w:highlight w:val="yellow"/>
              </w:rPr>
            </w:pPr>
          </w:p>
          <w:p w:rsidR="00AD37E3" w:rsidRPr="00AD37E3" w:rsidRDefault="00AD37E3" w:rsidP="008977FA">
            <w:pPr>
              <w:jc w:val="center"/>
              <w:rPr>
                <w:sz w:val="26"/>
                <w:highlight w:val="yellow"/>
              </w:rPr>
            </w:pPr>
          </w:p>
          <w:p w:rsidR="00AD37E3" w:rsidRPr="00AD37E3" w:rsidRDefault="00AD37E3" w:rsidP="008977FA">
            <w:pPr>
              <w:jc w:val="center"/>
              <w:rPr>
                <w:sz w:val="26"/>
                <w:highlight w:val="yellow"/>
              </w:rPr>
            </w:pPr>
          </w:p>
          <w:p w:rsidR="00AD37E3" w:rsidRPr="00AD37E3" w:rsidRDefault="00AD37E3" w:rsidP="008977FA">
            <w:pPr>
              <w:jc w:val="center"/>
              <w:rPr>
                <w:sz w:val="26"/>
                <w:highlight w:val="yellow"/>
              </w:rPr>
            </w:pPr>
            <w:r w:rsidRPr="00AD37E3">
              <w:rPr>
                <w:sz w:val="26"/>
                <w:highlight w:val="yellow"/>
              </w:rPr>
              <w:t>3,1-5,0</w:t>
            </w:r>
          </w:p>
          <w:p w:rsidR="00AD37E3" w:rsidRPr="00AD37E3" w:rsidRDefault="00AD37E3" w:rsidP="008977FA">
            <w:pPr>
              <w:jc w:val="center"/>
              <w:rPr>
                <w:sz w:val="26"/>
                <w:highlight w:val="yellow"/>
              </w:rPr>
            </w:pPr>
            <w:r w:rsidRPr="00AD37E3">
              <w:rPr>
                <w:sz w:val="26"/>
                <w:highlight w:val="yellow"/>
              </w:rPr>
              <w:t>5,1-10,0</w:t>
            </w:r>
          </w:p>
          <w:p w:rsidR="00AD37E3" w:rsidRPr="00AD37E3" w:rsidRDefault="00AD37E3" w:rsidP="008977FA">
            <w:pPr>
              <w:jc w:val="center"/>
              <w:rPr>
                <w:sz w:val="26"/>
                <w:highlight w:val="yellow"/>
              </w:rPr>
            </w:pPr>
            <w:r w:rsidRPr="00AD37E3">
              <w:rPr>
                <w:sz w:val="26"/>
                <w:highlight w:val="yellow"/>
              </w:rPr>
              <w:t>21-100</w:t>
            </w:r>
          </w:p>
        </w:tc>
        <w:tc>
          <w:tcPr>
            <w:tcW w:w="1276" w:type="dxa"/>
          </w:tcPr>
          <w:p w:rsidR="00AD37E3" w:rsidRPr="00AD37E3" w:rsidRDefault="00AD37E3" w:rsidP="008977FA">
            <w:pPr>
              <w:jc w:val="center"/>
              <w:rPr>
                <w:sz w:val="26"/>
                <w:highlight w:val="yellow"/>
                <w:lang w:val="en-US"/>
              </w:rPr>
            </w:pPr>
          </w:p>
          <w:p w:rsidR="00AD37E3" w:rsidRPr="00AD37E3" w:rsidRDefault="00AD37E3" w:rsidP="008977FA">
            <w:pPr>
              <w:jc w:val="center"/>
              <w:rPr>
                <w:sz w:val="26"/>
                <w:highlight w:val="yellow"/>
                <w:lang w:val="en-US"/>
              </w:rPr>
            </w:pPr>
          </w:p>
          <w:p w:rsidR="00AD37E3" w:rsidRPr="00AD37E3" w:rsidRDefault="00AD37E3" w:rsidP="008977FA">
            <w:pPr>
              <w:jc w:val="center"/>
              <w:rPr>
                <w:sz w:val="26"/>
                <w:highlight w:val="yellow"/>
                <w:lang w:val="en-US"/>
              </w:rPr>
            </w:pPr>
          </w:p>
          <w:p w:rsidR="00AD37E3" w:rsidRPr="00AD37E3" w:rsidRDefault="00AD37E3" w:rsidP="008977FA">
            <w:pPr>
              <w:jc w:val="center"/>
              <w:rPr>
                <w:sz w:val="26"/>
                <w:highlight w:val="yellow"/>
                <w:lang w:val="en-US"/>
              </w:rPr>
            </w:pPr>
          </w:p>
          <w:p w:rsidR="00AD37E3" w:rsidRPr="00AD37E3" w:rsidRDefault="00AD37E3" w:rsidP="008977FA">
            <w:pPr>
              <w:jc w:val="center"/>
              <w:rPr>
                <w:sz w:val="26"/>
                <w:highlight w:val="yellow"/>
                <w:lang w:val="en-US"/>
              </w:rPr>
            </w:pPr>
            <w:r w:rsidRPr="00AD37E3">
              <w:rPr>
                <w:sz w:val="26"/>
                <w:highlight w:val="yellow"/>
                <w:lang w:val="en-US"/>
              </w:rPr>
              <w:t>&gt;</w:t>
            </w:r>
            <w:r w:rsidRPr="00AD37E3">
              <w:rPr>
                <w:sz w:val="26"/>
                <w:highlight w:val="yellow"/>
              </w:rPr>
              <w:t xml:space="preserve"> 5,0</w:t>
            </w:r>
          </w:p>
          <w:p w:rsidR="00AD37E3" w:rsidRPr="00AD37E3" w:rsidRDefault="00AD37E3" w:rsidP="008977FA">
            <w:pPr>
              <w:jc w:val="center"/>
              <w:rPr>
                <w:sz w:val="26"/>
                <w:highlight w:val="yellow"/>
                <w:lang w:val="en-US"/>
              </w:rPr>
            </w:pPr>
            <w:r w:rsidRPr="00AD37E3">
              <w:rPr>
                <w:sz w:val="26"/>
                <w:highlight w:val="yellow"/>
                <w:lang w:val="en-US"/>
              </w:rPr>
              <w:t>&gt;</w:t>
            </w:r>
            <w:r w:rsidRPr="00AD37E3">
              <w:rPr>
                <w:sz w:val="26"/>
                <w:highlight w:val="yellow"/>
              </w:rPr>
              <w:t xml:space="preserve"> 20,0</w:t>
            </w:r>
          </w:p>
          <w:p w:rsidR="00AD37E3" w:rsidRDefault="00AD37E3" w:rsidP="008977FA">
            <w:pPr>
              <w:jc w:val="center"/>
              <w:rPr>
                <w:sz w:val="26"/>
              </w:rPr>
            </w:pPr>
            <w:r w:rsidRPr="00AD37E3">
              <w:rPr>
                <w:sz w:val="26"/>
                <w:highlight w:val="yellow"/>
                <w:lang w:val="en-US"/>
              </w:rPr>
              <w:t>&gt;</w:t>
            </w:r>
            <w:r w:rsidRPr="00AD37E3">
              <w:rPr>
                <w:sz w:val="26"/>
                <w:highlight w:val="yellow"/>
              </w:rPr>
              <w:t xml:space="preserve"> 100</w:t>
            </w:r>
          </w:p>
        </w:tc>
      </w:tr>
    </w:tbl>
    <w:p w:rsidR="00AD37E3" w:rsidRDefault="00AD37E3" w:rsidP="00AD37E3">
      <w:pPr>
        <w:ind w:firstLine="720"/>
        <w:jc w:val="center"/>
      </w:pPr>
    </w:p>
    <w:p w:rsidR="00AD37E3" w:rsidRDefault="00AD37E3" w:rsidP="00AD37E3">
      <w:pPr>
        <w:ind w:firstLine="720"/>
        <w:jc w:val="both"/>
      </w:pPr>
      <w:r>
        <w:lastRenderedPageBreak/>
        <w:t xml:space="preserve">Химическую деградацию почвы оценивают по изменению содержания валовых и подвижных форм питательных элементов, легкорастворимых солей, обменного натрия, величины окислительно-восстановительного потенциала и степени загрязнения почвы отдельными </w:t>
      </w:r>
      <w:proofErr w:type="spellStart"/>
      <w:r>
        <w:t>токсикантами</w:t>
      </w:r>
      <w:proofErr w:type="spellEnd"/>
      <w:r>
        <w:t>.</w:t>
      </w:r>
    </w:p>
    <w:p w:rsidR="00AD37E3" w:rsidRDefault="00AD37E3" w:rsidP="00AD37E3">
      <w:pPr>
        <w:ind w:firstLine="720"/>
        <w:jc w:val="both"/>
      </w:pPr>
      <w:r>
        <w:t>При расчете балла деградации почв, вызванного загрязнением тяжелыми металлами, используют данные по ПДК и ОДК их в почвах (Приложение 3,4).</w:t>
      </w:r>
    </w:p>
    <w:p w:rsidR="00AD37E3" w:rsidRDefault="00AD37E3" w:rsidP="00AD37E3">
      <w:pPr>
        <w:ind w:firstLine="720"/>
        <w:jc w:val="both"/>
      </w:pPr>
      <w:r>
        <w:t xml:space="preserve">Одним из направлений химической деградации пахотных почв является </w:t>
      </w:r>
      <w:proofErr w:type="spellStart"/>
      <w:r>
        <w:t>агроистощение</w:t>
      </w:r>
      <w:proofErr w:type="spellEnd"/>
      <w:r>
        <w:t xml:space="preserve"> почв, диагностическими показателями которого являются:</w:t>
      </w:r>
    </w:p>
    <w:p w:rsidR="00AD37E3" w:rsidRDefault="00AD37E3" w:rsidP="00AD37E3">
      <w:pPr>
        <w:ind w:left="709"/>
        <w:jc w:val="both"/>
      </w:pPr>
      <w:r>
        <w:t>– уменьшение запасов гумуса в профиле почвы (А+В);</w:t>
      </w:r>
    </w:p>
    <w:p w:rsidR="00AD37E3" w:rsidRDefault="00AD37E3" w:rsidP="00AD37E3">
      <w:pPr>
        <w:ind w:left="709"/>
        <w:jc w:val="both"/>
      </w:pPr>
      <w:r>
        <w:t>– уменьшение содержания физической глины;</w:t>
      </w:r>
    </w:p>
    <w:p w:rsidR="00AD37E3" w:rsidRDefault="00AD37E3" w:rsidP="00AD37E3">
      <w:pPr>
        <w:ind w:left="709"/>
        <w:jc w:val="both"/>
      </w:pPr>
      <w:r>
        <w:t>– изменение качественного состава гумуса;</w:t>
      </w:r>
    </w:p>
    <w:p w:rsidR="00AD37E3" w:rsidRDefault="00AD37E3" w:rsidP="00AD37E3">
      <w:pPr>
        <w:ind w:left="709"/>
        <w:jc w:val="both"/>
      </w:pPr>
      <w:r>
        <w:t>– уменьшение валового запаса основных элементов питания;</w:t>
      </w:r>
    </w:p>
    <w:p w:rsidR="00AD37E3" w:rsidRDefault="00AD37E3" w:rsidP="00AD37E3">
      <w:pPr>
        <w:ind w:left="709"/>
        <w:jc w:val="both"/>
      </w:pPr>
      <w:r>
        <w:t>– снижение обеспеченности растений подвижными формами элементов питания;</w:t>
      </w:r>
    </w:p>
    <w:p w:rsidR="00AD37E3" w:rsidRDefault="00AD37E3" w:rsidP="00AD37E3">
      <w:pPr>
        <w:ind w:left="709"/>
        <w:jc w:val="both"/>
      </w:pPr>
      <w:r>
        <w:t>– ухудшение физико-химических свойств почвы: ЕКО, степени насыщенности почв и состава поглощенных катионов;</w:t>
      </w:r>
    </w:p>
    <w:p w:rsidR="00AD37E3" w:rsidRDefault="00AD37E3" w:rsidP="00AD37E3">
      <w:pPr>
        <w:ind w:left="709"/>
        <w:jc w:val="both"/>
      </w:pPr>
      <w:r>
        <w:t>– снижение уровня активной микробной биомассы, уменьшение ферментативной активности почв;</w:t>
      </w:r>
    </w:p>
    <w:p w:rsidR="00AD37E3" w:rsidRDefault="00AD37E3" w:rsidP="00AD37E3">
      <w:pPr>
        <w:ind w:left="709"/>
        <w:jc w:val="both"/>
      </w:pPr>
      <w:r>
        <w:t xml:space="preserve">– </w:t>
      </w:r>
      <w:proofErr w:type="spellStart"/>
      <w:r>
        <w:t>фитотоксичность</w:t>
      </w:r>
      <w:proofErr w:type="spellEnd"/>
      <w:r>
        <w:t>;</w:t>
      </w:r>
    </w:p>
    <w:p w:rsidR="00AD37E3" w:rsidRDefault="00AD37E3" w:rsidP="00AD37E3">
      <w:pPr>
        <w:ind w:left="709"/>
        <w:jc w:val="both"/>
      </w:pPr>
      <w:r>
        <w:t>– уменьшение биоразнообразия.</w:t>
      </w:r>
    </w:p>
    <w:p w:rsidR="00AD37E3" w:rsidRDefault="00AD37E3" w:rsidP="00AD37E3">
      <w:pPr>
        <w:ind w:left="720"/>
        <w:jc w:val="both"/>
      </w:pPr>
    </w:p>
    <w:p w:rsidR="00AD37E3" w:rsidRDefault="00AD37E3" w:rsidP="00AD37E3">
      <w:pPr>
        <w:ind w:left="720"/>
        <w:jc w:val="both"/>
      </w:pPr>
      <w:r>
        <w:t xml:space="preserve">Д) </w:t>
      </w:r>
      <w:r>
        <w:rPr>
          <w:i/>
        </w:rPr>
        <w:t>Определение степени биологической деградации почв</w:t>
      </w:r>
    </w:p>
    <w:p w:rsidR="00AD37E3" w:rsidRDefault="00AD37E3" w:rsidP="00AD37E3">
      <w:pPr>
        <w:ind w:firstLine="720"/>
        <w:jc w:val="both"/>
      </w:pPr>
      <w:r>
        <w:t>Почвенные микроорганизмы играют ключевую роль в круговороте питательных веществ, разложении растительных остатков в почве, детоксикации загрязнителей и подавлении патогенных форм микроорганизмов, в связи с чем микробиологические тесты позволяют выявить отклонения в функционировании почвенной системы и могут служить обобщающими показателями степени деградации почвы на ранних стадиях диагностики.</w:t>
      </w:r>
    </w:p>
    <w:p w:rsidR="00AD37E3" w:rsidRDefault="00AD37E3" w:rsidP="00AD37E3">
      <w:pPr>
        <w:ind w:firstLine="720"/>
        <w:jc w:val="both"/>
      </w:pPr>
      <w:r>
        <w:t xml:space="preserve">Биологическую деградацию почвы устанавливают по уровню активной микробной массы, </w:t>
      </w:r>
      <w:proofErr w:type="spellStart"/>
      <w:r>
        <w:t>фитотоксичности</w:t>
      </w:r>
      <w:proofErr w:type="spellEnd"/>
      <w:r>
        <w:t xml:space="preserve"> и </w:t>
      </w:r>
      <w:proofErr w:type="spellStart"/>
      <w:r>
        <w:t>генотоксичности</w:t>
      </w:r>
      <w:proofErr w:type="spellEnd"/>
      <w:r>
        <w:t xml:space="preserve"> почвы, по количеству патогенных микроорганизмов. </w:t>
      </w:r>
    </w:p>
    <w:p w:rsidR="00AD37E3" w:rsidRDefault="00AD37E3" w:rsidP="00AD37E3">
      <w:pPr>
        <w:ind w:firstLine="720"/>
        <w:jc w:val="both"/>
      </w:pPr>
      <w:r>
        <w:t xml:space="preserve">Интегральным показателем состояния почвенной </w:t>
      </w:r>
      <w:proofErr w:type="spellStart"/>
      <w:r>
        <w:t>биоты</w:t>
      </w:r>
      <w:proofErr w:type="spellEnd"/>
      <w:r>
        <w:t xml:space="preserve">, который зависит от суммарного загрязнения почвы (включая почвоутомление), содержания фитопатогенных и токсичных микроорганизмов, является </w:t>
      </w:r>
      <w:proofErr w:type="spellStart"/>
      <w:r>
        <w:t>фитотоксичность</w:t>
      </w:r>
      <w:proofErr w:type="spellEnd"/>
      <w:r>
        <w:t xml:space="preserve"> почвы. Немаловажным показателем при оценке степени деградации почвы является ее </w:t>
      </w:r>
      <w:proofErr w:type="spellStart"/>
      <w:r>
        <w:rPr>
          <w:i/>
        </w:rPr>
        <w:t>генотоксичность</w:t>
      </w:r>
      <w:proofErr w:type="spellEnd"/>
      <w:r>
        <w:t xml:space="preserve"> – способность почвы влиять на структурно-функциональное состояние генетического аппарата почвенной </w:t>
      </w:r>
      <w:proofErr w:type="spellStart"/>
      <w:r>
        <w:t>биоты</w:t>
      </w:r>
      <w:proofErr w:type="spellEnd"/>
      <w:r>
        <w:t>, включая микроорганизмы, растительность и почвенную фауну.</w:t>
      </w:r>
    </w:p>
    <w:p w:rsidR="00AD37E3" w:rsidRDefault="00AD37E3" w:rsidP="00AD37E3">
      <w:pPr>
        <w:ind w:firstLine="720"/>
        <w:jc w:val="right"/>
      </w:pPr>
      <w:r>
        <w:t xml:space="preserve">Таблица </w:t>
      </w:r>
      <w:r w:rsidR="00F46E40">
        <w:t>3</w:t>
      </w:r>
    </w:p>
    <w:p w:rsidR="00AD37E3" w:rsidRDefault="00AD37E3" w:rsidP="00AD37E3">
      <w:pPr>
        <w:ind w:firstLine="720"/>
        <w:jc w:val="center"/>
      </w:pPr>
      <w:r>
        <w:t>Показатели и критерии биологической деградации почв</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851"/>
        <w:gridCol w:w="1275"/>
        <w:gridCol w:w="1418"/>
        <w:gridCol w:w="1417"/>
        <w:gridCol w:w="1418"/>
      </w:tblGrid>
      <w:tr w:rsidR="00AD37E3" w:rsidTr="008977FA">
        <w:tc>
          <w:tcPr>
            <w:tcW w:w="3085" w:type="dxa"/>
            <w:tcBorders>
              <w:bottom w:val="nil"/>
            </w:tcBorders>
          </w:tcPr>
          <w:p w:rsidR="00AD37E3" w:rsidRDefault="00AD37E3" w:rsidP="008977FA">
            <w:pPr>
              <w:jc w:val="center"/>
            </w:pPr>
            <w:r>
              <w:t>Показатели биологической деградации</w:t>
            </w:r>
          </w:p>
        </w:tc>
        <w:tc>
          <w:tcPr>
            <w:tcW w:w="6379" w:type="dxa"/>
            <w:gridSpan w:val="5"/>
            <w:tcBorders>
              <w:right w:val="single" w:sz="6" w:space="0" w:color="auto"/>
            </w:tcBorders>
          </w:tcPr>
          <w:p w:rsidR="00AD37E3" w:rsidRDefault="00AD37E3" w:rsidP="008977FA">
            <w:pPr>
              <w:jc w:val="center"/>
            </w:pPr>
            <w:r>
              <w:t>Степень деградации, в баллах</w:t>
            </w:r>
          </w:p>
        </w:tc>
      </w:tr>
      <w:tr w:rsidR="00AD37E3" w:rsidTr="008977FA">
        <w:tc>
          <w:tcPr>
            <w:tcW w:w="3085" w:type="dxa"/>
            <w:tcBorders>
              <w:top w:val="nil"/>
            </w:tcBorders>
          </w:tcPr>
          <w:p w:rsidR="00AD37E3" w:rsidRDefault="00AD37E3" w:rsidP="008977FA">
            <w:pPr>
              <w:jc w:val="center"/>
            </w:pPr>
            <w:r>
              <w:t>почв</w:t>
            </w:r>
          </w:p>
        </w:tc>
        <w:tc>
          <w:tcPr>
            <w:tcW w:w="851" w:type="dxa"/>
          </w:tcPr>
          <w:p w:rsidR="00AD37E3" w:rsidRDefault="00AD37E3" w:rsidP="008977FA">
            <w:pPr>
              <w:jc w:val="center"/>
            </w:pPr>
            <w:r>
              <w:t>0</w:t>
            </w:r>
          </w:p>
        </w:tc>
        <w:tc>
          <w:tcPr>
            <w:tcW w:w="1275" w:type="dxa"/>
          </w:tcPr>
          <w:p w:rsidR="00AD37E3" w:rsidRDefault="00AD37E3" w:rsidP="008977FA">
            <w:pPr>
              <w:jc w:val="center"/>
            </w:pPr>
            <w:r>
              <w:t>1</w:t>
            </w:r>
          </w:p>
        </w:tc>
        <w:tc>
          <w:tcPr>
            <w:tcW w:w="1418" w:type="dxa"/>
          </w:tcPr>
          <w:p w:rsidR="00AD37E3" w:rsidRDefault="00AD37E3" w:rsidP="008977FA">
            <w:pPr>
              <w:jc w:val="center"/>
            </w:pPr>
            <w:r>
              <w:t>2</w:t>
            </w:r>
          </w:p>
        </w:tc>
        <w:tc>
          <w:tcPr>
            <w:tcW w:w="1417" w:type="dxa"/>
          </w:tcPr>
          <w:p w:rsidR="00AD37E3" w:rsidRDefault="00AD37E3" w:rsidP="008977FA">
            <w:pPr>
              <w:jc w:val="center"/>
            </w:pPr>
            <w:r>
              <w:t>3</w:t>
            </w:r>
          </w:p>
        </w:tc>
        <w:tc>
          <w:tcPr>
            <w:tcW w:w="1418" w:type="dxa"/>
          </w:tcPr>
          <w:p w:rsidR="00AD37E3" w:rsidRDefault="00AD37E3" w:rsidP="008977FA">
            <w:pPr>
              <w:jc w:val="center"/>
            </w:pPr>
            <w:r>
              <w:t>4</w:t>
            </w:r>
          </w:p>
        </w:tc>
      </w:tr>
      <w:tr w:rsidR="00AD37E3" w:rsidTr="008977FA">
        <w:tc>
          <w:tcPr>
            <w:tcW w:w="3085" w:type="dxa"/>
          </w:tcPr>
          <w:p w:rsidR="00AD37E3" w:rsidRDefault="00AD37E3" w:rsidP="008977FA">
            <w:r>
              <w:t>Уровень активной мик</w:t>
            </w:r>
            <w:r>
              <w:lastRenderedPageBreak/>
              <w:t>робной биомассы (кратность уменьшения)</w:t>
            </w:r>
          </w:p>
        </w:tc>
        <w:tc>
          <w:tcPr>
            <w:tcW w:w="851" w:type="dxa"/>
          </w:tcPr>
          <w:p w:rsidR="00AD37E3" w:rsidRDefault="00AD37E3" w:rsidP="008977FA">
            <w:pPr>
              <w:jc w:val="center"/>
            </w:pPr>
          </w:p>
          <w:p w:rsidR="00AD37E3" w:rsidRDefault="00AD37E3" w:rsidP="008977FA">
            <w:pPr>
              <w:jc w:val="center"/>
            </w:pPr>
            <w:r>
              <w:rPr>
                <w:lang w:val="en-US"/>
              </w:rPr>
              <w:lastRenderedPageBreak/>
              <w:t>&lt;</w:t>
            </w:r>
            <w:r>
              <w:t xml:space="preserve"> 5</w:t>
            </w:r>
          </w:p>
        </w:tc>
        <w:tc>
          <w:tcPr>
            <w:tcW w:w="1275" w:type="dxa"/>
          </w:tcPr>
          <w:p w:rsidR="00AD37E3" w:rsidRDefault="00AD37E3" w:rsidP="008977FA">
            <w:pPr>
              <w:jc w:val="center"/>
            </w:pPr>
          </w:p>
          <w:p w:rsidR="00AD37E3" w:rsidRDefault="00AD37E3" w:rsidP="008977FA">
            <w:pPr>
              <w:jc w:val="center"/>
            </w:pPr>
            <w:r>
              <w:lastRenderedPageBreak/>
              <w:t>5-10</w:t>
            </w:r>
          </w:p>
        </w:tc>
        <w:tc>
          <w:tcPr>
            <w:tcW w:w="1418" w:type="dxa"/>
          </w:tcPr>
          <w:p w:rsidR="00AD37E3" w:rsidRDefault="00AD37E3" w:rsidP="008977FA">
            <w:pPr>
              <w:jc w:val="center"/>
            </w:pPr>
          </w:p>
          <w:p w:rsidR="00AD37E3" w:rsidRDefault="00AD37E3" w:rsidP="008977FA">
            <w:pPr>
              <w:jc w:val="center"/>
            </w:pPr>
            <w:r>
              <w:lastRenderedPageBreak/>
              <w:t>11-50</w:t>
            </w:r>
          </w:p>
        </w:tc>
        <w:tc>
          <w:tcPr>
            <w:tcW w:w="1417" w:type="dxa"/>
          </w:tcPr>
          <w:p w:rsidR="00AD37E3" w:rsidRDefault="00AD37E3" w:rsidP="008977FA">
            <w:pPr>
              <w:jc w:val="center"/>
            </w:pPr>
          </w:p>
          <w:p w:rsidR="00AD37E3" w:rsidRDefault="00AD37E3" w:rsidP="008977FA">
            <w:pPr>
              <w:jc w:val="center"/>
            </w:pPr>
            <w:r>
              <w:lastRenderedPageBreak/>
              <w:t>51-100</w:t>
            </w:r>
          </w:p>
        </w:tc>
        <w:tc>
          <w:tcPr>
            <w:tcW w:w="1418" w:type="dxa"/>
          </w:tcPr>
          <w:p w:rsidR="00AD37E3" w:rsidRDefault="00AD37E3" w:rsidP="008977FA">
            <w:pPr>
              <w:jc w:val="center"/>
              <w:rPr>
                <w:lang w:val="en-US"/>
              </w:rPr>
            </w:pPr>
          </w:p>
          <w:p w:rsidR="00AD37E3" w:rsidRDefault="00AD37E3" w:rsidP="008977FA">
            <w:pPr>
              <w:jc w:val="center"/>
            </w:pPr>
            <w:r>
              <w:rPr>
                <w:lang w:val="en-US"/>
              </w:rPr>
              <w:lastRenderedPageBreak/>
              <w:t>&gt;</w:t>
            </w:r>
            <w:r>
              <w:t xml:space="preserve"> 100</w:t>
            </w:r>
          </w:p>
        </w:tc>
      </w:tr>
      <w:tr w:rsidR="00AD37E3" w:rsidTr="008977FA">
        <w:tc>
          <w:tcPr>
            <w:tcW w:w="3085" w:type="dxa"/>
          </w:tcPr>
          <w:p w:rsidR="00AD37E3" w:rsidRDefault="00AD37E3" w:rsidP="008977FA">
            <w:r>
              <w:lastRenderedPageBreak/>
              <w:t>Количество патогенных микроорганизмов в 1 г почвы</w:t>
            </w:r>
          </w:p>
        </w:tc>
        <w:tc>
          <w:tcPr>
            <w:tcW w:w="851" w:type="dxa"/>
          </w:tcPr>
          <w:p w:rsidR="00AD37E3" w:rsidRDefault="00AD37E3" w:rsidP="008977FA">
            <w:pPr>
              <w:jc w:val="center"/>
            </w:pPr>
          </w:p>
          <w:p w:rsidR="00AD37E3" w:rsidRDefault="00AD37E3" w:rsidP="008977FA">
            <w:pPr>
              <w:jc w:val="center"/>
            </w:pPr>
            <w:r>
              <w:rPr>
                <w:lang w:val="en-US"/>
              </w:rPr>
              <w:t>&lt;</w:t>
            </w:r>
            <w:r>
              <w:t xml:space="preserve"> 10</w:t>
            </w:r>
            <w:r>
              <w:rPr>
                <w:vertAlign w:val="superscript"/>
              </w:rPr>
              <w:t>3</w:t>
            </w:r>
          </w:p>
        </w:tc>
        <w:tc>
          <w:tcPr>
            <w:tcW w:w="1275" w:type="dxa"/>
          </w:tcPr>
          <w:p w:rsidR="00AD37E3" w:rsidRDefault="00AD37E3" w:rsidP="008977FA">
            <w:pPr>
              <w:jc w:val="center"/>
            </w:pPr>
          </w:p>
          <w:p w:rsidR="00AD37E3" w:rsidRDefault="00AD37E3" w:rsidP="008977FA">
            <w:pPr>
              <w:jc w:val="center"/>
            </w:pPr>
            <w:r>
              <w:t>10</w:t>
            </w:r>
            <w:r>
              <w:rPr>
                <w:vertAlign w:val="superscript"/>
              </w:rPr>
              <w:t>3</w:t>
            </w:r>
            <w:r>
              <w:t>-10</w:t>
            </w:r>
            <w:r>
              <w:rPr>
                <w:vertAlign w:val="superscript"/>
              </w:rPr>
              <w:t>4</w:t>
            </w:r>
          </w:p>
        </w:tc>
        <w:tc>
          <w:tcPr>
            <w:tcW w:w="1418" w:type="dxa"/>
          </w:tcPr>
          <w:p w:rsidR="00AD37E3" w:rsidRDefault="00AD37E3" w:rsidP="008977FA">
            <w:pPr>
              <w:jc w:val="center"/>
            </w:pPr>
          </w:p>
          <w:p w:rsidR="00AD37E3" w:rsidRDefault="00AD37E3" w:rsidP="008977FA">
            <w:pPr>
              <w:jc w:val="center"/>
            </w:pPr>
            <w:r>
              <w:t>10</w:t>
            </w:r>
            <w:r>
              <w:rPr>
                <w:vertAlign w:val="superscript"/>
              </w:rPr>
              <w:t>4</w:t>
            </w:r>
            <w:r>
              <w:t>-10</w:t>
            </w:r>
            <w:r>
              <w:rPr>
                <w:vertAlign w:val="superscript"/>
              </w:rPr>
              <w:t>5</w:t>
            </w:r>
          </w:p>
        </w:tc>
        <w:tc>
          <w:tcPr>
            <w:tcW w:w="1417" w:type="dxa"/>
          </w:tcPr>
          <w:p w:rsidR="00AD37E3" w:rsidRDefault="00AD37E3" w:rsidP="008977FA">
            <w:pPr>
              <w:jc w:val="center"/>
            </w:pPr>
          </w:p>
          <w:p w:rsidR="00AD37E3" w:rsidRDefault="00AD37E3" w:rsidP="008977FA">
            <w:pPr>
              <w:jc w:val="center"/>
            </w:pPr>
            <w:r>
              <w:t>10</w:t>
            </w:r>
            <w:r>
              <w:rPr>
                <w:vertAlign w:val="superscript"/>
              </w:rPr>
              <w:t>5</w:t>
            </w:r>
            <w:r>
              <w:t>-10</w:t>
            </w:r>
            <w:r>
              <w:rPr>
                <w:vertAlign w:val="superscript"/>
              </w:rPr>
              <w:t>6</w:t>
            </w:r>
          </w:p>
        </w:tc>
        <w:tc>
          <w:tcPr>
            <w:tcW w:w="1418" w:type="dxa"/>
          </w:tcPr>
          <w:p w:rsidR="00AD37E3" w:rsidRDefault="00AD37E3" w:rsidP="008977FA">
            <w:pPr>
              <w:jc w:val="center"/>
              <w:rPr>
                <w:lang w:val="en-US"/>
              </w:rPr>
            </w:pPr>
          </w:p>
          <w:p w:rsidR="00AD37E3" w:rsidRDefault="00AD37E3" w:rsidP="008977FA">
            <w:pPr>
              <w:jc w:val="center"/>
            </w:pPr>
            <w:r>
              <w:rPr>
                <w:lang w:val="en-US"/>
              </w:rPr>
              <w:t>&gt;</w:t>
            </w:r>
            <w:r>
              <w:t xml:space="preserve"> 10</w:t>
            </w:r>
            <w:r>
              <w:rPr>
                <w:vertAlign w:val="superscript"/>
              </w:rPr>
              <w:t>6</w:t>
            </w:r>
          </w:p>
        </w:tc>
      </w:tr>
      <w:tr w:rsidR="00AD37E3" w:rsidTr="008977FA">
        <w:tc>
          <w:tcPr>
            <w:tcW w:w="3085" w:type="dxa"/>
          </w:tcPr>
          <w:p w:rsidR="00AD37E3" w:rsidRDefault="00AD37E3" w:rsidP="008977FA">
            <w:proofErr w:type="spellStart"/>
            <w:r>
              <w:t>Фитотоксичность</w:t>
            </w:r>
            <w:proofErr w:type="spellEnd"/>
            <w:r>
              <w:t xml:space="preserve"> (снижение числа проростков и подавление их роста, кратность)</w:t>
            </w:r>
          </w:p>
        </w:tc>
        <w:tc>
          <w:tcPr>
            <w:tcW w:w="851" w:type="dxa"/>
          </w:tcPr>
          <w:p w:rsidR="00AD37E3" w:rsidRDefault="00AD37E3" w:rsidP="008977FA">
            <w:pPr>
              <w:jc w:val="center"/>
            </w:pPr>
          </w:p>
          <w:p w:rsidR="00AD37E3" w:rsidRDefault="00AD37E3" w:rsidP="008977FA">
            <w:pPr>
              <w:jc w:val="center"/>
            </w:pPr>
            <w:r>
              <w:rPr>
                <w:lang w:val="en-US"/>
              </w:rPr>
              <w:t>&lt;</w:t>
            </w:r>
            <w:r>
              <w:t xml:space="preserve"> 1,1</w:t>
            </w:r>
          </w:p>
        </w:tc>
        <w:tc>
          <w:tcPr>
            <w:tcW w:w="1275" w:type="dxa"/>
          </w:tcPr>
          <w:p w:rsidR="00AD37E3" w:rsidRDefault="00AD37E3" w:rsidP="008977FA">
            <w:pPr>
              <w:jc w:val="center"/>
            </w:pPr>
          </w:p>
          <w:p w:rsidR="00AD37E3" w:rsidRDefault="00AD37E3" w:rsidP="008977FA">
            <w:pPr>
              <w:jc w:val="center"/>
            </w:pPr>
            <w:r>
              <w:t>1,1-1,20</w:t>
            </w:r>
          </w:p>
        </w:tc>
        <w:tc>
          <w:tcPr>
            <w:tcW w:w="1418" w:type="dxa"/>
          </w:tcPr>
          <w:p w:rsidR="00AD37E3" w:rsidRDefault="00AD37E3" w:rsidP="008977FA">
            <w:pPr>
              <w:jc w:val="center"/>
            </w:pPr>
          </w:p>
          <w:p w:rsidR="00AD37E3" w:rsidRDefault="00AD37E3" w:rsidP="008977FA">
            <w:pPr>
              <w:jc w:val="center"/>
            </w:pPr>
            <w:r>
              <w:t>1,21-1,40</w:t>
            </w:r>
          </w:p>
        </w:tc>
        <w:tc>
          <w:tcPr>
            <w:tcW w:w="1417" w:type="dxa"/>
          </w:tcPr>
          <w:p w:rsidR="00AD37E3" w:rsidRDefault="00AD37E3" w:rsidP="008977FA">
            <w:pPr>
              <w:jc w:val="center"/>
            </w:pPr>
          </w:p>
          <w:p w:rsidR="00AD37E3" w:rsidRDefault="00AD37E3" w:rsidP="008977FA">
            <w:pPr>
              <w:jc w:val="center"/>
            </w:pPr>
            <w:r>
              <w:t>1,41-2,00</w:t>
            </w:r>
          </w:p>
        </w:tc>
        <w:tc>
          <w:tcPr>
            <w:tcW w:w="1418" w:type="dxa"/>
          </w:tcPr>
          <w:p w:rsidR="00AD37E3" w:rsidRDefault="00AD37E3" w:rsidP="008977FA">
            <w:pPr>
              <w:jc w:val="center"/>
              <w:rPr>
                <w:lang w:val="en-US"/>
              </w:rPr>
            </w:pPr>
          </w:p>
          <w:p w:rsidR="00AD37E3" w:rsidRDefault="00AD37E3" w:rsidP="008977FA">
            <w:pPr>
              <w:jc w:val="center"/>
            </w:pPr>
            <w:r>
              <w:rPr>
                <w:lang w:val="en-US"/>
              </w:rPr>
              <w:t>&gt;</w:t>
            </w:r>
            <w:r>
              <w:t xml:space="preserve"> 2,00</w:t>
            </w:r>
          </w:p>
        </w:tc>
      </w:tr>
      <w:tr w:rsidR="00AD37E3" w:rsidTr="008977FA">
        <w:tc>
          <w:tcPr>
            <w:tcW w:w="3085" w:type="dxa"/>
          </w:tcPr>
          <w:p w:rsidR="00AD37E3" w:rsidRDefault="00AD37E3" w:rsidP="008977FA">
            <w:proofErr w:type="spellStart"/>
            <w:r>
              <w:t>Генотоксичность</w:t>
            </w:r>
            <w:proofErr w:type="spellEnd"/>
            <w:r>
              <w:t xml:space="preserve"> (рост числа мутаций в сравнении с контролем, кратность)</w:t>
            </w:r>
          </w:p>
        </w:tc>
        <w:tc>
          <w:tcPr>
            <w:tcW w:w="851" w:type="dxa"/>
          </w:tcPr>
          <w:p w:rsidR="00AD37E3" w:rsidRDefault="00AD37E3" w:rsidP="008977FA">
            <w:pPr>
              <w:jc w:val="center"/>
            </w:pPr>
          </w:p>
          <w:p w:rsidR="00AD37E3" w:rsidRDefault="00AD37E3" w:rsidP="008977FA">
            <w:pPr>
              <w:jc w:val="center"/>
            </w:pPr>
            <w:r>
              <w:rPr>
                <w:lang w:val="en-US"/>
              </w:rPr>
              <w:t>&lt;</w:t>
            </w:r>
            <w:r>
              <w:t xml:space="preserve"> 2</w:t>
            </w:r>
          </w:p>
        </w:tc>
        <w:tc>
          <w:tcPr>
            <w:tcW w:w="1275" w:type="dxa"/>
          </w:tcPr>
          <w:p w:rsidR="00AD37E3" w:rsidRDefault="00AD37E3" w:rsidP="008977FA">
            <w:pPr>
              <w:jc w:val="center"/>
            </w:pPr>
          </w:p>
          <w:p w:rsidR="00AD37E3" w:rsidRDefault="00AD37E3" w:rsidP="008977FA">
            <w:pPr>
              <w:jc w:val="center"/>
            </w:pPr>
            <w:r>
              <w:t>2-10</w:t>
            </w:r>
          </w:p>
        </w:tc>
        <w:tc>
          <w:tcPr>
            <w:tcW w:w="1418" w:type="dxa"/>
          </w:tcPr>
          <w:p w:rsidR="00AD37E3" w:rsidRDefault="00AD37E3" w:rsidP="008977FA">
            <w:pPr>
              <w:jc w:val="center"/>
            </w:pPr>
          </w:p>
          <w:p w:rsidR="00AD37E3" w:rsidRDefault="00AD37E3" w:rsidP="008977FA">
            <w:pPr>
              <w:jc w:val="center"/>
            </w:pPr>
            <w:r>
              <w:t>11-100</w:t>
            </w:r>
          </w:p>
        </w:tc>
        <w:tc>
          <w:tcPr>
            <w:tcW w:w="1417" w:type="dxa"/>
          </w:tcPr>
          <w:p w:rsidR="00AD37E3" w:rsidRDefault="00AD37E3" w:rsidP="008977FA">
            <w:pPr>
              <w:jc w:val="center"/>
            </w:pPr>
          </w:p>
          <w:p w:rsidR="00AD37E3" w:rsidRDefault="00AD37E3" w:rsidP="008977FA">
            <w:pPr>
              <w:jc w:val="center"/>
            </w:pPr>
            <w:r>
              <w:t>101-1000</w:t>
            </w:r>
          </w:p>
        </w:tc>
        <w:tc>
          <w:tcPr>
            <w:tcW w:w="1418" w:type="dxa"/>
          </w:tcPr>
          <w:p w:rsidR="00AD37E3" w:rsidRDefault="00AD37E3" w:rsidP="008977FA">
            <w:pPr>
              <w:jc w:val="center"/>
              <w:rPr>
                <w:lang w:val="en-US"/>
              </w:rPr>
            </w:pPr>
          </w:p>
          <w:p w:rsidR="00AD37E3" w:rsidRDefault="00AD37E3" w:rsidP="008977FA">
            <w:pPr>
              <w:jc w:val="center"/>
            </w:pPr>
            <w:r>
              <w:rPr>
                <w:lang w:val="en-US"/>
              </w:rPr>
              <w:t>&gt;</w:t>
            </w:r>
            <w:r>
              <w:t>1000</w:t>
            </w:r>
          </w:p>
        </w:tc>
      </w:tr>
    </w:tbl>
    <w:p w:rsidR="00AD37E3" w:rsidRDefault="00AD37E3" w:rsidP="00AD37E3">
      <w:pPr>
        <w:ind w:right="141" w:firstLine="720"/>
        <w:jc w:val="center"/>
        <w:rPr>
          <w:u w:val="single"/>
        </w:rPr>
      </w:pPr>
    </w:p>
    <w:p w:rsidR="007907C1" w:rsidRPr="00AF1BBB" w:rsidRDefault="00AD37E3" w:rsidP="00AD37E3">
      <w:pPr>
        <w:ind w:firstLine="709"/>
        <w:jc w:val="both"/>
        <w:rPr>
          <w:b/>
          <w:highlight w:val="yellow"/>
        </w:rPr>
      </w:pPr>
      <w:r w:rsidRPr="00AF1BBB">
        <w:rPr>
          <w:b/>
          <w:highlight w:val="yellow"/>
        </w:rPr>
        <w:t>Задание. По имеющимся данным</w:t>
      </w:r>
      <w:r w:rsidR="00716511" w:rsidRPr="00AF1BBB">
        <w:rPr>
          <w:b/>
          <w:highlight w:val="yellow"/>
        </w:rPr>
        <w:t xml:space="preserve"> (ваши задания)</w:t>
      </w:r>
      <w:r w:rsidRPr="00AF1BBB">
        <w:rPr>
          <w:b/>
          <w:highlight w:val="yellow"/>
        </w:rPr>
        <w:t xml:space="preserve"> по показателям почв (содержание фосфора, калия и гумуса)</w:t>
      </w:r>
      <w:r w:rsidR="00716511" w:rsidRPr="00AF1BBB">
        <w:rPr>
          <w:b/>
          <w:highlight w:val="yellow"/>
        </w:rPr>
        <w:t xml:space="preserve"> и содержанию тяжелых металлов необходимо рассчитать период деградации и определить степень деградации почв.</w:t>
      </w:r>
    </w:p>
    <w:p w:rsidR="00716511" w:rsidRPr="00AF1BBB" w:rsidRDefault="00716511" w:rsidP="00AD37E3">
      <w:pPr>
        <w:ind w:firstLine="709"/>
        <w:jc w:val="both"/>
        <w:rPr>
          <w:b/>
          <w:highlight w:val="yellow"/>
        </w:rPr>
      </w:pPr>
      <w:r w:rsidRPr="00AF1BBB">
        <w:rPr>
          <w:b/>
          <w:highlight w:val="yellow"/>
        </w:rPr>
        <w:t>Для расчета периода деградации по содержанию фосфора, калия и гумуса использовать формулу (2). Значения Х</w:t>
      </w:r>
      <w:r w:rsidRPr="00AF1BBB">
        <w:rPr>
          <w:b/>
          <w:highlight w:val="yellow"/>
          <w:vertAlign w:val="subscript"/>
        </w:rPr>
        <w:t>0</w:t>
      </w:r>
      <w:r w:rsidRPr="00AF1BBB">
        <w:rPr>
          <w:b/>
          <w:highlight w:val="yellow"/>
        </w:rPr>
        <w:t xml:space="preserve"> соответствуют повышенному содержанию фосфора и калия в почве. По содержанию гумуса значения Х</w:t>
      </w:r>
      <w:r w:rsidRPr="00AF1BBB">
        <w:rPr>
          <w:b/>
          <w:highlight w:val="yellow"/>
          <w:vertAlign w:val="subscript"/>
        </w:rPr>
        <w:t>0</w:t>
      </w:r>
      <w:r w:rsidRPr="00AF1BBB">
        <w:rPr>
          <w:b/>
          <w:highlight w:val="yellow"/>
        </w:rPr>
        <w:t xml:space="preserve"> соответствуют высокому уровню плодородия</w:t>
      </w:r>
      <w:bookmarkStart w:id="0" w:name="_GoBack"/>
      <w:bookmarkEnd w:id="0"/>
      <w:r w:rsidR="00F46E40" w:rsidRPr="00AF1BBB">
        <w:rPr>
          <w:b/>
          <w:highlight w:val="yellow"/>
        </w:rPr>
        <w:t>. Значения Х</w:t>
      </w:r>
      <w:r w:rsidR="00F46E40" w:rsidRPr="00AF1BBB">
        <w:rPr>
          <w:b/>
          <w:highlight w:val="yellow"/>
          <w:vertAlign w:val="subscript"/>
          <w:lang w:val="en-US"/>
        </w:rPr>
        <w:t>min</w:t>
      </w:r>
      <w:r w:rsidR="00F46E40" w:rsidRPr="00AF1BBB">
        <w:rPr>
          <w:b/>
          <w:highlight w:val="yellow"/>
        </w:rPr>
        <w:t xml:space="preserve"> соответствуют 4 балу деградации. Для этого Х</w:t>
      </w:r>
      <w:r w:rsidR="00F46E40" w:rsidRPr="00AF1BBB">
        <w:rPr>
          <w:b/>
          <w:highlight w:val="yellow"/>
          <w:vertAlign w:val="subscript"/>
        </w:rPr>
        <w:t>0</w:t>
      </w:r>
      <w:r w:rsidR="00F46E40" w:rsidRPr="00AF1BBB">
        <w:rPr>
          <w:b/>
          <w:highlight w:val="yellow"/>
        </w:rPr>
        <w:t xml:space="preserve"> нужно делить на значения соответствующие кратности снижения 4 балу деградации (см. таблица 2). Степень деградации считается как Х</w:t>
      </w:r>
      <w:r w:rsidR="00F46E40" w:rsidRPr="00AF1BBB">
        <w:rPr>
          <w:b/>
          <w:highlight w:val="yellow"/>
          <w:vertAlign w:val="subscript"/>
        </w:rPr>
        <w:t>0</w:t>
      </w:r>
      <w:r w:rsidR="00F46E40" w:rsidRPr="00AF1BBB">
        <w:rPr>
          <w:b/>
          <w:highlight w:val="yellow"/>
        </w:rPr>
        <w:t xml:space="preserve"> делить на</w:t>
      </w:r>
      <w:r w:rsidR="00AF1BBB" w:rsidRPr="00AF1BBB">
        <w:rPr>
          <w:b/>
          <w:highlight w:val="yellow"/>
        </w:rPr>
        <w:t xml:space="preserve"> Х</w:t>
      </w:r>
      <w:r w:rsidR="00AF1BBB" w:rsidRPr="00AF1BBB">
        <w:rPr>
          <w:b/>
          <w:highlight w:val="yellow"/>
          <w:vertAlign w:val="subscript"/>
        </w:rPr>
        <w:t>1</w:t>
      </w:r>
      <w:r w:rsidR="00AF1BBB" w:rsidRPr="00AF1BBB">
        <w:rPr>
          <w:b/>
          <w:highlight w:val="yellow"/>
        </w:rPr>
        <w:t xml:space="preserve"> и находится по таблице 2.</w:t>
      </w:r>
    </w:p>
    <w:p w:rsidR="00F46E40" w:rsidRPr="00AF1BBB" w:rsidRDefault="00716511" w:rsidP="00F46E40">
      <w:pPr>
        <w:ind w:firstLine="709"/>
        <w:jc w:val="both"/>
        <w:rPr>
          <w:b/>
        </w:rPr>
      </w:pPr>
      <w:r w:rsidRPr="00AF1BBB">
        <w:rPr>
          <w:b/>
          <w:highlight w:val="yellow"/>
        </w:rPr>
        <w:t>Для расчета периода деградации по тяжелым металлам использовать формулу (1)</w:t>
      </w:r>
      <w:r w:rsidR="00F46E40" w:rsidRPr="00AF1BBB">
        <w:rPr>
          <w:b/>
          <w:highlight w:val="yellow"/>
        </w:rPr>
        <w:t>. Значения Х</w:t>
      </w:r>
      <w:r w:rsidR="00F46E40" w:rsidRPr="00AF1BBB">
        <w:rPr>
          <w:b/>
          <w:highlight w:val="yellow"/>
          <w:vertAlign w:val="subscript"/>
        </w:rPr>
        <w:t>0</w:t>
      </w:r>
      <w:r w:rsidR="00F46E40" w:rsidRPr="00AF1BBB">
        <w:rPr>
          <w:b/>
          <w:highlight w:val="yellow"/>
        </w:rPr>
        <w:t xml:space="preserve"> соответствуют 0,5 ПДК этого элемента в почве (см. предыдущие расчеты по тяжелым металлам). Значения Х</w:t>
      </w:r>
      <w:r w:rsidR="00F46E40" w:rsidRPr="00AF1BBB">
        <w:rPr>
          <w:b/>
          <w:highlight w:val="yellow"/>
          <w:vertAlign w:val="subscript"/>
          <w:lang w:val="en-US"/>
        </w:rPr>
        <w:t>max</w:t>
      </w:r>
      <w:r w:rsidR="00F46E40" w:rsidRPr="00AF1BBB">
        <w:rPr>
          <w:b/>
          <w:highlight w:val="yellow"/>
        </w:rPr>
        <w:t xml:space="preserve"> соответствуют 4 балу деградации. Для этого значения ПДК нужно умножить на значения соответствующие кратности увеличения 4 балу деградации (см. таблица 3).</w:t>
      </w:r>
      <w:r w:rsidR="00AF1BBB" w:rsidRPr="00AF1BBB">
        <w:rPr>
          <w:b/>
          <w:highlight w:val="yellow"/>
        </w:rPr>
        <w:t xml:space="preserve"> Степень деградации считается как Х</w:t>
      </w:r>
      <w:r w:rsidR="00AF1BBB" w:rsidRPr="00AF1BBB">
        <w:rPr>
          <w:b/>
          <w:highlight w:val="yellow"/>
          <w:vertAlign w:val="subscript"/>
        </w:rPr>
        <w:t>1</w:t>
      </w:r>
      <w:r w:rsidR="00AF1BBB" w:rsidRPr="00AF1BBB">
        <w:rPr>
          <w:b/>
          <w:highlight w:val="yellow"/>
        </w:rPr>
        <w:t xml:space="preserve"> делить на значения ПДК и находят по таблице 2.</w:t>
      </w:r>
    </w:p>
    <w:p w:rsidR="00716511" w:rsidRPr="00F46E40" w:rsidRDefault="00716511" w:rsidP="00AD37E3">
      <w:pPr>
        <w:ind w:firstLine="709"/>
        <w:jc w:val="both"/>
        <w:rPr>
          <w:b/>
        </w:rPr>
      </w:pPr>
    </w:p>
    <w:sectPr w:rsidR="00716511" w:rsidRPr="00F46E40" w:rsidSect="00AD37E3">
      <w:pgSz w:w="11907" w:h="16840" w:code="9"/>
      <w:pgMar w:top="1134" w:right="850"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5632B"/>
    <w:multiLevelType w:val="singleLevel"/>
    <w:tmpl w:val="6344823E"/>
    <w:lvl w:ilvl="0">
      <w:start w:val="1"/>
      <w:numFmt w:val="decimal"/>
      <w:lvlText w:val="%1- "/>
      <w:legacy w:legacy="1" w:legacySpace="0" w:legacyIndent="283"/>
      <w:lvlJc w:val="left"/>
      <w:pPr>
        <w:ind w:left="992" w:hanging="283"/>
      </w:pPr>
      <w:rPr>
        <w:rFonts w:ascii="Times New Roman" w:hAnsi="Times New Roman" w:cs="Times New Roman" w:hint="default"/>
        <w:b w:val="0"/>
        <w:i w:val="0"/>
        <w:sz w:val="28"/>
        <w:u w:val="none"/>
      </w:rPr>
    </w:lvl>
  </w:abstractNum>
  <w:num w:numId="1">
    <w:abstractNumId w:val="0"/>
  </w:num>
  <w:num w:numId="2">
    <w:abstractNumId w:val="0"/>
    <w:lvlOverride w:ilvl="0">
      <w:lvl w:ilvl="0">
        <w:start w:val="3"/>
        <w:numFmt w:val="decimal"/>
        <w:lvlText w:val="%1- "/>
        <w:legacy w:legacy="1" w:legacySpace="0" w:legacyIndent="283"/>
        <w:lvlJc w:val="left"/>
        <w:pPr>
          <w:ind w:left="1003" w:hanging="283"/>
        </w:pPr>
        <w:rPr>
          <w:rFonts w:ascii="Times New Roman" w:hAnsi="Times New Roman" w:cs="Times New Roman" w:hint="default"/>
          <w:b w:val="0"/>
          <w:i w:val="0"/>
          <w:sz w:val="28"/>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37E3"/>
    <w:rsid w:val="00477D55"/>
    <w:rsid w:val="00716511"/>
    <w:rsid w:val="007907C1"/>
    <w:rsid w:val="00AD37E3"/>
    <w:rsid w:val="00AF1BBB"/>
    <w:rsid w:val="00F46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D6F0BD-6A19-4174-BF78-11E30E81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37E3"/>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AD37E3"/>
    <w:pPr>
      <w:widowControl w:val="0"/>
      <w:ind w:left="1134" w:hanging="1134"/>
      <w:jc w:val="both"/>
    </w:pPr>
  </w:style>
  <w:style w:type="character" w:customStyle="1" w:styleId="a4">
    <w:name w:val="Основной текст с отступом Знак"/>
    <w:basedOn w:val="a0"/>
    <w:link w:val="a3"/>
    <w:semiHidden/>
    <w:rsid w:val="00AD37E3"/>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2611</Words>
  <Characters>14885</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2020-05-07T05:48:00Z</dcterms:created>
  <dcterms:modified xsi:type="dcterms:W3CDTF">2021-04-09T08:42:00Z</dcterms:modified>
</cp:coreProperties>
</file>