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34" w:rsidRPr="00D04EBA" w:rsidRDefault="00EE1834" w:rsidP="00EE1834">
      <w:pPr>
        <w:ind w:left="20" w:right="20" w:firstLine="689"/>
        <w:jc w:val="center"/>
        <w:rPr>
          <w:rStyle w:val="11pt"/>
          <w:rFonts w:eastAsia="Courier New"/>
          <w:b/>
          <w:sz w:val="28"/>
          <w:szCs w:val="28"/>
        </w:rPr>
      </w:pPr>
      <w:r w:rsidRPr="00D04EBA">
        <w:rPr>
          <w:rStyle w:val="11pt"/>
          <w:rFonts w:eastAsia="Courier New"/>
          <w:b/>
          <w:sz w:val="28"/>
          <w:szCs w:val="28"/>
        </w:rPr>
        <w:t>Практическое задание «Определение суммарного показателя з</w:t>
      </w:r>
      <w:r w:rsidRPr="00D04EBA">
        <w:rPr>
          <w:rStyle w:val="11pt"/>
          <w:rFonts w:eastAsia="Courier New"/>
          <w:b/>
          <w:sz w:val="28"/>
          <w:szCs w:val="28"/>
        </w:rPr>
        <w:t>а</w:t>
      </w:r>
      <w:r w:rsidRPr="00D04EBA">
        <w:rPr>
          <w:rStyle w:val="11pt"/>
          <w:rFonts w:eastAsia="Courier New"/>
          <w:b/>
          <w:sz w:val="28"/>
          <w:szCs w:val="28"/>
        </w:rPr>
        <w:t>грязн</w:t>
      </w:r>
      <w:r w:rsidRPr="00D04EBA">
        <w:rPr>
          <w:rStyle w:val="11pt"/>
          <w:rFonts w:eastAsia="Courier New"/>
          <w:b/>
          <w:sz w:val="28"/>
          <w:szCs w:val="28"/>
        </w:rPr>
        <w:t>е</w:t>
      </w:r>
      <w:r w:rsidRPr="00D04EBA">
        <w:rPr>
          <w:rStyle w:val="11pt"/>
          <w:rFonts w:eastAsia="Courier New"/>
          <w:b/>
          <w:sz w:val="28"/>
          <w:szCs w:val="28"/>
        </w:rPr>
        <w:t>ния почв тяжелыми металлами»</w:t>
      </w:r>
    </w:p>
    <w:p w:rsidR="00EE1834" w:rsidRPr="00EE1834" w:rsidRDefault="00EE1834" w:rsidP="00EE1834">
      <w:pPr>
        <w:ind w:left="20" w:right="20" w:firstLine="689"/>
        <w:jc w:val="center"/>
        <w:rPr>
          <w:rStyle w:val="11pt"/>
          <w:rFonts w:eastAsia="Courier New"/>
          <w:sz w:val="28"/>
          <w:szCs w:val="28"/>
        </w:rPr>
      </w:pPr>
    </w:p>
    <w:p w:rsidR="00EE1834" w:rsidRPr="00EE1834" w:rsidRDefault="00EE1834" w:rsidP="00EE1834">
      <w:pPr>
        <w:ind w:left="20" w:right="20" w:hanging="20"/>
        <w:jc w:val="center"/>
        <w:rPr>
          <w:rStyle w:val="11pt"/>
          <w:rFonts w:eastAsia="Courier New"/>
          <w:b/>
          <w:sz w:val="28"/>
          <w:szCs w:val="28"/>
        </w:rPr>
      </w:pPr>
      <w:r w:rsidRPr="00EE1834">
        <w:rPr>
          <w:rStyle w:val="11pt"/>
          <w:rFonts w:eastAsia="Courier New"/>
          <w:b/>
          <w:sz w:val="28"/>
          <w:szCs w:val="28"/>
        </w:rPr>
        <w:t>Теоретическая часть</w:t>
      </w:r>
    </w:p>
    <w:p w:rsidR="00EE1834" w:rsidRPr="00EE1834" w:rsidRDefault="00EE1834" w:rsidP="00EE1834">
      <w:pPr>
        <w:ind w:left="20" w:right="20" w:firstLine="689"/>
        <w:jc w:val="center"/>
        <w:rPr>
          <w:rStyle w:val="11pt"/>
          <w:rFonts w:eastAsia="Courier New"/>
          <w:sz w:val="28"/>
          <w:szCs w:val="28"/>
        </w:rPr>
      </w:pPr>
    </w:p>
    <w:p w:rsidR="00EE1834" w:rsidRPr="00EE1834" w:rsidRDefault="00EE1834" w:rsidP="00EE1834">
      <w:pPr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 xml:space="preserve">Для оценки </w:t>
      </w:r>
      <w:proofErr w:type="spellStart"/>
      <w:r w:rsidRPr="00EE1834">
        <w:rPr>
          <w:rStyle w:val="11pt"/>
          <w:rFonts w:eastAsia="Courier New"/>
          <w:sz w:val="28"/>
          <w:szCs w:val="28"/>
        </w:rPr>
        <w:t>полиэлементных</w:t>
      </w:r>
      <w:proofErr w:type="spellEnd"/>
      <w:r w:rsidRPr="00EE1834">
        <w:rPr>
          <w:rStyle w:val="11pt"/>
          <w:rFonts w:eastAsia="Courier New"/>
          <w:sz w:val="28"/>
          <w:szCs w:val="28"/>
        </w:rPr>
        <w:t xml:space="preserve"> аномалий используют суммарный показ</w:t>
      </w:r>
      <w:r w:rsidRPr="00EE1834">
        <w:rPr>
          <w:rStyle w:val="11pt"/>
          <w:rFonts w:eastAsia="Courier New"/>
          <w:sz w:val="28"/>
          <w:szCs w:val="28"/>
        </w:rPr>
        <w:t>а</w:t>
      </w:r>
      <w:r w:rsidRPr="00EE1834">
        <w:rPr>
          <w:rStyle w:val="11pt"/>
          <w:rFonts w:eastAsia="Courier New"/>
          <w:sz w:val="28"/>
          <w:szCs w:val="28"/>
        </w:rPr>
        <w:t xml:space="preserve">тель загрязнения </w:t>
      </w:r>
      <w:proofErr w:type="gramStart"/>
      <w:r w:rsidRPr="00EE1834">
        <w:rPr>
          <w:rStyle w:val="11pt"/>
          <w:rFonts w:eastAsia="Courier New"/>
          <w:sz w:val="28"/>
          <w:szCs w:val="28"/>
          <w:lang w:val="en-US"/>
        </w:rPr>
        <w:t>Z</w:t>
      </w:r>
      <w:proofErr w:type="gramEnd"/>
      <w:r w:rsidRPr="00EE1834">
        <w:rPr>
          <w:rStyle w:val="11pt"/>
          <w:rFonts w:eastAsia="Courier New"/>
          <w:sz w:val="28"/>
          <w:szCs w:val="28"/>
          <w:vertAlign w:val="subscript"/>
        </w:rPr>
        <w:t>С</w:t>
      </w:r>
      <w:r w:rsidRPr="00EE1834">
        <w:rPr>
          <w:rStyle w:val="11pt"/>
          <w:rFonts w:eastAsia="Courier New"/>
          <w:sz w:val="28"/>
          <w:szCs w:val="28"/>
        </w:rPr>
        <w:t>, который отражает совокупную техноге</w:t>
      </w:r>
      <w:r w:rsidRPr="00EE1834">
        <w:rPr>
          <w:rStyle w:val="11pt"/>
          <w:rFonts w:eastAsia="Courier New"/>
          <w:sz w:val="28"/>
          <w:szCs w:val="28"/>
        </w:rPr>
        <w:t>н</w:t>
      </w:r>
      <w:r w:rsidRPr="00EE1834">
        <w:rPr>
          <w:rStyle w:val="11pt"/>
          <w:rFonts w:eastAsia="Courier New"/>
          <w:sz w:val="28"/>
          <w:szCs w:val="28"/>
        </w:rPr>
        <w:t>ную нагрузку на ланд</w:t>
      </w:r>
      <w:r w:rsidRPr="00EE1834">
        <w:rPr>
          <w:rStyle w:val="11pt"/>
          <w:rFonts w:eastAsia="Courier New"/>
          <w:sz w:val="28"/>
          <w:szCs w:val="28"/>
        </w:rPr>
        <w:softHyphen/>
        <w:t>шафт, обусловленную влиянием всех элементов с аномально выс</w:t>
      </w:r>
      <w:r w:rsidRPr="00EE1834">
        <w:rPr>
          <w:rStyle w:val="11pt"/>
          <w:rFonts w:eastAsia="Courier New"/>
          <w:sz w:val="28"/>
          <w:szCs w:val="28"/>
        </w:rPr>
        <w:t>о</w:t>
      </w:r>
      <w:r w:rsidRPr="00EE1834">
        <w:rPr>
          <w:rStyle w:val="11pt"/>
          <w:rFonts w:eastAsia="Courier New"/>
          <w:sz w:val="28"/>
          <w:szCs w:val="28"/>
        </w:rPr>
        <w:t>кими кон</w:t>
      </w:r>
      <w:r w:rsidRPr="00EE1834">
        <w:rPr>
          <w:rStyle w:val="11pt"/>
          <w:rFonts w:eastAsia="Courier New"/>
          <w:sz w:val="28"/>
          <w:szCs w:val="28"/>
        </w:rPr>
        <w:softHyphen/>
        <w:t>центрациями:</w:t>
      </w:r>
    </w:p>
    <w:p w:rsidR="00EE1834" w:rsidRPr="00EE1834" w:rsidRDefault="00EE1834" w:rsidP="00EE1834">
      <w:pPr>
        <w:tabs>
          <w:tab w:val="left" w:pos="3946"/>
        </w:tabs>
        <w:ind w:left="20" w:right="20"/>
        <w:jc w:val="both"/>
        <w:rPr>
          <w:rStyle w:val="10pt1pt"/>
          <w:rFonts w:eastAsia="Microsoft Sans Serif"/>
          <w:sz w:val="28"/>
          <w:szCs w:val="28"/>
        </w:rPr>
      </w:pPr>
    </w:p>
    <w:p w:rsidR="00EE1834" w:rsidRPr="00EE1834" w:rsidRDefault="00EE1834" w:rsidP="00EE1834">
      <w:pPr>
        <w:tabs>
          <w:tab w:val="left" w:pos="3946"/>
        </w:tabs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EE1834" w:rsidRPr="00EE1834" w:rsidRDefault="00EE1834" w:rsidP="00EE1834">
      <w:pPr>
        <w:ind w:left="20" w:right="20" w:firstLine="689"/>
        <w:jc w:val="both"/>
        <w:rPr>
          <w:rStyle w:val="10pt1pt"/>
          <w:rFonts w:eastAsia="Microsoft Sans Serif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 xml:space="preserve">где </w:t>
      </w:r>
      <w:r w:rsidRPr="00EE1834">
        <w:rPr>
          <w:rStyle w:val="10pt1pt"/>
          <w:rFonts w:eastAsia="Microsoft Sans Serif"/>
          <w:sz w:val="28"/>
          <w:szCs w:val="28"/>
        </w:rPr>
        <w:t>К</w:t>
      </w:r>
      <w:r w:rsidRPr="00EE1834">
        <w:rPr>
          <w:rStyle w:val="10pt1pt"/>
          <w:rFonts w:eastAsia="Microsoft Sans Serif"/>
          <w:sz w:val="28"/>
          <w:szCs w:val="28"/>
          <w:vertAlign w:val="subscript"/>
          <w:lang w:val="en-US"/>
        </w:rPr>
        <w:t>C</w:t>
      </w:r>
      <w:r w:rsidRPr="00EE1834">
        <w:rPr>
          <w:rStyle w:val="11pt"/>
          <w:rFonts w:eastAsia="Courier New"/>
          <w:sz w:val="28"/>
          <w:szCs w:val="28"/>
        </w:rPr>
        <w:t xml:space="preserve"> – коэффициенты концентрации веществ &gt; 1; </w:t>
      </w:r>
      <w:proofErr w:type="gramStart"/>
      <w:r w:rsidRPr="00EE1834">
        <w:rPr>
          <w:rStyle w:val="10pt1pt"/>
          <w:rFonts w:eastAsia="Microsoft Sans Serif"/>
          <w:sz w:val="28"/>
          <w:szCs w:val="28"/>
        </w:rPr>
        <w:t>п</w:t>
      </w:r>
      <w:proofErr w:type="gramEnd"/>
      <w:r w:rsidRPr="00EE1834">
        <w:rPr>
          <w:rStyle w:val="10pt1pt"/>
          <w:rFonts w:eastAsia="Microsoft Sans Serif"/>
          <w:sz w:val="28"/>
          <w:szCs w:val="28"/>
        </w:rPr>
        <w:t xml:space="preserve"> –</w:t>
      </w:r>
      <w:r w:rsidRPr="00EE1834">
        <w:rPr>
          <w:rStyle w:val="11pt"/>
          <w:rFonts w:eastAsia="Courier New"/>
          <w:sz w:val="28"/>
          <w:szCs w:val="28"/>
        </w:rPr>
        <w:t xml:space="preserve"> число химич</w:t>
      </w:r>
      <w:r w:rsidRPr="00EE1834">
        <w:rPr>
          <w:rStyle w:val="11pt"/>
          <w:rFonts w:eastAsia="Courier New"/>
          <w:sz w:val="28"/>
          <w:szCs w:val="28"/>
        </w:rPr>
        <w:t>е</w:t>
      </w:r>
      <w:r w:rsidRPr="00EE1834">
        <w:rPr>
          <w:rStyle w:val="11pt"/>
          <w:rFonts w:eastAsia="Courier New"/>
          <w:sz w:val="28"/>
          <w:szCs w:val="28"/>
        </w:rPr>
        <w:t xml:space="preserve">ских элементов с </w:t>
      </w:r>
      <w:r w:rsidRPr="00EE1834">
        <w:rPr>
          <w:rStyle w:val="10pt1pt"/>
          <w:rFonts w:eastAsia="Microsoft Sans Serif"/>
          <w:sz w:val="28"/>
          <w:szCs w:val="28"/>
        </w:rPr>
        <w:t>К</w:t>
      </w:r>
      <w:r w:rsidRPr="00EE1834">
        <w:rPr>
          <w:rStyle w:val="10pt1pt"/>
          <w:rFonts w:eastAsia="Microsoft Sans Serif"/>
          <w:sz w:val="28"/>
          <w:szCs w:val="28"/>
          <w:vertAlign w:val="subscript"/>
          <w:lang w:val="en-US"/>
        </w:rPr>
        <w:t>C</w:t>
      </w:r>
      <w:r w:rsidRPr="00EE1834">
        <w:rPr>
          <w:rStyle w:val="10pt1pt"/>
          <w:rFonts w:eastAsia="Microsoft Sans Serif"/>
          <w:sz w:val="28"/>
          <w:szCs w:val="28"/>
        </w:rPr>
        <w:t xml:space="preserve"> &gt; 1.</w:t>
      </w:r>
    </w:p>
    <w:p w:rsidR="00EE1834" w:rsidRPr="00EE1834" w:rsidRDefault="00EE1834" w:rsidP="00EE1834">
      <w:pPr>
        <w:ind w:left="20" w:right="20" w:firstLine="689"/>
        <w:jc w:val="both"/>
        <w:rPr>
          <w:rStyle w:val="11pt"/>
          <w:rFonts w:eastAsia="Courier New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 xml:space="preserve">На анализе коэффициента концентрации </w:t>
      </w:r>
      <w:r w:rsidRPr="00EE1834">
        <w:rPr>
          <w:rStyle w:val="10pt"/>
          <w:rFonts w:eastAsia="Courier New"/>
          <w:sz w:val="28"/>
          <w:szCs w:val="28"/>
        </w:rPr>
        <w:t>К</w:t>
      </w:r>
      <w:r w:rsidRPr="00EE1834">
        <w:rPr>
          <w:rStyle w:val="10pt"/>
          <w:rFonts w:eastAsia="Courier New"/>
          <w:sz w:val="28"/>
          <w:szCs w:val="28"/>
          <w:vertAlign w:val="subscript"/>
        </w:rPr>
        <w:t>с</w:t>
      </w:r>
      <w:r w:rsidRPr="00EE1834">
        <w:rPr>
          <w:rStyle w:val="10pt"/>
          <w:rFonts w:eastAsia="Courier New"/>
          <w:sz w:val="28"/>
          <w:szCs w:val="28"/>
        </w:rPr>
        <w:t xml:space="preserve"> </w:t>
      </w:r>
      <w:r w:rsidRPr="00EE1834">
        <w:rPr>
          <w:rStyle w:val="11pt"/>
          <w:rFonts w:eastAsia="Courier New"/>
          <w:sz w:val="28"/>
          <w:szCs w:val="28"/>
        </w:rPr>
        <w:t xml:space="preserve">основана </w:t>
      </w:r>
      <w:proofErr w:type="spellStart"/>
      <w:r w:rsidRPr="00EE1834">
        <w:rPr>
          <w:rStyle w:val="11pt"/>
          <w:rFonts w:eastAsia="Courier New"/>
          <w:sz w:val="28"/>
          <w:szCs w:val="28"/>
        </w:rPr>
        <w:t>педохимическая</w:t>
      </w:r>
      <w:proofErr w:type="spellEnd"/>
      <w:r w:rsidRPr="00EE1834">
        <w:rPr>
          <w:rStyle w:val="11pt"/>
          <w:rFonts w:eastAsia="Courier New"/>
          <w:sz w:val="28"/>
          <w:szCs w:val="28"/>
        </w:rPr>
        <w:t xml:space="preserve"> индикация степени загрязнения почв тяжелыми металлами [</w:t>
      </w:r>
      <w:proofErr w:type="spellStart"/>
      <w:r w:rsidRPr="00EE1834">
        <w:rPr>
          <w:rStyle w:val="11pt"/>
          <w:rFonts w:eastAsia="Courier New"/>
          <w:sz w:val="28"/>
          <w:szCs w:val="28"/>
        </w:rPr>
        <w:t>Глазовская</w:t>
      </w:r>
      <w:proofErr w:type="spellEnd"/>
      <w:r w:rsidRPr="00EE1834">
        <w:rPr>
          <w:rStyle w:val="11pt"/>
          <w:rFonts w:eastAsia="Courier New"/>
          <w:sz w:val="28"/>
          <w:szCs w:val="28"/>
        </w:rPr>
        <w:t>, 1997]:</w:t>
      </w:r>
    </w:p>
    <w:p w:rsidR="00EE1834" w:rsidRPr="00EE1834" w:rsidRDefault="00EE1834" w:rsidP="00EE1834">
      <w:pPr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EE1834" w:rsidRPr="00EE1834" w:rsidRDefault="00EE1834" w:rsidP="00EE1834">
      <w:pPr>
        <w:tabs>
          <w:tab w:val="left" w:pos="3684"/>
        </w:tabs>
        <w:ind w:left="20" w:right="20" w:hanging="20"/>
        <w:jc w:val="center"/>
        <w:rPr>
          <w:rStyle w:val="11pt"/>
          <w:rFonts w:eastAsia="Courier New"/>
          <w:b/>
          <w:i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>К</w:t>
      </w:r>
      <w:r w:rsidRPr="00EE1834">
        <w:rPr>
          <w:rStyle w:val="11pt"/>
          <w:rFonts w:eastAsia="Courier New"/>
          <w:sz w:val="28"/>
          <w:szCs w:val="28"/>
          <w:vertAlign w:val="subscript"/>
        </w:rPr>
        <w:t>с</w:t>
      </w:r>
      <w:proofErr w:type="gramStart"/>
      <w:r w:rsidRPr="00EE1834">
        <w:rPr>
          <w:rStyle w:val="11pt"/>
          <w:rFonts w:eastAsia="Courier New"/>
          <w:sz w:val="28"/>
          <w:szCs w:val="28"/>
          <w:vertAlign w:val="subscript"/>
        </w:rPr>
        <w:t xml:space="preserve"> </w:t>
      </w:r>
      <w:r w:rsidRPr="00EE1834">
        <w:rPr>
          <w:rStyle w:val="11pt"/>
          <w:rFonts w:eastAsia="Courier New"/>
          <w:sz w:val="28"/>
          <w:szCs w:val="28"/>
        </w:rPr>
        <w:t>= С</w:t>
      </w:r>
      <w:proofErr w:type="gramEnd"/>
      <w:r w:rsidRPr="00EE1834">
        <w:rPr>
          <w:rStyle w:val="11pt"/>
          <w:rFonts w:eastAsia="Courier New"/>
          <w:sz w:val="28"/>
          <w:szCs w:val="28"/>
        </w:rPr>
        <w:t>/</w:t>
      </w:r>
      <w:proofErr w:type="spellStart"/>
      <w:r w:rsidRPr="00EE1834">
        <w:rPr>
          <w:rStyle w:val="11pt"/>
          <w:rFonts w:eastAsia="Courier New"/>
          <w:sz w:val="28"/>
          <w:szCs w:val="28"/>
        </w:rPr>
        <w:t>С</w:t>
      </w:r>
      <w:r w:rsidRPr="00EE1834">
        <w:rPr>
          <w:rStyle w:val="11pt"/>
          <w:rFonts w:eastAsia="Courier New"/>
          <w:sz w:val="28"/>
          <w:szCs w:val="28"/>
          <w:vertAlign w:val="subscript"/>
        </w:rPr>
        <w:t>ф</w:t>
      </w:r>
      <w:proofErr w:type="spellEnd"/>
      <w:r w:rsidRPr="00EE1834">
        <w:rPr>
          <w:rStyle w:val="11pt"/>
          <w:rFonts w:eastAsia="Courier New"/>
          <w:sz w:val="28"/>
          <w:szCs w:val="28"/>
        </w:rPr>
        <w:t>,</w:t>
      </w:r>
    </w:p>
    <w:p w:rsidR="00EE1834" w:rsidRPr="00EE1834" w:rsidRDefault="00EE1834" w:rsidP="00EE1834">
      <w:pPr>
        <w:tabs>
          <w:tab w:val="left" w:pos="3684"/>
        </w:tabs>
        <w:ind w:left="20" w:right="20" w:hanging="20"/>
        <w:jc w:val="both"/>
        <w:rPr>
          <w:rFonts w:ascii="Times New Roman" w:hAnsi="Times New Roman" w:cs="Times New Roman"/>
          <w:sz w:val="28"/>
          <w:szCs w:val="28"/>
        </w:rPr>
      </w:pPr>
    </w:p>
    <w:p w:rsidR="00EE1834" w:rsidRPr="00EE1834" w:rsidRDefault="00EE1834" w:rsidP="00EE1834">
      <w:pPr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>где</w:t>
      </w:r>
      <w:proofErr w:type="gramStart"/>
      <w:r w:rsidRPr="00EE1834">
        <w:rPr>
          <w:rStyle w:val="11pt"/>
          <w:rFonts w:eastAsia="Courier New"/>
          <w:sz w:val="28"/>
          <w:szCs w:val="28"/>
        </w:rPr>
        <w:t xml:space="preserve"> </w:t>
      </w:r>
      <w:r w:rsidRPr="00EE1834">
        <w:rPr>
          <w:rStyle w:val="10pt1pt"/>
          <w:rFonts w:eastAsia="Microsoft Sans Serif"/>
          <w:sz w:val="28"/>
          <w:szCs w:val="28"/>
        </w:rPr>
        <w:t>С</w:t>
      </w:r>
      <w:proofErr w:type="gramEnd"/>
      <w:r w:rsidRPr="00EE1834">
        <w:rPr>
          <w:rStyle w:val="11pt"/>
          <w:rFonts w:eastAsia="Courier New"/>
          <w:sz w:val="28"/>
          <w:szCs w:val="28"/>
        </w:rPr>
        <w:t xml:space="preserve"> – концентрация вещества в загрязненной пробе, </w:t>
      </w:r>
      <w:proofErr w:type="spellStart"/>
      <w:r w:rsidRPr="00EE1834">
        <w:rPr>
          <w:rStyle w:val="10pt"/>
          <w:rFonts w:eastAsia="Courier New"/>
          <w:sz w:val="28"/>
          <w:szCs w:val="28"/>
        </w:rPr>
        <w:t>С</w:t>
      </w:r>
      <w:r w:rsidRPr="00EE1834">
        <w:rPr>
          <w:rStyle w:val="10pt"/>
          <w:rFonts w:eastAsia="Courier New"/>
          <w:sz w:val="28"/>
          <w:szCs w:val="28"/>
          <w:vertAlign w:val="subscript"/>
        </w:rPr>
        <w:t>ф</w:t>
      </w:r>
      <w:proofErr w:type="spellEnd"/>
      <w:r w:rsidRPr="00EE1834">
        <w:rPr>
          <w:rStyle w:val="11pt"/>
          <w:rFonts w:eastAsia="Courier New"/>
          <w:sz w:val="28"/>
          <w:szCs w:val="28"/>
        </w:rPr>
        <w:t xml:space="preserve"> – фоновое содер</w:t>
      </w:r>
      <w:r w:rsidRPr="00EE1834">
        <w:rPr>
          <w:rStyle w:val="11pt"/>
          <w:rFonts w:eastAsia="Courier New"/>
          <w:sz w:val="28"/>
          <w:szCs w:val="28"/>
        </w:rPr>
        <w:softHyphen/>
        <w:t>жание элемента в почве.</w:t>
      </w:r>
    </w:p>
    <w:p w:rsidR="00EE1834" w:rsidRPr="00EE1834" w:rsidRDefault="00EE1834" w:rsidP="00EE1834">
      <w:pPr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>Коэффициент концентрации отражает интенсивность загря</w:t>
      </w:r>
      <w:r w:rsidRPr="00EE1834">
        <w:rPr>
          <w:rStyle w:val="11pt"/>
          <w:rFonts w:eastAsia="Courier New"/>
          <w:sz w:val="28"/>
          <w:szCs w:val="28"/>
        </w:rPr>
        <w:t>з</w:t>
      </w:r>
      <w:r w:rsidRPr="00EE1834">
        <w:rPr>
          <w:rStyle w:val="11pt"/>
          <w:rFonts w:eastAsia="Courier New"/>
          <w:sz w:val="28"/>
          <w:szCs w:val="28"/>
        </w:rPr>
        <w:t>нения: ми</w:t>
      </w:r>
      <w:r w:rsidRPr="00EE1834">
        <w:rPr>
          <w:rStyle w:val="11pt"/>
          <w:rFonts w:eastAsia="Courier New"/>
          <w:sz w:val="28"/>
          <w:szCs w:val="28"/>
        </w:rPr>
        <w:softHyphen/>
        <w:t xml:space="preserve">нимальный </w:t>
      </w:r>
      <w:r w:rsidRPr="00EE1834">
        <w:rPr>
          <w:rStyle w:val="10pt"/>
          <w:rFonts w:eastAsia="Courier New"/>
          <w:sz w:val="28"/>
          <w:szCs w:val="28"/>
        </w:rPr>
        <w:t>(К</w:t>
      </w:r>
      <w:r w:rsidRPr="00EE1834">
        <w:rPr>
          <w:rStyle w:val="10pt"/>
          <w:rFonts w:eastAsia="Courier New"/>
          <w:sz w:val="28"/>
          <w:szCs w:val="28"/>
          <w:vertAlign w:val="subscript"/>
        </w:rPr>
        <w:t>с</w:t>
      </w:r>
      <w:r w:rsidRPr="00EE1834">
        <w:rPr>
          <w:rStyle w:val="11pt"/>
          <w:rFonts w:eastAsia="Courier New"/>
          <w:sz w:val="28"/>
          <w:szCs w:val="28"/>
        </w:rPr>
        <w:t xml:space="preserve"> 1–2), слабый (2–4), средний (4–8), сильный (8–16), очень сильный (16–32), максимальный (</w:t>
      </w:r>
      <w:r w:rsidRPr="00EE1834">
        <w:rPr>
          <w:rStyle w:val="10pt"/>
          <w:rFonts w:eastAsia="Courier New"/>
          <w:sz w:val="28"/>
          <w:szCs w:val="28"/>
        </w:rPr>
        <w:t>К</w:t>
      </w:r>
      <w:r w:rsidRPr="00EE1834">
        <w:rPr>
          <w:rStyle w:val="10pt"/>
          <w:rFonts w:eastAsia="Courier New"/>
          <w:sz w:val="28"/>
          <w:szCs w:val="28"/>
          <w:vertAlign w:val="subscript"/>
        </w:rPr>
        <w:t>с</w:t>
      </w:r>
      <w:r w:rsidRPr="00EE1834">
        <w:rPr>
          <w:rStyle w:val="11pt"/>
          <w:rFonts w:eastAsia="Courier New"/>
          <w:sz w:val="28"/>
          <w:szCs w:val="28"/>
        </w:rPr>
        <w:t xml:space="preserve"> более 32).</w:t>
      </w:r>
    </w:p>
    <w:p w:rsidR="00EE1834" w:rsidRDefault="00EE1834" w:rsidP="00EE1834">
      <w:pPr>
        <w:ind w:left="20" w:right="20" w:firstLine="689"/>
        <w:jc w:val="both"/>
        <w:rPr>
          <w:rStyle w:val="11pt"/>
          <w:rFonts w:eastAsia="Courier New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>Уровни загрязнения почв по величинам суммарного показат</w:t>
      </w:r>
      <w:r w:rsidRPr="00EE1834">
        <w:rPr>
          <w:rStyle w:val="11pt"/>
          <w:rFonts w:eastAsia="Courier New"/>
          <w:sz w:val="28"/>
          <w:szCs w:val="28"/>
        </w:rPr>
        <w:t>е</w:t>
      </w:r>
      <w:r w:rsidRPr="00EE1834">
        <w:rPr>
          <w:rStyle w:val="11pt"/>
          <w:rFonts w:eastAsia="Courier New"/>
          <w:sz w:val="28"/>
          <w:szCs w:val="28"/>
        </w:rPr>
        <w:t>ля: мини</w:t>
      </w:r>
      <w:r w:rsidRPr="00EE1834">
        <w:rPr>
          <w:rStyle w:val="11pt"/>
          <w:rFonts w:eastAsia="Courier New"/>
          <w:sz w:val="28"/>
          <w:szCs w:val="28"/>
        </w:rPr>
        <w:softHyphen/>
        <w:t>мальный (менее 8), слабый (8–16), средний (16–32), сил</w:t>
      </w:r>
      <w:r w:rsidRPr="00EE1834">
        <w:rPr>
          <w:rStyle w:val="11pt"/>
          <w:rFonts w:eastAsia="Courier New"/>
          <w:sz w:val="28"/>
          <w:szCs w:val="28"/>
        </w:rPr>
        <w:t>ь</w:t>
      </w:r>
      <w:r w:rsidRPr="00EE1834">
        <w:rPr>
          <w:rStyle w:val="11pt"/>
          <w:rFonts w:eastAsia="Courier New"/>
          <w:sz w:val="28"/>
          <w:szCs w:val="28"/>
        </w:rPr>
        <w:t>ный (32–64), очень сильный (64–128), максимальный (более 128).</w:t>
      </w:r>
    </w:p>
    <w:p w:rsidR="00EE1834" w:rsidRPr="00EE1834" w:rsidRDefault="00EE1834" w:rsidP="00EE1834">
      <w:pPr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EE1834" w:rsidRPr="00EE1834" w:rsidRDefault="00EE1834" w:rsidP="00EE1834">
      <w:pPr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>В целом сравнение с ПДК позволяет оценить относительное санитарно-гигиеническое благополучие территории, но не дает возможности выявить удельное влияние на нее хозяйственной де</w:t>
      </w:r>
      <w:r w:rsidRPr="00EE1834">
        <w:rPr>
          <w:rStyle w:val="11pt"/>
          <w:rFonts w:eastAsia="Courier New"/>
          <w:sz w:val="28"/>
          <w:szCs w:val="28"/>
        </w:rPr>
        <w:t>я</w:t>
      </w:r>
      <w:r w:rsidRPr="00EE1834">
        <w:rPr>
          <w:rStyle w:val="11pt"/>
          <w:rFonts w:eastAsia="Courier New"/>
          <w:sz w:val="28"/>
          <w:szCs w:val="28"/>
        </w:rPr>
        <w:t>тельности. Конкретно измерить масштабы изменений, происше</w:t>
      </w:r>
      <w:r w:rsidRPr="00EE1834">
        <w:rPr>
          <w:rStyle w:val="11pt"/>
          <w:rFonts w:eastAsia="Courier New"/>
          <w:sz w:val="28"/>
          <w:szCs w:val="28"/>
        </w:rPr>
        <w:t>д</w:t>
      </w:r>
      <w:r w:rsidRPr="00EE1834">
        <w:rPr>
          <w:rStyle w:val="11pt"/>
          <w:rFonts w:eastAsia="Courier New"/>
          <w:sz w:val="28"/>
          <w:szCs w:val="28"/>
        </w:rPr>
        <w:t>ших под влиянием конкретного антропоген</w:t>
      </w:r>
      <w:r w:rsidRPr="00EE1834">
        <w:rPr>
          <w:rStyle w:val="11pt"/>
          <w:rFonts w:eastAsia="Courier New"/>
          <w:sz w:val="28"/>
          <w:szCs w:val="28"/>
        </w:rPr>
        <w:softHyphen/>
        <w:t>ного фактора, можно лишь сравнив содержание тяжелых металлов в почве в настоящий момент времени с исходной их концентрацией на момент начала оцениваемой деятельности (например, функционирования потенциально опас</w:t>
      </w:r>
      <w:r w:rsidRPr="00EE1834">
        <w:rPr>
          <w:rStyle w:val="11pt"/>
          <w:rFonts w:eastAsia="Courier New"/>
          <w:sz w:val="28"/>
          <w:szCs w:val="28"/>
        </w:rPr>
        <w:softHyphen/>
        <w:t>ного предприятия). По кратности увеличения соде</w:t>
      </w:r>
      <w:r w:rsidRPr="00EE1834">
        <w:rPr>
          <w:rStyle w:val="11pt"/>
          <w:rFonts w:eastAsia="Courier New"/>
          <w:sz w:val="28"/>
          <w:szCs w:val="28"/>
        </w:rPr>
        <w:t>р</w:t>
      </w:r>
      <w:r w:rsidRPr="00EE1834">
        <w:rPr>
          <w:rStyle w:val="11pt"/>
          <w:rFonts w:eastAsia="Courier New"/>
          <w:sz w:val="28"/>
          <w:szCs w:val="28"/>
        </w:rPr>
        <w:t>жания можно судить о глу</w:t>
      </w:r>
      <w:r w:rsidRPr="00EE1834">
        <w:rPr>
          <w:rStyle w:val="11pt"/>
          <w:rFonts w:eastAsia="Courier New"/>
          <w:sz w:val="28"/>
          <w:szCs w:val="28"/>
        </w:rPr>
        <w:softHyphen/>
        <w:t>бине, допустимости и степени обратимости анализируемого антроп</w:t>
      </w:r>
      <w:r w:rsidRPr="00EE1834">
        <w:rPr>
          <w:rStyle w:val="11pt"/>
          <w:rFonts w:eastAsia="Courier New"/>
          <w:sz w:val="28"/>
          <w:szCs w:val="28"/>
        </w:rPr>
        <w:t>о</w:t>
      </w:r>
      <w:r w:rsidRPr="00EE1834">
        <w:rPr>
          <w:rStyle w:val="11pt"/>
          <w:rFonts w:eastAsia="Courier New"/>
          <w:sz w:val="28"/>
          <w:szCs w:val="28"/>
        </w:rPr>
        <w:t>генного воздействия, что, как правило, реализуется в рамках подготовки профильных экологических ра</w:t>
      </w:r>
      <w:r w:rsidRPr="00EE1834">
        <w:rPr>
          <w:rStyle w:val="11pt"/>
          <w:rFonts w:eastAsia="Courier New"/>
          <w:sz w:val="28"/>
          <w:szCs w:val="28"/>
        </w:rPr>
        <w:t>з</w:t>
      </w:r>
      <w:r w:rsidRPr="00EE1834">
        <w:rPr>
          <w:rStyle w:val="11pt"/>
          <w:rFonts w:eastAsia="Courier New"/>
          <w:sz w:val="28"/>
          <w:szCs w:val="28"/>
        </w:rPr>
        <w:t xml:space="preserve">делов оценки воздействия на окружающую среду (ОВОС) или перечня мероприятий по охране окружающей среды (ООС) </w:t>
      </w:r>
    </w:p>
    <w:p w:rsidR="00EE1834" w:rsidRPr="00EE1834" w:rsidRDefault="00EE1834" w:rsidP="00EE1834">
      <w:pPr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34">
        <w:rPr>
          <w:rStyle w:val="11pt"/>
          <w:rFonts w:eastAsia="Courier New"/>
          <w:sz w:val="28"/>
          <w:szCs w:val="28"/>
        </w:rPr>
        <w:t xml:space="preserve">По степени загрязнения тяжелыми металлами почвы подразделяют </w:t>
      </w:r>
      <w:proofErr w:type="gramStart"/>
      <w:r w:rsidRPr="00EE1834">
        <w:rPr>
          <w:rStyle w:val="11pt"/>
          <w:rFonts w:eastAsia="Courier New"/>
          <w:sz w:val="28"/>
          <w:szCs w:val="28"/>
        </w:rPr>
        <w:t>на</w:t>
      </w:r>
      <w:proofErr w:type="gramEnd"/>
      <w:r w:rsidRPr="00EE1834">
        <w:rPr>
          <w:rStyle w:val="11pt"/>
          <w:rFonts w:eastAsia="Courier New"/>
          <w:sz w:val="28"/>
          <w:szCs w:val="28"/>
        </w:rPr>
        <w:t xml:space="preserve"> сильно-, средне- и слабозагрязненные [</w:t>
      </w:r>
      <w:proofErr w:type="spellStart"/>
      <w:r w:rsidRPr="00EE1834">
        <w:rPr>
          <w:rStyle w:val="11pt"/>
          <w:rFonts w:eastAsia="Courier New"/>
          <w:sz w:val="28"/>
          <w:szCs w:val="28"/>
        </w:rPr>
        <w:t>Гогмачадзе</w:t>
      </w:r>
      <w:proofErr w:type="spellEnd"/>
      <w:r w:rsidRPr="00EE1834">
        <w:rPr>
          <w:rStyle w:val="11pt"/>
          <w:rFonts w:eastAsia="Courier New"/>
          <w:sz w:val="28"/>
          <w:szCs w:val="28"/>
        </w:rPr>
        <w:t xml:space="preserve">, 2010]. К </w:t>
      </w:r>
      <w:proofErr w:type="gramStart"/>
      <w:r w:rsidRPr="00EE1834">
        <w:rPr>
          <w:rStyle w:val="11pt"/>
          <w:rFonts w:eastAsia="Courier New"/>
          <w:sz w:val="28"/>
          <w:szCs w:val="28"/>
        </w:rPr>
        <w:t>сильнозагря</w:t>
      </w:r>
      <w:r w:rsidRPr="00EE1834">
        <w:rPr>
          <w:rStyle w:val="11pt"/>
          <w:rFonts w:eastAsia="Courier New"/>
          <w:sz w:val="28"/>
          <w:szCs w:val="28"/>
        </w:rPr>
        <w:t>з</w:t>
      </w:r>
      <w:r w:rsidRPr="00EE1834">
        <w:rPr>
          <w:rStyle w:val="11pt"/>
          <w:rFonts w:eastAsia="Courier New"/>
          <w:sz w:val="28"/>
          <w:szCs w:val="28"/>
        </w:rPr>
        <w:t>ненным</w:t>
      </w:r>
      <w:proofErr w:type="gramEnd"/>
      <w:r w:rsidRPr="00EE1834">
        <w:rPr>
          <w:rStyle w:val="11pt"/>
          <w:rFonts w:eastAsia="Courier New"/>
          <w:sz w:val="28"/>
          <w:szCs w:val="28"/>
        </w:rPr>
        <w:t xml:space="preserve"> относятся почвы, в которых соде</w:t>
      </w:r>
      <w:r w:rsidRPr="00EE1834">
        <w:rPr>
          <w:rStyle w:val="11pt"/>
          <w:rFonts w:eastAsia="Courier New"/>
          <w:sz w:val="28"/>
          <w:szCs w:val="28"/>
        </w:rPr>
        <w:t>р</w:t>
      </w:r>
      <w:r w:rsidRPr="00EE1834">
        <w:rPr>
          <w:rStyle w:val="11pt"/>
          <w:rFonts w:eastAsia="Courier New"/>
          <w:sz w:val="28"/>
          <w:szCs w:val="28"/>
        </w:rPr>
        <w:t>жание загрязняющих веществ в не</w:t>
      </w:r>
      <w:r w:rsidRPr="00EE1834">
        <w:rPr>
          <w:rStyle w:val="11pt"/>
          <w:rFonts w:eastAsia="Courier New"/>
          <w:sz w:val="28"/>
          <w:szCs w:val="28"/>
        </w:rPr>
        <w:softHyphen/>
      </w:r>
      <w:r w:rsidRPr="00EE1834">
        <w:rPr>
          <w:rStyle w:val="11pt"/>
          <w:rFonts w:eastAsia="Courier New"/>
          <w:sz w:val="28"/>
          <w:szCs w:val="28"/>
        </w:rPr>
        <w:lastRenderedPageBreak/>
        <w:t>сколько раз превышает ПДК. Выращенные на них культуры содержат хими</w:t>
      </w:r>
      <w:r w:rsidRPr="00EE1834">
        <w:rPr>
          <w:rStyle w:val="11pt"/>
          <w:rFonts w:eastAsia="Courier New"/>
          <w:sz w:val="28"/>
          <w:szCs w:val="28"/>
        </w:rPr>
        <w:softHyphen/>
        <w:t>ческие вещества в</w:t>
      </w:r>
      <w:r w:rsidRPr="00EE1834">
        <w:rPr>
          <w:rStyle w:val="11pt"/>
          <w:rFonts w:eastAsia="Courier New"/>
          <w:sz w:val="28"/>
          <w:szCs w:val="28"/>
        </w:rPr>
        <w:t>ы</w:t>
      </w:r>
      <w:r w:rsidRPr="00EE1834">
        <w:rPr>
          <w:rStyle w:val="11pt"/>
          <w:rFonts w:eastAsia="Courier New"/>
          <w:sz w:val="28"/>
          <w:szCs w:val="28"/>
        </w:rPr>
        <w:t>ше установленных норм. Нередко они характеризуются пониже</w:t>
      </w:r>
      <w:r w:rsidRPr="00EE1834">
        <w:rPr>
          <w:rStyle w:val="11pt"/>
          <w:rFonts w:eastAsia="Courier New"/>
          <w:sz w:val="28"/>
          <w:szCs w:val="28"/>
        </w:rPr>
        <w:t>н</w:t>
      </w:r>
      <w:r w:rsidRPr="00EE1834">
        <w:rPr>
          <w:rStyle w:val="11pt"/>
          <w:rFonts w:eastAsia="Courier New"/>
          <w:sz w:val="28"/>
          <w:szCs w:val="28"/>
        </w:rPr>
        <w:t>ной биологической продуктивностью, заметным ухудшением физи</w:t>
      </w:r>
      <w:r w:rsidRPr="00EE1834">
        <w:rPr>
          <w:rStyle w:val="11pt"/>
          <w:rFonts w:eastAsia="Courier New"/>
          <w:sz w:val="28"/>
          <w:szCs w:val="28"/>
        </w:rPr>
        <w:softHyphen/>
        <w:t>ко-механических, химических и биологических свойств.</w:t>
      </w:r>
      <w:r w:rsidRPr="00EE1834">
        <w:rPr>
          <w:rStyle w:val="11pt"/>
          <w:rFonts w:eastAsia="Courier New"/>
          <w:sz w:val="28"/>
          <w:szCs w:val="28"/>
        </w:rPr>
        <w:t xml:space="preserve"> </w:t>
      </w:r>
      <w:r w:rsidRPr="00EE1834">
        <w:rPr>
          <w:rStyle w:val="11pt"/>
          <w:rFonts w:eastAsia="Courier New"/>
          <w:sz w:val="28"/>
          <w:szCs w:val="28"/>
        </w:rPr>
        <w:t xml:space="preserve">К </w:t>
      </w:r>
      <w:proofErr w:type="spellStart"/>
      <w:r w:rsidRPr="00EE1834">
        <w:rPr>
          <w:rStyle w:val="11pt"/>
          <w:rFonts w:eastAsia="Courier New"/>
          <w:sz w:val="28"/>
          <w:szCs w:val="28"/>
        </w:rPr>
        <w:t>среднезагрязне</w:t>
      </w:r>
      <w:r w:rsidRPr="00EE1834">
        <w:rPr>
          <w:rStyle w:val="11pt"/>
          <w:rFonts w:eastAsia="Courier New"/>
          <w:sz w:val="28"/>
          <w:szCs w:val="28"/>
        </w:rPr>
        <w:t>н</w:t>
      </w:r>
      <w:r w:rsidRPr="00EE1834">
        <w:rPr>
          <w:rStyle w:val="11pt"/>
          <w:rFonts w:eastAsia="Courier New"/>
          <w:sz w:val="28"/>
          <w:szCs w:val="28"/>
        </w:rPr>
        <w:t>ным</w:t>
      </w:r>
      <w:proofErr w:type="spellEnd"/>
      <w:r w:rsidRPr="00EE1834">
        <w:rPr>
          <w:rStyle w:val="11pt"/>
          <w:rFonts w:eastAsia="Courier New"/>
          <w:sz w:val="28"/>
          <w:szCs w:val="28"/>
        </w:rPr>
        <w:t xml:space="preserve"> относятся почвы, в которых устано</w:t>
      </w:r>
      <w:r w:rsidRPr="00EE1834">
        <w:rPr>
          <w:rStyle w:val="11pt"/>
          <w:rFonts w:eastAsia="Courier New"/>
          <w:sz w:val="28"/>
          <w:szCs w:val="28"/>
        </w:rPr>
        <w:t>в</w:t>
      </w:r>
      <w:r w:rsidRPr="00EE1834">
        <w:rPr>
          <w:rStyle w:val="11pt"/>
          <w:rFonts w:eastAsia="Courier New"/>
          <w:sz w:val="28"/>
          <w:szCs w:val="28"/>
        </w:rPr>
        <w:t>лено пре</w:t>
      </w:r>
      <w:r w:rsidRPr="00EE1834">
        <w:rPr>
          <w:rStyle w:val="11pt"/>
          <w:rFonts w:eastAsia="Courier New"/>
          <w:sz w:val="28"/>
          <w:szCs w:val="28"/>
        </w:rPr>
        <w:softHyphen/>
        <w:t>вышение ПДК без видимых изменений в базовых свойствах и продуктивно</w:t>
      </w:r>
      <w:r w:rsidRPr="00EE1834">
        <w:rPr>
          <w:rStyle w:val="11pt"/>
          <w:rFonts w:eastAsia="Courier New"/>
          <w:sz w:val="28"/>
          <w:szCs w:val="28"/>
        </w:rPr>
        <w:softHyphen/>
        <w:t xml:space="preserve">сти почв. К </w:t>
      </w:r>
      <w:proofErr w:type="gramStart"/>
      <w:r w:rsidRPr="00EE1834">
        <w:rPr>
          <w:rStyle w:val="11pt"/>
          <w:rFonts w:eastAsia="Courier New"/>
          <w:sz w:val="28"/>
          <w:szCs w:val="28"/>
        </w:rPr>
        <w:t>слабозагрязне</w:t>
      </w:r>
      <w:r w:rsidRPr="00EE1834">
        <w:rPr>
          <w:rStyle w:val="11pt"/>
          <w:rFonts w:eastAsia="Courier New"/>
          <w:sz w:val="28"/>
          <w:szCs w:val="28"/>
        </w:rPr>
        <w:t>н</w:t>
      </w:r>
      <w:r w:rsidRPr="00EE1834">
        <w:rPr>
          <w:rStyle w:val="11pt"/>
          <w:rFonts w:eastAsia="Courier New"/>
          <w:sz w:val="28"/>
          <w:szCs w:val="28"/>
        </w:rPr>
        <w:t>ным</w:t>
      </w:r>
      <w:proofErr w:type="gramEnd"/>
      <w:r w:rsidRPr="00EE1834">
        <w:rPr>
          <w:rStyle w:val="11pt"/>
          <w:rFonts w:eastAsia="Courier New"/>
          <w:sz w:val="28"/>
          <w:szCs w:val="28"/>
        </w:rPr>
        <w:t xml:space="preserve"> относятся почвы, в которых содержание хи</w:t>
      </w:r>
      <w:r w:rsidRPr="00EE1834">
        <w:rPr>
          <w:rStyle w:val="11pt"/>
          <w:rFonts w:eastAsia="Courier New"/>
          <w:sz w:val="28"/>
          <w:szCs w:val="28"/>
        </w:rPr>
        <w:softHyphen/>
        <w:t>мических веществ не прев</w:t>
      </w:r>
      <w:r w:rsidRPr="00EE1834">
        <w:rPr>
          <w:rStyle w:val="11pt"/>
          <w:rFonts w:eastAsia="Courier New"/>
          <w:sz w:val="28"/>
          <w:szCs w:val="28"/>
        </w:rPr>
        <w:t>ы</w:t>
      </w:r>
      <w:r w:rsidRPr="00EE1834">
        <w:rPr>
          <w:rStyle w:val="11pt"/>
          <w:rFonts w:eastAsia="Courier New"/>
          <w:sz w:val="28"/>
          <w:szCs w:val="28"/>
        </w:rPr>
        <w:t>шает ПДК, но сущ</w:t>
      </w:r>
      <w:r w:rsidRPr="00EE1834">
        <w:rPr>
          <w:rStyle w:val="11pt"/>
          <w:rFonts w:eastAsia="Courier New"/>
          <w:sz w:val="28"/>
          <w:szCs w:val="28"/>
        </w:rPr>
        <w:t>е</w:t>
      </w:r>
      <w:r w:rsidRPr="00EE1834">
        <w:rPr>
          <w:rStyle w:val="11pt"/>
          <w:rFonts w:eastAsia="Courier New"/>
          <w:sz w:val="28"/>
          <w:szCs w:val="28"/>
        </w:rPr>
        <w:t>ственно выше естественного фона.</w:t>
      </w:r>
    </w:p>
    <w:p w:rsidR="00EE1834" w:rsidRPr="00EE1834" w:rsidRDefault="00EE1834" w:rsidP="00EE1834">
      <w:pPr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834" w:rsidRPr="00EE1834" w:rsidRDefault="00EE1834" w:rsidP="00EE1834">
      <w:pPr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EE1834" w:rsidRPr="00DA3467" w:rsidRDefault="00EE1834" w:rsidP="00EE1834">
      <w:pPr>
        <w:pStyle w:val="a4"/>
        <w:shd w:val="clear" w:color="auto" w:fill="auto"/>
        <w:spacing w:line="240" w:lineRule="auto"/>
        <w:ind w:left="20" w:firstLine="689"/>
        <w:rPr>
          <w:b w:val="0"/>
          <w:bCs w:val="0"/>
          <w:sz w:val="28"/>
          <w:szCs w:val="28"/>
        </w:rPr>
      </w:pPr>
      <w:r w:rsidRPr="00DA3467">
        <w:rPr>
          <w:b w:val="0"/>
          <w:bCs w:val="0"/>
          <w:sz w:val="28"/>
          <w:szCs w:val="28"/>
        </w:rPr>
        <w:t xml:space="preserve">Таблица </w:t>
      </w:r>
      <w:r>
        <w:rPr>
          <w:b w:val="0"/>
          <w:bCs w:val="0"/>
          <w:sz w:val="28"/>
          <w:szCs w:val="28"/>
        </w:rPr>
        <w:t xml:space="preserve"> </w:t>
      </w:r>
      <w:r w:rsidRPr="00DA3467">
        <w:rPr>
          <w:b w:val="0"/>
          <w:bCs w:val="0"/>
          <w:sz w:val="28"/>
          <w:szCs w:val="28"/>
        </w:rPr>
        <w:t xml:space="preserve">– Схема оценки почв сельхозугодий по степени загрязнения </w:t>
      </w:r>
    </w:p>
    <w:p w:rsidR="00EE1834" w:rsidRDefault="00EE1834" w:rsidP="00EE1834">
      <w:pPr>
        <w:pStyle w:val="a4"/>
        <w:shd w:val="clear" w:color="auto" w:fill="auto"/>
        <w:spacing w:line="240" w:lineRule="auto"/>
        <w:ind w:left="20" w:firstLine="689"/>
        <w:rPr>
          <w:rStyle w:val="2"/>
          <w:i w:val="0"/>
          <w:sz w:val="28"/>
          <w:szCs w:val="28"/>
        </w:rPr>
      </w:pPr>
      <w:r w:rsidRPr="00DA3467">
        <w:rPr>
          <w:b w:val="0"/>
          <w:bCs w:val="0"/>
          <w:sz w:val="28"/>
          <w:szCs w:val="28"/>
        </w:rPr>
        <w:t xml:space="preserve">                      химическими веществами </w:t>
      </w:r>
      <w:r>
        <w:rPr>
          <w:rStyle w:val="2"/>
          <w:sz w:val="28"/>
          <w:szCs w:val="28"/>
        </w:rPr>
        <w:t>[</w:t>
      </w:r>
      <w:r w:rsidRPr="00A764CE">
        <w:rPr>
          <w:rStyle w:val="2"/>
          <w:sz w:val="28"/>
          <w:szCs w:val="28"/>
        </w:rPr>
        <w:t>Агроэкологическая оценка..., 2005</w:t>
      </w:r>
      <w:r>
        <w:rPr>
          <w:rStyle w:val="2"/>
          <w:sz w:val="28"/>
          <w:szCs w:val="28"/>
        </w:rPr>
        <w:t>]</w:t>
      </w:r>
    </w:p>
    <w:p w:rsidR="00EE1834" w:rsidRPr="00DA3467" w:rsidRDefault="00EE1834" w:rsidP="00EE1834">
      <w:pPr>
        <w:pStyle w:val="a4"/>
        <w:shd w:val="clear" w:color="auto" w:fill="auto"/>
        <w:spacing w:line="240" w:lineRule="auto"/>
        <w:ind w:left="20" w:firstLine="689"/>
        <w:rPr>
          <w:sz w:val="28"/>
          <w:szCs w:val="28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3"/>
        <w:gridCol w:w="964"/>
        <w:gridCol w:w="1774"/>
        <w:gridCol w:w="1944"/>
        <w:gridCol w:w="1774"/>
        <w:gridCol w:w="1946"/>
      </w:tblGrid>
      <w:tr w:rsidR="00EE1834" w:rsidRPr="00EE1834" w:rsidTr="00102DE8">
        <w:trPr>
          <w:trHeight w:hRule="exact" w:val="1351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Катег</w:t>
            </w: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рия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  <w:lang w:val="en-US"/>
              </w:rPr>
              <w:t>Z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Загрязне</w:t>
            </w: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н</w:t>
            </w: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ность</w:t>
            </w:r>
          </w:p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относительно</w:t>
            </w:r>
          </w:p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ПДК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Изменение</w:t>
            </w:r>
          </w:p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показателей</w:t>
            </w:r>
          </w:p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здоровья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Возможное</w:t>
            </w:r>
          </w:p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использов</w:t>
            </w: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ние почв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Необходимые</w:t>
            </w:r>
          </w:p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</w:rPr>
              <w:t>мероприятия</w:t>
            </w:r>
          </w:p>
        </w:tc>
      </w:tr>
      <w:tr w:rsidR="00EE1834" w:rsidRPr="00EE1834" w:rsidTr="00102DE8">
        <w:trPr>
          <w:trHeight w:hRule="exact" w:val="354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ind w:left="20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6</w:t>
            </w:r>
          </w:p>
        </w:tc>
      </w:tr>
      <w:tr w:rsidR="00EE1834" w:rsidRPr="00EE1834" w:rsidTr="00102DE8">
        <w:trPr>
          <w:cantSplit/>
          <w:trHeight w:val="190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E1834" w:rsidRPr="00EE1834" w:rsidRDefault="00EE1834" w:rsidP="00102DE8">
            <w:pPr>
              <w:ind w:left="20" w:right="57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Fonts w:ascii="Times New Roman" w:hAnsi="Times New Roman" w:cs="Times New Roman"/>
                <w:lang w:val="en-US"/>
              </w:rPr>
              <w:t>I</w:t>
            </w:r>
            <w:r w:rsidRPr="00EE1834">
              <w:rPr>
                <w:rFonts w:ascii="Times New Roman" w:hAnsi="Times New Roman" w:cs="Times New Roman"/>
              </w:rPr>
              <w:t>. Допустимая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&lt;16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Выше фонов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го, но ниже</w:t>
            </w:r>
          </w:p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ПДК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Низкие ур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вень заболев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емости детей и частота функционал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ь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ных отклонений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Под любые</w:t>
            </w:r>
          </w:p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культуры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Снижение </w:t>
            </w:r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уровня воздействия 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точников з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гряз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нения почв</w:t>
            </w:r>
            <w:proofErr w:type="gram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и до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 xml:space="preserve">ступности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токс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кантов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для раст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ний</w:t>
            </w:r>
          </w:p>
        </w:tc>
      </w:tr>
      <w:tr w:rsidR="00EE1834" w:rsidRPr="00EE1834" w:rsidTr="00102DE8">
        <w:trPr>
          <w:cantSplit/>
          <w:trHeight w:val="2242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E1834" w:rsidRPr="00EE1834" w:rsidRDefault="00EE1834" w:rsidP="00102DE8">
            <w:pPr>
              <w:ind w:left="20" w:right="57" w:hanging="57"/>
              <w:jc w:val="center"/>
              <w:rPr>
                <w:rFonts w:ascii="Times New Roman" w:hAnsi="Times New Roman" w:cs="Times New Roman"/>
              </w:rPr>
            </w:pPr>
            <w:r w:rsidRPr="00EE1834">
              <w:rPr>
                <w:rFonts w:ascii="Times New Roman" w:hAnsi="Times New Roman" w:cs="Times New Roman"/>
                <w:lang w:val="en-US"/>
              </w:rPr>
              <w:t>II</w:t>
            </w:r>
            <w:r w:rsidRPr="00EE1834">
              <w:rPr>
                <w:rFonts w:ascii="Times New Roman" w:hAnsi="Times New Roman" w:cs="Times New Roman"/>
              </w:rPr>
              <w:t>. Умеренно опа</w:t>
            </w:r>
            <w:r w:rsidRPr="00EE1834">
              <w:rPr>
                <w:rFonts w:ascii="Times New Roman" w:hAnsi="Times New Roman" w:cs="Times New Roman"/>
              </w:rPr>
              <w:t>с</w:t>
            </w:r>
            <w:r w:rsidRPr="00EE1834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16,1–32,0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Выше ПДК при лимит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рующих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общесанита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ном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и </w:t>
            </w:r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водном</w:t>
            </w:r>
            <w:proofErr w:type="gram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показа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 xml:space="preserve">телях, ниже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трансл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ционного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ПДК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Увеличение об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щей заболева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мо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сти</w:t>
            </w:r>
          </w:p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Под любые</w:t>
            </w:r>
          </w:p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культуры при контроле кач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ства пр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дукции раст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ние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водства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Аналогично I к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тегории. Ко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роль за соде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жа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 xml:space="preserve">нием веществ </w:t>
            </w:r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</w:t>
            </w:r>
            <w:proofErr w:type="gram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лимитиру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ю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щим</w:t>
            </w:r>
          </w:p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водным мигра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ционным пок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за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телем</w:t>
            </w:r>
          </w:p>
        </w:tc>
      </w:tr>
      <w:tr w:rsidR="00EE1834" w:rsidRPr="00EE1834" w:rsidTr="00102DE8">
        <w:tblPrEx>
          <w:jc w:val="left"/>
        </w:tblPrEx>
        <w:trPr>
          <w:cantSplit/>
          <w:trHeight w:val="268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E1834" w:rsidRPr="00EE1834" w:rsidRDefault="00EE1834" w:rsidP="00102DE8">
            <w:pPr>
              <w:ind w:left="20" w:right="57" w:hanging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t xml:space="preserve">III. </w:t>
            </w:r>
            <w:proofErr w:type="spellStart"/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t>Высоко</w:t>
            </w:r>
            <w:proofErr w:type="spellEnd"/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t>опасная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32,1–128,0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Превышает ПДК при ли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 xml:space="preserve">митирующем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транслокаци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-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онном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пок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за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теле вредн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Увеличение об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щей заболева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мо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сти, хронич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ски боле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ю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щих детей, наруш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ний </w:t>
            </w:r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сер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дечно-сосудистой</w:t>
            </w:r>
            <w:proofErr w:type="gram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с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стемы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Под техниче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ские культ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у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ры без пол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у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чения пр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дуктов пи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тания и ко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мов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Аналогично I ка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тегории. Обяз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тельный </w:t>
            </w:r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троль за</w:t>
            </w:r>
            <w:proofErr w:type="gram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соде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р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жанием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токс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кантов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в ра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стениях. Огран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чение 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пользо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вания з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леной массы на корм</w:t>
            </w:r>
          </w:p>
        </w:tc>
      </w:tr>
      <w:tr w:rsidR="00EE1834" w:rsidRPr="00EE1834" w:rsidTr="00102DE8">
        <w:tblPrEx>
          <w:jc w:val="left"/>
        </w:tblPrEx>
        <w:trPr>
          <w:cantSplit/>
          <w:trHeight w:val="2539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EE1834" w:rsidRPr="00EE1834" w:rsidRDefault="00EE1834" w:rsidP="00102DE8">
            <w:pPr>
              <w:ind w:left="20" w:right="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lastRenderedPageBreak/>
              <w:t xml:space="preserve">IV. </w:t>
            </w:r>
            <w:proofErr w:type="spellStart"/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t>Чрезвычайно</w:t>
            </w:r>
            <w:proofErr w:type="spellEnd"/>
          </w:p>
          <w:p w:rsidR="00EE1834" w:rsidRPr="00EE1834" w:rsidRDefault="00EE1834" w:rsidP="00102DE8">
            <w:pPr>
              <w:ind w:left="20" w:right="5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1834">
              <w:rPr>
                <w:rStyle w:val="85pt"/>
                <w:rFonts w:eastAsia="Courier New"/>
                <w:b w:val="0"/>
                <w:sz w:val="24"/>
                <w:szCs w:val="24"/>
                <w:lang w:val="en-US"/>
              </w:rPr>
              <w:t>опасная</w:t>
            </w:r>
            <w:proofErr w:type="spellEnd"/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&gt; 128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Превышает ПДК по всем показателям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Увеличение з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болеваемости д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тей, наруш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ние репро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дуктивной функ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ции же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щин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Исключение из сельскох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зяй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ственного и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пользов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834" w:rsidRPr="00EE1834" w:rsidRDefault="00EE1834" w:rsidP="00102DE8">
            <w:pPr>
              <w:spacing w:line="216" w:lineRule="auto"/>
              <w:ind w:left="23" w:right="57"/>
              <w:jc w:val="both"/>
              <w:rPr>
                <w:rFonts w:ascii="Times New Roman" w:hAnsi="Times New Roman" w:cs="Times New Roman"/>
                <w:bCs/>
              </w:rPr>
            </w:pP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Снижение уров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ней з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а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грязнения и связывания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ток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сикантов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в поч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 xml:space="preserve">вах. </w:t>
            </w:r>
            <w:proofErr w:type="gram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Ко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н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троль за</w:t>
            </w:r>
            <w:proofErr w:type="gram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содержанием  </w:t>
            </w:r>
            <w:proofErr w:type="spellStart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>ток</w:t>
            </w:r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softHyphen/>
              <w:t>сикантов</w:t>
            </w:r>
            <w:proofErr w:type="spellEnd"/>
            <w:r w:rsidRPr="00EE1834">
              <w:rPr>
                <w:rStyle w:val="8pt"/>
                <w:rFonts w:eastAsia="Courier New"/>
                <w:b w:val="0"/>
                <w:sz w:val="24"/>
                <w:szCs w:val="24"/>
              </w:rPr>
              <w:t xml:space="preserve"> во всех средах</w:t>
            </w:r>
          </w:p>
        </w:tc>
      </w:tr>
    </w:tbl>
    <w:p w:rsidR="00EE1834" w:rsidRPr="00EE1834" w:rsidRDefault="00EE1834" w:rsidP="00EE1834">
      <w:pPr>
        <w:jc w:val="both"/>
        <w:rPr>
          <w:rFonts w:ascii="Times New Roman" w:hAnsi="Times New Roman" w:cs="Times New Roman"/>
        </w:rPr>
      </w:pPr>
    </w:p>
    <w:p w:rsidR="00410D3D" w:rsidRDefault="00410D3D">
      <w:pPr>
        <w:rPr>
          <w:rFonts w:ascii="Times New Roman" w:hAnsi="Times New Roman" w:cs="Times New Roman"/>
          <w:sz w:val="28"/>
          <w:szCs w:val="28"/>
        </w:rPr>
        <w:sectPr w:rsidR="00410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07C1" w:rsidRPr="002F7BDB" w:rsidRDefault="00D04EBA">
      <w:pPr>
        <w:rPr>
          <w:rFonts w:ascii="Times New Roman" w:hAnsi="Times New Roman" w:cs="Times New Roman"/>
          <w:b/>
          <w:sz w:val="28"/>
          <w:szCs w:val="28"/>
        </w:rPr>
      </w:pPr>
      <w:r w:rsidRPr="002F7BDB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</w:p>
    <w:p w:rsidR="00D04EBA" w:rsidRDefault="00D04EBA">
      <w:pPr>
        <w:rPr>
          <w:rFonts w:ascii="Times New Roman" w:hAnsi="Times New Roman" w:cs="Times New Roman"/>
          <w:sz w:val="28"/>
          <w:szCs w:val="28"/>
        </w:rPr>
      </w:pPr>
    </w:p>
    <w:p w:rsidR="00D04EBA" w:rsidRDefault="00D04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оценку почв по суммарному показателю загрязнения почв тяжелыми металлами по следующей форме (Да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по содержания тяжелых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таллов взять из предыдущего задания):</w:t>
      </w:r>
    </w:p>
    <w:p w:rsidR="002F7BDB" w:rsidRDefault="002F7BDB">
      <w:pPr>
        <w:rPr>
          <w:rFonts w:ascii="Times New Roman" w:hAnsi="Times New Roman" w:cs="Times New Roman"/>
          <w:b/>
          <w:sz w:val="28"/>
          <w:szCs w:val="28"/>
        </w:rPr>
      </w:pPr>
    </w:p>
    <w:p w:rsidR="00D04EBA" w:rsidRPr="002F7BDB" w:rsidRDefault="002F7BD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7BDB">
        <w:rPr>
          <w:rFonts w:ascii="Times New Roman" w:hAnsi="Times New Roman" w:cs="Times New Roman"/>
          <w:b/>
          <w:i/>
          <w:sz w:val="28"/>
          <w:szCs w:val="28"/>
        </w:rPr>
        <w:t>Коэффициенты концентрации</w:t>
      </w:r>
    </w:p>
    <w:p w:rsidR="00D04EBA" w:rsidRDefault="00410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04EBA" w:rsidRPr="00D04EBA">
        <w:rPr>
          <w:rFonts w:ascii="Times New Roman" w:hAnsi="Times New Roman" w:cs="Times New Roman"/>
          <w:b/>
          <w:sz w:val="28"/>
          <w:szCs w:val="28"/>
        </w:rPr>
        <w:t>Валовые формы</w:t>
      </w:r>
    </w:p>
    <w:p w:rsidR="00D04EBA" w:rsidRPr="00410D3D" w:rsidRDefault="00D04EB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29"/>
        <w:gridCol w:w="956"/>
        <w:gridCol w:w="956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40"/>
      </w:tblGrid>
      <w:tr w:rsidR="00410D3D" w:rsidRPr="00410D3D" w:rsidTr="00410D3D">
        <w:trPr>
          <w:trHeight w:val="346"/>
        </w:trPr>
        <w:tc>
          <w:tcPr>
            <w:tcW w:w="483" w:type="pct"/>
            <w:vMerge w:val="restart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Наименов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ние почвы</w:t>
            </w:r>
          </w:p>
        </w:tc>
        <w:tc>
          <w:tcPr>
            <w:tcW w:w="646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</w:p>
        </w:tc>
        <w:tc>
          <w:tcPr>
            <w:tcW w:w="645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</w:p>
        </w:tc>
        <w:tc>
          <w:tcPr>
            <w:tcW w:w="645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proofErr w:type="spellEnd"/>
          </w:p>
        </w:tc>
        <w:tc>
          <w:tcPr>
            <w:tcW w:w="645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</w:p>
        </w:tc>
        <w:tc>
          <w:tcPr>
            <w:tcW w:w="645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645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</w:p>
        </w:tc>
        <w:tc>
          <w:tcPr>
            <w:tcW w:w="645" w:type="pct"/>
            <w:gridSpan w:val="2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</w:tr>
      <w:tr w:rsidR="00410D3D" w:rsidRPr="00410D3D" w:rsidTr="00410D3D">
        <w:trPr>
          <w:trHeight w:val="194"/>
        </w:trPr>
        <w:tc>
          <w:tcPr>
            <w:tcW w:w="483" w:type="pct"/>
            <w:vMerge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D0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Интенсивность загрязнения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Интенсивность загрязнения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Интенсивность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загрязне</w:t>
            </w: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ния</w:t>
            </w:r>
            <w:proofErr w:type="spellEnd"/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23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D3D" w:rsidRPr="00410D3D" w:rsidTr="00410D3D">
        <w:tc>
          <w:tcPr>
            <w:tcW w:w="48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410D3D" w:rsidRPr="00410D3D" w:rsidRDefault="00410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4EBA" w:rsidRDefault="00D04EBA">
      <w:pPr>
        <w:rPr>
          <w:rFonts w:ascii="Times New Roman" w:hAnsi="Times New Roman" w:cs="Times New Roman"/>
          <w:sz w:val="20"/>
          <w:szCs w:val="20"/>
        </w:rPr>
      </w:pPr>
    </w:p>
    <w:p w:rsidR="00410D3D" w:rsidRDefault="00410D3D">
      <w:pPr>
        <w:rPr>
          <w:rFonts w:ascii="Times New Roman" w:hAnsi="Times New Roman" w:cs="Times New Roman"/>
          <w:sz w:val="28"/>
          <w:szCs w:val="28"/>
        </w:rPr>
      </w:pPr>
      <w:r w:rsidRPr="00410D3D">
        <w:rPr>
          <w:rFonts w:ascii="Times New Roman" w:hAnsi="Times New Roman" w:cs="Times New Roman"/>
          <w:sz w:val="28"/>
          <w:szCs w:val="28"/>
        </w:rPr>
        <w:t xml:space="preserve">Расчет по валовым формам провести </w:t>
      </w:r>
      <w:r>
        <w:rPr>
          <w:rFonts w:ascii="Times New Roman" w:hAnsi="Times New Roman" w:cs="Times New Roman"/>
          <w:sz w:val="28"/>
          <w:szCs w:val="28"/>
        </w:rPr>
        <w:t>в зависимости от</w:t>
      </w:r>
      <w:r w:rsidRPr="00410D3D">
        <w:rPr>
          <w:rFonts w:ascii="Times New Roman" w:hAnsi="Times New Roman" w:cs="Times New Roman"/>
          <w:sz w:val="28"/>
          <w:szCs w:val="28"/>
        </w:rPr>
        <w:t xml:space="preserve"> показателя кислотности и гранулометрического состава</w:t>
      </w:r>
    </w:p>
    <w:p w:rsidR="00410D3D" w:rsidRDefault="00410D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E1834">
        <w:rPr>
          <w:rStyle w:val="10pt"/>
          <w:rFonts w:eastAsia="Courier New"/>
          <w:sz w:val="28"/>
          <w:szCs w:val="28"/>
        </w:rPr>
        <w:t>С</w:t>
      </w:r>
      <w:r w:rsidRPr="00EE1834">
        <w:rPr>
          <w:rStyle w:val="10pt"/>
          <w:rFonts w:eastAsia="Courier New"/>
          <w:sz w:val="28"/>
          <w:szCs w:val="28"/>
          <w:vertAlign w:val="subscript"/>
        </w:rPr>
        <w:t>ф</w:t>
      </w:r>
      <w:proofErr w:type="spellEnd"/>
      <w:r w:rsidRPr="00EE1834">
        <w:rPr>
          <w:rStyle w:val="11pt"/>
          <w:rFonts w:eastAsia="Courier New"/>
          <w:sz w:val="28"/>
          <w:szCs w:val="28"/>
        </w:rPr>
        <w:t xml:space="preserve"> – фоновое содер</w:t>
      </w:r>
      <w:r w:rsidRPr="00EE1834">
        <w:rPr>
          <w:rStyle w:val="11pt"/>
          <w:rFonts w:eastAsia="Courier New"/>
          <w:sz w:val="28"/>
          <w:szCs w:val="28"/>
        </w:rPr>
        <w:softHyphen/>
        <w:t>жание элемента в почве</w:t>
      </w:r>
      <w:r>
        <w:rPr>
          <w:rStyle w:val="11pt"/>
          <w:rFonts w:eastAsia="Courier New"/>
          <w:sz w:val="28"/>
          <w:szCs w:val="28"/>
        </w:rPr>
        <w:t xml:space="preserve"> соответствует первой группе загрязнения</w:t>
      </w:r>
      <w:r w:rsidR="002F7BDB">
        <w:rPr>
          <w:rStyle w:val="11pt"/>
          <w:rFonts w:eastAsia="Courier New"/>
          <w:sz w:val="28"/>
          <w:szCs w:val="28"/>
        </w:rPr>
        <w:t xml:space="preserve"> или</w:t>
      </w:r>
      <w:r>
        <w:rPr>
          <w:rStyle w:val="11pt"/>
          <w:rFonts w:eastAsia="Courier New"/>
          <w:sz w:val="28"/>
          <w:szCs w:val="28"/>
        </w:rPr>
        <w:t xml:space="preserve"> составляет &lt;0,5 ПДК (ОДК)</w:t>
      </w:r>
    </w:p>
    <w:p w:rsidR="00410D3D" w:rsidRDefault="00410D3D" w:rsidP="00410D3D">
      <w:pPr>
        <w:rPr>
          <w:rFonts w:ascii="Times New Roman" w:hAnsi="Times New Roman" w:cs="Times New Roman"/>
          <w:b/>
          <w:sz w:val="28"/>
          <w:szCs w:val="28"/>
        </w:rPr>
      </w:pPr>
    </w:p>
    <w:p w:rsidR="00410D3D" w:rsidRDefault="00410D3D" w:rsidP="00410D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Подвижные формы</w:t>
      </w:r>
    </w:p>
    <w:p w:rsidR="00410D3D" w:rsidRPr="00410D3D" w:rsidRDefault="00410D3D" w:rsidP="00410D3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4517" w:type="pct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4"/>
        <w:gridCol w:w="956"/>
        <w:gridCol w:w="954"/>
        <w:gridCol w:w="956"/>
        <w:gridCol w:w="954"/>
        <w:gridCol w:w="956"/>
        <w:gridCol w:w="954"/>
        <w:gridCol w:w="956"/>
        <w:gridCol w:w="954"/>
        <w:gridCol w:w="956"/>
        <w:gridCol w:w="954"/>
        <w:gridCol w:w="940"/>
      </w:tblGrid>
      <w:tr w:rsidR="00410D3D" w:rsidRPr="00410D3D" w:rsidTr="00410D3D">
        <w:trPr>
          <w:trHeight w:val="346"/>
        </w:trPr>
        <w:tc>
          <w:tcPr>
            <w:tcW w:w="716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</w:p>
        </w:tc>
        <w:tc>
          <w:tcPr>
            <w:tcW w:w="715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</w:p>
        </w:tc>
        <w:tc>
          <w:tcPr>
            <w:tcW w:w="715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Pb</w:t>
            </w:r>
            <w:proofErr w:type="spellEnd"/>
          </w:p>
        </w:tc>
        <w:tc>
          <w:tcPr>
            <w:tcW w:w="715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</w:t>
            </w:r>
          </w:p>
        </w:tc>
        <w:tc>
          <w:tcPr>
            <w:tcW w:w="715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  <w:tc>
          <w:tcPr>
            <w:tcW w:w="715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</w:t>
            </w:r>
          </w:p>
        </w:tc>
        <w:tc>
          <w:tcPr>
            <w:tcW w:w="709" w:type="pct"/>
            <w:gridSpan w:val="2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</w:p>
        </w:tc>
      </w:tr>
      <w:tr w:rsidR="00410D3D" w:rsidRPr="00410D3D" w:rsidTr="00410D3D">
        <w:trPr>
          <w:trHeight w:val="194"/>
        </w:trPr>
        <w:tc>
          <w:tcPr>
            <w:tcW w:w="358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8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Инте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ность загря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Инте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ность загря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Инте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загрязне</w:t>
            </w:r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ния</w:t>
            </w:r>
            <w:proofErr w:type="spellEnd"/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  <w:tc>
          <w:tcPr>
            <w:tcW w:w="357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352" w:type="pct"/>
          </w:tcPr>
          <w:p w:rsidR="00410D3D" w:rsidRPr="00410D3D" w:rsidRDefault="00410D3D" w:rsidP="00102D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0D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нтенсивность</w:t>
            </w:r>
            <w:proofErr w:type="spellEnd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0D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загрязнения</w:t>
            </w:r>
            <w:proofErr w:type="spellEnd"/>
          </w:p>
        </w:tc>
      </w:tr>
      <w:tr w:rsidR="00410D3D" w:rsidRPr="00410D3D" w:rsidTr="00410D3D">
        <w:tc>
          <w:tcPr>
            <w:tcW w:w="358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410D3D" w:rsidRPr="00410D3D" w:rsidRDefault="00410D3D" w:rsidP="00102D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D3D" w:rsidRDefault="00410D3D">
      <w:pPr>
        <w:rPr>
          <w:rFonts w:ascii="Times New Roman" w:hAnsi="Times New Roman" w:cs="Times New Roman"/>
          <w:sz w:val="28"/>
          <w:szCs w:val="28"/>
        </w:rPr>
      </w:pPr>
    </w:p>
    <w:p w:rsidR="002F7BDB" w:rsidRPr="002F7BDB" w:rsidRDefault="002F7BD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F7BDB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Расчет суммарного показателя загрязнения</w:t>
      </w:r>
    </w:p>
    <w:p w:rsidR="002F7BDB" w:rsidRDefault="002F7BDB">
      <w:pPr>
        <w:rPr>
          <w:rFonts w:ascii="Times New Roman" w:hAnsi="Times New Roman" w:cs="Times New Roman"/>
          <w:sz w:val="28"/>
          <w:szCs w:val="28"/>
        </w:rPr>
      </w:pPr>
    </w:p>
    <w:p w:rsidR="002F7BDB" w:rsidRDefault="002F7BDB" w:rsidP="002F7B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04EBA">
        <w:rPr>
          <w:rFonts w:ascii="Times New Roman" w:hAnsi="Times New Roman" w:cs="Times New Roman"/>
          <w:b/>
          <w:sz w:val="28"/>
          <w:szCs w:val="28"/>
        </w:rPr>
        <w:t>Валовые формы</w:t>
      </w:r>
    </w:p>
    <w:p w:rsidR="002F7BDB" w:rsidRPr="00410D3D" w:rsidRDefault="002F7BDB" w:rsidP="002F7B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019"/>
        <w:gridCol w:w="2688"/>
        <w:gridCol w:w="2712"/>
        <w:gridCol w:w="2685"/>
        <w:gridCol w:w="2682"/>
      </w:tblGrid>
      <w:tr w:rsidR="002F7BDB" w:rsidRPr="002F7BDB" w:rsidTr="002F7BDB">
        <w:trPr>
          <w:trHeight w:val="194"/>
        </w:trPr>
        <w:tc>
          <w:tcPr>
            <w:tcW w:w="1359" w:type="pct"/>
          </w:tcPr>
          <w:p w:rsidR="002F7BDB" w:rsidRPr="002F7BDB" w:rsidRDefault="002F7BDB" w:rsidP="0010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вание почвы</w:t>
            </w:r>
          </w:p>
        </w:tc>
        <w:tc>
          <w:tcPr>
            <w:tcW w:w="909" w:type="pct"/>
          </w:tcPr>
          <w:p w:rsidR="002F7BDB" w:rsidRPr="002F7BDB" w:rsidRDefault="002F7BDB" w:rsidP="00102D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F7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Zc</w:t>
            </w:r>
            <w:proofErr w:type="spellEnd"/>
          </w:p>
        </w:tc>
        <w:tc>
          <w:tcPr>
            <w:tcW w:w="917" w:type="pct"/>
          </w:tcPr>
          <w:p w:rsidR="002F7BDB" w:rsidRPr="002F7BDB" w:rsidRDefault="002F7BDB" w:rsidP="002F7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Уровень загрязн</w:t>
            </w: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908" w:type="pct"/>
          </w:tcPr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Возмо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ж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ное</w:t>
            </w:r>
          </w:p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использов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а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ние почв</w:t>
            </w:r>
          </w:p>
        </w:tc>
        <w:tc>
          <w:tcPr>
            <w:tcW w:w="907" w:type="pct"/>
          </w:tcPr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Необход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и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мые</w:t>
            </w:r>
          </w:p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меропри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я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тия</w:t>
            </w: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BDB" w:rsidRPr="002F7BDB" w:rsidTr="002F7BDB">
        <w:tc>
          <w:tcPr>
            <w:tcW w:w="13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BDB" w:rsidRDefault="002F7BDB">
      <w:pPr>
        <w:rPr>
          <w:rFonts w:ascii="Times New Roman" w:hAnsi="Times New Roman" w:cs="Times New Roman"/>
          <w:sz w:val="28"/>
          <w:szCs w:val="28"/>
        </w:rPr>
      </w:pPr>
    </w:p>
    <w:p w:rsidR="002F7BDB" w:rsidRDefault="002F7BDB" w:rsidP="002F7B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Подвижные </w:t>
      </w:r>
      <w:r w:rsidRPr="00D04EBA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2F7BDB" w:rsidRPr="00410D3D" w:rsidRDefault="002F7BDB" w:rsidP="002F7BD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3641" w:type="pct"/>
        <w:tblLook w:val="04A0" w:firstRow="1" w:lastRow="0" w:firstColumn="1" w:lastColumn="0" w:noHBand="0" w:noVBand="1"/>
      </w:tblPr>
      <w:tblGrid>
        <w:gridCol w:w="2688"/>
        <w:gridCol w:w="2712"/>
        <w:gridCol w:w="2686"/>
        <w:gridCol w:w="2681"/>
      </w:tblGrid>
      <w:tr w:rsidR="002F7BDB" w:rsidRPr="002F7BDB" w:rsidTr="002F7BDB">
        <w:trPr>
          <w:trHeight w:val="194"/>
        </w:trPr>
        <w:tc>
          <w:tcPr>
            <w:tcW w:w="1248" w:type="pct"/>
          </w:tcPr>
          <w:p w:rsidR="002F7BDB" w:rsidRPr="002F7BDB" w:rsidRDefault="002F7BDB" w:rsidP="0010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B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Zc</w:t>
            </w:r>
            <w:proofErr w:type="spellEnd"/>
          </w:p>
        </w:tc>
        <w:tc>
          <w:tcPr>
            <w:tcW w:w="1259" w:type="pct"/>
          </w:tcPr>
          <w:p w:rsidR="002F7BDB" w:rsidRPr="002F7BDB" w:rsidRDefault="002F7BDB" w:rsidP="00102D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Уровень загрязн</w:t>
            </w: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7BD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47" w:type="pct"/>
          </w:tcPr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Возмо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ж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ное</w:t>
            </w:r>
          </w:p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использов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а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ние почв</w:t>
            </w:r>
          </w:p>
        </w:tc>
        <w:tc>
          <w:tcPr>
            <w:tcW w:w="1245" w:type="pct"/>
          </w:tcPr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Необход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и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мые</w:t>
            </w:r>
          </w:p>
          <w:p w:rsidR="002F7BDB" w:rsidRPr="002F7BDB" w:rsidRDefault="002F7BDB" w:rsidP="00102DE8">
            <w:pPr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меропри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я</w:t>
            </w:r>
            <w:r w:rsidRPr="002F7BDB">
              <w:rPr>
                <w:rStyle w:val="85pt"/>
                <w:rFonts w:eastAsia="Courier New"/>
                <w:b w:val="0"/>
                <w:sz w:val="28"/>
                <w:szCs w:val="28"/>
              </w:rPr>
              <w:t>тия</w:t>
            </w:r>
          </w:p>
        </w:tc>
      </w:tr>
      <w:tr w:rsidR="002F7BDB" w:rsidRPr="002F7BDB" w:rsidTr="002F7BDB">
        <w:tc>
          <w:tcPr>
            <w:tcW w:w="1248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pct"/>
          </w:tcPr>
          <w:p w:rsidR="002F7BDB" w:rsidRPr="002F7BDB" w:rsidRDefault="002F7BDB" w:rsidP="00102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7BDB" w:rsidRDefault="002F7BDB">
      <w:pPr>
        <w:rPr>
          <w:rFonts w:ascii="Times New Roman" w:hAnsi="Times New Roman" w:cs="Times New Roman"/>
          <w:sz w:val="28"/>
          <w:szCs w:val="28"/>
        </w:rPr>
      </w:pPr>
    </w:p>
    <w:p w:rsidR="002F7BDB" w:rsidRPr="00410D3D" w:rsidRDefault="002F7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7BDB" w:rsidRPr="00410D3D" w:rsidSect="00410D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34"/>
    <w:rsid w:val="002F7BDB"/>
    <w:rsid w:val="00410D3D"/>
    <w:rsid w:val="007907C1"/>
    <w:rsid w:val="00D04EBA"/>
    <w:rsid w:val="00E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18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EE1834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E1834"/>
    <w:pPr>
      <w:shd w:val="clear" w:color="auto" w:fill="FFFFFF"/>
      <w:spacing w:line="199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rsid w:val="00EE1834"/>
    <w:rPr>
      <w:rFonts w:ascii="Arial Narrow" w:eastAsia="Arial Narrow" w:hAnsi="Arial Narrow" w:cs="Arial Narrow"/>
      <w:spacing w:val="2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834"/>
    <w:pPr>
      <w:shd w:val="clear" w:color="auto" w:fill="FFFFFF"/>
      <w:spacing w:before="120" w:line="204" w:lineRule="exact"/>
      <w:ind w:firstLine="5060"/>
    </w:pPr>
    <w:rPr>
      <w:rFonts w:ascii="Arial Narrow" w:eastAsia="Arial Narrow" w:hAnsi="Arial Narrow" w:cs="Arial Narrow"/>
      <w:color w:val="auto"/>
      <w:spacing w:val="20"/>
      <w:sz w:val="15"/>
      <w:szCs w:val="15"/>
      <w:lang w:eastAsia="en-US"/>
    </w:rPr>
  </w:style>
  <w:style w:type="character" w:customStyle="1" w:styleId="9">
    <w:name w:val="Основной текст (9)_"/>
    <w:basedOn w:val="a0"/>
    <w:link w:val="90"/>
    <w:rsid w:val="00EE1834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E18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19"/>
      <w:szCs w:val="19"/>
      <w:lang w:eastAsia="en-US"/>
    </w:rPr>
  </w:style>
  <w:style w:type="character" w:customStyle="1" w:styleId="85pt">
    <w:name w:val="Основной текст + 8;5 pt;Полужирный"/>
    <w:basedOn w:val="a0"/>
    <w:rsid w:val="00EE18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pt">
    <w:name w:val="Основной текст + 10 pt;Полужирный;Курсив"/>
    <w:basedOn w:val="a0"/>
    <w:rsid w:val="00EE183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1pt">
    <w:name w:val="Основной текст + 10 pt;Полужирный;Курсив;Интервал 1 pt"/>
    <w:basedOn w:val="a0"/>
    <w:rsid w:val="00EE1834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EE1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11pt">
    <w:name w:val="Основной текст + 11 pt"/>
    <w:basedOn w:val="a0"/>
    <w:rsid w:val="00EE1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0"/>
    <w:rsid w:val="00EE1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">
    <w:name w:val="Подпись к таблице (2) + Полужирный"/>
    <w:basedOn w:val="a0"/>
    <w:rsid w:val="00EE18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8pt">
    <w:name w:val="Основной текст (9) + 8 pt;Полужирный"/>
    <w:basedOn w:val="9"/>
    <w:rsid w:val="00EE1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E18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834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D0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18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EE1834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EE1834"/>
    <w:pPr>
      <w:shd w:val="clear" w:color="auto" w:fill="FFFFFF"/>
      <w:spacing w:line="199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rsid w:val="00EE1834"/>
    <w:rPr>
      <w:rFonts w:ascii="Arial Narrow" w:eastAsia="Arial Narrow" w:hAnsi="Arial Narrow" w:cs="Arial Narrow"/>
      <w:spacing w:val="2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1834"/>
    <w:pPr>
      <w:shd w:val="clear" w:color="auto" w:fill="FFFFFF"/>
      <w:spacing w:before="120" w:line="204" w:lineRule="exact"/>
      <w:ind w:firstLine="5060"/>
    </w:pPr>
    <w:rPr>
      <w:rFonts w:ascii="Arial Narrow" w:eastAsia="Arial Narrow" w:hAnsi="Arial Narrow" w:cs="Arial Narrow"/>
      <w:color w:val="auto"/>
      <w:spacing w:val="20"/>
      <w:sz w:val="15"/>
      <w:szCs w:val="15"/>
      <w:lang w:eastAsia="en-US"/>
    </w:rPr>
  </w:style>
  <w:style w:type="character" w:customStyle="1" w:styleId="9">
    <w:name w:val="Основной текст (9)_"/>
    <w:basedOn w:val="a0"/>
    <w:link w:val="90"/>
    <w:rsid w:val="00EE1834"/>
    <w:rPr>
      <w:rFonts w:ascii="Times New Roman" w:eastAsia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E18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19"/>
      <w:szCs w:val="19"/>
      <w:lang w:eastAsia="en-US"/>
    </w:rPr>
  </w:style>
  <w:style w:type="character" w:customStyle="1" w:styleId="85pt">
    <w:name w:val="Основной текст + 8;5 pt;Полужирный"/>
    <w:basedOn w:val="a0"/>
    <w:rsid w:val="00EE18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0pt">
    <w:name w:val="Основной текст + 10 pt;Полужирный;Курсив"/>
    <w:basedOn w:val="a0"/>
    <w:rsid w:val="00EE183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1pt">
    <w:name w:val="Основной текст + 10 pt;Полужирный;Курсив;Интервал 1 pt"/>
    <w:basedOn w:val="a0"/>
    <w:rsid w:val="00EE1834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EE1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6"/>
      <w:szCs w:val="16"/>
      <w:u w:val="none"/>
    </w:rPr>
  </w:style>
  <w:style w:type="character" w:customStyle="1" w:styleId="11pt">
    <w:name w:val="Основной текст + 11 pt"/>
    <w:basedOn w:val="a0"/>
    <w:rsid w:val="00EE18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0"/>
    <w:rsid w:val="00EE1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">
    <w:name w:val="Подпись к таблице (2) + Полужирный"/>
    <w:basedOn w:val="a0"/>
    <w:rsid w:val="00EE18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8pt">
    <w:name w:val="Основной текст (9) + 8 pt;Полужирный"/>
    <w:basedOn w:val="9"/>
    <w:rsid w:val="00EE18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E18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834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D0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2020-04-14T09:53:00Z</dcterms:created>
  <dcterms:modified xsi:type="dcterms:W3CDTF">2020-04-14T10:46:00Z</dcterms:modified>
</cp:coreProperties>
</file>