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32B" w:rsidRDefault="00C2732B" w:rsidP="00C2732B">
      <w:pPr>
        <w:widowControl w:val="0"/>
        <w:autoSpaceDE w:val="0"/>
        <w:autoSpaceDN w:val="0"/>
        <w:adjustRightInd w:val="0"/>
        <w:spacing w:before="36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Лекция </w:t>
      </w:r>
      <w:r>
        <w:rPr>
          <w:rFonts w:ascii="Times New Roman" w:hAnsi="Times New Roman"/>
          <w:b/>
          <w:bCs/>
          <w:sz w:val="24"/>
          <w:szCs w:val="24"/>
        </w:rPr>
        <w:t xml:space="preserve">Анализ и диагностика состояния и использования </w:t>
      </w:r>
      <w:r>
        <w:rPr>
          <w:rFonts w:ascii="Times New Roman" w:eastAsia="Times New Roman" w:hAnsi="Times New Roman"/>
          <w:b/>
          <w:sz w:val="24"/>
          <w:szCs w:val="24"/>
          <w:lang w:eastAsia="ru-RU"/>
        </w:rPr>
        <w:t>трудовых ресурсов организации</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Вопросы</w:t>
      </w:r>
    </w:p>
    <w:p w:rsidR="00C2732B" w:rsidRDefault="00C2732B" w:rsidP="00C2732B">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Анализ размера, состава и структуры трудовых ресурсов организации</w:t>
      </w:r>
    </w:p>
    <w:p w:rsidR="00C2732B" w:rsidRDefault="00C2732B" w:rsidP="00C2732B">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Анализ обеспеченности организации трудовыми ресурсами</w:t>
      </w:r>
    </w:p>
    <w:p w:rsidR="00C2732B" w:rsidRDefault="00C2732B" w:rsidP="00C2732B">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Анализ использования рабочего времени в организации</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Анализ уровня, динамики и факторов производительности труда в организации</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
          <w:sz w:val="32"/>
          <w:szCs w:val="32"/>
          <w:lang w:eastAsia="ru-RU"/>
        </w:rPr>
      </w:pP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Анализ размера, состава и структуры трудовых ресурсов организации</w:t>
      </w:r>
      <w:r>
        <w:rPr>
          <w:rFonts w:ascii="Times New Roman" w:eastAsia="Times New Roman" w:hAnsi="Times New Roman"/>
          <w:sz w:val="32"/>
          <w:szCs w:val="32"/>
          <w:lang w:eastAsia="ru-RU"/>
        </w:rPr>
        <w:t xml:space="preserve"> </w:t>
      </w:r>
      <w:r>
        <w:rPr>
          <w:rFonts w:ascii="Times New Roman" w:eastAsia="Times New Roman" w:hAnsi="Times New Roman"/>
          <w:sz w:val="24"/>
          <w:szCs w:val="24"/>
          <w:lang w:eastAsia="ru-RU"/>
        </w:rPr>
        <w:t xml:space="preserve">Рациональное использование трудовых ресурсов </w:t>
      </w:r>
      <w:r>
        <w:rPr>
          <w:rFonts w:ascii="Times New Roman" w:eastAsia="Times New Roman" w:hAnsi="Times New Roman"/>
          <w:color w:val="000000"/>
          <w:sz w:val="24"/>
          <w:szCs w:val="24"/>
          <w:lang w:eastAsia="ru-RU"/>
        </w:rPr>
        <w:t xml:space="preserve">– </w:t>
      </w:r>
      <w:r>
        <w:rPr>
          <w:rFonts w:ascii="Times New Roman" w:eastAsia="Times New Roman" w:hAnsi="Times New Roman"/>
          <w:sz w:val="24"/>
          <w:szCs w:val="24"/>
          <w:lang w:eastAsia="ru-RU"/>
        </w:rPr>
        <w:t>непременное условие, обеспечивающее бесперебойность производственного процесса и успешное выполнение производственных планов.</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i/>
          <w:sz w:val="24"/>
          <w:szCs w:val="24"/>
          <w:lang w:eastAsia="ru-RU"/>
        </w:rPr>
        <w:t>К трудовым ресурсам</w:t>
      </w:r>
      <w:r>
        <w:rPr>
          <w:rFonts w:ascii="Times New Roman" w:eastAsia="Times New Roman" w:hAnsi="Times New Roman"/>
          <w:bCs/>
          <w:sz w:val="24"/>
          <w:szCs w:val="24"/>
          <w:lang w:eastAsia="ru-RU"/>
        </w:rPr>
        <w:t xml:space="preserve"> относят часть населения, располагающую совокупностью физических и духовных способностей, которая может принимать участие в трудовом процессе (мужчины в возрасте 16</w:t>
      </w:r>
      <w:r>
        <w:rPr>
          <w:rFonts w:ascii="Times New Roman" w:eastAsia="Times New Roman" w:hAnsi="Times New Roman"/>
          <w:color w:val="000000"/>
          <w:sz w:val="24"/>
          <w:szCs w:val="24"/>
          <w:lang w:eastAsia="ru-RU"/>
        </w:rPr>
        <w:t>–59 лет, женщины 16–54 лет</w:t>
      </w:r>
      <w:r>
        <w:rPr>
          <w:rFonts w:ascii="Times New Roman" w:eastAsia="Times New Roman" w:hAnsi="Times New Roman"/>
          <w:bCs/>
          <w:sz w:val="24"/>
          <w:szCs w:val="24"/>
          <w:lang w:eastAsia="ru-RU"/>
        </w:rPr>
        <w:t xml:space="preserve">). К трудовым ресурсам относятся также работающие пенсионеры и подростки. </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 сельском хозяйстве использование трудовых ресурсов имеет свои особенности. Так, с развитием производительных сил, научно-технического прогресса сокращается численность работников, занятых непосредственно производством продукции. В их использовании наблюдается сезонность и тесная связь с природно-климатическими условиями. </w:t>
      </w:r>
    </w:p>
    <w:p w:rsidR="00C2732B" w:rsidRDefault="00C2732B" w:rsidP="00C2732B">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Среднесписочная численность (</w:t>
      </w:r>
      <w:proofErr w:type="spellStart"/>
      <w:r>
        <w:rPr>
          <w:rFonts w:ascii="Times New Roman" w:eastAsia="Times New Roman" w:hAnsi="Times New Roman"/>
          <w:b/>
          <w:bCs/>
          <w:sz w:val="24"/>
          <w:szCs w:val="24"/>
          <w:lang w:eastAsia="ru-RU"/>
        </w:rPr>
        <w:t>Ч</w:t>
      </w:r>
      <w:r>
        <w:rPr>
          <w:rFonts w:ascii="Times New Roman" w:eastAsia="Times New Roman" w:hAnsi="Times New Roman"/>
          <w:b/>
          <w:bCs/>
          <w:sz w:val="24"/>
          <w:szCs w:val="24"/>
          <w:vertAlign w:val="subscript"/>
          <w:lang w:eastAsia="ru-RU"/>
        </w:rPr>
        <w:t>ср</w:t>
      </w:r>
      <w:proofErr w:type="gramStart"/>
      <w:r>
        <w:rPr>
          <w:rFonts w:ascii="Times New Roman" w:eastAsia="Times New Roman" w:hAnsi="Times New Roman"/>
          <w:b/>
          <w:bCs/>
          <w:sz w:val="24"/>
          <w:szCs w:val="24"/>
          <w:vertAlign w:val="subscript"/>
          <w:lang w:eastAsia="ru-RU"/>
        </w:rPr>
        <w:t>.с</w:t>
      </w:r>
      <w:proofErr w:type="gramEnd"/>
      <w:r>
        <w:rPr>
          <w:rFonts w:ascii="Times New Roman" w:eastAsia="Times New Roman" w:hAnsi="Times New Roman"/>
          <w:b/>
          <w:bCs/>
          <w:sz w:val="24"/>
          <w:szCs w:val="24"/>
          <w:vertAlign w:val="subscript"/>
          <w:lang w:eastAsia="ru-RU"/>
        </w:rPr>
        <w:t>п</w:t>
      </w:r>
      <w:proofErr w:type="spellEnd"/>
      <w:r>
        <w:rPr>
          <w:rFonts w:ascii="Times New Roman" w:eastAsia="Times New Roman" w:hAnsi="Times New Roman"/>
          <w:b/>
          <w:bCs/>
          <w:sz w:val="24"/>
          <w:szCs w:val="24"/>
          <w:lang w:eastAsia="ru-RU"/>
        </w:rPr>
        <w:t>)</w:t>
      </w:r>
      <w:r>
        <w:rPr>
          <w:rFonts w:ascii="Times New Roman" w:eastAsia="Times New Roman" w:hAnsi="Times New Roman"/>
          <w:sz w:val="24"/>
          <w:szCs w:val="24"/>
          <w:lang w:eastAsia="ru-RU"/>
        </w:rPr>
        <w:t>определяется как сумма списочной численности персонала за все дни месяца, деленная на число календарных дней месяца:</w:t>
      </w:r>
    </w:p>
    <w:p w:rsidR="00C2732B" w:rsidRDefault="00C2732B" w:rsidP="00C2732B">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b/>
          <w:noProof/>
          <w:sz w:val="24"/>
          <w:szCs w:val="24"/>
          <w:lang w:eastAsia="ru-RU"/>
        </w:rPr>
        <w:drawing>
          <wp:inline distT="0" distB="0" distL="0" distR="0" wp14:anchorId="071B7A90" wp14:editId="44399392">
            <wp:extent cx="1073150" cy="469265"/>
            <wp:effectExtent l="0" t="0" r="0" b="6985"/>
            <wp:docPr id="1" name="Рисунок 5" descr="https://www.ok-t.ru/studopediaru/baza9/97498112467.files/image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www.ok-t.ru/studopediaru/baza9/97498112467.files/image17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0" cy="469265"/>
                    </a:xfrm>
                    <a:prstGeom prst="rect">
                      <a:avLst/>
                    </a:prstGeom>
                    <a:noFill/>
                    <a:ln>
                      <a:noFill/>
                    </a:ln>
                  </pic:spPr>
                </pic:pic>
              </a:graphicData>
            </a:graphic>
          </wp:inline>
        </w:drawing>
      </w:r>
      <w:r>
        <w:rPr>
          <w:rFonts w:ascii="Times New Roman" w:eastAsia="Times New Roman" w:hAnsi="Times New Roman"/>
          <w:sz w:val="24"/>
          <w:szCs w:val="24"/>
          <w:lang w:eastAsia="ru-RU"/>
        </w:rPr>
        <w:t>(4.1)</w:t>
      </w:r>
    </w:p>
    <w:p w:rsidR="00C2732B" w:rsidRDefault="00C2732B" w:rsidP="00C2732B">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где </w:t>
      </w:r>
      <w:proofErr w:type="spellStart"/>
      <w:r>
        <w:rPr>
          <w:rFonts w:ascii="Times New Roman" w:eastAsia="Times New Roman" w:hAnsi="Times New Roman"/>
          <w:sz w:val="24"/>
          <w:szCs w:val="24"/>
          <w:lang w:eastAsia="ru-RU"/>
        </w:rPr>
        <w:t>Ч</w:t>
      </w:r>
      <w:r>
        <w:rPr>
          <w:rFonts w:ascii="Times New Roman" w:eastAsia="Times New Roman" w:hAnsi="Times New Roman"/>
          <w:sz w:val="24"/>
          <w:szCs w:val="24"/>
          <w:vertAlign w:val="subscript"/>
          <w:lang w:eastAsia="ru-RU"/>
        </w:rPr>
        <w:t>сп</w:t>
      </w:r>
      <w:proofErr w:type="spellEnd"/>
      <w:r>
        <w:rPr>
          <w:rFonts w:ascii="Times New Roman" w:eastAsia="Times New Roman" w:hAnsi="Times New Roman"/>
          <w:sz w:val="24"/>
          <w:szCs w:val="24"/>
          <w:lang w:eastAsia="ru-RU"/>
        </w:rPr>
        <w:t xml:space="preserve"> – списочная численность, человек;</w:t>
      </w:r>
    </w:p>
    <w:p w:rsidR="00C2732B" w:rsidRDefault="00C2732B" w:rsidP="00C2732B">
      <w:pPr>
        <w:spacing w:after="0" w:line="240" w:lineRule="auto"/>
        <w:ind w:firstLine="709"/>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Д</w:t>
      </w:r>
      <w:proofErr w:type="gramStart"/>
      <w:r>
        <w:rPr>
          <w:rFonts w:ascii="Times New Roman" w:eastAsia="Times New Roman" w:hAnsi="Times New Roman"/>
          <w:sz w:val="24"/>
          <w:szCs w:val="24"/>
          <w:vertAlign w:val="subscript"/>
          <w:lang w:eastAsia="ru-RU"/>
        </w:rPr>
        <w:t>к</w:t>
      </w:r>
      <w:proofErr w:type="spellEnd"/>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число календарных дней в месяце.</w:t>
      </w:r>
    </w:p>
    <w:p w:rsidR="00C2732B" w:rsidRDefault="00C2732B" w:rsidP="00C2732B">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Явочная численность (</w:t>
      </w:r>
      <w:proofErr w:type="spellStart"/>
      <w:r>
        <w:rPr>
          <w:rFonts w:ascii="Times New Roman" w:eastAsia="Times New Roman" w:hAnsi="Times New Roman"/>
          <w:b/>
          <w:bCs/>
          <w:sz w:val="24"/>
          <w:szCs w:val="24"/>
          <w:lang w:eastAsia="ru-RU"/>
        </w:rPr>
        <w:t>Ч</w:t>
      </w:r>
      <w:r>
        <w:rPr>
          <w:rFonts w:ascii="Times New Roman" w:eastAsia="Times New Roman" w:hAnsi="Times New Roman"/>
          <w:b/>
          <w:bCs/>
          <w:sz w:val="24"/>
          <w:szCs w:val="24"/>
          <w:vertAlign w:val="subscript"/>
          <w:lang w:eastAsia="ru-RU"/>
        </w:rPr>
        <w:t>яв</w:t>
      </w:r>
      <w:proofErr w:type="spellEnd"/>
      <w:r>
        <w:rPr>
          <w:rFonts w:ascii="Times New Roman" w:eastAsia="Times New Roman" w:hAnsi="Times New Roman"/>
          <w:b/>
          <w:bCs/>
          <w:sz w:val="24"/>
          <w:szCs w:val="24"/>
          <w:lang w:eastAsia="ru-RU"/>
        </w:rPr>
        <w:t>)</w:t>
      </w:r>
      <w:r>
        <w:rPr>
          <w:rFonts w:ascii="Times New Roman" w:eastAsia="Times New Roman" w:hAnsi="Times New Roman"/>
          <w:sz w:val="24"/>
          <w:szCs w:val="24"/>
          <w:lang w:eastAsia="ru-RU"/>
        </w:rPr>
        <w:t xml:space="preserve"> определяется на каждую дату. В явочное число включаются все работники, пришедшие на работу. </w:t>
      </w:r>
      <w:proofErr w:type="spellStart"/>
      <w:r>
        <w:rPr>
          <w:rFonts w:ascii="Times New Roman" w:eastAsia="Times New Roman" w:hAnsi="Times New Roman"/>
          <w:b/>
          <w:bCs/>
          <w:i/>
          <w:iCs/>
          <w:sz w:val="24"/>
          <w:szCs w:val="24"/>
          <w:lang w:eastAsia="ru-RU"/>
        </w:rPr>
        <w:t>Среднеявочная</w:t>
      </w:r>
      <w:proofErr w:type="spellEnd"/>
      <w:r>
        <w:rPr>
          <w:rFonts w:ascii="Times New Roman" w:eastAsia="Times New Roman" w:hAnsi="Times New Roman"/>
          <w:b/>
          <w:bCs/>
          <w:i/>
          <w:iCs/>
          <w:sz w:val="24"/>
          <w:szCs w:val="24"/>
          <w:lang w:eastAsia="ru-RU"/>
        </w:rPr>
        <w:t xml:space="preserve"> численность (</w:t>
      </w:r>
      <w:proofErr w:type="spellStart"/>
      <w:r>
        <w:rPr>
          <w:rFonts w:ascii="Times New Roman" w:eastAsia="Times New Roman" w:hAnsi="Times New Roman"/>
          <w:b/>
          <w:bCs/>
          <w:i/>
          <w:iCs/>
          <w:sz w:val="24"/>
          <w:szCs w:val="24"/>
          <w:lang w:eastAsia="ru-RU"/>
        </w:rPr>
        <w:t>Ч</w:t>
      </w:r>
      <w:r>
        <w:rPr>
          <w:rFonts w:ascii="Times New Roman" w:eastAsia="Times New Roman" w:hAnsi="Times New Roman"/>
          <w:b/>
          <w:bCs/>
          <w:i/>
          <w:iCs/>
          <w:sz w:val="24"/>
          <w:szCs w:val="24"/>
          <w:vertAlign w:val="subscript"/>
          <w:lang w:eastAsia="ru-RU"/>
        </w:rPr>
        <w:t>ср</w:t>
      </w:r>
      <w:proofErr w:type="gramStart"/>
      <w:r>
        <w:rPr>
          <w:rFonts w:ascii="Times New Roman" w:eastAsia="Times New Roman" w:hAnsi="Times New Roman"/>
          <w:b/>
          <w:bCs/>
          <w:i/>
          <w:iCs/>
          <w:sz w:val="24"/>
          <w:szCs w:val="24"/>
          <w:vertAlign w:val="subscript"/>
          <w:lang w:eastAsia="ru-RU"/>
        </w:rPr>
        <w:t>.я</w:t>
      </w:r>
      <w:proofErr w:type="gramEnd"/>
      <w:r>
        <w:rPr>
          <w:rFonts w:ascii="Times New Roman" w:eastAsia="Times New Roman" w:hAnsi="Times New Roman"/>
          <w:b/>
          <w:bCs/>
          <w:i/>
          <w:iCs/>
          <w:sz w:val="24"/>
          <w:szCs w:val="24"/>
          <w:vertAlign w:val="subscript"/>
          <w:lang w:eastAsia="ru-RU"/>
        </w:rPr>
        <w:t>в</w:t>
      </w:r>
      <w:proofErr w:type="spellEnd"/>
      <w:r>
        <w:rPr>
          <w:rFonts w:ascii="Times New Roman" w:eastAsia="Times New Roman" w:hAnsi="Times New Roman"/>
          <w:b/>
          <w:bCs/>
          <w:i/>
          <w:iCs/>
          <w:sz w:val="24"/>
          <w:szCs w:val="24"/>
          <w:lang w:eastAsia="ru-RU"/>
        </w:rPr>
        <w:t xml:space="preserve">) </w:t>
      </w:r>
      <w:r>
        <w:rPr>
          <w:rFonts w:ascii="Times New Roman" w:eastAsia="Times New Roman" w:hAnsi="Times New Roman"/>
          <w:sz w:val="24"/>
          <w:szCs w:val="24"/>
          <w:lang w:eastAsia="ru-RU"/>
        </w:rPr>
        <w:t>исчисляется следующим образом:</w:t>
      </w:r>
    </w:p>
    <w:p w:rsidR="00C2732B" w:rsidRDefault="00C2732B" w:rsidP="00C2732B">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b/>
          <w:noProof/>
          <w:sz w:val="24"/>
          <w:szCs w:val="24"/>
          <w:lang w:eastAsia="ru-RU"/>
        </w:rPr>
        <w:drawing>
          <wp:inline distT="0" distB="0" distL="0" distR="0" wp14:anchorId="6FDF16C9" wp14:editId="5C7A198D">
            <wp:extent cx="1097280" cy="485140"/>
            <wp:effectExtent l="0" t="0" r="7620" b="0"/>
            <wp:docPr id="2" name="Рисунок 6" descr="https://www.ok-t.ru/studopediaru/baza9/97498112467.files/image1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www.ok-t.ru/studopediaru/baza9/97498112467.files/image17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485140"/>
                    </a:xfrm>
                    <a:prstGeom prst="rect">
                      <a:avLst/>
                    </a:prstGeom>
                    <a:noFill/>
                    <a:ln>
                      <a:noFill/>
                    </a:ln>
                  </pic:spPr>
                </pic:pic>
              </a:graphicData>
            </a:graphic>
          </wp:inline>
        </w:drawing>
      </w:r>
      <w:r>
        <w:rPr>
          <w:rFonts w:ascii="Times New Roman" w:eastAsia="Times New Roman" w:hAnsi="Times New Roman"/>
          <w:sz w:val="24"/>
          <w:szCs w:val="24"/>
          <w:lang w:eastAsia="ru-RU"/>
        </w:rPr>
        <w:t>(4.2)</w:t>
      </w:r>
    </w:p>
    <w:p w:rsidR="00C2732B" w:rsidRDefault="00C2732B" w:rsidP="00C2732B">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где </w:t>
      </w:r>
      <w:proofErr w:type="spellStart"/>
      <w:proofErr w:type="gramStart"/>
      <w:r>
        <w:rPr>
          <w:rFonts w:ascii="Times New Roman" w:eastAsia="Times New Roman" w:hAnsi="Times New Roman"/>
          <w:sz w:val="24"/>
          <w:szCs w:val="24"/>
          <w:lang w:eastAsia="ru-RU"/>
        </w:rPr>
        <w:t>Д</w:t>
      </w:r>
      <w:r>
        <w:rPr>
          <w:rFonts w:ascii="Times New Roman" w:eastAsia="Times New Roman" w:hAnsi="Times New Roman"/>
          <w:sz w:val="24"/>
          <w:szCs w:val="24"/>
          <w:vertAlign w:val="subscript"/>
          <w:lang w:eastAsia="ru-RU"/>
        </w:rPr>
        <w:t>р</w:t>
      </w:r>
      <w:proofErr w:type="spellEnd"/>
      <w:proofErr w:type="gramEnd"/>
      <w:r>
        <w:rPr>
          <w:rFonts w:ascii="Times New Roman" w:eastAsia="Times New Roman" w:hAnsi="Times New Roman"/>
          <w:sz w:val="24"/>
          <w:szCs w:val="24"/>
          <w:lang w:eastAsia="ru-RU"/>
        </w:rPr>
        <w:t xml:space="preserve"> – число рабочих дней в периоде.</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Cs/>
          <w:sz w:val="24"/>
          <w:szCs w:val="24"/>
          <w:lang w:eastAsia="ru-RU"/>
        </w:rPr>
      </w:pP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 процессе анализа использования трудовых ресурсов изучается </w:t>
      </w:r>
      <w:r>
        <w:rPr>
          <w:rFonts w:ascii="Times New Roman" w:eastAsia="Times New Roman" w:hAnsi="Times New Roman"/>
          <w:bCs/>
          <w:i/>
          <w:sz w:val="24"/>
          <w:szCs w:val="24"/>
          <w:lang w:eastAsia="ru-RU"/>
        </w:rPr>
        <w:t>состав и структура работников</w:t>
      </w:r>
      <w:r>
        <w:rPr>
          <w:rFonts w:ascii="Times New Roman" w:eastAsia="Times New Roman" w:hAnsi="Times New Roman"/>
          <w:bCs/>
          <w:sz w:val="24"/>
          <w:szCs w:val="24"/>
          <w:lang w:eastAsia="ru-RU"/>
        </w:rPr>
        <w:t>. При этом необходимо изучить данные по каждой категории работников в отдельности, так как различные категории работающих играют неодинаковую роль в процессе производства продукции. Сопоставление данных о численности по разным категориям работающих дает представление о степени обоснованности количественного соотношения между ними.</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Особое внимание уделяется анализу </w:t>
      </w:r>
      <w:r>
        <w:rPr>
          <w:rFonts w:ascii="Times New Roman" w:eastAsia="Times New Roman" w:hAnsi="Times New Roman"/>
          <w:bCs/>
          <w:i/>
          <w:sz w:val="24"/>
          <w:szCs w:val="24"/>
          <w:lang w:eastAsia="ru-RU"/>
        </w:rPr>
        <w:t>качественного состава трудовых ресурсов</w:t>
      </w:r>
      <w:r>
        <w:rPr>
          <w:rFonts w:ascii="Times New Roman" w:eastAsia="Times New Roman" w:hAnsi="Times New Roman"/>
          <w:bCs/>
          <w:sz w:val="24"/>
          <w:szCs w:val="24"/>
          <w:lang w:eastAsia="ru-RU"/>
        </w:rPr>
        <w:t xml:space="preserve"> по возрасту, полу, образованию, стажу работы.</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Cs/>
          <w:spacing w:val="-2"/>
          <w:sz w:val="24"/>
          <w:szCs w:val="24"/>
          <w:lang w:eastAsia="ru-RU"/>
        </w:rPr>
      </w:pPr>
      <w:r>
        <w:rPr>
          <w:rFonts w:ascii="Times New Roman" w:eastAsia="Times New Roman" w:hAnsi="Times New Roman"/>
          <w:bCs/>
          <w:spacing w:val="-2"/>
          <w:sz w:val="24"/>
          <w:szCs w:val="24"/>
          <w:lang w:eastAsia="ru-RU"/>
        </w:rPr>
        <w:t xml:space="preserve">Стабильность состава кадров в организациях является существенной предпосылкой роста производительности труда и эффективности производства. Поэтому </w:t>
      </w:r>
      <w:r>
        <w:rPr>
          <w:rFonts w:ascii="Times New Roman" w:eastAsia="Times New Roman" w:hAnsi="Times New Roman"/>
          <w:bCs/>
          <w:i/>
          <w:spacing w:val="-2"/>
          <w:sz w:val="24"/>
          <w:szCs w:val="24"/>
          <w:lang w:eastAsia="ru-RU"/>
        </w:rPr>
        <w:t>движение рабочей силы</w:t>
      </w:r>
      <w:r>
        <w:rPr>
          <w:rFonts w:ascii="Times New Roman" w:eastAsia="Times New Roman" w:hAnsi="Times New Roman"/>
          <w:bCs/>
          <w:spacing w:val="-2"/>
          <w:sz w:val="24"/>
          <w:szCs w:val="24"/>
          <w:lang w:eastAsia="ru-RU"/>
        </w:rPr>
        <w:t xml:space="preserve"> и его динамика являются важными объектами анализа.</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Cs/>
          <w:spacing w:val="6"/>
          <w:sz w:val="24"/>
          <w:szCs w:val="24"/>
          <w:lang w:eastAsia="ru-RU"/>
        </w:rPr>
      </w:pPr>
      <w:r>
        <w:rPr>
          <w:rFonts w:ascii="Times New Roman" w:eastAsia="Times New Roman" w:hAnsi="Times New Roman"/>
          <w:bCs/>
          <w:spacing w:val="6"/>
          <w:sz w:val="24"/>
          <w:szCs w:val="24"/>
          <w:lang w:eastAsia="ru-RU"/>
        </w:rPr>
        <w:t xml:space="preserve">Для характеристики </w:t>
      </w:r>
      <w:r>
        <w:rPr>
          <w:rFonts w:ascii="Times New Roman" w:eastAsia="Times New Roman" w:hAnsi="Times New Roman"/>
          <w:bCs/>
          <w:i/>
          <w:spacing w:val="6"/>
          <w:sz w:val="24"/>
          <w:szCs w:val="24"/>
          <w:lang w:eastAsia="ru-RU"/>
        </w:rPr>
        <w:t>движения рабочей силы</w:t>
      </w:r>
      <w:r>
        <w:rPr>
          <w:rFonts w:ascii="Times New Roman" w:eastAsia="Times New Roman" w:hAnsi="Times New Roman"/>
          <w:bCs/>
          <w:spacing w:val="6"/>
          <w:sz w:val="24"/>
          <w:szCs w:val="24"/>
          <w:lang w:eastAsia="ru-RU"/>
        </w:rPr>
        <w:t xml:space="preserve"> рассчитывают следующие показатели:</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lastRenderedPageBreak/>
        <w:t xml:space="preserve">– </w:t>
      </w:r>
      <w:r>
        <w:rPr>
          <w:rFonts w:ascii="Times New Roman" w:eastAsia="Times New Roman" w:hAnsi="Times New Roman"/>
          <w:i/>
          <w:sz w:val="24"/>
          <w:szCs w:val="24"/>
          <w:lang w:eastAsia="ru-RU"/>
        </w:rPr>
        <w:t>коэффициент оборота по приему работников</w:t>
      </w:r>
      <w:r>
        <w:rPr>
          <w:rFonts w:ascii="Times New Roman" w:eastAsia="Times New Roman" w:hAnsi="Times New Roman"/>
          <w:sz w:val="24"/>
          <w:szCs w:val="24"/>
          <w:lang w:eastAsia="ru-RU"/>
        </w:rPr>
        <w:t>, определяемый как отношение количества принятых работников к их среднегодовой численности;</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i/>
          <w:sz w:val="24"/>
          <w:szCs w:val="24"/>
          <w:lang w:eastAsia="ru-RU"/>
        </w:rPr>
        <w:t>коэффициент оборота по выбытию работников</w:t>
      </w:r>
      <w:r>
        <w:rPr>
          <w:rFonts w:ascii="Times New Roman" w:eastAsia="Times New Roman" w:hAnsi="Times New Roman"/>
          <w:sz w:val="24"/>
          <w:szCs w:val="24"/>
          <w:lang w:eastAsia="ru-RU"/>
        </w:rPr>
        <w:t>, определяемый как отношение количества выбывших работников к их среднегодовой численности;</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i/>
          <w:sz w:val="24"/>
          <w:szCs w:val="24"/>
          <w:lang w:eastAsia="ru-RU"/>
        </w:rPr>
        <w:t>коэффициент текучести кадров</w:t>
      </w:r>
      <w:r>
        <w:rPr>
          <w:rFonts w:ascii="Times New Roman" w:eastAsia="Times New Roman" w:hAnsi="Times New Roman"/>
          <w:sz w:val="24"/>
          <w:szCs w:val="24"/>
          <w:lang w:eastAsia="ru-RU"/>
        </w:rPr>
        <w:t>, определяемый как отношение количества работников, уволившихся по собственному желанию и за нарушение трудовой дисциплины, к среднегодовой численности работников организации.</w:t>
      </w:r>
    </w:p>
    <w:p w:rsidR="00C2732B" w:rsidRDefault="00C2732B" w:rsidP="00C2732B">
      <w:pPr>
        <w:spacing w:after="0" w:line="240" w:lineRule="auto"/>
        <w:ind w:firstLine="709"/>
        <w:jc w:val="both"/>
        <w:rPr>
          <w:rFonts w:ascii="Times New Roman" w:eastAsia="Times New Roman" w:hAnsi="Times New Roman"/>
          <w:b/>
          <w:sz w:val="24"/>
          <w:szCs w:val="24"/>
          <w:lang w:eastAsia="ru-RU"/>
        </w:rPr>
      </w:pPr>
    </w:p>
    <w:p w:rsidR="00C2732B" w:rsidRDefault="00C2732B" w:rsidP="00C2732B">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Анализ обеспеченности организации трудовыми ресурсами</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sz w:val="32"/>
          <w:szCs w:val="32"/>
          <w:lang w:eastAsia="ru-RU"/>
        </w:rPr>
      </w:pP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hAnsi="Times New Roman"/>
          <w:sz w:val="24"/>
          <w:szCs w:val="24"/>
        </w:rPr>
        <w:t>Обеспеченность организации трудовыми ресурсами определяется сравнением фактического количества работников по категориям и профессиям с плановой потребностью, при этом необходимо анализировать и качественный состав по квалификации. Для специалистов и служащих уровень их квалификации определяется, исходя из уровня специального образования, от результатов аттестаций, для рабочих исходным показателем квалификации является тарифный разряд. Для оценки соответствия квалификации рабочих сложности выполняемых работ сравниваются средние тарифные разряды, рассчитанные как средневзвешенные по количеству рабочих данного тарифного разряда. Если фактический средний тарифный разряд рабочих ниже планового и ниже среднего тарифного разряда работ, то это влияет на качество выпускаемой продукции. Если он наоборот, выше среднего тарифного разряда, то рабочим за менее квалифицированную работу необходимо производить доплату по тарифу.</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sz w:val="32"/>
          <w:szCs w:val="32"/>
          <w:lang w:eastAsia="ru-RU"/>
        </w:rPr>
      </w:pPr>
      <w:r>
        <w:rPr>
          <w:rFonts w:ascii="Times New Roman" w:eastAsia="Times New Roman" w:hAnsi="Times New Roman"/>
          <w:b/>
          <w:sz w:val="24"/>
          <w:szCs w:val="24"/>
          <w:lang w:eastAsia="ru-RU"/>
        </w:rPr>
        <w:t>3 Анализ использования рабочего времени в организации</w:t>
      </w:r>
    </w:p>
    <w:p w:rsidR="00C2732B" w:rsidRDefault="00C2732B" w:rsidP="00C2732B">
      <w:pPr>
        <w:spacing w:after="0" w:line="240" w:lineRule="auto"/>
        <w:ind w:firstLine="709"/>
        <w:jc w:val="both"/>
        <w:rPr>
          <w:rFonts w:ascii="Times New Roman" w:eastAsia="Times New Roman" w:hAnsi="Times New Roman"/>
          <w:sz w:val="27"/>
          <w:szCs w:val="27"/>
          <w:lang w:eastAsia="ru-RU"/>
        </w:rPr>
      </w:pP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7"/>
          <w:szCs w:val="27"/>
          <w:lang w:eastAsia="ru-RU"/>
        </w:rPr>
        <w:t xml:space="preserve">От того, насколько полно и рационально используется рабочее время, зависят эффективность работы, выполнение всех технико-экономических показателей. Поэтому анализ использования рабочего времени является составной частью аналитической работы на промышленном предприятии. </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7"/>
          <w:szCs w:val="27"/>
          <w:lang w:eastAsia="ru-RU"/>
        </w:rPr>
        <w:t xml:space="preserve">Основными единицами учета рабочего времени являются чело-веко – часы и человеко-дни. 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 Фонд рабочего времени </w:t>
      </w:r>
      <w:r>
        <w:rPr>
          <w:rFonts w:ascii="Times New Roman" w:eastAsia="Times New Roman" w:hAnsi="Times New Roman"/>
          <w:b/>
          <w:bCs/>
          <w:sz w:val="27"/>
          <w:szCs w:val="27"/>
          <w:lang w:eastAsia="ru-RU"/>
        </w:rPr>
        <w:t xml:space="preserve">( </w:t>
      </w:r>
      <w:proofErr w:type="gramStart"/>
      <w:r>
        <w:rPr>
          <w:rFonts w:ascii="Times New Roman" w:eastAsia="Times New Roman" w:hAnsi="Times New Roman"/>
          <w:b/>
          <w:bCs/>
          <w:sz w:val="27"/>
          <w:szCs w:val="27"/>
          <w:lang w:eastAsia="ru-RU"/>
        </w:rPr>
        <w:t>ФР</w:t>
      </w:r>
      <w:proofErr w:type="gramEnd"/>
      <w:r>
        <w:rPr>
          <w:rFonts w:ascii="Times New Roman" w:eastAsia="Times New Roman" w:hAnsi="Times New Roman"/>
          <w:b/>
          <w:bCs/>
          <w:sz w:val="27"/>
          <w:szCs w:val="27"/>
          <w:lang w:eastAsia="ru-RU"/>
        </w:rPr>
        <w:t xml:space="preserve">) </w:t>
      </w:r>
      <w:r>
        <w:rPr>
          <w:rFonts w:ascii="Times New Roman" w:eastAsia="Times New Roman" w:hAnsi="Times New Roman"/>
          <w:sz w:val="27"/>
          <w:szCs w:val="27"/>
          <w:lang w:eastAsia="ru-RU"/>
        </w:rPr>
        <w:t xml:space="preserve">зависит от численности рабочих </w:t>
      </w:r>
      <w:r>
        <w:rPr>
          <w:rFonts w:ascii="Times New Roman" w:eastAsia="Times New Roman" w:hAnsi="Times New Roman"/>
          <w:b/>
          <w:bCs/>
          <w:sz w:val="27"/>
          <w:szCs w:val="27"/>
          <w:lang w:eastAsia="ru-RU"/>
        </w:rPr>
        <w:t>( ЧР)</w:t>
      </w:r>
      <w:r>
        <w:rPr>
          <w:rFonts w:ascii="Times New Roman" w:eastAsia="Times New Roman" w:hAnsi="Times New Roman"/>
          <w:sz w:val="27"/>
          <w:szCs w:val="27"/>
          <w:lang w:eastAsia="ru-RU"/>
        </w:rPr>
        <w:t xml:space="preserve">, количества отработанных дней одним рабочим в среднем за год </w:t>
      </w:r>
      <w:r>
        <w:rPr>
          <w:rFonts w:ascii="Times New Roman" w:eastAsia="Times New Roman" w:hAnsi="Times New Roman"/>
          <w:b/>
          <w:bCs/>
          <w:sz w:val="27"/>
          <w:szCs w:val="27"/>
          <w:lang w:eastAsia="ru-RU"/>
        </w:rPr>
        <w:t xml:space="preserve">( Д) </w:t>
      </w:r>
      <w:r>
        <w:rPr>
          <w:rFonts w:ascii="Times New Roman" w:eastAsia="Times New Roman" w:hAnsi="Times New Roman"/>
          <w:sz w:val="27"/>
          <w:szCs w:val="27"/>
          <w:lang w:eastAsia="ru-RU"/>
        </w:rPr>
        <w:t xml:space="preserve">и средней продолжительности рабочего дня </w:t>
      </w:r>
      <w:r>
        <w:rPr>
          <w:rFonts w:ascii="Times New Roman" w:eastAsia="Times New Roman" w:hAnsi="Times New Roman"/>
          <w:b/>
          <w:bCs/>
          <w:sz w:val="27"/>
          <w:szCs w:val="27"/>
          <w:lang w:eastAsia="ru-RU"/>
        </w:rPr>
        <w:t xml:space="preserve">( П ): </w:t>
      </w:r>
    </w:p>
    <w:p w:rsidR="00C2732B" w:rsidRDefault="00C2732B" w:rsidP="00C2732B">
      <w:pPr>
        <w:spacing w:after="0" w:line="240" w:lineRule="auto"/>
        <w:ind w:firstLine="709"/>
        <w:jc w:val="both"/>
        <w:rPr>
          <w:rFonts w:ascii="Times New Roman" w:eastAsia="Times New Roman" w:hAnsi="Times New Roman"/>
          <w:sz w:val="24"/>
          <w:szCs w:val="24"/>
          <w:lang w:eastAsia="ru-RU"/>
        </w:rPr>
      </w:pPr>
    </w:p>
    <w:p w:rsidR="00C2732B" w:rsidRDefault="00C2732B" w:rsidP="00C2732B">
      <w:pPr>
        <w:spacing w:after="0" w:line="240" w:lineRule="auto"/>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b/>
          <w:bCs/>
          <w:sz w:val="27"/>
          <w:szCs w:val="27"/>
          <w:lang w:eastAsia="ru-RU"/>
        </w:rPr>
        <w:t>ФР</w:t>
      </w:r>
      <w:proofErr w:type="gramEnd"/>
      <w:r>
        <w:rPr>
          <w:rFonts w:ascii="Times New Roman" w:eastAsia="Times New Roman" w:hAnsi="Times New Roman"/>
          <w:b/>
          <w:bCs/>
          <w:sz w:val="27"/>
          <w:szCs w:val="27"/>
          <w:lang w:eastAsia="ru-RU"/>
        </w:rPr>
        <w:t xml:space="preserve"> = ЧР*Д*П</w:t>
      </w:r>
    </w:p>
    <w:p w:rsidR="00C2732B" w:rsidRDefault="00C2732B" w:rsidP="00C2732B">
      <w:pPr>
        <w:spacing w:after="0" w:line="240" w:lineRule="auto"/>
        <w:ind w:firstLine="709"/>
        <w:jc w:val="both"/>
        <w:rPr>
          <w:rFonts w:ascii="Times New Roman" w:eastAsia="Times New Roman" w:hAnsi="Times New Roman"/>
          <w:sz w:val="24"/>
          <w:szCs w:val="24"/>
          <w:lang w:eastAsia="ru-RU"/>
        </w:rPr>
      </w:pP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7"/>
          <w:szCs w:val="27"/>
          <w:lang w:eastAsia="ru-RU"/>
        </w:rPr>
        <w:t xml:space="preserve">Разница между плановым фондом рабочего времени и фактическим – есть сверхплановые потери: или целодневные </w:t>
      </w:r>
      <w:r>
        <w:rPr>
          <w:rFonts w:ascii="Times New Roman" w:eastAsia="Times New Roman" w:hAnsi="Times New Roman"/>
          <w:b/>
          <w:bCs/>
          <w:sz w:val="27"/>
          <w:szCs w:val="27"/>
          <w:lang w:eastAsia="ru-RU"/>
        </w:rPr>
        <w:t xml:space="preserve">(ЦД) </w:t>
      </w:r>
      <w:r>
        <w:rPr>
          <w:rFonts w:ascii="Times New Roman" w:eastAsia="Times New Roman" w:hAnsi="Times New Roman"/>
          <w:sz w:val="27"/>
          <w:szCs w:val="27"/>
          <w:lang w:eastAsia="ru-RU"/>
        </w:rPr>
        <w:t xml:space="preserve">или внутрисменные </w:t>
      </w:r>
      <w:r>
        <w:rPr>
          <w:rFonts w:ascii="Times New Roman" w:eastAsia="Times New Roman" w:hAnsi="Times New Roman"/>
          <w:b/>
          <w:bCs/>
          <w:sz w:val="27"/>
          <w:szCs w:val="27"/>
          <w:lang w:eastAsia="ru-RU"/>
        </w:rPr>
        <w:t xml:space="preserve">(ВС). </w:t>
      </w:r>
      <w:r>
        <w:rPr>
          <w:rFonts w:ascii="Times New Roman" w:eastAsia="Times New Roman" w:hAnsi="Times New Roman"/>
          <w:sz w:val="27"/>
          <w:szCs w:val="27"/>
          <w:lang w:eastAsia="ru-RU"/>
        </w:rPr>
        <w:t xml:space="preserve">Необходимо провести анализ использования рабочего времени, а именно, проверить обоснованность производственных заданий, изучить уровень их выполнения, выявить потери рабочего времени, установить их причины, наметить необходимые мероприятия для улучшения использования рабочего времени. </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7"/>
          <w:szCs w:val="27"/>
          <w:lang w:eastAsia="ru-RU"/>
        </w:rPr>
        <w:t>Причины образования сверхплановых потерь рабочего времени могут быть вызваны объективными</w:t>
      </w:r>
      <w:r>
        <w:rPr>
          <w:rFonts w:ascii="Times New Roman" w:eastAsia="Times New Roman" w:hAnsi="Times New Roman"/>
          <w:b/>
          <w:bCs/>
          <w:sz w:val="27"/>
          <w:szCs w:val="27"/>
          <w:lang w:eastAsia="ru-RU"/>
        </w:rPr>
        <w:t xml:space="preserve"> </w:t>
      </w:r>
      <w:r>
        <w:rPr>
          <w:rFonts w:ascii="Times New Roman" w:eastAsia="Times New Roman" w:hAnsi="Times New Roman"/>
          <w:sz w:val="27"/>
          <w:szCs w:val="27"/>
          <w:lang w:eastAsia="ru-RU"/>
        </w:rPr>
        <w:t>и субъективными</w:t>
      </w:r>
      <w:r>
        <w:rPr>
          <w:rFonts w:ascii="Times New Roman" w:eastAsia="Times New Roman" w:hAnsi="Times New Roman"/>
          <w:b/>
          <w:bCs/>
          <w:sz w:val="27"/>
          <w:szCs w:val="27"/>
          <w:lang w:eastAsia="ru-RU"/>
        </w:rPr>
        <w:t xml:space="preserve"> </w:t>
      </w:r>
      <w:r>
        <w:rPr>
          <w:rFonts w:ascii="Times New Roman" w:eastAsia="Times New Roman" w:hAnsi="Times New Roman"/>
          <w:sz w:val="27"/>
          <w:szCs w:val="27"/>
          <w:lang w:eastAsia="ru-RU"/>
        </w:rPr>
        <w:t xml:space="preserve">обстоятельствами. Однако </w:t>
      </w:r>
      <w:r>
        <w:rPr>
          <w:rFonts w:ascii="Times New Roman" w:eastAsia="Times New Roman" w:hAnsi="Times New Roman"/>
          <w:sz w:val="27"/>
          <w:szCs w:val="27"/>
          <w:lang w:eastAsia="ru-RU"/>
        </w:rPr>
        <w:lastRenderedPageBreak/>
        <w:t xml:space="preserve">потери рабочего времени не всегда приводят к уменьшению объема производства продукции, так как за счет интенсивности труда данные потери можно скомпенсировать. </w:t>
      </w: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C2732B" w:rsidRDefault="00C2732B" w:rsidP="00C2732B">
      <w:pPr>
        <w:shd w:val="clear" w:color="auto" w:fill="FFFFFF"/>
        <w:autoSpaceDE w:val="0"/>
        <w:autoSpaceDN w:val="0"/>
        <w:adjustRightInd w:val="0"/>
        <w:spacing w:after="0" w:line="240" w:lineRule="auto"/>
        <w:ind w:firstLine="709"/>
        <w:jc w:val="both"/>
        <w:rPr>
          <w:rFonts w:ascii="Times New Roman" w:eastAsia="Times New Roman" w:hAnsi="Times New Roman"/>
          <w:sz w:val="32"/>
          <w:szCs w:val="32"/>
          <w:lang w:eastAsia="ru-RU"/>
        </w:rPr>
      </w:pPr>
      <w:r>
        <w:rPr>
          <w:rFonts w:ascii="Times New Roman" w:eastAsia="Times New Roman" w:hAnsi="Times New Roman"/>
          <w:b/>
          <w:sz w:val="24"/>
          <w:szCs w:val="24"/>
          <w:lang w:eastAsia="ru-RU"/>
        </w:rPr>
        <w:t>4 Анализ уровня, динамики и факторов производительности труда в организации</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Производительность труда</w:t>
      </w:r>
      <w:r>
        <w:rPr>
          <w:rFonts w:ascii="Times New Roman" w:eastAsia="Times New Roman" w:hAnsi="Times New Roman"/>
          <w:sz w:val="24"/>
          <w:szCs w:val="24"/>
          <w:lang w:eastAsia="ru-RU"/>
        </w:rPr>
        <w:t xml:space="preserve"> – это важнейший качественный показатель, характеризующий эффективность затрат живого труда; это количество продукции, произведенное за определенный период в расчете на одного работника или затраты рабочего времени на единицу продукции.</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Производительность труда вместе с </w:t>
      </w:r>
      <w:hyperlink r:id="rId8" w:tooltip="Анализ фондоотдачи основных средств" w:history="1">
        <w:r>
          <w:rPr>
            <w:rStyle w:val="a3"/>
            <w:rFonts w:ascii="Times New Roman" w:eastAsia="Times New Roman" w:hAnsi="Times New Roman"/>
            <w:sz w:val="24"/>
            <w:szCs w:val="24"/>
            <w:lang w:eastAsia="ru-RU"/>
          </w:rPr>
          <w:t>фондоотдачей</w:t>
        </w:r>
      </w:hyperlink>
      <w:r>
        <w:rPr>
          <w:rFonts w:ascii="Times New Roman" w:eastAsia="Times New Roman" w:hAnsi="Times New Roman"/>
          <w:sz w:val="24"/>
          <w:szCs w:val="24"/>
          <w:lang w:eastAsia="ru-RU"/>
        </w:rPr>
        <w:t xml:space="preserve">, материалоемкостью, себестоимостью продукции и рентабельностью производства образуют основу </w:t>
      </w:r>
      <w:proofErr w:type="gramStart"/>
      <w:r>
        <w:rPr>
          <w:rFonts w:ascii="Times New Roman" w:eastAsia="Times New Roman" w:hAnsi="Times New Roman"/>
          <w:sz w:val="24"/>
          <w:szCs w:val="24"/>
          <w:lang w:eastAsia="ru-RU"/>
        </w:rPr>
        <w:t>системы показателей эффективности деятельности организации</w:t>
      </w:r>
      <w:proofErr w:type="gramEnd"/>
      <w:r>
        <w:rPr>
          <w:rFonts w:ascii="Times New Roman" w:eastAsia="Times New Roman" w:hAnsi="Times New Roman"/>
          <w:sz w:val="24"/>
          <w:szCs w:val="24"/>
          <w:lang w:eastAsia="ru-RU"/>
        </w:rPr>
        <w:t>.</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Рост производительности труда зависит от многих факторов таких как, технический прогресс, модернизация производства, улучшение профессиональной подготовки кадров и их экономической и социальной заинтересованности и т.п.</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Сущность производительности труда характеризуется посредством анализа двух основных подходов в использовании трудовых ресурсов и рабочей силы: экстенсивному и интенсивному подходам.</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Экстенсивное развитие трудовых ресурсов характеризуется привлечением к труду лиц, еще не занятых в национальном производстве либо по каким-то причинам временно не работающих, или увеличением бюджета рабочего времени.</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Интенсивное развитие трудовых ресурсов, предусматривающее снижение затрат на единицу продукции, характеризует увеличение производительности труда, которая является показателем степени эффективности трудовых затрат человека в производстве конечного продукта в единицу времени. Затраты труда в единицу времени тем меньше, чем больше производится продукции в единицу времени.</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Основными показателями оценки производительности труда традиционно являются:</w:t>
      </w:r>
    </w:p>
    <w:p w:rsidR="00C2732B" w:rsidRDefault="00C2732B" w:rsidP="00C2732B">
      <w:pPr>
        <w:numPr>
          <w:ilvl w:val="0"/>
          <w:numId w:val="1"/>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показатели выработки;</w:t>
      </w:r>
    </w:p>
    <w:p w:rsidR="00C2732B" w:rsidRDefault="00C2732B" w:rsidP="00C2732B">
      <w:pPr>
        <w:numPr>
          <w:ilvl w:val="0"/>
          <w:numId w:val="1"/>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показатели трудоемкости.</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Показатель выработки продукции</w:t>
      </w:r>
      <w:r>
        <w:rPr>
          <w:rFonts w:ascii="Times New Roman" w:eastAsia="Times New Roman" w:hAnsi="Times New Roman"/>
          <w:sz w:val="24"/>
          <w:szCs w:val="24"/>
          <w:lang w:eastAsia="ru-RU"/>
        </w:rPr>
        <w:t xml:space="preserve"> исчисляется как отношение объема производства (выручки) к затратам труда и показывает объем производства в расчете на единицу затрат труда.</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Различают среднечасовую, среднедневную, среднемесячную и среднегодовую выработки, которые определяются соответственно как отношение объема производства (выручки) к количеству человеко-часов (человеко-дней, человеко-месяцев).</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Показатель производительности труда может быть выражен в следующих измерениях: натуральных, условно-натуральных и стоимостных.</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Каждому измерителю производительности труда на предприятии присущи характерные недостатки. Стоимостные показатели испытывают на себе влияние инфляции и не очень четко характеризуют реальную производительность труда, натуральные показатели избавлены от инфляционного влияния, но имеют ограниченное применение, используются при составлении планов предприятий (основных цехов и участков), т.е. характеризуют производительность труда только при изготовлении конкретного вида продукции.</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Показателем обратным показателю выработки является – </w:t>
      </w:r>
      <w:r>
        <w:rPr>
          <w:rFonts w:ascii="Times New Roman" w:eastAsia="Times New Roman" w:hAnsi="Times New Roman"/>
          <w:b/>
          <w:bCs/>
          <w:sz w:val="24"/>
          <w:szCs w:val="24"/>
          <w:lang w:eastAsia="ru-RU"/>
        </w:rPr>
        <w:t>трудоемкость продукции</w:t>
      </w:r>
      <w:r>
        <w:rPr>
          <w:rFonts w:ascii="Times New Roman" w:eastAsia="Times New Roman" w:hAnsi="Times New Roman"/>
          <w:sz w:val="24"/>
          <w:szCs w:val="24"/>
          <w:lang w:eastAsia="ru-RU"/>
        </w:rPr>
        <w:t xml:space="preserve">. Он характеризует соотношение между затратами труда и объемом производства (выручки) и показывает, сколько труда затрачено на производство единицы продукции. </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Отдельно упомянем вспомогательные показатели – затраты времени на выполнение единицы определенного вида работ или объем выполненных работ за единицу времени.</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Наиболее обобщающим показателем производительности труда является среднегодовая выработка продукции одним работающим, которая определяется как отношение годового объема производства (выручки) к среднесписочной численности.</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Далее для подробного анализа факторов влияющих на производительность труда необходимо проведение факторного анализа среднегодовой выработки на одного работника.</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показатель среднегодовой выработки оказывают влияние такие факторы как: среднесписочная численность работников организации, количество отработанных дней и продолжительность рабочего дня.</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Определим влияние этих факторов на среднегодовую выработку продукции одним работником по следующей формуле:</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ГВ = ЧР*Д*</w:t>
      </w:r>
      <w:proofErr w:type="gramStart"/>
      <w:r>
        <w:rPr>
          <w:rFonts w:ascii="Times New Roman" w:eastAsia="Times New Roman" w:hAnsi="Times New Roman"/>
          <w:b/>
          <w:bCs/>
          <w:sz w:val="24"/>
          <w:szCs w:val="24"/>
          <w:lang w:eastAsia="ru-RU"/>
        </w:rPr>
        <w:t>П</w:t>
      </w:r>
      <w:proofErr w:type="gramEnd"/>
      <w:r>
        <w:rPr>
          <w:rFonts w:ascii="Times New Roman" w:eastAsia="Times New Roman" w:hAnsi="Times New Roman"/>
          <w:b/>
          <w:bCs/>
          <w:sz w:val="24"/>
          <w:szCs w:val="24"/>
          <w:lang w:eastAsia="ru-RU"/>
        </w:rPr>
        <w:t xml:space="preserve">*ЧВ, </w:t>
      </w:r>
      <w:r>
        <w:rPr>
          <w:rFonts w:ascii="Times New Roman" w:eastAsia="Times New Roman" w:hAnsi="Times New Roman"/>
          <w:bCs/>
          <w:sz w:val="24"/>
          <w:szCs w:val="24"/>
          <w:lang w:eastAsia="ru-RU"/>
        </w:rPr>
        <w:t>где</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ЧР - среднесписочная численность работников, чел.;</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 - количество отработанных дней одним работником за год;</w:t>
      </w:r>
    </w:p>
    <w:p w:rsidR="00C2732B" w:rsidRDefault="00C2732B" w:rsidP="00C2732B">
      <w:pPr>
        <w:spacing w:after="0" w:line="240" w:lineRule="auto"/>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 xml:space="preserve"> - средняя продолжительность рабочего дня;</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ЧВ - среднечасовая выработка продукции. </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Методом абсолютных разниц проведем анализ уровня влияния факторов на среднегодовую выработку продукции:</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влияние  на годовую выработку среднесписочной численности работников:</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∆ГВ</w:t>
      </w:r>
      <w:r>
        <w:rPr>
          <w:rFonts w:ascii="Times New Roman" w:eastAsia="Times New Roman" w:hAnsi="Times New Roman"/>
          <w:sz w:val="24"/>
          <w:szCs w:val="24"/>
          <w:vertAlign w:val="subscript"/>
          <w:lang w:eastAsia="ru-RU"/>
        </w:rPr>
        <w:t>ЧР</w:t>
      </w:r>
      <w:r>
        <w:rPr>
          <w:rFonts w:ascii="Times New Roman" w:eastAsia="Times New Roman" w:hAnsi="Times New Roman"/>
          <w:sz w:val="24"/>
          <w:szCs w:val="24"/>
          <w:lang w:eastAsia="ru-RU"/>
        </w:rPr>
        <w:t xml:space="preserve"> =  (</w:t>
      </w:r>
      <w:r>
        <w:rPr>
          <w:rFonts w:ascii="Times New Roman" w:eastAsia="Times New Roman" w:hAnsi="Times New Roman"/>
          <w:bCs/>
          <w:sz w:val="24"/>
          <w:szCs w:val="24"/>
          <w:lang w:eastAsia="ru-RU"/>
        </w:rPr>
        <w:t>ЧР</w:t>
      </w:r>
      <w:proofErr w:type="gramStart"/>
      <w:r>
        <w:rPr>
          <w:rFonts w:ascii="Times New Roman" w:eastAsia="Times New Roman" w:hAnsi="Times New Roman"/>
          <w:bCs/>
          <w:sz w:val="24"/>
          <w:szCs w:val="24"/>
          <w:vertAlign w:val="subscript"/>
          <w:lang w:eastAsia="ru-RU"/>
        </w:rPr>
        <w:t>1</w:t>
      </w:r>
      <w:proofErr w:type="gramEnd"/>
      <w:r>
        <w:rPr>
          <w:rFonts w:ascii="Times New Roman" w:eastAsia="Times New Roman" w:hAnsi="Times New Roman"/>
          <w:bCs/>
          <w:sz w:val="24"/>
          <w:szCs w:val="24"/>
          <w:lang w:eastAsia="ru-RU"/>
        </w:rPr>
        <w:t xml:space="preserve"> – ЧР</w:t>
      </w:r>
      <w:r>
        <w:rPr>
          <w:rFonts w:ascii="Times New Roman" w:eastAsia="Times New Roman" w:hAnsi="Times New Roman"/>
          <w:bCs/>
          <w:sz w:val="24"/>
          <w:szCs w:val="24"/>
          <w:vertAlign w:val="subscript"/>
          <w:lang w:eastAsia="ru-RU"/>
        </w:rPr>
        <w:t>0</w:t>
      </w:r>
      <w:r>
        <w:rPr>
          <w:rFonts w:ascii="Times New Roman" w:eastAsia="Times New Roman" w:hAnsi="Times New Roman"/>
          <w:bCs/>
          <w:sz w:val="24"/>
          <w:szCs w:val="24"/>
          <w:lang w:eastAsia="ru-RU"/>
        </w:rPr>
        <w:t>)*Д</w:t>
      </w:r>
      <w:r>
        <w:rPr>
          <w:rFonts w:ascii="Times New Roman" w:eastAsia="Times New Roman" w:hAnsi="Times New Roman"/>
          <w:bCs/>
          <w:sz w:val="24"/>
          <w:szCs w:val="24"/>
          <w:vertAlign w:val="subscript"/>
          <w:lang w:eastAsia="ru-RU"/>
        </w:rPr>
        <w:t>0</w:t>
      </w:r>
      <w:r>
        <w:rPr>
          <w:rFonts w:ascii="Times New Roman" w:eastAsia="Times New Roman" w:hAnsi="Times New Roman"/>
          <w:bCs/>
          <w:sz w:val="24"/>
          <w:szCs w:val="24"/>
          <w:lang w:eastAsia="ru-RU"/>
        </w:rPr>
        <w:t>*П</w:t>
      </w:r>
      <w:r>
        <w:rPr>
          <w:rFonts w:ascii="Times New Roman" w:eastAsia="Times New Roman" w:hAnsi="Times New Roman"/>
          <w:bCs/>
          <w:sz w:val="24"/>
          <w:szCs w:val="24"/>
          <w:vertAlign w:val="subscript"/>
          <w:lang w:eastAsia="ru-RU"/>
        </w:rPr>
        <w:t>0</w:t>
      </w:r>
      <w:r>
        <w:rPr>
          <w:rFonts w:ascii="Times New Roman" w:eastAsia="Times New Roman" w:hAnsi="Times New Roman"/>
          <w:bCs/>
          <w:sz w:val="24"/>
          <w:szCs w:val="24"/>
          <w:lang w:eastAsia="ru-RU"/>
        </w:rPr>
        <w:t>*ЧВ</w:t>
      </w:r>
      <w:r>
        <w:rPr>
          <w:rFonts w:ascii="Times New Roman" w:eastAsia="Times New Roman" w:hAnsi="Times New Roman"/>
          <w:bCs/>
          <w:sz w:val="24"/>
          <w:szCs w:val="24"/>
          <w:vertAlign w:val="subscript"/>
          <w:lang w:eastAsia="ru-RU"/>
        </w:rPr>
        <w:t>0</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влияние  на годовую выработку количества отработанных дней одним рабочим за год: ∆</w:t>
      </w:r>
      <w:proofErr w:type="spellStart"/>
      <w:r>
        <w:rPr>
          <w:rFonts w:ascii="Times New Roman" w:eastAsia="Times New Roman" w:hAnsi="Times New Roman"/>
          <w:sz w:val="24"/>
          <w:szCs w:val="24"/>
          <w:lang w:eastAsia="ru-RU"/>
        </w:rPr>
        <w:t>ГВд</w:t>
      </w:r>
      <w:proofErr w:type="spellEnd"/>
      <w:r>
        <w:rPr>
          <w:rFonts w:ascii="Times New Roman" w:eastAsia="Times New Roman" w:hAnsi="Times New Roman"/>
          <w:sz w:val="24"/>
          <w:szCs w:val="24"/>
          <w:lang w:eastAsia="ru-RU"/>
        </w:rPr>
        <w:t xml:space="preserve"> = </w:t>
      </w:r>
      <w:r>
        <w:rPr>
          <w:rFonts w:ascii="Times New Roman" w:eastAsia="Times New Roman" w:hAnsi="Times New Roman"/>
          <w:bCs/>
          <w:sz w:val="24"/>
          <w:szCs w:val="24"/>
          <w:lang w:eastAsia="ru-RU"/>
        </w:rPr>
        <w:t>ЧР</w:t>
      </w:r>
      <w:proofErr w:type="gramStart"/>
      <w:r>
        <w:rPr>
          <w:rFonts w:ascii="Times New Roman" w:eastAsia="Times New Roman" w:hAnsi="Times New Roman"/>
          <w:bCs/>
          <w:sz w:val="24"/>
          <w:szCs w:val="24"/>
          <w:vertAlign w:val="subscript"/>
          <w:lang w:eastAsia="ru-RU"/>
        </w:rPr>
        <w:t>1</w:t>
      </w:r>
      <w:proofErr w:type="gramEnd"/>
      <w:r>
        <w:rPr>
          <w:rFonts w:ascii="Times New Roman" w:eastAsia="Times New Roman" w:hAnsi="Times New Roman"/>
          <w:bCs/>
          <w:sz w:val="24"/>
          <w:szCs w:val="24"/>
          <w:lang w:eastAsia="ru-RU"/>
        </w:rPr>
        <w:t xml:space="preserve"> *(Д</w:t>
      </w:r>
      <w:r>
        <w:rPr>
          <w:rFonts w:ascii="Times New Roman" w:eastAsia="Times New Roman" w:hAnsi="Times New Roman"/>
          <w:bCs/>
          <w:sz w:val="24"/>
          <w:szCs w:val="24"/>
          <w:vertAlign w:val="subscript"/>
          <w:lang w:eastAsia="ru-RU"/>
        </w:rPr>
        <w:t xml:space="preserve">1 </w:t>
      </w:r>
      <w:r>
        <w:rPr>
          <w:rFonts w:ascii="Times New Roman" w:eastAsia="Times New Roman" w:hAnsi="Times New Roman"/>
          <w:bCs/>
          <w:sz w:val="24"/>
          <w:szCs w:val="24"/>
          <w:lang w:eastAsia="ru-RU"/>
        </w:rPr>
        <w:t>–</w:t>
      </w:r>
      <w:r>
        <w:rPr>
          <w:rFonts w:ascii="Times New Roman" w:eastAsia="Times New Roman" w:hAnsi="Times New Roman"/>
          <w:bCs/>
          <w:sz w:val="24"/>
          <w:szCs w:val="24"/>
          <w:vertAlign w:val="subscript"/>
          <w:lang w:eastAsia="ru-RU"/>
        </w:rPr>
        <w:t xml:space="preserve"> </w:t>
      </w:r>
      <w:r>
        <w:rPr>
          <w:rFonts w:ascii="Times New Roman" w:eastAsia="Times New Roman" w:hAnsi="Times New Roman"/>
          <w:bCs/>
          <w:sz w:val="24"/>
          <w:szCs w:val="24"/>
          <w:lang w:eastAsia="ru-RU"/>
        </w:rPr>
        <w:t>Д</w:t>
      </w:r>
      <w:r>
        <w:rPr>
          <w:rFonts w:ascii="Times New Roman" w:eastAsia="Times New Roman" w:hAnsi="Times New Roman"/>
          <w:bCs/>
          <w:sz w:val="24"/>
          <w:szCs w:val="24"/>
          <w:vertAlign w:val="subscript"/>
          <w:lang w:eastAsia="ru-RU"/>
        </w:rPr>
        <w:t>0</w:t>
      </w:r>
      <w:r>
        <w:rPr>
          <w:rFonts w:ascii="Times New Roman" w:eastAsia="Times New Roman" w:hAnsi="Times New Roman"/>
          <w:bCs/>
          <w:sz w:val="24"/>
          <w:szCs w:val="24"/>
          <w:lang w:eastAsia="ru-RU"/>
        </w:rPr>
        <w:t>) *П</w:t>
      </w:r>
      <w:r>
        <w:rPr>
          <w:rFonts w:ascii="Times New Roman" w:eastAsia="Times New Roman" w:hAnsi="Times New Roman"/>
          <w:bCs/>
          <w:sz w:val="24"/>
          <w:szCs w:val="24"/>
          <w:vertAlign w:val="subscript"/>
          <w:lang w:eastAsia="ru-RU"/>
        </w:rPr>
        <w:t>0</w:t>
      </w:r>
      <w:r>
        <w:rPr>
          <w:rFonts w:ascii="Times New Roman" w:eastAsia="Times New Roman" w:hAnsi="Times New Roman"/>
          <w:bCs/>
          <w:sz w:val="24"/>
          <w:szCs w:val="24"/>
          <w:lang w:eastAsia="ru-RU"/>
        </w:rPr>
        <w:t>*ЧВ</w:t>
      </w:r>
      <w:r>
        <w:rPr>
          <w:rFonts w:ascii="Times New Roman" w:eastAsia="Times New Roman" w:hAnsi="Times New Roman"/>
          <w:bCs/>
          <w:sz w:val="24"/>
          <w:szCs w:val="24"/>
          <w:vertAlign w:val="subscript"/>
          <w:lang w:eastAsia="ru-RU"/>
        </w:rPr>
        <w:t>0</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влияние  на годовую выработку продолжительности рабочего дня: </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ГВп</w:t>
      </w:r>
      <w:proofErr w:type="spellEnd"/>
      <w:r>
        <w:rPr>
          <w:rFonts w:ascii="Times New Roman" w:eastAsia="Times New Roman" w:hAnsi="Times New Roman"/>
          <w:sz w:val="24"/>
          <w:szCs w:val="24"/>
          <w:lang w:eastAsia="ru-RU"/>
        </w:rPr>
        <w:t xml:space="preserve"> = </w:t>
      </w:r>
      <w:r>
        <w:rPr>
          <w:rFonts w:ascii="Times New Roman" w:eastAsia="Times New Roman" w:hAnsi="Times New Roman"/>
          <w:bCs/>
          <w:sz w:val="24"/>
          <w:szCs w:val="24"/>
          <w:lang w:eastAsia="ru-RU"/>
        </w:rPr>
        <w:t>ЧР</w:t>
      </w:r>
      <w:proofErr w:type="gramStart"/>
      <w:r>
        <w:rPr>
          <w:rFonts w:ascii="Times New Roman" w:eastAsia="Times New Roman" w:hAnsi="Times New Roman"/>
          <w:bCs/>
          <w:sz w:val="24"/>
          <w:szCs w:val="24"/>
          <w:vertAlign w:val="subscript"/>
          <w:lang w:eastAsia="ru-RU"/>
        </w:rPr>
        <w:t>1</w:t>
      </w:r>
      <w:proofErr w:type="gramEnd"/>
      <w:r>
        <w:rPr>
          <w:rFonts w:ascii="Times New Roman" w:eastAsia="Times New Roman" w:hAnsi="Times New Roman"/>
          <w:bCs/>
          <w:sz w:val="24"/>
          <w:szCs w:val="24"/>
          <w:lang w:eastAsia="ru-RU"/>
        </w:rPr>
        <w:t xml:space="preserve"> *Д</w:t>
      </w:r>
      <w:r>
        <w:rPr>
          <w:rFonts w:ascii="Times New Roman" w:eastAsia="Times New Roman" w:hAnsi="Times New Roman"/>
          <w:bCs/>
          <w:sz w:val="24"/>
          <w:szCs w:val="24"/>
          <w:vertAlign w:val="subscript"/>
          <w:lang w:eastAsia="ru-RU"/>
        </w:rPr>
        <w:t>1</w:t>
      </w:r>
      <w:r>
        <w:rPr>
          <w:rFonts w:ascii="Times New Roman" w:eastAsia="Times New Roman" w:hAnsi="Times New Roman"/>
          <w:bCs/>
          <w:sz w:val="24"/>
          <w:szCs w:val="24"/>
          <w:lang w:eastAsia="ru-RU"/>
        </w:rPr>
        <w:t xml:space="preserve"> *(П</w:t>
      </w:r>
      <w:r>
        <w:rPr>
          <w:rFonts w:ascii="Times New Roman" w:eastAsia="Times New Roman" w:hAnsi="Times New Roman"/>
          <w:bCs/>
          <w:sz w:val="24"/>
          <w:szCs w:val="24"/>
          <w:vertAlign w:val="subscript"/>
          <w:lang w:eastAsia="ru-RU"/>
        </w:rPr>
        <w:t>1</w:t>
      </w:r>
      <w:r>
        <w:rPr>
          <w:rFonts w:ascii="Times New Roman" w:eastAsia="Times New Roman" w:hAnsi="Times New Roman"/>
          <w:bCs/>
          <w:sz w:val="24"/>
          <w:szCs w:val="24"/>
          <w:lang w:eastAsia="ru-RU"/>
        </w:rPr>
        <w:t xml:space="preserve"> –</w:t>
      </w:r>
      <w:r>
        <w:rPr>
          <w:rFonts w:ascii="Times New Roman" w:eastAsia="Times New Roman" w:hAnsi="Times New Roman"/>
          <w:bCs/>
          <w:sz w:val="24"/>
          <w:szCs w:val="24"/>
          <w:vertAlign w:val="subscript"/>
          <w:lang w:eastAsia="ru-RU"/>
        </w:rPr>
        <w:t xml:space="preserve"> </w:t>
      </w:r>
      <w:r>
        <w:rPr>
          <w:rFonts w:ascii="Times New Roman" w:eastAsia="Times New Roman" w:hAnsi="Times New Roman"/>
          <w:bCs/>
          <w:sz w:val="24"/>
          <w:szCs w:val="24"/>
          <w:lang w:eastAsia="ru-RU"/>
        </w:rPr>
        <w:t>П</w:t>
      </w:r>
      <w:r>
        <w:rPr>
          <w:rFonts w:ascii="Times New Roman" w:eastAsia="Times New Roman" w:hAnsi="Times New Roman"/>
          <w:bCs/>
          <w:sz w:val="24"/>
          <w:szCs w:val="24"/>
          <w:vertAlign w:val="subscript"/>
          <w:lang w:eastAsia="ru-RU"/>
        </w:rPr>
        <w:t>0</w:t>
      </w:r>
      <w:r>
        <w:rPr>
          <w:rFonts w:ascii="Times New Roman" w:eastAsia="Times New Roman" w:hAnsi="Times New Roman"/>
          <w:bCs/>
          <w:sz w:val="24"/>
          <w:szCs w:val="24"/>
          <w:lang w:eastAsia="ru-RU"/>
        </w:rPr>
        <w:t>) *ЧВ</w:t>
      </w:r>
      <w:r>
        <w:rPr>
          <w:rFonts w:ascii="Times New Roman" w:eastAsia="Times New Roman" w:hAnsi="Times New Roman"/>
          <w:bCs/>
          <w:sz w:val="24"/>
          <w:szCs w:val="24"/>
          <w:vertAlign w:val="subscript"/>
          <w:lang w:eastAsia="ru-RU"/>
        </w:rPr>
        <w:t>0</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 влияние  на годовую выработку среднечасовой выработки рабочих: </w:t>
      </w:r>
    </w:p>
    <w:p w:rsidR="00C2732B" w:rsidRDefault="00C2732B" w:rsidP="00C2732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ГВчв</w:t>
      </w:r>
      <w:proofErr w:type="spellEnd"/>
      <w:r>
        <w:rPr>
          <w:rFonts w:ascii="Times New Roman" w:eastAsia="Times New Roman" w:hAnsi="Times New Roman"/>
          <w:sz w:val="24"/>
          <w:szCs w:val="24"/>
          <w:lang w:eastAsia="ru-RU"/>
        </w:rPr>
        <w:t xml:space="preserve"> = </w:t>
      </w:r>
      <w:r>
        <w:rPr>
          <w:rFonts w:ascii="Times New Roman" w:eastAsia="Times New Roman" w:hAnsi="Times New Roman"/>
          <w:bCs/>
          <w:sz w:val="24"/>
          <w:szCs w:val="24"/>
          <w:lang w:eastAsia="ru-RU"/>
        </w:rPr>
        <w:t>ЧР</w:t>
      </w:r>
      <w:proofErr w:type="gramStart"/>
      <w:r>
        <w:rPr>
          <w:rFonts w:ascii="Times New Roman" w:eastAsia="Times New Roman" w:hAnsi="Times New Roman"/>
          <w:bCs/>
          <w:sz w:val="24"/>
          <w:szCs w:val="24"/>
          <w:vertAlign w:val="subscript"/>
          <w:lang w:eastAsia="ru-RU"/>
        </w:rPr>
        <w:t>1</w:t>
      </w:r>
      <w:proofErr w:type="gramEnd"/>
      <w:r>
        <w:rPr>
          <w:rFonts w:ascii="Times New Roman" w:eastAsia="Times New Roman" w:hAnsi="Times New Roman"/>
          <w:bCs/>
          <w:sz w:val="24"/>
          <w:szCs w:val="24"/>
          <w:lang w:eastAsia="ru-RU"/>
        </w:rPr>
        <w:t xml:space="preserve"> *Д</w:t>
      </w:r>
      <w:r>
        <w:rPr>
          <w:rFonts w:ascii="Times New Roman" w:eastAsia="Times New Roman" w:hAnsi="Times New Roman"/>
          <w:bCs/>
          <w:sz w:val="24"/>
          <w:szCs w:val="24"/>
          <w:vertAlign w:val="subscript"/>
          <w:lang w:eastAsia="ru-RU"/>
        </w:rPr>
        <w:t>1</w:t>
      </w:r>
      <w:r>
        <w:rPr>
          <w:rFonts w:ascii="Times New Roman" w:eastAsia="Times New Roman" w:hAnsi="Times New Roman"/>
          <w:bCs/>
          <w:sz w:val="24"/>
          <w:szCs w:val="24"/>
          <w:lang w:eastAsia="ru-RU"/>
        </w:rPr>
        <w:t xml:space="preserve"> *П</w:t>
      </w:r>
      <w:r>
        <w:rPr>
          <w:rFonts w:ascii="Times New Roman" w:eastAsia="Times New Roman" w:hAnsi="Times New Roman"/>
          <w:bCs/>
          <w:sz w:val="24"/>
          <w:szCs w:val="24"/>
          <w:vertAlign w:val="subscript"/>
          <w:lang w:eastAsia="ru-RU"/>
        </w:rPr>
        <w:t>1</w:t>
      </w:r>
      <w:r>
        <w:rPr>
          <w:rFonts w:ascii="Times New Roman" w:eastAsia="Times New Roman" w:hAnsi="Times New Roman"/>
          <w:bCs/>
          <w:sz w:val="24"/>
          <w:szCs w:val="24"/>
          <w:lang w:eastAsia="ru-RU"/>
        </w:rPr>
        <w:t xml:space="preserve"> * (ЧВ</w:t>
      </w:r>
      <w:r>
        <w:rPr>
          <w:rFonts w:ascii="Times New Roman" w:eastAsia="Times New Roman" w:hAnsi="Times New Roman"/>
          <w:bCs/>
          <w:sz w:val="24"/>
          <w:szCs w:val="24"/>
          <w:vertAlign w:val="subscript"/>
          <w:lang w:eastAsia="ru-RU"/>
        </w:rPr>
        <w:t xml:space="preserve">1 </w:t>
      </w:r>
      <w:r>
        <w:rPr>
          <w:rFonts w:ascii="Times New Roman" w:eastAsia="Times New Roman" w:hAnsi="Times New Roman"/>
          <w:bCs/>
          <w:sz w:val="24"/>
          <w:szCs w:val="24"/>
          <w:lang w:eastAsia="ru-RU"/>
        </w:rPr>
        <w:t>-– ЧВ</w:t>
      </w:r>
      <w:r>
        <w:rPr>
          <w:rFonts w:ascii="Times New Roman" w:eastAsia="Times New Roman" w:hAnsi="Times New Roman"/>
          <w:bCs/>
          <w:sz w:val="24"/>
          <w:szCs w:val="24"/>
          <w:vertAlign w:val="subscript"/>
          <w:lang w:eastAsia="ru-RU"/>
        </w:rPr>
        <w:t>0</w:t>
      </w:r>
      <w:r>
        <w:rPr>
          <w:rFonts w:ascii="Times New Roman" w:eastAsia="Times New Roman" w:hAnsi="Times New Roman"/>
          <w:bCs/>
          <w:sz w:val="24"/>
          <w:szCs w:val="24"/>
          <w:lang w:eastAsia="ru-RU"/>
        </w:rPr>
        <w:t>)</w:t>
      </w:r>
    </w:p>
    <w:p w:rsidR="00C2732B" w:rsidRDefault="00C2732B" w:rsidP="00C2732B">
      <w:pPr>
        <w:spacing w:after="0" w:line="240" w:lineRule="auto"/>
        <w:ind w:firstLine="709"/>
        <w:jc w:val="both"/>
        <w:rPr>
          <w:rFonts w:ascii="Times New Roman" w:eastAsia="Times New Roman" w:hAnsi="Times New Roman"/>
          <w:sz w:val="32"/>
          <w:szCs w:val="32"/>
          <w:lang w:eastAsia="ru-RU"/>
        </w:rPr>
      </w:pPr>
      <w:r>
        <w:rPr>
          <w:rFonts w:ascii="Times New Roman" w:eastAsia="Times New Roman" w:hAnsi="Times New Roman"/>
          <w:sz w:val="24"/>
          <w:szCs w:val="24"/>
          <w:lang w:eastAsia="ru-RU"/>
        </w:rPr>
        <w:t xml:space="preserve">По результатам факторного анализа определяют резервы роста производительности труда в организации. </w:t>
      </w:r>
    </w:p>
    <w:p w:rsidR="00C2732B" w:rsidRDefault="00C2732B" w:rsidP="00C2732B">
      <w:pPr>
        <w:spacing w:after="0" w:line="240" w:lineRule="auto"/>
        <w:ind w:firstLine="709"/>
        <w:jc w:val="both"/>
        <w:rPr>
          <w:rFonts w:ascii="Times New Roman" w:hAnsi="Times New Roman"/>
          <w:b/>
          <w:sz w:val="24"/>
          <w:szCs w:val="24"/>
        </w:rPr>
      </w:pPr>
    </w:p>
    <w:p w:rsidR="002725EE" w:rsidRDefault="002725EE">
      <w:bookmarkStart w:id="0" w:name="_GoBack"/>
      <w:bookmarkEnd w:id="0"/>
    </w:p>
    <w:sectPr w:rsidR="002725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43BA5"/>
    <w:multiLevelType w:val="multilevel"/>
    <w:tmpl w:val="DA2AF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54"/>
    <w:rsid w:val="002725EE"/>
    <w:rsid w:val="00504154"/>
    <w:rsid w:val="00C27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3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732B"/>
    <w:rPr>
      <w:color w:val="0000FF"/>
      <w:u w:val="single"/>
    </w:rPr>
  </w:style>
  <w:style w:type="paragraph" w:styleId="a4">
    <w:name w:val="Balloon Text"/>
    <w:basedOn w:val="a"/>
    <w:link w:val="a5"/>
    <w:uiPriority w:val="99"/>
    <w:semiHidden/>
    <w:unhideWhenUsed/>
    <w:rsid w:val="00C273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732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3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732B"/>
    <w:rPr>
      <w:color w:val="0000FF"/>
      <w:u w:val="single"/>
    </w:rPr>
  </w:style>
  <w:style w:type="paragraph" w:styleId="a4">
    <w:name w:val="Balloon Text"/>
    <w:basedOn w:val="a"/>
    <w:link w:val="a5"/>
    <w:uiPriority w:val="99"/>
    <w:semiHidden/>
    <w:unhideWhenUsed/>
    <w:rsid w:val="00C273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732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1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danalyse.ru/publ/finansovyj_analiz/1/analiz_fondootdachi_os/17-1-0-123"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8675</Characters>
  <Application>Microsoft Office Word</Application>
  <DocSecurity>0</DocSecurity>
  <Lines>72</Lines>
  <Paragraphs>20</Paragraphs>
  <ScaleCrop>false</ScaleCrop>
  <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prorektor-uch</dc:creator>
  <cp:keywords/>
  <dc:description/>
  <cp:lastModifiedBy>prorektor-uch</cp:lastModifiedBy>
  <cp:revision>2</cp:revision>
  <dcterms:created xsi:type="dcterms:W3CDTF">2020-12-17T10:12:00Z</dcterms:created>
  <dcterms:modified xsi:type="dcterms:W3CDTF">2020-12-17T10:12:00Z</dcterms:modified>
</cp:coreProperties>
</file>