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AC79A" w14:textId="6A645C81" w:rsidR="00543253" w:rsidRDefault="009D3B28" w:rsidP="009D3B28">
      <w:pPr>
        <w:jc w:val="center"/>
        <w:rPr>
          <w:b/>
          <w:bCs/>
        </w:rPr>
      </w:pPr>
      <w:r>
        <w:rPr>
          <w:b/>
          <w:bCs/>
        </w:rPr>
        <w:t xml:space="preserve">Тема: </w:t>
      </w:r>
      <w:r w:rsidRPr="009D3B28">
        <w:rPr>
          <w:b/>
          <w:bCs/>
        </w:rPr>
        <w:t>Технологии использования биопрепаратов</w:t>
      </w:r>
    </w:p>
    <w:p w14:paraId="755DC42A" w14:textId="77777777" w:rsidR="00847D80" w:rsidRDefault="00847D80" w:rsidP="009D3B28">
      <w:pPr>
        <w:jc w:val="center"/>
        <w:rPr>
          <w:b/>
          <w:bCs/>
        </w:rPr>
      </w:pPr>
    </w:p>
    <w:p w14:paraId="68D257FE" w14:textId="3C2515BB" w:rsidR="00847D80" w:rsidRDefault="00847D80" w:rsidP="00847D80">
      <w:pPr>
        <w:pStyle w:val="a3"/>
        <w:numPr>
          <w:ilvl w:val="0"/>
          <w:numId w:val="1"/>
        </w:numPr>
        <w:jc w:val="both"/>
        <w:rPr>
          <w:b/>
          <w:bCs/>
        </w:rPr>
      </w:pPr>
      <w:r w:rsidRPr="00847D80">
        <w:rPr>
          <w:b/>
          <w:bCs/>
        </w:rPr>
        <w:t>Способ применения бактериальных удобрений</w:t>
      </w:r>
    </w:p>
    <w:p w14:paraId="3152527F" w14:textId="5F6D8696" w:rsidR="00847D80" w:rsidRDefault="00847D80" w:rsidP="00847D80">
      <w:pPr>
        <w:pStyle w:val="a3"/>
        <w:numPr>
          <w:ilvl w:val="0"/>
          <w:numId w:val="1"/>
        </w:numPr>
        <w:jc w:val="both"/>
        <w:rPr>
          <w:b/>
          <w:bCs/>
        </w:rPr>
      </w:pPr>
      <w:r w:rsidRPr="00847D80">
        <w:rPr>
          <w:b/>
          <w:bCs/>
        </w:rPr>
        <w:t>Биопрепараты для бобовых культур</w:t>
      </w:r>
    </w:p>
    <w:p w14:paraId="0FA5FC48" w14:textId="77B16705" w:rsidR="00847D80" w:rsidRDefault="00847D80" w:rsidP="00847D80">
      <w:pPr>
        <w:pStyle w:val="a3"/>
        <w:numPr>
          <w:ilvl w:val="0"/>
          <w:numId w:val="1"/>
        </w:numPr>
        <w:jc w:val="both"/>
        <w:rPr>
          <w:b/>
          <w:bCs/>
        </w:rPr>
      </w:pPr>
      <w:r w:rsidRPr="00847D80">
        <w:rPr>
          <w:b/>
          <w:bCs/>
        </w:rPr>
        <w:t xml:space="preserve">Биологические препараты для </w:t>
      </w:r>
      <w:proofErr w:type="spellStart"/>
      <w:r w:rsidRPr="00847D80">
        <w:rPr>
          <w:b/>
          <w:bCs/>
        </w:rPr>
        <w:t>небобовых</w:t>
      </w:r>
      <w:proofErr w:type="spellEnd"/>
      <w:r w:rsidRPr="00847D80">
        <w:rPr>
          <w:b/>
          <w:bCs/>
        </w:rPr>
        <w:t xml:space="preserve"> культур</w:t>
      </w:r>
    </w:p>
    <w:p w14:paraId="16C42627" w14:textId="3F0938C8" w:rsidR="007C4C21" w:rsidRDefault="007C4C21" w:rsidP="00847D80">
      <w:pPr>
        <w:pStyle w:val="a3"/>
        <w:numPr>
          <w:ilvl w:val="0"/>
          <w:numId w:val="1"/>
        </w:numPr>
        <w:jc w:val="both"/>
        <w:rPr>
          <w:b/>
          <w:bCs/>
        </w:rPr>
      </w:pPr>
      <w:r w:rsidRPr="007C4C21">
        <w:rPr>
          <w:b/>
          <w:bCs/>
        </w:rPr>
        <w:t>Микробиологическое удобрение Байкал ЭМ-1</w:t>
      </w:r>
    </w:p>
    <w:p w14:paraId="74D4B15C" w14:textId="08ED134B" w:rsidR="007C4C21" w:rsidRPr="00847D80" w:rsidRDefault="007C4C21" w:rsidP="00847D80">
      <w:pPr>
        <w:pStyle w:val="a3"/>
        <w:numPr>
          <w:ilvl w:val="0"/>
          <w:numId w:val="1"/>
        </w:numPr>
        <w:jc w:val="both"/>
        <w:rPr>
          <w:b/>
          <w:bCs/>
        </w:rPr>
      </w:pPr>
      <w:proofErr w:type="spellStart"/>
      <w:r w:rsidRPr="007C4C21">
        <w:rPr>
          <w:b/>
          <w:bCs/>
        </w:rPr>
        <w:t>Биодеструктор</w:t>
      </w:r>
      <w:proofErr w:type="spellEnd"/>
      <w:r w:rsidRPr="007C4C21">
        <w:rPr>
          <w:b/>
          <w:bCs/>
        </w:rPr>
        <w:t xml:space="preserve"> стерни – БИОКОМПЛЕКС-БТУ</w:t>
      </w:r>
    </w:p>
    <w:p w14:paraId="0CEC8CDB" w14:textId="77777777" w:rsidR="00847D80" w:rsidRDefault="00847D80" w:rsidP="009D3B28">
      <w:pPr>
        <w:jc w:val="center"/>
        <w:rPr>
          <w:b/>
          <w:bCs/>
        </w:rPr>
      </w:pPr>
    </w:p>
    <w:p w14:paraId="156A27F9" w14:textId="31AF0FF6" w:rsidR="00847D80" w:rsidRDefault="00847D80" w:rsidP="009D3B28">
      <w:pPr>
        <w:jc w:val="center"/>
        <w:rPr>
          <w:b/>
          <w:bCs/>
        </w:rPr>
      </w:pPr>
      <w:r>
        <w:rPr>
          <w:b/>
          <w:bCs/>
        </w:rPr>
        <w:t>1.</w:t>
      </w:r>
    </w:p>
    <w:p w14:paraId="0FE4F503" w14:textId="77777777" w:rsidR="00847D80" w:rsidRPr="00847D80" w:rsidRDefault="00847D80" w:rsidP="00847D80">
      <w:pPr>
        <w:ind w:firstLine="709"/>
        <w:jc w:val="both"/>
      </w:pPr>
      <w:r w:rsidRPr="00847D80">
        <w:t>Бактериальные удобрения – культура микроорганизмов различных видов, вносимых в почву с семенами или другим способом, позволяющих улучшить азотное или фосфорное питание и стимулировать развитие растений, обогатив почву биологически активными веществами. К сожалению, в настоящее время бактериальные удобрения производят и применяют крайне мало.</w:t>
      </w:r>
    </w:p>
    <w:p w14:paraId="5D98344D" w14:textId="77777777" w:rsidR="00847D80" w:rsidRPr="00847D80" w:rsidRDefault="00847D80" w:rsidP="00847D80">
      <w:pPr>
        <w:ind w:firstLine="709"/>
        <w:jc w:val="both"/>
      </w:pPr>
      <w:r w:rsidRPr="00847D80">
        <w:t>Азот в почве в значительной мере восполняется за счет биологического связывания его из атмосферы, которое осуществляется свободноживущими в почве и обитающими на корнях бобовых растений микроорганизмами.</w:t>
      </w:r>
    </w:p>
    <w:p w14:paraId="331B615D" w14:textId="77777777" w:rsidR="00847D80" w:rsidRPr="00847D80" w:rsidRDefault="00847D80" w:rsidP="00847D80">
      <w:pPr>
        <w:ind w:firstLine="709"/>
        <w:jc w:val="both"/>
      </w:pPr>
      <w:r w:rsidRPr="00847D80">
        <w:t xml:space="preserve">В почве обитают десятки видов бактерий, спирохет, </w:t>
      </w:r>
      <w:proofErr w:type="spellStart"/>
      <w:r w:rsidRPr="00847D80">
        <w:t>акцимицетов</w:t>
      </w:r>
      <w:proofErr w:type="spellEnd"/>
      <w:r w:rsidRPr="00847D80">
        <w:t>, дрожжей и дрожжеподобных организмов, грибов и водорослей, способных фиксировать молекулярный азот. Ежегодно в пахотном слое 1 га почвы свободноживущие бактерии накапливают 10–15 кг азота, а в процессе бобово-</w:t>
      </w:r>
      <w:proofErr w:type="spellStart"/>
      <w:r w:rsidRPr="00847D80">
        <w:t>ризобиального</w:t>
      </w:r>
      <w:proofErr w:type="spellEnd"/>
      <w:r w:rsidRPr="00847D80">
        <w:t xml:space="preserve"> симбиоза – до 150–200 кг. Микробный азот, минерализуясь после распада отмерших микроорганизмов, доступен для питания высших растений.</w:t>
      </w:r>
    </w:p>
    <w:p w14:paraId="3C72FC22" w14:textId="77777777" w:rsidR="00847D80" w:rsidRPr="00847D80" w:rsidRDefault="00847D80" w:rsidP="00847D80">
      <w:pPr>
        <w:ind w:firstLine="709"/>
        <w:jc w:val="both"/>
      </w:pPr>
      <w:r w:rsidRPr="00847D80">
        <w:t xml:space="preserve">Для обогащения почвы полезной микрофлорой, в том числе азотфиксирующей, применяют бактериальные удобрения, которые выпускают в различных формах: 1 – чистая культура бактерий в жидкой среде или выращенная на твердом питательном субстрате (жидкая и агаровая формы); 2 – </w:t>
      </w:r>
      <w:proofErr w:type="spellStart"/>
      <w:r w:rsidRPr="00847D80">
        <w:t>лиофилизированная</w:t>
      </w:r>
      <w:proofErr w:type="spellEnd"/>
      <w:r w:rsidRPr="00847D80">
        <w:t xml:space="preserve"> чистая культура бактерий с добавкой сухого наполнителя (сухая форма); 3 – чистая культура бактерий в смеси с твердым субстратом-носителем (почвой, торфом, лигнином) – порошковидные и гранулированные препараты.</w:t>
      </w:r>
    </w:p>
    <w:p w14:paraId="223F8BE8" w14:textId="77777777" w:rsidR="00847D80" w:rsidRPr="00847D80" w:rsidRDefault="00847D80" w:rsidP="00847D80">
      <w:pPr>
        <w:ind w:firstLine="709"/>
        <w:jc w:val="both"/>
      </w:pPr>
      <w:r w:rsidRPr="00847D80">
        <w:t>Недостатки жидкой формы – малый срок хранения (10 дней), проблема тары и транспортировки. Более удачна в этом отношении и проста в применении сухая форма.</w:t>
      </w:r>
    </w:p>
    <w:p w14:paraId="7AE6F7CD" w14:textId="77777777" w:rsidR="00847D80" w:rsidRPr="00847D80" w:rsidRDefault="00847D80" w:rsidP="00847D80">
      <w:pPr>
        <w:ind w:firstLine="709"/>
        <w:jc w:val="both"/>
      </w:pPr>
      <w:r w:rsidRPr="00847D80">
        <w:t xml:space="preserve">Бактериальные удобрения применяют разными способами: 1 – нанесением жидкого, агарового или порошковидного препаратов на семена; 2 – высевом гранулированных препаратов одновременно с семенами; 3 – внесением в почву (ниже уровня расположения семян бобовых культур) водной суспензии торфяного препарата (применяют за рубежом); 4 – заражением завязей цветков культурой клубеньковых бактерий; 5 – опрыскиванием почвы жидким препаратом клубеньковых бактерий; 6 – обработкой семян бобовых культур препаратами клубеньковых бактерий в сочетании с известью, активированным углем, глинами, в том числе при </w:t>
      </w:r>
      <w:proofErr w:type="spellStart"/>
      <w:r w:rsidRPr="00847D80">
        <w:t>дражировании</w:t>
      </w:r>
      <w:proofErr w:type="spellEnd"/>
      <w:r w:rsidRPr="00847D80">
        <w:t xml:space="preserve"> их.</w:t>
      </w:r>
    </w:p>
    <w:p w14:paraId="4E3E8BA6" w14:textId="77777777" w:rsidR="00847D80" w:rsidRDefault="00847D80" w:rsidP="00847D80">
      <w:pPr>
        <w:ind w:firstLine="709"/>
        <w:jc w:val="both"/>
      </w:pPr>
    </w:p>
    <w:p w14:paraId="61B7173B" w14:textId="581C2133" w:rsidR="00847D80" w:rsidRPr="00847D80" w:rsidRDefault="00847D80" w:rsidP="00847D80">
      <w:pPr>
        <w:jc w:val="center"/>
        <w:rPr>
          <w:b/>
          <w:bCs/>
        </w:rPr>
      </w:pPr>
      <w:r>
        <w:rPr>
          <w:b/>
          <w:bCs/>
        </w:rPr>
        <w:t>2.</w:t>
      </w:r>
    </w:p>
    <w:p w14:paraId="6F09075B" w14:textId="77777777" w:rsidR="00847D80" w:rsidRPr="00847D80" w:rsidRDefault="00847D80" w:rsidP="00847D80">
      <w:pPr>
        <w:ind w:firstLine="709"/>
        <w:jc w:val="both"/>
      </w:pPr>
      <w:r w:rsidRPr="00847D80">
        <w:lastRenderedPageBreak/>
        <w:t xml:space="preserve">В настоящее время выпускается несколько десятков разновидностей </w:t>
      </w:r>
      <w:proofErr w:type="spellStart"/>
      <w:r w:rsidRPr="00847D80">
        <w:t>инокулянтов</w:t>
      </w:r>
      <w:proofErr w:type="spellEnd"/>
      <w:r w:rsidRPr="00847D80">
        <w:t xml:space="preserve"> бобовых культур.</w:t>
      </w:r>
    </w:p>
    <w:p w14:paraId="486C16CF" w14:textId="77777777" w:rsidR="00847D80" w:rsidRPr="00847D80" w:rsidRDefault="00847D80" w:rsidP="00847D80">
      <w:pPr>
        <w:ind w:firstLine="709"/>
        <w:jc w:val="both"/>
      </w:pPr>
      <w:r w:rsidRPr="00847D80">
        <w:t xml:space="preserve">В мировой практике долгое время широко распространенным бактериальным удобрением была культура клубеньковых бактерий на почвенном субстрате, производимая под названием </w:t>
      </w:r>
      <w:r w:rsidRPr="00847D80">
        <w:rPr>
          <w:b/>
        </w:rPr>
        <w:t>Нитрагин</w:t>
      </w:r>
      <w:r w:rsidRPr="00847D80">
        <w:t xml:space="preserve">. </w:t>
      </w:r>
    </w:p>
    <w:p w14:paraId="75B3DAA3" w14:textId="77777777" w:rsidR="00847D80" w:rsidRPr="00847D80" w:rsidRDefault="00847D80" w:rsidP="00847D80">
      <w:pPr>
        <w:ind w:firstLine="709"/>
        <w:jc w:val="both"/>
        <w:rPr>
          <w:i/>
          <w:iCs/>
        </w:rPr>
      </w:pPr>
      <w:r w:rsidRPr="00847D80">
        <w:t xml:space="preserve">В настоящее время в России в результате непрерывной многолетней селекции во ВНИИ сельскохозяйственной микробиологии создана национальная коллекция клубеньковых бактерий, в которой сохраняются, изучаются и тестируются штаммы клубеньковых бактерий для всех видов бобовых культур, возделываемых в России. Лучшие из этих штаммов используются для производства биопрепарата </w:t>
      </w:r>
      <w:proofErr w:type="spellStart"/>
      <w:r w:rsidRPr="00847D80">
        <w:t>Р</w:t>
      </w:r>
      <w:r w:rsidRPr="00847D80">
        <w:rPr>
          <w:b/>
          <w:iCs/>
        </w:rPr>
        <w:t>изоторфин</w:t>
      </w:r>
      <w:proofErr w:type="spellEnd"/>
      <w:r w:rsidRPr="00847D80">
        <w:rPr>
          <w:i/>
          <w:iCs/>
        </w:rPr>
        <w:t>.</w:t>
      </w:r>
    </w:p>
    <w:p w14:paraId="0FD79E72" w14:textId="77777777" w:rsidR="00847D80" w:rsidRPr="00847D80" w:rsidRDefault="00847D80" w:rsidP="00847D80">
      <w:pPr>
        <w:ind w:firstLine="709"/>
        <w:jc w:val="both"/>
      </w:pPr>
      <w:proofErr w:type="spellStart"/>
      <w:r w:rsidRPr="00847D80">
        <w:rPr>
          <w:b/>
        </w:rPr>
        <w:t>Ризоторфин</w:t>
      </w:r>
      <w:proofErr w:type="spellEnd"/>
      <w:r w:rsidRPr="00847D80">
        <w:rPr>
          <w:b/>
        </w:rPr>
        <w:t xml:space="preserve"> </w:t>
      </w:r>
      <w:r w:rsidRPr="00847D80">
        <w:t xml:space="preserve">– стерильный торф, </w:t>
      </w:r>
      <w:proofErr w:type="spellStart"/>
      <w:r w:rsidRPr="00847D80">
        <w:t>инокулированный</w:t>
      </w:r>
      <w:proofErr w:type="spellEnd"/>
      <w:r w:rsidRPr="00847D80">
        <w:t xml:space="preserve"> жидкой культурой клубеньковых бактерий. Этот препарат имеет высокий титр (10–15 млрд. клубеньковых бактерий в 1 г) и более длительный срок хранения (до 11 месяцев).</w:t>
      </w:r>
    </w:p>
    <w:p w14:paraId="5DE63F5F" w14:textId="77777777" w:rsidR="00847D80" w:rsidRPr="00847D80" w:rsidRDefault="00847D80" w:rsidP="00847D80">
      <w:pPr>
        <w:ind w:firstLine="709"/>
        <w:jc w:val="both"/>
      </w:pPr>
      <w:proofErr w:type="spellStart"/>
      <w:r w:rsidRPr="00847D80">
        <w:t>Ризоторфин</w:t>
      </w:r>
      <w:proofErr w:type="spellEnd"/>
      <w:r w:rsidRPr="00847D80">
        <w:t xml:space="preserve"> – высокоэффективный препарат клубеньковых бактерий, предназначен для предпосевной обработки семян бобовых культур (люпина, сои, вики, гороха, нута, козлятника, клевера, донника, люцерны, фасоли и др.), повышает урожайность на 15–20 % и увеличивает содержание белка на 1–3 %. Обеспечивает экономию 50–60 кг/га минерального азота удобрений. Способствует улучшению почвенного плодородия, не уступает лучшим зарубежным аналогам. Экологически безопасен. Для каждого вида бобовой культуры свой штамм.</w:t>
      </w:r>
    </w:p>
    <w:p w14:paraId="651A160C" w14:textId="77777777" w:rsidR="00847D80" w:rsidRPr="00847D80" w:rsidRDefault="00847D80" w:rsidP="00847D80">
      <w:pPr>
        <w:ind w:firstLine="709"/>
        <w:jc w:val="both"/>
      </w:pPr>
      <w:r w:rsidRPr="00847D80">
        <w:t xml:space="preserve">Биопрепарат представляет собой увлажненную сыпучую массу твердофазного субстрата, насыщенную клубеньковыми бактериями, которые, проникая в корни, образуют клубеньки, вступают в симбиоз с растением, фиксируя молекулярный азот из воздуха. </w:t>
      </w:r>
      <w:r w:rsidRPr="00847D80">
        <w:rPr>
          <w:iCs/>
        </w:rPr>
        <w:t>Для каждого вида бобовых растений используются специфические только для них виды и штаммы клубеньковых бактерий.</w:t>
      </w:r>
    </w:p>
    <w:p w14:paraId="34CCB1D6" w14:textId="77777777" w:rsidR="00847D80" w:rsidRPr="00847D80" w:rsidRDefault="00847D80" w:rsidP="00847D80">
      <w:pPr>
        <w:ind w:firstLine="709"/>
        <w:jc w:val="both"/>
      </w:pPr>
      <w:r w:rsidRPr="00847D80">
        <w:t xml:space="preserve">Применение </w:t>
      </w:r>
      <w:proofErr w:type="spellStart"/>
      <w:r w:rsidRPr="00847D80">
        <w:t>Ризоторфина</w:t>
      </w:r>
      <w:proofErr w:type="spellEnd"/>
      <w:r w:rsidRPr="00847D80">
        <w:t xml:space="preserve"> обеспечивает:</w:t>
      </w:r>
    </w:p>
    <w:p w14:paraId="2BCF32AA" w14:textId="77777777" w:rsidR="00847D80" w:rsidRPr="00847D80" w:rsidRDefault="00847D80" w:rsidP="00847D80">
      <w:pPr>
        <w:numPr>
          <w:ilvl w:val="0"/>
          <w:numId w:val="2"/>
        </w:numPr>
        <w:jc w:val="both"/>
      </w:pPr>
      <w:r w:rsidRPr="00847D80">
        <w:t>высокую эффективность фиксации молекулярного азота симбиотической системой, что позволяет сэкономить 50–200 кг минеральных азотных удобрений на гектар;</w:t>
      </w:r>
    </w:p>
    <w:p w14:paraId="46D76804" w14:textId="77777777" w:rsidR="00847D80" w:rsidRPr="00847D80" w:rsidRDefault="00847D80" w:rsidP="00847D80">
      <w:pPr>
        <w:numPr>
          <w:ilvl w:val="0"/>
          <w:numId w:val="2"/>
        </w:numPr>
        <w:jc w:val="both"/>
      </w:pPr>
      <w:r w:rsidRPr="00847D80">
        <w:t>увеличение урожая бобовых на 10–40 % (на новых для данной бобовой культуры почвах урожай может возрастать в 1,5–2,0 раза);</w:t>
      </w:r>
    </w:p>
    <w:p w14:paraId="50BE4D80" w14:textId="77777777" w:rsidR="00847D80" w:rsidRPr="00847D80" w:rsidRDefault="00847D80" w:rsidP="00847D80">
      <w:pPr>
        <w:numPr>
          <w:ilvl w:val="0"/>
          <w:numId w:val="2"/>
        </w:numPr>
        <w:jc w:val="both"/>
      </w:pPr>
      <w:r w:rsidRPr="00847D80">
        <w:t>увеличение содержания высококачественного белка в продукции на 0,5–3,0 %;</w:t>
      </w:r>
    </w:p>
    <w:p w14:paraId="2FAFFE7E" w14:textId="77777777" w:rsidR="00847D80" w:rsidRPr="00847D80" w:rsidRDefault="00847D80" w:rsidP="00847D80">
      <w:pPr>
        <w:numPr>
          <w:ilvl w:val="0"/>
          <w:numId w:val="2"/>
        </w:numPr>
        <w:jc w:val="both"/>
      </w:pPr>
      <w:r w:rsidRPr="00847D80">
        <w:t xml:space="preserve">снижение содержания нитратов в зеленой массе. Последействие обработанных </w:t>
      </w:r>
      <w:proofErr w:type="spellStart"/>
      <w:r w:rsidRPr="00847D80">
        <w:t>Ризоторфином</w:t>
      </w:r>
      <w:proofErr w:type="spellEnd"/>
      <w:r w:rsidRPr="00847D80">
        <w:t xml:space="preserve"> многолетних бобовых прослеживается 3–5 лет с прибавками урожая зерновых на 10–15 %.</w:t>
      </w:r>
    </w:p>
    <w:p w14:paraId="0DC2FD32" w14:textId="77777777" w:rsidR="00847D80" w:rsidRPr="00847D80" w:rsidRDefault="00847D80" w:rsidP="00847D80">
      <w:pPr>
        <w:ind w:firstLine="709"/>
        <w:jc w:val="both"/>
      </w:pPr>
      <w:r w:rsidRPr="00847D80">
        <w:t>Рекомендуемые нормы внесения: 0,3 кг/га – клевер, люцерна, козлятник, эспарцет, донник; 0,4 кг/га – соя, люпин, горох, фасоль, нут.</w:t>
      </w:r>
    </w:p>
    <w:p w14:paraId="0C781D57" w14:textId="77777777" w:rsidR="00847D80" w:rsidRPr="00847D80" w:rsidRDefault="00847D80" w:rsidP="00847D80">
      <w:pPr>
        <w:ind w:firstLine="709"/>
        <w:jc w:val="both"/>
      </w:pPr>
      <w:r w:rsidRPr="00847D80">
        <w:t xml:space="preserve">Окупаемость </w:t>
      </w:r>
      <w:proofErr w:type="spellStart"/>
      <w:r w:rsidRPr="00847D80">
        <w:t>Ризоторфина</w:t>
      </w:r>
      <w:proofErr w:type="spellEnd"/>
      <w:r w:rsidRPr="00847D80">
        <w:t xml:space="preserve"> варьирует от 4 до 150 единиц на единицу затрат. Следует учесть также благоприятное влияние </w:t>
      </w:r>
      <w:proofErr w:type="spellStart"/>
      <w:r w:rsidRPr="00847D80">
        <w:t>ризоторфина</w:t>
      </w:r>
      <w:proofErr w:type="spellEnd"/>
      <w:r w:rsidRPr="00847D80">
        <w:t xml:space="preserve"> на плодородие и экологическую обстановку (так как вовлекаемый в агроэкосистемы биологически фиксированный азот является альтернативой минеральным азотным удобрениям).</w:t>
      </w:r>
    </w:p>
    <w:p w14:paraId="770A5297" w14:textId="77777777" w:rsidR="00847D80" w:rsidRPr="00847D80" w:rsidRDefault="00847D80" w:rsidP="00847D80">
      <w:pPr>
        <w:ind w:firstLine="709"/>
        <w:jc w:val="both"/>
      </w:pPr>
      <w:r w:rsidRPr="00847D80">
        <w:lastRenderedPageBreak/>
        <w:t xml:space="preserve">Существенные различия в уровне прибавок урожая при применении </w:t>
      </w:r>
      <w:proofErr w:type="spellStart"/>
      <w:r w:rsidRPr="00847D80">
        <w:t>ризоторфина</w:t>
      </w:r>
      <w:proofErr w:type="spellEnd"/>
      <w:r w:rsidRPr="00847D80">
        <w:t xml:space="preserve"> определяются целым рядом факторов. Главные из них:</w:t>
      </w:r>
    </w:p>
    <w:p w14:paraId="620F6FB4" w14:textId="77777777" w:rsidR="00847D80" w:rsidRPr="00847D80" w:rsidRDefault="00847D80" w:rsidP="00847D80">
      <w:pPr>
        <w:numPr>
          <w:ilvl w:val="1"/>
          <w:numId w:val="3"/>
        </w:numPr>
        <w:jc w:val="both"/>
      </w:pPr>
      <w:r w:rsidRPr="00847D80">
        <w:t>наличие в почвах большого количества аборигенных клубеньковых бактерий, специфичных для возделываемого вида бобовых;</w:t>
      </w:r>
    </w:p>
    <w:p w14:paraId="053D282F" w14:textId="77777777" w:rsidR="00847D80" w:rsidRPr="00847D80" w:rsidRDefault="00847D80" w:rsidP="00847D80">
      <w:pPr>
        <w:numPr>
          <w:ilvl w:val="1"/>
          <w:numId w:val="3"/>
        </w:numPr>
        <w:jc w:val="both"/>
      </w:pPr>
      <w:r w:rsidRPr="00847D80">
        <w:t>генотип сорта бобового растения;</w:t>
      </w:r>
    </w:p>
    <w:p w14:paraId="163B33BF" w14:textId="77777777" w:rsidR="00847D80" w:rsidRPr="00847D80" w:rsidRDefault="00847D80" w:rsidP="00847D80">
      <w:pPr>
        <w:numPr>
          <w:ilvl w:val="1"/>
          <w:numId w:val="3"/>
        </w:numPr>
        <w:jc w:val="both"/>
      </w:pPr>
      <w:r w:rsidRPr="00847D80">
        <w:t>агроклиматические условия.</w:t>
      </w:r>
    </w:p>
    <w:p w14:paraId="783CE15A" w14:textId="77777777" w:rsidR="00847D80" w:rsidRPr="00847D80" w:rsidRDefault="00847D80" w:rsidP="00847D80">
      <w:pPr>
        <w:ind w:firstLine="709"/>
        <w:jc w:val="both"/>
      </w:pPr>
      <w:r w:rsidRPr="00847D80">
        <w:t>При интродукции новых бобовых культур (козлятник, люцерна, люпин) эффективность бактеризации может составлять 50–100 %, а сбор протеина увеличиваться в 2–3 раза.</w:t>
      </w:r>
    </w:p>
    <w:p w14:paraId="529E3806" w14:textId="77777777" w:rsidR="00847D80" w:rsidRPr="00847D80" w:rsidRDefault="00847D80" w:rsidP="00847D80">
      <w:pPr>
        <w:ind w:firstLine="709"/>
        <w:jc w:val="both"/>
      </w:pPr>
      <w:r w:rsidRPr="00847D80">
        <w:rPr>
          <w:b/>
        </w:rPr>
        <w:t>Способы применения.</w:t>
      </w:r>
      <w:r w:rsidRPr="00847D80">
        <w:t xml:space="preserve"> Предпосевная обработка </w:t>
      </w:r>
      <w:proofErr w:type="spellStart"/>
      <w:r w:rsidRPr="00847D80">
        <w:t>Ризоторфином</w:t>
      </w:r>
      <w:proofErr w:type="spellEnd"/>
      <w:r w:rsidRPr="00847D80">
        <w:t xml:space="preserve"> семян люпина, сои, вики, гороха (и других зернобобовых культур) производится в день посева. Препарат (из расчета 400–600 грамм на гектарную норму семян) разводят в чистой воде из расчета 5–10 литров воды на тонну семян и, не давая суспензии отстаиваться, наносят ее на семена, которые затем тщательно перемешивают до равномерного распределения препарата. Семена обрабатывают либо вручную – перелопачиванием, либо в машинах для протравливания семян ПСШ-3, ПС-10, а также шнековым погрузчиком. В этом случае настройка машин такая же, как при протравливании.</w:t>
      </w:r>
    </w:p>
    <w:p w14:paraId="1AD8219D" w14:textId="77777777" w:rsidR="00847D80" w:rsidRPr="00847D80" w:rsidRDefault="00847D80" w:rsidP="00847D80">
      <w:pPr>
        <w:ind w:firstLine="709"/>
        <w:jc w:val="both"/>
      </w:pPr>
      <w:r w:rsidRPr="00847D80">
        <w:t xml:space="preserve">Обработка мелких семян клевера, люцерны, донника, козлятника проводится полусухим способом. Для этого семена смачивают водой (1,5–2 % от их веса), добавляют необходимое количество </w:t>
      </w:r>
      <w:proofErr w:type="spellStart"/>
      <w:r w:rsidRPr="00847D80">
        <w:t>Ризоторфина</w:t>
      </w:r>
      <w:proofErr w:type="spellEnd"/>
      <w:r w:rsidRPr="00847D80">
        <w:t xml:space="preserve"> (из расчета 250–1000 г на гектарную норму семян), тщательно перемешивают и слегка просушивают. Обработанные </w:t>
      </w:r>
      <w:proofErr w:type="spellStart"/>
      <w:r w:rsidRPr="00847D80">
        <w:t>Ризоторфином</w:t>
      </w:r>
      <w:proofErr w:type="spellEnd"/>
      <w:r w:rsidRPr="00847D80">
        <w:t xml:space="preserve"> семена должны быть высеяны в тот же день во влажную почву, причем их следует беречь от прямого действия солнечных лучей. Семена, не высеянные в день обработки, на следующий день вновь </w:t>
      </w:r>
      <w:proofErr w:type="spellStart"/>
      <w:r w:rsidRPr="00847D80">
        <w:t>инокулируют</w:t>
      </w:r>
      <w:proofErr w:type="spellEnd"/>
      <w:r w:rsidRPr="00847D80">
        <w:t>.</w:t>
      </w:r>
    </w:p>
    <w:p w14:paraId="708E38EF" w14:textId="77777777" w:rsidR="00847D80" w:rsidRPr="00847D80" w:rsidRDefault="00847D80" w:rsidP="00847D80">
      <w:pPr>
        <w:ind w:firstLine="709"/>
        <w:jc w:val="both"/>
      </w:pPr>
      <w:r w:rsidRPr="00847D80">
        <w:t>При посеве бобово-злаковых смесей целесообразно проводить обработку всей смеси семян (бобовых и злаковых культур) двойной порцией препарата (500–600 г на гектарную норму семян).</w:t>
      </w:r>
    </w:p>
    <w:p w14:paraId="1B2B0BCF" w14:textId="77777777" w:rsidR="00847D80" w:rsidRPr="00847D80" w:rsidRDefault="00847D80" w:rsidP="00847D80">
      <w:pPr>
        <w:ind w:firstLine="709"/>
        <w:jc w:val="both"/>
      </w:pPr>
      <w:r w:rsidRPr="00847D80">
        <w:t>Люцерну, клевер и другие многолетние бобовые травы часто высевают под покровные культуры и в этих случаях можно обработать семена покровной культуры, так как такой способ не снижая эффективности, более технологичен.</w:t>
      </w:r>
    </w:p>
    <w:p w14:paraId="5D70B5BA" w14:textId="77777777" w:rsidR="00847D80" w:rsidRPr="00847D80" w:rsidRDefault="00847D80" w:rsidP="00847D80">
      <w:pPr>
        <w:ind w:firstLine="709"/>
        <w:jc w:val="both"/>
      </w:pPr>
      <w:r w:rsidRPr="00847D80">
        <w:t xml:space="preserve">Для улучшения размещения </w:t>
      </w:r>
      <w:proofErr w:type="spellStart"/>
      <w:r w:rsidRPr="00847D80">
        <w:t>Ризоторфина</w:t>
      </w:r>
      <w:proofErr w:type="spellEnd"/>
      <w:r w:rsidRPr="00847D80">
        <w:t xml:space="preserve"> на семенах можно использовать </w:t>
      </w:r>
      <w:proofErr w:type="spellStart"/>
      <w:r w:rsidRPr="00847D80">
        <w:t>прилипатели</w:t>
      </w:r>
      <w:proofErr w:type="spellEnd"/>
      <w:r w:rsidRPr="00847D80">
        <w:t xml:space="preserve">: натриевая соль </w:t>
      </w:r>
      <w:proofErr w:type="spellStart"/>
      <w:r w:rsidRPr="00847D80">
        <w:t>карбоксиметилцеллюлозы</w:t>
      </w:r>
      <w:proofErr w:type="spellEnd"/>
      <w:r w:rsidRPr="00847D80">
        <w:t xml:space="preserve"> – КМЦ (в концентрации 2 %); гумат натрия (в концентрации 3 %), сульфитно-спиртовая барда (жидкий концентрат – 10 %); меласса (3–5 %); желатин технический (1 %), молоко снятое (обрат – без разбавления).</w:t>
      </w:r>
    </w:p>
    <w:p w14:paraId="47F87CE2" w14:textId="77777777" w:rsidR="00847D80" w:rsidRPr="00847D80" w:rsidRDefault="00847D80" w:rsidP="00847D80">
      <w:pPr>
        <w:ind w:firstLine="709"/>
        <w:jc w:val="both"/>
      </w:pPr>
      <w:r w:rsidRPr="00847D80">
        <w:t xml:space="preserve">После приготовления растворов необходимой концентрации их тщательно перемешивают с </w:t>
      </w:r>
      <w:proofErr w:type="spellStart"/>
      <w:r w:rsidRPr="00847D80">
        <w:t>Ризоторфином</w:t>
      </w:r>
      <w:proofErr w:type="spellEnd"/>
      <w:r w:rsidRPr="00847D80">
        <w:t xml:space="preserve"> (в том же соотношении, как и при использовании воды). При инокуляции здорового посевного материала целесообразно отказаться от протравливания семян. Если же это необходимо, то следует максимально разделить во времени обработку семян фунгицидом и нанесение на семена </w:t>
      </w:r>
      <w:proofErr w:type="spellStart"/>
      <w:r w:rsidRPr="00847D80">
        <w:t>Ризоторфина</w:t>
      </w:r>
      <w:proofErr w:type="spellEnd"/>
      <w:r w:rsidRPr="00847D80">
        <w:t>.</w:t>
      </w:r>
    </w:p>
    <w:p w14:paraId="22DBBB8D" w14:textId="77777777" w:rsidR="00847D80" w:rsidRPr="00847D80" w:rsidRDefault="00847D80" w:rsidP="00847D80">
      <w:pPr>
        <w:ind w:firstLine="709"/>
        <w:jc w:val="both"/>
      </w:pPr>
      <w:r w:rsidRPr="00847D80">
        <w:lastRenderedPageBreak/>
        <w:t xml:space="preserve">При использовании протравителя семян ТМТД обработка </w:t>
      </w:r>
      <w:proofErr w:type="spellStart"/>
      <w:r w:rsidRPr="00847D80">
        <w:t>Ризоторфином</w:t>
      </w:r>
      <w:proofErr w:type="spellEnd"/>
      <w:r w:rsidRPr="00847D80">
        <w:t xml:space="preserve"> проводится через 2–3 месяца после протравливания семян.</w:t>
      </w:r>
    </w:p>
    <w:p w14:paraId="62B6D4B5" w14:textId="77777777" w:rsidR="00847D80" w:rsidRPr="00847D80" w:rsidRDefault="00847D80" w:rsidP="00847D80">
      <w:pPr>
        <w:ind w:firstLine="709"/>
        <w:jc w:val="both"/>
      </w:pPr>
      <w:r w:rsidRPr="00847D80">
        <w:t xml:space="preserve">Семена, протравленные </w:t>
      </w:r>
      <w:proofErr w:type="spellStart"/>
      <w:r w:rsidRPr="00847D80">
        <w:t>фундазолом</w:t>
      </w:r>
      <w:proofErr w:type="spellEnd"/>
      <w:r w:rsidRPr="00847D80">
        <w:t xml:space="preserve"> и его аналогами, можно обрабатывать </w:t>
      </w:r>
      <w:proofErr w:type="spellStart"/>
      <w:r w:rsidRPr="00847D80">
        <w:t>ризоторфином</w:t>
      </w:r>
      <w:proofErr w:type="spellEnd"/>
      <w:r w:rsidRPr="00847D80">
        <w:t xml:space="preserve"> сразу после обработки.</w:t>
      </w:r>
    </w:p>
    <w:p w14:paraId="1B0AFE58" w14:textId="77777777" w:rsidR="00847D80" w:rsidRPr="00847D80" w:rsidRDefault="00847D80" w:rsidP="00847D80">
      <w:pPr>
        <w:ind w:firstLine="709"/>
        <w:jc w:val="both"/>
      </w:pPr>
      <w:r w:rsidRPr="00847D80">
        <w:t xml:space="preserve">Вместо фунгицидов целесообразно использовать биопрепараты комплексного действия на основе ассоциативных </w:t>
      </w:r>
      <w:proofErr w:type="spellStart"/>
      <w:r w:rsidRPr="00847D80">
        <w:t>ризобактерий</w:t>
      </w:r>
      <w:proofErr w:type="spellEnd"/>
      <w:r w:rsidRPr="00847D80">
        <w:t xml:space="preserve"> (</w:t>
      </w:r>
      <w:proofErr w:type="spellStart"/>
      <w:r w:rsidRPr="00847D80">
        <w:t>флавобактерин</w:t>
      </w:r>
      <w:proofErr w:type="spellEnd"/>
      <w:r w:rsidRPr="00847D80">
        <w:t xml:space="preserve">, </w:t>
      </w:r>
      <w:proofErr w:type="spellStart"/>
      <w:r w:rsidRPr="00847D80">
        <w:t>мизорин</w:t>
      </w:r>
      <w:proofErr w:type="spellEnd"/>
      <w:r w:rsidRPr="00847D80">
        <w:t xml:space="preserve">). Применение этих биопрепаратов снижает развитие инфекционных болезней растений. Они характеризуются широким спектром действия и, кроме того, повышают симбиотический потенциал и продуктивность бобовых. Эти биопрепараты можно применять совместно с </w:t>
      </w:r>
      <w:proofErr w:type="spellStart"/>
      <w:r w:rsidRPr="00847D80">
        <w:t>ризоторфином</w:t>
      </w:r>
      <w:proofErr w:type="spellEnd"/>
      <w:r w:rsidRPr="00847D80">
        <w:t>, смешивая их перед обработкой семян в соотношении 1:1.</w:t>
      </w:r>
    </w:p>
    <w:p w14:paraId="0FCC409A" w14:textId="77777777" w:rsidR="00847D80" w:rsidRPr="00847D80" w:rsidRDefault="00847D80" w:rsidP="00847D80">
      <w:pPr>
        <w:ind w:firstLine="709"/>
        <w:jc w:val="both"/>
      </w:pPr>
      <w:r w:rsidRPr="00847D80">
        <w:t>Машины для механизированной обработки семян необходимо очистить и промыть от ядохимикатов непосредственно перед обработкой.</w:t>
      </w:r>
    </w:p>
    <w:p w14:paraId="29D70420" w14:textId="77777777" w:rsidR="00847D80" w:rsidRPr="00847D80" w:rsidRDefault="00847D80" w:rsidP="00847D80">
      <w:pPr>
        <w:ind w:firstLine="709"/>
        <w:jc w:val="both"/>
      </w:pPr>
      <w:r w:rsidRPr="00847D80">
        <w:rPr>
          <w:b/>
          <w:bCs/>
        </w:rPr>
        <w:t xml:space="preserve">Особенности агротехники. </w:t>
      </w:r>
      <w:r w:rsidRPr="00847D80">
        <w:t xml:space="preserve">Важное значение для эффективности </w:t>
      </w:r>
      <w:proofErr w:type="spellStart"/>
      <w:r w:rsidRPr="00847D80">
        <w:t>Ризоторфина</w:t>
      </w:r>
      <w:proofErr w:type="spellEnd"/>
      <w:r w:rsidRPr="00847D80">
        <w:t>, нормального функционирования симбиоза и продуктивности бобовых играют агроэкологические условия.</w:t>
      </w:r>
    </w:p>
    <w:p w14:paraId="38C61199" w14:textId="77777777" w:rsidR="00847D80" w:rsidRPr="00847D80" w:rsidRDefault="00847D80" w:rsidP="00847D80">
      <w:pPr>
        <w:ind w:firstLine="709"/>
        <w:jc w:val="both"/>
      </w:pPr>
      <w:r w:rsidRPr="00847D80">
        <w:t>Кислотность почвы для посевов люцерны, донника, эспарцета, фасоли, нута и сои должна быть не ниже pH – 6,0.</w:t>
      </w:r>
    </w:p>
    <w:p w14:paraId="219DE97C" w14:textId="77777777" w:rsidR="00847D80" w:rsidRPr="00847D80" w:rsidRDefault="00847D80" w:rsidP="00847D80">
      <w:pPr>
        <w:ind w:firstLine="709"/>
        <w:jc w:val="both"/>
      </w:pPr>
      <w:r w:rsidRPr="00847D80">
        <w:t>Для вики, люпина белого, кормовых бобов, гороха посевного и клевера лугового кислотность почвы должна быть не менее 5,5.</w:t>
      </w:r>
    </w:p>
    <w:p w14:paraId="4212F7CA" w14:textId="77777777" w:rsidR="00847D80" w:rsidRPr="00847D80" w:rsidRDefault="00847D80" w:rsidP="00847D80">
      <w:pPr>
        <w:ind w:firstLine="709"/>
        <w:jc w:val="both"/>
      </w:pPr>
      <w:r w:rsidRPr="00847D80">
        <w:t>Для клевера гибридного и ползучего, гороха полевого и люпина узколистного pH почвы должна быть в пределах 5,0, а люпины жёлтый и многолетний, а также лядвенец рогатый выдерживают снижение кислотности до 4,0–4,5.</w:t>
      </w:r>
    </w:p>
    <w:p w14:paraId="6CB8CDA2" w14:textId="77777777" w:rsidR="00847D80" w:rsidRPr="00847D80" w:rsidRDefault="00847D80" w:rsidP="00847D80">
      <w:pPr>
        <w:ind w:firstLine="709"/>
        <w:jc w:val="both"/>
      </w:pPr>
      <w:r w:rsidRPr="00847D80">
        <w:t xml:space="preserve">Азотные удобрения как правило негативно влияют на процесс усвоения азота воздуха. Поэтому внесение «стартовых» доз азотных удобрений (30–45 кг </w:t>
      </w:r>
      <w:r w:rsidRPr="00847D80">
        <w:rPr>
          <w:lang w:val="en-US"/>
        </w:rPr>
        <w:t>N</w:t>
      </w:r>
      <w:r w:rsidRPr="00847D80">
        <w:t xml:space="preserve"> </w:t>
      </w:r>
      <w:proofErr w:type="spellStart"/>
      <w:r w:rsidRPr="00847D80">
        <w:t>д.в</w:t>
      </w:r>
      <w:proofErr w:type="spellEnd"/>
      <w:r w:rsidRPr="00847D80">
        <w:t>. на га) может быть полезным только на слабоокультуренных почвах и в основном для мелкосемянных бобовых.</w:t>
      </w:r>
    </w:p>
    <w:p w14:paraId="08B5A41C" w14:textId="77777777" w:rsidR="00847D80" w:rsidRPr="00847D80" w:rsidRDefault="00847D80" w:rsidP="00847D80">
      <w:pPr>
        <w:ind w:firstLine="709"/>
        <w:jc w:val="both"/>
      </w:pPr>
      <w:r w:rsidRPr="00847D80">
        <w:t>Обеспеченность почв усвояемыми формами фосфора и калия в существенной мере определяет эффективность инокуляции. Наилучшие условия для процесса азотфиксации создаются при содержании в почве не менее 100–150 мг подвижного фосфора (по Кирсанову) и 150–200 мг подвижного калия на кг почвы.</w:t>
      </w:r>
    </w:p>
    <w:p w14:paraId="3B657B26" w14:textId="77777777" w:rsidR="00847D80" w:rsidRPr="00847D80" w:rsidRDefault="00847D80" w:rsidP="00847D80">
      <w:pPr>
        <w:ind w:firstLine="709"/>
        <w:jc w:val="both"/>
      </w:pPr>
      <w:r w:rsidRPr="00847D80">
        <w:t xml:space="preserve">Критерии активности симбиоза в полевых условиях – масса клубеньков и их окраска. Клубеньки, содержащие </w:t>
      </w:r>
      <w:proofErr w:type="spellStart"/>
      <w:r w:rsidRPr="00847D80">
        <w:t>леггемоглобин</w:t>
      </w:r>
      <w:proofErr w:type="spellEnd"/>
      <w:r w:rsidRPr="00847D80">
        <w:t xml:space="preserve"> (красный пигмент), активно фиксируют азот воздуха. Они окрашены в розовый или красный цвет. Серые клубеньки не усваивают азот атмосферы.</w:t>
      </w:r>
    </w:p>
    <w:p w14:paraId="3F322464" w14:textId="77777777" w:rsidR="00847D80" w:rsidRPr="00847D80" w:rsidRDefault="00847D80" w:rsidP="00847D80">
      <w:pPr>
        <w:ind w:firstLine="709"/>
        <w:jc w:val="both"/>
      </w:pPr>
      <w:proofErr w:type="spellStart"/>
      <w:r w:rsidRPr="00847D80">
        <w:rPr>
          <w:b/>
        </w:rPr>
        <w:t>Ризобин</w:t>
      </w:r>
      <w:proofErr w:type="spellEnd"/>
      <w:r w:rsidRPr="00847D80">
        <w:t xml:space="preserve"> – самый современный </w:t>
      </w:r>
      <w:proofErr w:type="spellStart"/>
      <w:r w:rsidRPr="00847D80">
        <w:t>инокулянт</w:t>
      </w:r>
      <w:proofErr w:type="spellEnd"/>
      <w:r w:rsidRPr="00847D80">
        <w:t xml:space="preserve">, представляющий собой биомассу клубеньковых бактерий, обезвоженную методом сублимации и смешанную с каолином или другим наполнителем. Его расфасовывают в герметичные полиэтиленовые пакеты. Каждый пакет снабжен этикеткой с указанием культуры, для которой он предназначен, массы семян или площади посева, на которую он рассчитан, и срока его годности. Способ применения аналогичен </w:t>
      </w:r>
      <w:proofErr w:type="spellStart"/>
      <w:r w:rsidRPr="00847D80">
        <w:t>Ризоторфину</w:t>
      </w:r>
      <w:proofErr w:type="spellEnd"/>
      <w:r w:rsidRPr="00847D80">
        <w:t>.</w:t>
      </w:r>
    </w:p>
    <w:p w14:paraId="01AAE407" w14:textId="77777777" w:rsidR="00847D80" w:rsidRPr="00847D80" w:rsidRDefault="00847D80" w:rsidP="00847D80">
      <w:pPr>
        <w:ind w:firstLine="709"/>
        <w:jc w:val="both"/>
      </w:pPr>
      <w:r w:rsidRPr="00847D80">
        <w:lastRenderedPageBreak/>
        <w:t xml:space="preserve">К новому поколению биопрепаратов для бобовых культур относиться </w:t>
      </w:r>
      <w:proofErr w:type="spellStart"/>
      <w:r w:rsidRPr="00847D80">
        <w:rPr>
          <w:b/>
        </w:rPr>
        <w:t>Ризоторфин</w:t>
      </w:r>
      <w:proofErr w:type="spellEnd"/>
      <w:r w:rsidRPr="00847D80">
        <w:rPr>
          <w:b/>
        </w:rPr>
        <w:t>-Б</w:t>
      </w:r>
      <w:r w:rsidRPr="00847D80">
        <w:t xml:space="preserve">. </w:t>
      </w:r>
    </w:p>
    <w:p w14:paraId="13FA8FE7" w14:textId="77777777" w:rsidR="00847D80" w:rsidRPr="00847D80" w:rsidRDefault="00847D80" w:rsidP="00847D80">
      <w:pPr>
        <w:ind w:firstLine="709"/>
        <w:jc w:val="both"/>
      </w:pPr>
      <w:r w:rsidRPr="00847D80">
        <w:t xml:space="preserve">Его используют для предпосевной обработки семян бобовых козлятника сои, гороха нута, вики, донника люцерны клевера и др. Представляет собой препарат высокоэффективных, клубеньковых бактерий, выращенных на торфяном субстрате; обогащённом углеводами минеральными веществами витаминами и микроэлементами. Для каждого вида бобовых растений </w:t>
      </w:r>
      <w:proofErr w:type="spellStart"/>
      <w:r w:rsidRPr="00847D80">
        <w:t>Ризоторфин</w:t>
      </w:r>
      <w:proofErr w:type="spellEnd"/>
      <w:r w:rsidRPr="00847D80">
        <w:t>-Б готовится отдельно.</w:t>
      </w:r>
    </w:p>
    <w:p w14:paraId="0E6F3C9B" w14:textId="77777777" w:rsidR="00847D80" w:rsidRPr="00847D80" w:rsidRDefault="00847D80" w:rsidP="00847D80">
      <w:pPr>
        <w:ind w:firstLine="709"/>
        <w:jc w:val="both"/>
      </w:pPr>
      <w:proofErr w:type="spellStart"/>
      <w:r w:rsidRPr="00847D80">
        <w:t>Ризоторфин</w:t>
      </w:r>
      <w:proofErr w:type="spellEnd"/>
      <w:r w:rsidRPr="00847D80">
        <w:t>-Б – сыпучая масса с влажностью 50–55 %, расфасована в полиэтиленовые пакеты. Хранить препарате сухом помещении отдельно от ядохимикатов Его можно применять только для обработки семян той бобовой культуры, для которой он приготовлен. Срок годности препарата 4 месяца В одном грамме препарата содержится не менее 2,5 млрд активных клубеньковых бактерий</w:t>
      </w:r>
    </w:p>
    <w:p w14:paraId="5C74CCD1" w14:textId="77777777" w:rsidR="00847D80" w:rsidRPr="00847D80" w:rsidRDefault="00847D80" w:rsidP="00847D80">
      <w:pPr>
        <w:ind w:firstLine="709"/>
        <w:jc w:val="both"/>
      </w:pPr>
      <w:r w:rsidRPr="00847D80">
        <w:t xml:space="preserve">Доза </w:t>
      </w:r>
      <w:proofErr w:type="spellStart"/>
      <w:r w:rsidRPr="00847D80">
        <w:t>Ризоторфина</w:t>
      </w:r>
      <w:proofErr w:type="spellEnd"/>
      <w:r w:rsidRPr="00847D80">
        <w:t>-Б – 400–600 г на 1 гектарную норму семян для козлятника – 1000 г, для сои, бобов кормовых – от 500–1000 г.</w:t>
      </w:r>
    </w:p>
    <w:p w14:paraId="07E244D9" w14:textId="77777777" w:rsidR="00847D80" w:rsidRPr="00847D80" w:rsidRDefault="00847D80" w:rsidP="00847D80">
      <w:pPr>
        <w:ind w:firstLine="709"/>
        <w:jc w:val="both"/>
      </w:pPr>
      <w:r w:rsidRPr="00847D80">
        <w:t xml:space="preserve">Обработку семян </w:t>
      </w:r>
      <w:proofErr w:type="spellStart"/>
      <w:r w:rsidRPr="00847D80">
        <w:t>Ризоторфином</w:t>
      </w:r>
      <w:proofErr w:type="spellEnd"/>
      <w:r w:rsidRPr="00847D80">
        <w:t>-Б следует проводить в день посева, а ещё лучше – непосредственно перед посевом, так как клубеньковые бактерии, нанесённые на поверхность семян, быстро гибнут – уже через 5–6 часов после обработки их количество уменьшается вдвое. Если бактеризованные семена не были высеяны в тот же день, их снова обрабатывают в день посева. Обработка проводится в крытых помещениях или под навесом, чтобы на семена не попадали прямые солнечные лучи, губительно действующие на бактерии.</w:t>
      </w:r>
    </w:p>
    <w:p w14:paraId="0E77E0EC" w14:textId="77777777" w:rsidR="00847D80" w:rsidRPr="00847D80" w:rsidRDefault="00847D80" w:rsidP="00847D80">
      <w:pPr>
        <w:ind w:firstLine="709"/>
        <w:jc w:val="both"/>
      </w:pPr>
      <w:r w:rsidRPr="00847D80">
        <w:t xml:space="preserve">Обработку семян производят вручную или механизированным способом. Для протравливания пригодны машины ПСШ-3, ПС-10, а также шнековый погрузчик. На одну тонну семян берут 5–10 литров воды с </w:t>
      </w:r>
      <w:proofErr w:type="spellStart"/>
      <w:r w:rsidRPr="00847D80">
        <w:t>прилипателем</w:t>
      </w:r>
      <w:proofErr w:type="spellEnd"/>
      <w:r w:rsidRPr="00847D80">
        <w:t xml:space="preserve">. В качестве </w:t>
      </w:r>
      <w:proofErr w:type="spellStart"/>
      <w:r w:rsidRPr="00847D80">
        <w:t>прилипателя</w:t>
      </w:r>
      <w:proofErr w:type="spellEnd"/>
      <w:r w:rsidRPr="00847D80">
        <w:t xml:space="preserve"> можно использовать 2,0–2,5 % раствор натрия КМЦ, 7–12 % раствор жидкого концентрата сульфитно- спиртовой барды, 1–1,5 % раствор </w:t>
      </w:r>
      <w:proofErr w:type="spellStart"/>
      <w:r w:rsidRPr="00847D80">
        <w:t>козеина</w:t>
      </w:r>
      <w:proofErr w:type="spellEnd"/>
      <w:r w:rsidRPr="00847D80">
        <w:t xml:space="preserve"> технического, 2–3 % патоки, снятое молоко (обрат), которое используют без разбавления.</w:t>
      </w:r>
    </w:p>
    <w:p w14:paraId="27FC7808" w14:textId="77777777" w:rsidR="00847D80" w:rsidRPr="00847D80" w:rsidRDefault="00847D80" w:rsidP="00847D80">
      <w:pPr>
        <w:ind w:firstLine="709"/>
        <w:jc w:val="both"/>
      </w:pPr>
      <w:r w:rsidRPr="00847D80">
        <w:t xml:space="preserve">Технология обработки семян </w:t>
      </w:r>
      <w:proofErr w:type="spellStart"/>
      <w:r w:rsidRPr="00847D80">
        <w:t>Ризоторфином</w:t>
      </w:r>
      <w:proofErr w:type="spellEnd"/>
      <w:r w:rsidRPr="00847D80">
        <w:t>-Б, настройка машин аналогичны технологии обработки семян при протравливании.</w:t>
      </w:r>
    </w:p>
    <w:p w14:paraId="1B958A86" w14:textId="77777777" w:rsidR="00847D80" w:rsidRPr="00847D80" w:rsidRDefault="00847D80" w:rsidP="00847D80">
      <w:pPr>
        <w:ind w:firstLine="709"/>
        <w:jc w:val="both"/>
      </w:pPr>
      <w:r w:rsidRPr="00847D80">
        <w:t xml:space="preserve">Семена, протравленные формалином, </w:t>
      </w:r>
      <w:proofErr w:type="spellStart"/>
      <w:r w:rsidRPr="00847D80">
        <w:t>фундазолом</w:t>
      </w:r>
      <w:proofErr w:type="spellEnd"/>
      <w:r w:rsidRPr="00847D80">
        <w:t xml:space="preserve"> можно </w:t>
      </w:r>
      <w:proofErr w:type="spellStart"/>
      <w:r w:rsidRPr="00847D80">
        <w:t>инокулировать</w:t>
      </w:r>
      <w:proofErr w:type="spellEnd"/>
      <w:r w:rsidRPr="00847D80">
        <w:t xml:space="preserve"> в день протравливания (день посева).</w:t>
      </w:r>
    </w:p>
    <w:p w14:paraId="52EFF252" w14:textId="77777777" w:rsidR="00847D80" w:rsidRPr="00847D80" w:rsidRDefault="00847D80" w:rsidP="00847D80">
      <w:pPr>
        <w:ind w:firstLine="709"/>
        <w:jc w:val="both"/>
      </w:pPr>
      <w:r w:rsidRPr="00847D80">
        <w:t>Гербициды следует вносить не менее чем за 7 дней до посева или через 7 дней после сева.</w:t>
      </w:r>
    </w:p>
    <w:p w14:paraId="5A30241B" w14:textId="77777777" w:rsidR="00847D80" w:rsidRPr="00847D80" w:rsidRDefault="00847D80" w:rsidP="00847D80">
      <w:pPr>
        <w:ind w:firstLine="709"/>
        <w:jc w:val="both"/>
      </w:pPr>
      <w:r w:rsidRPr="00847D80">
        <w:t xml:space="preserve">При посеве </w:t>
      </w:r>
      <w:proofErr w:type="spellStart"/>
      <w:proofErr w:type="gramStart"/>
      <w:r w:rsidRPr="00847D80">
        <w:t>вико</w:t>
      </w:r>
      <w:proofErr w:type="spellEnd"/>
      <w:r w:rsidRPr="00847D80">
        <w:t>-овсяной</w:t>
      </w:r>
      <w:proofErr w:type="gramEnd"/>
      <w:r w:rsidRPr="00847D80">
        <w:t xml:space="preserve"> смеси целесообразно проводить бактеризацию готовой смеси семян вики и овса с нормой расхода </w:t>
      </w:r>
      <w:proofErr w:type="spellStart"/>
      <w:r w:rsidRPr="00847D80">
        <w:t>Ризоторфина</w:t>
      </w:r>
      <w:proofErr w:type="spellEnd"/>
      <w:r w:rsidRPr="00847D80">
        <w:t>-Б – 600 г на гектарную норму семян.</w:t>
      </w:r>
    </w:p>
    <w:p w14:paraId="03E6045E" w14:textId="77777777" w:rsidR="00847D80" w:rsidRPr="00847D80" w:rsidRDefault="00847D80" w:rsidP="00847D80">
      <w:pPr>
        <w:ind w:firstLine="709"/>
        <w:jc w:val="both"/>
      </w:pPr>
      <w:r w:rsidRPr="00847D80">
        <w:t xml:space="preserve">Мелко семенные культуры – козлятник, клевер, люцерну, если сеют под покровные культуры, то в этом случае предпочтительнее провести обработку </w:t>
      </w:r>
      <w:proofErr w:type="spellStart"/>
      <w:r w:rsidRPr="00847D80">
        <w:t>Ризоторфином</w:t>
      </w:r>
      <w:proofErr w:type="spellEnd"/>
      <w:r w:rsidRPr="00847D80">
        <w:t xml:space="preserve">-Б семян покровной культуры, а не бобовой. При этом необходимо иметь в виду, что для протравливания семян покровной культуры следует применять фунгициды не токсичные для клубеньковых бактерий. Расход </w:t>
      </w:r>
      <w:proofErr w:type="spellStart"/>
      <w:r w:rsidRPr="00847D80">
        <w:t>Ризоторфина</w:t>
      </w:r>
      <w:proofErr w:type="spellEnd"/>
      <w:r w:rsidRPr="00847D80">
        <w:t xml:space="preserve">-Б такой же, как при чистом посеве указанных бобовых культур. </w:t>
      </w:r>
      <w:r w:rsidRPr="00847D80">
        <w:lastRenderedPageBreak/>
        <w:t xml:space="preserve">Обработка </w:t>
      </w:r>
      <w:proofErr w:type="spellStart"/>
      <w:r w:rsidRPr="00847D80">
        <w:t>Ризоторфином</w:t>
      </w:r>
      <w:proofErr w:type="spellEnd"/>
      <w:r w:rsidRPr="00847D80">
        <w:t>-Б семян покровной культуры вместо бобовой технологически удобнее. Инокуляция покровной культуры позволяет глубже (4–5 см) внести клубеньковые бактерии, что способствует их лучшей приживаемости в почве и создает условия для большей «встречаемости с корневой системой бобовых культур. Такой способ практически полностью исключает потерю клубеньковых бактерий. В целом, указанный способ биологически и хозяйственно более эффективен, чем непосредственно инокуляция семян бобовых.</w:t>
      </w:r>
    </w:p>
    <w:p w14:paraId="2A42347C" w14:textId="77777777" w:rsidR="00847D80" w:rsidRPr="00847D80" w:rsidRDefault="00847D80" w:rsidP="00847D80">
      <w:pPr>
        <w:ind w:firstLine="709"/>
        <w:jc w:val="both"/>
      </w:pPr>
      <w:proofErr w:type="spellStart"/>
      <w:r w:rsidRPr="00847D80">
        <w:rPr>
          <w:b/>
        </w:rPr>
        <w:t>Гумариз</w:t>
      </w:r>
      <w:proofErr w:type="spellEnd"/>
      <w:r w:rsidRPr="00847D80">
        <w:t xml:space="preserve"> – бактериальное удобрение для повышения урожайности и качества зерна бобовых культур. Представляет собой препарат высокоэффективных клубеньковых бактерий, выращенных на питательных средах, а носителем микроорганизмов-бактерий является торф с добавлением гумата калия/натрия с микроэлементами. Как показывают лабораторные и полевые исследования клубеньковые бактерии с гуматом калия/натрия – работают эффективнее.</w:t>
      </w:r>
    </w:p>
    <w:p w14:paraId="48E44493" w14:textId="77777777" w:rsidR="00847D80" w:rsidRPr="00847D80" w:rsidRDefault="00847D80" w:rsidP="00847D80">
      <w:pPr>
        <w:ind w:firstLine="709"/>
        <w:jc w:val="both"/>
      </w:pPr>
      <w:proofErr w:type="spellStart"/>
      <w:r w:rsidRPr="00847D80">
        <w:t>Гумариз</w:t>
      </w:r>
      <w:proofErr w:type="spellEnd"/>
      <w:r w:rsidRPr="00847D80">
        <w:t xml:space="preserve"> – сыпучая масса с влажностью 50–55 %, расфасована в полиэтиленовые пакеты. Хранить препарат в сухом помещении, отдельно от ядохимикатов. Его можно применять для обработки семян только той бобовой культуры, для которой он приготовлен. В одном грамме препарата содержится не менее 2,5 млрд, активных клубеньковых бактерий.</w:t>
      </w:r>
    </w:p>
    <w:p w14:paraId="782798D6" w14:textId="77777777" w:rsidR="00847D80" w:rsidRPr="00847D80" w:rsidRDefault="00847D80" w:rsidP="00847D80">
      <w:pPr>
        <w:ind w:firstLine="709"/>
        <w:jc w:val="both"/>
      </w:pPr>
      <w:r w:rsidRPr="00847D80">
        <w:t xml:space="preserve">Обработку семян </w:t>
      </w:r>
      <w:proofErr w:type="spellStart"/>
      <w:r w:rsidRPr="00847D80">
        <w:t>Гумаризом</w:t>
      </w:r>
      <w:proofErr w:type="spellEnd"/>
      <w:r w:rsidRPr="00847D80">
        <w:t xml:space="preserve"> следует проводить в день посева, а ещё лучше – непосредственно перед посевом, так как клубеньковые бактерии, нанесённые на поверхность семян, быстро гибнут – уже через 5–6 часов после обработки их количество уменьшается вдвое. Если бактеризованные семена не были высеяны в тот же день, их снова обрабатывать в день посева. Обработка проводится в крытых помещениях или под навесом, чтобы на семена не попадали прямые солнечные лучи, губительно действующие на бактерии.</w:t>
      </w:r>
    </w:p>
    <w:p w14:paraId="221F36FD" w14:textId="77777777" w:rsidR="00847D80" w:rsidRPr="00847D80" w:rsidRDefault="00847D80" w:rsidP="00847D80">
      <w:pPr>
        <w:ind w:firstLine="709"/>
        <w:jc w:val="both"/>
      </w:pPr>
      <w:r w:rsidRPr="00847D80">
        <w:t xml:space="preserve">Обработку семян производят вручную или механизированным способом. Для последнего пригодны машины для протравливания ПСШ-3, ПС-10, а также шнековый погрузчик. Технология обработки семян </w:t>
      </w:r>
      <w:proofErr w:type="spellStart"/>
      <w:r w:rsidRPr="00847D80">
        <w:t>Гумаризом</w:t>
      </w:r>
      <w:proofErr w:type="spellEnd"/>
      <w:r w:rsidRPr="00847D80">
        <w:t xml:space="preserve">, настройка машин аналогичны технологии обработки семян при протравливании. Необходимо, чтобы препарат равномерно распределялся по массе зерна и устойчиво удерживался на семенах. Перед обработкой семян машину для протравливания следует тщательно очистить, промыть, обезвредить согласно санитарным правилам. Семена, протравленные формалином, </w:t>
      </w:r>
      <w:proofErr w:type="spellStart"/>
      <w:r w:rsidRPr="00847D80">
        <w:t>фундазолом</w:t>
      </w:r>
      <w:proofErr w:type="spellEnd"/>
      <w:r w:rsidRPr="00847D80">
        <w:t xml:space="preserve"> можно </w:t>
      </w:r>
      <w:proofErr w:type="spellStart"/>
      <w:r w:rsidRPr="00847D80">
        <w:t>инокулировать</w:t>
      </w:r>
      <w:proofErr w:type="spellEnd"/>
      <w:r w:rsidRPr="00847D80">
        <w:t xml:space="preserve"> в день протравливания (день посева).</w:t>
      </w:r>
    </w:p>
    <w:p w14:paraId="228D5B75" w14:textId="77777777" w:rsidR="00847D80" w:rsidRPr="00847D80" w:rsidRDefault="00847D80" w:rsidP="00847D80">
      <w:pPr>
        <w:ind w:firstLine="709"/>
        <w:jc w:val="both"/>
      </w:pPr>
      <w:r w:rsidRPr="00847D80">
        <w:t xml:space="preserve">На одну тонну семян берут 5–10 литров воды с </w:t>
      </w:r>
      <w:proofErr w:type="spellStart"/>
      <w:r w:rsidRPr="00847D80">
        <w:t>прилипателем</w:t>
      </w:r>
      <w:proofErr w:type="spellEnd"/>
      <w:r w:rsidRPr="00847D80">
        <w:t xml:space="preserve"> и перемешивают с рекомендуемым количеством биопрепарата. В качестве </w:t>
      </w:r>
      <w:proofErr w:type="spellStart"/>
      <w:r w:rsidRPr="00847D80">
        <w:t>прилипателя</w:t>
      </w:r>
      <w:proofErr w:type="spellEnd"/>
      <w:r w:rsidRPr="00847D80">
        <w:t xml:space="preserve"> можно использовать 2–2,5 % раствор натрия КМЦ, 7–12 % раствор жидкого концентрата сульфитно-спиртовой барды, 1–1,5 % раствор </w:t>
      </w:r>
      <w:proofErr w:type="spellStart"/>
      <w:r w:rsidRPr="00847D80">
        <w:t>козеина</w:t>
      </w:r>
      <w:proofErr w:type="spellEnd"/>
      <w:r w:rsidRPr="00847D80">
        <w:t xml:space="preserve"> технического, 2–3 % патоки, снятое молоко (обрат), которое используют без разбавления. Эти вещества не оказывают отрицательного влияния на жизнеспособность и активность клубеньковых бактерий и в силу своих физических свойств хорошо закрепляют </w:t>
      </w:r>
      <w:proofErr w:type="spellStart"/>
      <w:r w:rsidRPr="00847D80">
        <w:t>Гумариз</w:t>
      </w:r>
      <w:proofErr w:type="spellEnd"/>
      <w:r w:rsidRPr="00847D80">
        <w:t xml:space="preserve"> на поверхности семян. Они являются не дорогостоящими и в своём большинстве технологичными.</w:t>
      </w:r>
    </w:p>
    <w:p w14:paraId="23FA5F4A" w14:textId="77777777" w:rsidR="00847D80" w:rsidRPr="00847D80" w:rsidRDefault="00847D80" w:rsidP="00847D80">
      <w:pPr>
        <w:ind w:firstLine="709"/>
        <w:jc w:val="both"/>
      </w:pPr>
      <w:r w:rsidRPr="00847D80">
        <w:lastRenderedPageBreak/>
        <w:t xml:space="preserve">При посеве </w:t>
      </w:r>
      <w:proofErr w:type="spellStart"/>
      <w:proofErr w:type="gramStart"/>
      <w:r w:rsidRPr="00847D80">
        <w:t>вико</w:t>
      </w:r>
      <w:proofErr w:type="spellEnd"/>
      <w:r w:rsidRPr="00847D80">
        <w:t>-овсяной</w:t>
      </w:r>
      <w:proofErr w:type="gramEnd"/>
      <w:r w:rsidRPr="00847D80">
        <w:t xml:space="preserve"> смеси целесообразно проводить бактеризацию готовой смеси семян вики и овса с нормой расхода </w:t>
      </w:r>
      <w:proofErr w:type="spellStart"/>
      <w:r w:rsidRPr="00847D80">
        <w:t>Гумариза</w:t>
      </w:r>
      <w:proofErr w:type="spellEnd"/>
      <w:r w:rsidRPr="00847D80">
        <w:t xml:space="preserve"> – 600 г на гектарную норму семян.</w:t>
      </w:r>
    </w:p>
    <w:p w14:paraId="57264DCF" w14:textId="77777777" w:rsidR="00847D80" w:rsidRPr="00847D80" w:rsidRDefault="00847D80" w:rsidP="00847D80">
      <w:pPr>
        <w:ind w:firstLine="709"/>
        <w:jc w:val="both"/>
      </w:pPr>
      <w:r w:rsidRPr="00847D80">
        <w:t xml:space="preserve">Если мелкосеменные культуры – козлятник, клевер, люцерну сеют под покровные культуры, то в этом случае предпочтительнее провести обработку </w:t>
      </w:r>
      <w:proofErr w:type="spellStart"/>
      <w:r w:rsidRPr="00847D80">
        <w:t>Гумаризом</w:t>
      </w:r>
      <w:proofErr w:type="spellEnd"/>
      <w:r w:rsidRPr="00847D80">
        <w:t xml:space="preserve"> семян покровной культуры, а не бобовой. При этом необходимо иметь в виду, что для протравливания семян покровной культуры следует применять фунгициды не токсичные для клубеньковых бактерий. Расход </w:t>
      </w:r>
      <w:proofErr w:type="spellStart"/>
      <w:r w:rsidRPr="00847D80">
        <w:t>Гумариза</w:t>
      </w:r>
      <w:proofErr w:type="spellEnd"/>
      <w:r w:rsidRPr="00847D80">
        <w:t xml:space="preserve"> такой же, как при чистом посеве указанных бобовых культур. Обработка </w:t>
      </w:r>
      <w:proofErr w:type="spellStart"/>
      <w:r w:rsidRPr="00847D80">
        <w:t>Гумаризом</w:t>
      </w:r>
      <w:proofErr w:type="spellEnd"/>
      <w:r w:rsidRPr="00847D80">
        <w:t xml:space="preserve"> семян покровной культуры вместо бобовой технологически удобнее: инокуляция покровной культуры позволяет глубже (4–5 см) внести клубеньковые бактерии, что способствует их лучшей приживаемости в почве и создаёт условия для большей «встречаемости» с корневой системой бобовых культур. Такой способ практически полностью исключает потерю клубеньковых бактерий. В целом, указанный способ биологически и хозяйственно более эффективен, чем непосредственно инокуляция семян бобовых.</w:t>
      </w:r>
    </w:p>
    <w:p w14:paraId="7383D351" w14:textId="77777777" w:rsidR="00847D80" w:rsidRPr="00847D80" w:rsidRDefault="00847D80" w:rsidP="00847D80">
      <w:pPr>
        <w:ind w:firstLine="709"/>
        <w:jc w:val="both"/>
      </w:pPr>
      <w:r w:rsidRPr="00847D80">
        <w:rPr>
          <w:b/>
          <w:bCs/>
        </w:rPr>
        <w:t xml:space="preserve">Рекомендуемые нормы внесения: </w:t>
      </w:r>
      <w:r w:rsidRPr="00847D80">
        <w:t>на 1 гектарную норму семян – 400–600 гр.; для козлятника – 1000 гр., для сои, бобов кормовых – от 500–1000 гр.</w:t>
      </w:r>
    </w:p>
    <w:p w14:paraId="234EB174" w14:textId="77777777" w:rsidR="00847D80" w:rsidRPr="00847D80" w:rsidRDefault="00847D80" w:rsidP="00847D80">
      <w:pPr>
        <w:numPr>
          <w:ilvl w:val="0"/>
          <w:numId w:val="4"/>
        </w:numPr>
        <w:tabs>
          <w:tab w:val="left" w:pos="1134"/>
        </w:tabs>
        <w:ind w:firstLine="709"/>
        <w:jc w:val="both"/>
      </w:pPr>
      <w:r w:rsidRPr="00847D80">
        <w:t>Обработка семян биопрепаратом проводится в день посева.</w:t>
      </w:r>
    </w:p>
    <w:p w14:paraId="1CFA7FB1" w14:textId="77777777" w:rsidR="00847D80" w:rsidRPr="00847D80" w:rsidRDefault="00847D80" w:rsidP="00847D80">
      <w:pPr>
        <w:numPr>
          <w:ilvl w:val="0"/>
          <w:numId w:val="4"/>
        </w:numPr>
        <w:tabs>
          <w:tab w:val="left" w:pos="1134"/>
        </w:tabs>
        <w:ind w:firstLine="709"/>
        <w:jc w:val="both"/>
      </w:pPr>
      <w:r w:rsidRPr="00847D80">
        <w:t>Избегать попадания прямого солнечного света на препарат и обработанные семена.</w:t>
      </w:r>
    </w:p>
    <w:p w14:paraId="510166E4" w14:textId="77777777" w:rsidR="00847D80" w:rsidRPr="00847D80" w:rsidRDefault="00847D80" w:rsidP="00847D80">
      <w:pPr>
        <w:numPr>
          <w:ilvl w:val="0"/>
          <w:numId w:val="4"/>
        </w:numPr>
        <w:tabs>
          <w:tab w:val="left" w:pos="1134"/>
        </w:tabs>
        <w:ind w:firstLine="709"/>
        <w:jc w:val="both"/>
      </w:pPr>
      <w:r w:rsidRPr="00847D80">
        <w:t>Обработку семян производят вручную или механизированным способом.</w:t>
      </w:r>
    </w:p>
    <w:p w14:paraId="3DD51E82" w14:textId="77777777" w:rsidR="00847D80" w:rsidRPr="00847D80" w:rsidRDefault="00847D80" w:rsidP="00847D80">
      <w:pPr>
        <w:numPr>
          <w:ilvl w:val="0"/>
          <w:numId w:val="4"/>
        </w:numPr>
        <w:tabs>
          <w:tab w:val="left" w:pos="1134"/>
        </w:tabs>
        <w:ind w:firstLine="709"/>
        <w:jc w:val="both"/>
      </w:pPr>
      <w:r w:rsidRPr="00847D80">
        <w:t>Машины для механизированной обработки семян биопрепаратами чистить и промывать перед обработкой.</w:t>
      </w:r>
    </w:p>
    <w:p w14:paraId="3400275C" w14:textId="77777777" w:rsidR="00847D80" w:rsidRPr="00847D80" w:rsidRDefault="00847D80" w:rsidP="00847D80">
      <w:pPr>
        <w:numPr>
          <w:ilvl w:val="0"/>
          <w:numId w:val="4"/>
        </w:numPr>
        <w:tabs>
          <w:tab w:val="left" w:pos="1134"/>
        </w:tabs>
        <w:ind w:firstLine="709"/>
        <w:jc w:val="both"/>
      </w:pPr>
      <w:r w:rsidRPr="00847D80">
        <w:t>Гербициды следует вносить не менее чем за 7 дней до посева или через 7 дней после сева.</w:t>
      </w:r>
    </w:p>
    <w:p w14:paraId="04F2CEDD" w14:textId="77777777" w:rsidR="00847D80" w:rsidRPr="00847D80" w:rsidRDefault="00847D80" w:rsidP="00847D80">
      <w:pPr>
        <w:numPr>
          <w:ilvl w:val="0"/>
          <w:numId w:val="4"/>
        </w:numPr>
        <w:tabs>
          <w:tab w:val="left" w:pos="1134"/>
        </w:tabs>
        <w:ind w:firstLine="709"/>
        <w:jc w:val="both"/>
      </w:pPr>
      <w:r w:rsidRPr="00847D80">
        <w:t>Применять препарат для обработки той культуры, для которой он приготовлен.</w:t>
      </w:r>
    </w:p>
    <w:p w14:paraId="39705A4A" w14:textId="77777777" w:rsidR="00847D80" w:rsidRDefault="00847D80" w:rsidP="00847D80">
      <w:pPr>
        <w:ind w:firstLine="709"/>
        <w:jc w:val="both"/>
      </w:pPr>
    </w:p>
    <w:p w14:paraId="34ED2D93" w14:textId="62343422" w:rsidR="00847D80" w:rsidRPr="00847D80" w:rsidRDefault="00847D80" w:rsidP="00847D80">
      <w:pPr>
        <w:jc w:val="center"/>
        <w:rPr>
          <w:b/>
          <w:bCs/>
        </w:rPr>
      </w:pPr>
      <w:r>
        <w:rPr>
          <w:b/>
          <w:bCs/>
        </w:rPr>
        <w:t>3.</w:t>
      </w:r>
    </w:p>
    <w:p w14:paraId="54D56F48" w14:textId="77777777" w:rsidR="007C4C21" w:rsidRPr="007C4C21" w:rsidRDefault="007C4C21" w:rsidP="007C4C21">
      <w:pPr>
        <w:ind w:firstLine="709"/>
        <w:jc w:val="both"/>
      </w:pPr>
      <w:r w:rsidRPr="007C4C21">
        <w:t>Одним из способов повышения урожая является выращивание сельскохозяйственных культур по интенсивной технологии. Дополнительным источником питания при интенсивной технологии выращивания растений являются минеральные удобрения. Однако чрезмерное увлечение ими, в особенности азотными, имеет ряд негативных последствий. Нужны альтернативные приемы и средства, которые, с одной стороны, не уступали бы по эффективности удобрениям, а с другой стороны, не причиняли бы вреда природе и человеку. В связи с этим предложено более полно использовать азот атмосферы, фиксируемый микроорганизмами.</w:t>
      </w:r>
    </w:p>
    <w:p w14:paraId="1B1AF919" w14:textId="77777777" w:rsidR="007C4C21" w:rsidRPr="007C4C21" w:rsidRDefault="007C4C21" w:rsidP="007C4C21">
      <w:pPr>
        <w:ind w:firstLine="709"/>
        <w:jc w:val="both"/>
      </w:pPr>
      <w:r w:rsidRPr="007C4C21">
        <w:t>Для увеличения количества азотофиксирующих микроорганизмов в почве и повышения продуктивности растений используются штаммы клубеньковых бактерий, которые содержатся в бактериальных удобрениях.</w:t>
      </w:r>
    </w:p>
    <w:p w14:paraId="74D2E2AF" w14:textId="77777777" w:rsidR="007C4C21" w:rsidRPr="007C4C21" w:rsidRDefault="007C4C21" w:rsidP="007C4C21">
      <w:pPr>
        <w:ind w:firstLine="709"/>
        <w:jc w:val="both"/>
      </w:pPr>
      <w:r w:rsidRPr="007C4C21">
        <w:t xml:space="preserve">Микроорганизмы-азотофиксаторы могут увеличивать урожай бобовых, злаковых культур, овощей. Развиваясь в корневой зоне и непосредственно на </w:t>
      </w:r>
      <w:r w:rsidRPr="007C4C21">
        <w:lastRenderedPageBreak/>
        <w:t>корнях, они усваивают значительное количество азота и тем самым повышают урожай.</w:t>
      </w:r>
    </w:p>
    <w:p w14:paraId="594F5307" w14:textId="77777777" w:rsidR="007C4C21" w:rsidRPr="007C4C21" w:rsidRDefault="007C4C21" w:rsidP="007C4C21">
      <w:pPr>
        <w:ind w:firstLine="709"/>
        <w:jc w:val="both"/>
      </w:pPr>
      <w:r w:rsidRPr="007C4C21">
        <w:t>В исследованиях отечественных и зарубежных авторов отмечается положительное воздействие инокуляции семян и опрыскивания растений препаратами азотфиксирующих бактерий.</w:t>
      </w:r>
    </w:p>
    <w:p w14:paraId="53310C55" w14:textId="77777777" w:rsidR="007C4C21" w:rsidRPr="007C4C21" w:rsidRDefault="007C4C21" w:rsidP="007C4C21">
      <w:pPr>
        <w:ind w:firstLine="709"/>
        <w:jc w:val="both"/>
      </w:pPr>
      <w:proofErr w:type="spellStart"/>
      <w:r w:rsidRPr="007C4C21">
        <w:rPr>
          <w:b/>
        </w:rPr>
        <w:t>Ризоагрин</w:t>
      </w:r>
      <w:proofErr w:type="spellEnd"/>
      <w:r w:rsidRPr="007C4C21">
        <w:rPr>
          <w:b/>
        </w:rPr>
        <w:t>-Б</w:t>
      </w:r>
      <w:r w:rsidRPr="007C4C21">
        <w:t xml:space="preserve"> – новый вид бактериального удобрения для повышения урожая и качества зерна озимой, яровой пшеницы, ржи, овса, риса, ячменя. </w:t>
      </w:r>
      <w:proofErr w:type="spellStart"/>
      <w:r w:rsidRPr="007C4C21">
        <w:t>Ризоагрин</w:t>
      </w:r>
      <w:proofErr w:type="spellEnd"/>
      <w:r w:rsidRPr="007C4C21">
        <w:t xml:space="preserve">-Б – это чистая культура бактерий рода </w:t>
      </w:r>
      <w:proofErr w:type="spellStart"/>
      <w:r w:rsidRPr="007C4C21">
        <w:t>агробактериум</w:t>
      </w:r>
      <w:proofErr w:type="spellEnd"/>
      <w:r w:rsidRPr="007C4C21">
        <w:t xml:space="preserve">, поддерживаемых в активном состоянии на специально приготовленном торфяном материале-носителе. Препарат представляет собой увлажненную сыпучую массу темного цвета, нерастворимую в воде, со специфическим слабым запахом. Влажность готового препарата равна 50–55 %. В одном грамме </w:t>
      </w:r>
      <w:proofErr w:type="spellStart"/>
      <w:r w:rsidRPr="007C4C21">
        <w:t>Ризоагрина</w:t>
      </w:r>
      <w:proofErr w:type="spellEnd"/>
      <w:r w:rsidRPr="007C4C21">
        <w:t xml:space="preserve">-Б содержится 6–8 миллиардов клеток бактерий. </w:t>
      </w:r>
    </w:p>
    <w:p w14:paraId="1BB2FC16" w14:textId="77777777" w:rsidR="007C4C21" w:rsidRPr="007C4C21" w:rsidRDefault="007C4C21" w:rsidP="007C4C21">
      <w:pPr>
        <w:ind w:firstLine="709"/>
        <w:jc w:val="both"/>
      </w:pPr>
      <w:r w:rsidRPr="007C4C21">
        <w:t xml:space="preserve">Штаммы, используемые для производства </w:t>
      </w:r>
      <w:proofErr w:type="spellStart"/>
      <w:r w:rsidRPr="007C4C21">
        <w:t>Ризоагрина</w:t>
      </w:r>
      <w:proofErr w:type="spellEnd"/>
      <w:r w:rsidRPr="007C4C21">
        <w:t>-Б, обладают рядом преимуществ:</w:t>
      </w:r>
    </w:p>
    <w:p w14:paraId="3C7D9E5A" w14:textId="77777777" w:rsidR="007C4C21" w:rsidRPr="007C4C21" w:rsidRDefault="007C4C21" w:rsidP="007C4C21">
      <w:pPr>
        <w:numPr>
          <w:ilvl w:val="0"/>
          <w:numId w:val="5"/>
        </w:numPr>
        <w:jc w:val="both"/>
      </w:pPr>
      <w:r w:rsidRPr="007C4C21">
        <w:t>приближаются к корневой поверхности пшеницы, ячменя, ржи, овса, риса. Способны формировать азотофиксирующие ассоциации между растениями и бактериями, которые осуществляют биологический перевод азота воздуха в органические азотсодержащие соединения;</w:t>
      </w:r>
    </w:p>
    <w:p w14:paraId="3A30ABAD" w14:textId="77777777" w:rsidR="007C4C21" w:rsidRPr="007C4C21" w:rsidRDefault="007C4C21" w:rsidP="007C4C21">
      <w:pPr>
        <w:numPr>
          <w:ilvl w:val="0"/>
          <w:numId w:val="5"/>
        </w:numPr>
        <w:jc w:val="both"/>
      </w:pPr>
      <w:r w:rsidRPr="007C4C21">
        <w:t>по действию заменяют 40–60 кг минерального азота, что дает возможность уменьшить количество вносимого азотного удобрения и тем самым снизить загрязнение окружающей среды вредными для здоровья человека и животных нитратами, а также поддерживать положительный баланс азота в почве;</w:t>
      </w:r>
    </w:p>
    <w:p w14:paraId="7836E289" w14:textId="77777777" w:rsidR="007C4C21" w:rsidRPr="007C4C21" w:rsidRDefault="007C4C21" w:rsidP="007C4C21">
      <w:pPr>
        <w:numPr>
          <w:ilvl w:val="0"/>
          <w:numId w:val="5"/>
        </w:numPr>
        <w:jc w:val="both"/>
      </w:pPr>
      <w:r w:rsidRPr="007C4C21">
        <w:t>конкурентоспособны к естественной микрофлоре, особенно к фитопатогенным грибам, снижается процент больных растений, что дает возможность отказаться от высокотоксичных протравителей;</w:t>
      </w:r>
    </w:p>
    <w:p w14:paraId="6C9DA80A" w14:textId="77777777" w:rsidR="007C4C21" w:rsidRPr="007C4C21" w:rsidRDefault="007C4C21" w:rsidP="007C4C21">
      <w:pPr>
        <w:numPr>
          <w:ilvl w:val="0"/>
          <w:numId w:val="5"/>
        </w:numPr>
        <w:jc w:val="both"/>
      </w:pPr>
      <w:r w:rsidRPr="007C4C21">
        <w:t>экологически безопасны.</w:t>
      </w:r>
    </w:p>
    <w:p w14:paraId="774474A7" w14:textId="77777777" w:rsidR="007C4C21" w:rsidRPr="007C4C21" w:rsidRDefault="007C4C21" w:rsidP="007C4C21">
      <w:pPr>
        <w:ind w:firstLine="709"/>
        <w:jc w:val="both"/>
      </w:pPr>
      <w:r w:rsidRPr="007C4C21">
        <w:t xml:space="preserve">Многолетняя практика применения </w:t>
      </w:r>
      <w:proofErr w:type="spellStart"/>
      <w:r w:rsidRPr="007C4C21">
        <w:t>Ризоагрина</w:t>
      </w:r>
      <w:proofErr w:type="spellEnd"/>
      <w:r w:rsidRPr="007C4C21">
        <w:t xml:space="preserve">-Б свидетельствует о том, что он повышает урожай зерна пшеницы, ржи, овса, ячменя, риса на 2–6 ц/га. Кроме того, применение </w:t>
      </w:r>
      <w:proofErr w:type="spellStart"/>
      <w:r w:rsidRPr="007C4C21">
        <w:t>Ризоагрина</w:t>
      </w:r>
      <w:proofErr w:type="spellEnd"/>
      <w:r w:rsidRPr="007C4C21">
        <w:t xml:space="preserve">-Б позволяет снизить нормы вносимого минерального азота в 2 и более раз, увеличить содержание клейковины до 3 %. Эффект бактеризации семян ячменя </w:t>
      </w:r>
      <w:proofErr w:type="spellStart"/>
      <w:r w:rsidRPr="007C4C21">
        <w:t>Ризоагрином</w:t>
      </w:r>
      <w:proofErr w:type="spellEnd"/>
      <w:r w:rsidRPr="007C4C21">
        <w:t xml:space="preserve">-Б сравним с действием фунгицидов – </w:t>
      </w:r>
      <w:proofErr w:type="spellStart"/>
      <w:r w:rsidRPr="007C4C21">
        <w:t>байтан</w:t>
      </w:r>
      <w:proofErr w:type="spellEnd"/>
      <w:r w:rsidRPr="007C4C21">
        <w:t xml:space="preserve"> универсал и смеси </w:t>
      </w:r>
      <w:proofErr w:type="spellStart"/>
      <w:r w:rsidRPr="007C4C21">
        <w:t>фундазола</w:t>
      </w:r>
      <w:proofErr w:type="spellEnd"/>
      <w:r w:rsidRPr="007C4C21">
        <w:t xml:space="preserve"> с </w:t>
      </w:r>
      <w:proofErr w:type="spellStart"/>
      <w:r w:rsidRPr="007C4C21">
        <w:t>цинебом</w:t>
      </w:r>
      <w:proofErr w:type="spellEnd"/>
      <w:r w:rsidRPr="007C4C21">
        <w:t>, применяемых для снижения заболеваемости ячменя корневыми гнилями.</w:t>
      </w:r>
    </w:p>
    <w:p w14:paraId="183C0F99" w14:textId="77777777" w:rsidR="007C4C21" w:rsidRPr="007C4C21" w:rsidRDefault="007C4C21" w:rsidP="007C4C21">
      <w:pPr>
        <w:ind w:firstLine="709"/>
        <w:jc w:val="both"/>
        <w:rPr>
          <w:b/>
        </w:rPr>
      </w:pPr>
      <w:r w:rsidRPr="007C4C21">
        <w:rPr>
          <w:b/>
        </w:rPr>
        <w:t xml:space="preserve">Способ применения </w:t>
      </w:r>
      <w:proofErr w:type="spellStart"/>
      <w:r w:rsidRPr="007C4C21">
        <w:rPr>
          <w:b/>
        </w:rPr>
        <w:t>ризоагрина</w:t>
      </w:r>
      <w:proofErr w:type="spellEnd"/>
      <w:r w:rsidRPr="007C4C21">
        <w:rPr>
          <w:b/>
        </w:rPr>
        <w:t>-Б</w:t>
      </w:r>
    </w:p>
    <w:p w14:paraId="532F2DD5" w14:textId="77777777" w:rsidR="007C4C21" w:rsidRPr="007C4C21" w:rsidRDefault="007C4C21" w:rsidP="007C4C21">
      <w:pPr>
        <w:ind w:firstLine="709"/>
        <w:jc w:val="both"/>
      </w:pPr>
      <w:r w:rsidRPr="007C4C21">
        <w:t>1.</w:t>
      </w:r>
      <w:r w:rsidRPr="007C4C21">
        <w:tab/>
        <w:t xml:space="preserve">Для лучшей </w:t>
      </w:r>
      <w:proofErr w:type="spellStart"/>
      <w:r w:rsidRPr="007C4C21">
        <w:t>удерживаемости</w:t>
      </w:r>
      <w:proofErr w:type="spellEnd"/>
      <w:r w:rsidRPr="007C4C21">
        <w:t xml:space="preserve"> биопрепарата на поверхности семян необходимо использовать </w:t>
      </w:r>
      <w:proofErr w:type="spellStart"/>
      <w:r w:rsidRPr="007C4C21">
        <w:t>прилипатели</w:t>
      </w:r>
      <w:proofErr w:type="spellEnd"/>
      <w:r w:rsidRPr="007C4C21">
        <w:t>: 2–2,5 % раствор натрия КМЦ, 7–12 % раствор жидкого концентрата сульфатно-спиртовой барды, снятое молоко (обрат), которое применяют без разбавления, 1–1,5 % раствор патоки.</w:t>
      </w:r>
    </w:p>
    <w:p w14:paraId="53FE28A2" w14:textId="77777777" w:rsidR="007C4C21" w:rsidRPr="007C4C21" w:rsidRDefault="007C4C21" w:rsidP="007C4C21">
      <w:pPr>
        <w:ind w:firstLine="709"/>
        <w:jc w:val="both"/>
      </w:pPr>
      <w:r w:rsidRPr="007C4C21">
        <w:t>2.</w:t>
      </w:r>
      <w:r w:rsidRPr="007C4C21">
        <w:tab/>
        <w:t xml:space="preserve">Предпосевную обработку семян биопрепаратом можно производить вручную или механизированным способом. Для механизированной обработки используют машины для протравливания ПШС-3, ПС-10 и другие, а также шнековый погрузчик. При бактеризации семян погрузчиком – семена </w:t>
      </w:r>
      <w:r w:rsidRPr="007C4C21">
        <w:lastRenderedPageBreak/>
        <w:t xml:space="preserve">смачивают жидкостью, вскрывают пакет с биопрепаратом и </w:t>
      </w:r>
      <w:proofErr w:type="spellStart"/>
      <w:r w:rsidRPr="007C4C21">
        <w:t>опудривают</w:t>
      </w:r>
      <w:proofErr w:type="spellEnd"/>
      <w:r w:rsidRPr="007C4C21">
        <w:t xml:space="preserve"> смоченные семена, включают погрузчик, чем больше налипло препарата на семена, тем лучше. Бактеризованные семена обязательно высевают в день обработки и во влажную почву. Обработку семян биопрепаратом не проводят под прямыми солнечными лучами.</w:t>
      </w:r>
    </w:p>
    <w:p w14:paraId="5869AA0A" w14:textId="77777777" w:rsidR="007C4C21" w:rsidRPr="007C4C21" w:rsidRDefault="007C4C21" w:rsidP="007C4C21">
      <w:pPr>
        <w:ind w:firstLine="709"/>
        <w:jc w:val="both"/>
      </w:pPr>
      <w:r w:rsidRPr="007C4C21">
        <w:t>3.</w:t>
      </w:r>
      <w:r w:rsidRPr="007C4C21">
        <w:tab/>
        <w:t xml:space="preserve">При инокуляции здорового посевного материала целесообразно отказаться от протравливания семян. Если протравливание необходимо и для этого используют ТМТД, </w:t>
      </w:r>
      <w:proofErr w:type="spellStart"/>
      <w:r w:rsidRPr="007C4C21">
        <w:t>фентиурам</w:t>
      </w:r>
      <w:proofErr w:type="spellEnd"/>
      <w:r w:rsidRPr="007C4C21">
        <w:t xml:space="preserve">, то это мероприятие проводят не позднее, чем за 15–30 дней до инокуляции семян с использованием не более 3 кг/га. Семена, протравленные </w:t>
      </w:r>
      <w:proofErr w:type="spellStart"/>
      <w:r w:rsidRPr="007C4C21">
        <w:t>фитолавином</w:t>
      </w:r>
      <w:proofErr w:type="spellEnd"/>
      <w:r w:rsidRPr="007C4C21">
        <w:t xml:space="preserve">, </w:t>
      </w:r>
      <w:proofErr w:type="spellStart"/>
      <w:r w:rsidRPr="007C4C21">
        <w:t>байтаном</w:t>
      </w:r>
      <w:proofErr w:type="spellEnd"/>
      <w:r w:rsidRPr="007C4C21">
        <w:t xml:space="preserve">, </w:t>
      </w:r>
      <w:proofErr w:type="spellStart"/>
      <w:r w:rsidRPr="007C4C21">
        <w:t>байлетаном</w:t>
      </w:r>
      <w:proofErr w:type="spellEnd"/>
      <w:r w:rsidRPr="007C4C21">
        <w:t xml:space="preserve"> и другими протравителями, можно </w:t>
      </w:r>
      <w:proofErr w:type="spellStart"/>
      <w:r w:rsidRPr="007C4C21">
        <w:t>инокулировать</w:t>
      </w:r>
      <w:proofErr w:type="spellEnd"/>
      <w:r w:rsidRPr="007C4C21">
        <w:t xml:space="preserve"> не ранее чем через 7–10 дней после обработки, а </w:t>
      </w:r>
      <w:proofErr w:type="gramStart"/>
      <w:r w:rsidRPr="007C4C21">
        <w:t>семена</w:t>
      </w:r>
      <w:proofErr w:type="gramEnd"/>
      <w:r w:rsidRPr="007C4C21">
        <w:t xml:space="preserve"> протравленные формалином, </w:t>
      </w:r>
      <w:proofErr w:type="spellStart"/>
      <w:r w:rsidRPr="007C4C21">
        <w:t>фундазолом</w:t>
      </w:r>
      <w:proofErr w:type="spellEnd"/>
      <w:r w:rsidRPr="007C4C21">
        <w:t xml:space="preserve"> можно </w:t>
      </w:r>
      <w:proofErr w:type="spellStart"/>
      <w:r w:rsidRPr="007C4C21">
        <w:t>инокулировать</w:t>
      </w:r>
      <w:proofErr w:type="spellEnd"/>
      <w:r w:rsidRPr="007C4C21">
        <w:t xml:space="preserve"> в день протравливания (день посева). Протравливание ртутьсодержащими фунгицидами недопустимо.</w:t>
      </w:r>
    </w:p>
    <w:p w14:paraId="68AD1DA5" w14:textId="77777777" w:rsidR="007C4C21" w:rsidRPr="007C4C21" w:rsidRDefault="007C4C21" w:rsidP="007C4C21">
      <w:pPr>
        <w:ind w:firstLine="709"/>
        <w:jc w:val="both"/>
      </w:pPr>
      <w:r w:rsidRPr="007C4C21">
        <w:t>4.</w:t>
      </w:r>
      <w:r w:rsidRPr="007C4C21">
        <w:tab/>
        <w:t>Гербициды следует вносить не менее чем за 7 дней до посева или через 7 дней после сева.</w:t>
      </w:r>
    </w:p>
    <w:p w14:paraId="54571EE1" w14:textId="77777777" w:rsidR="007C4C21" w:rsidRPr="007C4C21" w:rsidRDefault="007C4C21" w:rsidP="007C4C21">
      <w:pPr>
        <w:ind w:firstLine="709"/>
        <w:jc w:val="both"/>
      </w:pPr>
      <w:r w:rsidRPr="007C4C21">
        <w:t>5.</w:t>
      </w:r>
      <w:r w:rsidRPr="007C4C21">
        <w:tab/>
        <w:t>Одноразовое внесение минерального азота в дозах более 50 кг/га отрицательно влияет на жизнеспособность азотофиксирующих бактерий. Дробно можно вносить не более 90 кг/га минерального азота.</w:t>
      </w:r>
    </w:p>
    <w:p w14:paraId="2D4872B5" w14:textId="77777777" w:rsidR="007C4C21" w:rsidRPr="007C4C21" w:rsidRDefault="007C4C21" w:rsidP="007C4C21">
      <w:pPr>
        <w:ind w:firstLine="709"/>
        <w:jc w:val="both"/>
      </w:pPr>
      <w:proofErr w:type="spellStart"/>
      <w:r w:rsidRPr="007C4C21">
        <w:rPr>
          <w:b/>
        </w:rPr>
        <w:t>Флавобактерин</w:t>
      </w:r>
      <w:proofErr w:type="spellEnd"/>
      <w:r w:rsidRPr="007C4C21">
        <w:rPr>
          <w:b/>
        </w:rPr>
        <w:t xml:space="preserve"> </w:t>
      </w:r>
      <w:r w:rsidRPr="007C4C21">
        <w:t xml:space="preserve">– биологический препарат, созданный на основе высокоэффективного штамма ассоциативных азотфиксаторов. Экологически чист. Не требует специальных мер предосторожности. Безопасен для людей и животных. Отличительной особенностью </w:t>
      </w:r>
      <w:proofErr w:type="spellStart"/>
      <w:r w:rsidRPr="007C4C21">
        <w:t>флавобактерина</w:t>
      </w:r>
      <w:proofErr w:type="spellEnd"/>
      <w:r w:rsidRPr="007C4C21">
        <w:t xml:space="preserve"> является </w:t>
      </w:r>
      <w:proofErr w:type="spellStart"/>
      <w:r w:rsidRPr="007C4C21">
        <w:t>мультиспектр</w:t>
      </w:r>
      <w:proofErr w:type="spellEnd"/>
      <w:r w:rsidRPr="007C4C21">
        <w:t xml:space="preserve"> воздействия. Оно основано на способности бактерий фиксировать азот атмосферы и продуцировать </w:t>
      </w:r>
      <w:proofErr w:type="spellStart"/>
      <w:r w:rsidRPr="007C4C21">
        <w:t>ростоактивирующие</w:t>
      </w:r>
      <w:proofErr w:type="spellEnd"/>
      <w:r w:rsidRPr="007C4C21">
        <w:t xml:space="preserve"> вещества, позволяет сократить применение азотных удобрений, стимулирует естественные природные процессы. Его применяют для кормовых злаковых трав, льна, подсолнечника, расторопши, гречихи, сахарной и кормовой свеклы, кукурузы, картофеля и озимой пшеницы. Препарат обладает комплексностью действия. </w:t>
      </w:r>
    </w:p>
    <w:p w14:paraId="4F6562D8" w14:textId="77777777" w:rsidR="007C4C21" w:rsidRPr="007C4C21" w:rsidRDefault="007C4C21" w:rsidP="007C4C21">
      <w:pPr>
        <w:ind w:firstLine="709"/>
        <w:jc w:val="both"/>
      </w:pPr>
      <w:proofErr w:type="spellStart"/>
      <w:r w:rsidRPr="007C4C21">
        <w:t>Флавобактерин</w:t>
      </w:r>
      <w:proofErr w:type="spellEnd"/>
      <w:r w:rsidRPr="007C4C21">
        <w:t xml:space="preserve"> улучшает минеральное и водное питание растений, ускоряет получение ранней продукции, повышает урожай, сокращает в продукции количество нитратов, повышает устойчивость к болезням.</w:t>
      </w:r>
    </w:p>
    <w:p w14:paraId="7F8DD12E" w14:textId="77777777" w:rsidR="007C4C21" w:rsidRPr="007C4C21" w:rsidRDefault="007C4C21" w:rsidP="007C4C21">
      <w:pPr>
        <w:ind w:firstLine="709"/>
        <w:jc w:val="both"/>
      </w:pPr>
      <w:proofErr w:type="spellStart"/>
      <w:r w:rsidRPr="007C4C21">
        <w:t>Флавобактерин</w:t>
      </w:r>
      <w:proofErr w:type="spellEnd"/>
      <w:r w:rsidRPr="007C4C21">
        <w:t xml:space="preserve"> снижает развитие корневых гнилей в 3–20 раз, антракноза в 3 раза, мучнистой росы (у зерновых) в 3–5 раз, фитофтороза и парши в 2–6 раз.</w:t>
      </w:r>
    </w:p>
    <w:p w14:paraId="7E9ED44F" w14:textId="77777777" w:rsidR="007C4C21" w:rsidRPr="007C4C21" w:rsidRDefault="007C4C21" w:rsidP="007C4C21">
      <w:pPr>
        <w:ind w:firstLine="709"/>
        <w:jc w:val="both"/>
      </w:pPr>
      <w:r w:rsidRPr="007C4C21">
        <w:t xml:space="preserve">Способ применения </w:t>
      </w:r>
      <w:proofErr w:type="spellStart"/>
      <w:r w:rsidRPr="007C4C21">
        <w:t>флавобактерина</w:t>
      </w:r>
      <w:proofErr w:type="spellEnd"/>
      <w:r w:rsidRPr="007C4C21">
        <w:t xml:space="preserve"> такой же, как и </w:t>
      </w:r>
      <w:proofErr w:type="spellStart"/>
      <w:r w:rsidRPr="007C4C21">
        <w:t>ризоагрина</w:t>
      </w:r>
      <w:proofErr w:type="spellEnd"/>
      <w:r w:rsidRPr="007C4C21">
        <w:t xml:space="preserve">. Норма расхода </w:t>
      </w:r>
      <w:proofErr w:type="spellStart"/>
      <w:r w:rsidRPr="007C4C21">
        <w:t>флавобактерина</w:t>
      </w:r>
      <w:proofErr w:type="spellEnd"/>
      <w:r w:rsidRPr="007C4C21">
        <w:t xml:space="preserve"> 600 г на гектарную норму семян.</w:t>
      </w:r>
    </w:p>
    <w:p w14:paraId="2E43CB9E" w14:textId="77777777" w:rsidR="007C4C21" w:rsidRPr="007C4C21" w:rsidRDefault="007C4C21" w:rsidP="007C4C21">
      <w:pPr>
        <w:ind w:firstLine="709"/>
        <w:jc w:val="both"/>
      </w:pPr>
      <w:proofErr w:type="spellStart"/>
      <w:r w:rsidRPr="007C4C21">
        <w:rPr>
          <w:b/>
        </w:rPr>
        <w:t>Мизорин</w:t>
      </w:r>
      <w:proofErr w:type="spellEnd"/>
      <w:r w:rsidRPr="007C4C21">
        <w:t xml:space="preserve"> – биопрепарат на основе ассоциативных азотфиксаторов для повышения урожайности и улучшения качества продукции картофеля, рапса, проса, сорго, подсолнечника, топинамбура, бобовых трав, клубне- и корнеплодов, зернобобовых культур. Улучшает всхожесть семян, стимулирует рост и развитие растений, повышает их устойчивость к корневым гнилям, засухе, заморозкам и повышает эффективность </w:t>
      </w:r>
      <w:proofErr w:type="spellStart"/>
      <w:r w:rsidRPr="007C4C21">
        <w:t>Ризоторфина</w:t>
      </w:r>
      <w:proofErr w:type="spellEnd"/>
      <w:r w:rsidRPr="007C4C21">
        <w:t xml:space="preserve">-Б при совместном применении. </w:t>
      </w:r>
    </w:p>
    <w:p w14:paraId="79E73C0B" w14:textId="77777777" w:rsidR="007C4C21" w:rsidRPr="007C4C21" w:rsidRDefault="007C4C21" w:rsidP="007C4C21">
      <w:pPr>
        <w:ind w:firstLine="709"/>
        <w:jc w:val="both"/>
      </w:pPr>
      <w:proofErr w:type="spellStart"/>
      <w:r w:rsidRPr="007C4C21">
        <w:lastRenderedPageBreak/>
        <w:t>Мизорин</w:t>
      </w:r>
      <w:proofErr w:type="spellEnd"/>
      <w:r w:rsidRPr="007C4C21">
        <w:t xml:space="preserve"> обладает широким спектром воздействия на фитопатогенные микроорганизмы (практически на всех сельскохозяйственных культурах), подавляя развитие корневых гнилей в 2–5 раз, плодовых гнилей – 1,5–4 раза, фитофтороза – в 2–4 раза; ограничивает поступление и накопление в растениях нитратов; повышает урожайность, улучшает качество продукции и защищает от болезней клубнеплоды, овощные, масличные, злаковые травы, технические и кормовые культуры. Гектарная норма препарата по действию заменяет 40–60 кг/га минеральных удобрений. Повышает содержание крахмала в картофеле на 0,8–2,5 %, урожайность на 40–60 ц/га, проса на 3–4 ц/га.</w:t>
      </w:r>
    </w:p>
    <w:p w14:paraId="36F7756C" w14:textId="77777777" w:rsidR="007C4C21" w:rsidRPr="007C4C21" w:rsidRDefault="007C4C21" w:rsidP="007C4C21">
      <w:pPr>
        <w:ind w:firstLine="709"/>
        <w:jc w:val="both"/>
      </w:pPr>
      <w:r w:rsidRPr="007C4C21">
        <w:t xml:space="preserve">Обработку семян биопрепаратом проводят в день посева. На 1 тонну семян берут 5–10 литров воды с </w:t>
      </w:r>
      <w:proofErr w:type="spellStart"/>
      <w:r w:rsidRPr="007C4C21">
        <w:t>прилипателем</w:t>
      </w:r>
      <w:proofErr w:type="spellEnd"/>
      <w:r w:rsidRPr="007C4C21">
        <w:t xml:space="preserve">. В качестве </w:t>
      </w:r>
      <w:proofErr w:type="spellStart"/>
      <w:r w:rsidRPr="007C4C21">
        <w:t>прилипателя</w:t>
      </w:r>
      <w:proofErr w:type="spellEnd"/>
      <w:r w:rsidRPr="007C4C21">
        <w:t xml:space="preserve"> можно использовать 2–2,5 % раствор натрия КМЦ, раствор патоки, снятое молоко (обрат), которое используют без разбавления. Обработку семян проса производят вручную или механизированным способом.</w:t>
      </w:r>
    </w:p>
    <w:p w14:paraId="4E607ACA" w14:textId="77777777" w:rsidR="007C4C21" w:rsidRPr="007C4C21" w:rsidRDefault="007C4C21" w:rsidP="007C4C21">
      <w:pPr>
        <w:ind w:firstLine="709"/>
        <w:jc w:val="both"/>
      </w:pPr>
      <w:r w:rsidRPr="007C4C21">
        <w:t>Расход препарата для обработки семян рапса, проса и сорго – 600 г на гектарную норму, картофеля, топинамбура – 900–1200 г.</w:t>
      </w:r>
    </w:p>
    <w:p w14:paraId="665366F4" w14:textId="77777777" w:rsidR="007C4C21" w:rsidRPr="007C4C21" w:rsidRDefault="007C4C21" w:rsidP="007C4C21">
      <w:pPr>
        <w:ind w:firstLine="709"/>
        <w:jc w:val="both"/>
      </w:pPr>
      <w:r w:rsidRPr="007C4C21">
        <w:t>Обработанный посадочный материал не оставлять на другой день, а сажать в день инокуляции во влажную почву.</w:t>
      </w:r>
    </w:p>
    <w:p w14:paraId="28A19B19" w14:textId="77777777" w:rsidR="007C4C21" w:rsidRPr="007C4C21" w:rsidRDefault="007C4C21" w:rsidP="007C4C21">
      <w:pPr>
        <w:ind w:firstLine="709"/>
        <w:jc w:val="both"/>
      </w:pPr>
      <w:r w:rsidRPr="007C4C21">
        <w:t>При работе с биопрепаратом необходимо избегать воздействия прямого солнечного света на препарат и обработанные семена. Не допускать хранения препарата рядом с ядохимикатами. Хранить препарат в сухом прохладном помещении не более 4 месяцев со дня изготовления.</w:t>
      </w:r>
    </w:p>
    <w:p w14:paraId="5AC7DC9B" w14:textId="77777777" w:rsidR="007C4C21" w:rsidRPr="007C4C21" w:rsidRDefault="007C4C21" w:rsidP="007C4C21">
      <w:pPr>
        <w:ind w:firstLine="709"/>
        <w:jc w:val="both"/>
      </w:pPr>
      <w:proofErr w:type="spellStart"/>
      <w:r w:rsidRPr="007C4C21">
        <w:rPr>
          <w:b/>
        </w:rPr>
        <w:t>Агрофил</w:t>
      </w:r>
      <w:proofErr w:type="spellEnd"/>
      <w:r w:rsidRPr="007C4C21">
        <w:t xml:space="preserve"> – биологический препарат для повышения урожая овощных культур, экологически чист. Безопасен для человека и животных. Во всем мире ценятся блюда из </w:t>
      </w:r>
      <w:proofErr w:type="spellStart"/>
      <w:r w:rsidRPr="007C4C21">
        <w:t>безнитратных</w:t>
      </w:r>
      <w:proofErr w:type="spellEnd"/>
      <w:r w:rsidRPr="007C4C21">
        <w:t xml:space="preserve"> высококачественных овощей. </w:t>
      </w:r>
      <w:proofErr w:type="spellStart"/>
      <w:r w:rsidRPr="007C4C21">
        <w:t>Агрофил</w:t>
      </w:r>
      <w:proofErr w:type="spellEnd"/>
      <w:r w:rsidRPr="007C4C21">
        <w:t xml:space="preserve"> – это чистая культура бактерий рода </w:t>
      </w:r>
      <w:proofErr w:type="spellStart"/>
      <w:r w:rsidRPr="007C4C21">
        <w:t>агробактериум</w:t>
      </w:r>
      <w:proofErr w:type="spellEnd"/>
      <w:r w:rsidRPr="007C4C21">
        <w:t xml:space="preserve">, поддерживаемых в активном состоянии на специально приготовленном торфяном материале-носителе. Препарат представляет собой увлажненную сыпучую массу темного цвета нерастворимую в воде, со слабым специфическим запахом. В 1 грамме </w:t>
      </w:r>
      <w:proofErr w:type="spellStart"/>
      <w:r w:rsidRPr="007C4C21">
        <w:t>Агрофила</w:t>
      </w:r>
      <w:proofErr w:type="spellEnd"/>
      <w:r w:rsidRPr="007C4C21">
        <w:t xml:space="preserve"> содержится не менее 10 миллиардов клеток бактерий. Расфасован он в полиэтиленовые пакеты по 1 кг, что облегчает его использование.</w:t>
      </w:r>
    </w:p>
    <w:p w14:paraId="40670DEF" w14:textId="77777777" w:rsidR="007C4C21" w:rsidRPr="007C4C21" w:rsidRDefault="007C4C21" w:rsidP="007C4C21">
      <w:pPr>
        <w:ind w:firstLine="709"/>
        <w:jc w:val="both"/>
      </w:pPr>
      <w:proofErr w:type="spellStart"/>
      <w:r w:rsidRPr="007C4C21">
        <w:t>Агрофил</w:t>
      </w:r>
      <w:proofErr w:type="spellEnd"/>
      <w:r w:rsidRPr="007C4C21">
        <w:t xml:space="preserve"> применяется для огурцов, томатов, перца, салата, лука, моркови, капусты, зеленых культур, земляники и других овощных культур. Основой биопрепарата являются агробактерии, способные:</w:t>
      </w:r>
    </w:p>
    <w:p w14:paraId="4C8E6BAE" w14:textId="77777777" w:rsidR="007C4C21" w:rsidRPr="007C4C21" w:rsidRDefault="007C4C21" w:rsidP="007C4C21">
      <w:pPr>
        <w:numPr>
          <w:ilvl w:val="0"/>
          <w:numId w:val="6"/>
        </w:numPr>
        <w:jc w:val="both"/>
      </w:pPr>
      <w:r w:rsidRPr="007C4C21">
        <w:t>растворять труднодоступные для растений минеральные соединения почвы (в первую очередь фосфаты);</w:t>
      </w:r>
    </w:p>
    <w:p w14:paraId="0EC5D498" w14:textId="77777777" w:rsidR="007C4C21" w:rsidRPr="007C4C21" w:rsidRDefault="007C4C21" w:rsidP="007C4C21">
      <w:pPr>
        <w:numPr>
          <w:ilvl w:val="0"/>
          <w:numId w:val="6"/>
        </w:numPr>
        <w:jc w:val="both"/>
      </w:pPr>
      <w:r w:rsidRPr="007C4C21">
        <w:t>продуцировать антибиотики, подавляющие развитие фитопатогенных грибов и бактерий;</w:t>
      </w:r>
    </w:p>
    <w:p w14:paraId="567991A6" w14:textId="77777777" w:rsidR="007C4C21" w:rsidRPr="007C4C21" w:rsidRDefault="007C4C21" w:rsidP="007C4C21">
      <w:pPr>
        <w:numPr>
          <w:ilvl w:val="0"/>
          <w:numId w:val="6"/>
        </w:numPr>
        <w:jc w:val="both"/>
      </w:pPr>
      <w:r w:rsidRPr="007C4C21">
        <w:t>выделять стимуляторы роста растений (природные аналоги ауксинов и гетероауксинов) и витамины, ускоряя созревание урожая.</w:t>
      </w:r>
    </w:p>
    <w:p w14:paraId="10D5839F" w14:textId="77777777" w:rsidR="007C4C21" w:rsidRPr="007C4C21" w:rsidRDefault="007C4C21" w:rsidP="007C4C21">
      <w:pPr>
        <w:ind w:firstLine="709"/>
        <w:jc w:val="both"/>
      </w:pPr>
      <w:r w:rsidRPr="007C4C21">
        <w:t>Овощи, выращенные с применением этого биопрепарата, обладают прекрасными потребительскими качествами. Он улучшает всхожесть семян, стимулирует рост и развитие овощных культур, повышает устойчивость растений к болезням, улучшает минеральное и водное питание растений, ускоряет выход ранней продукции.</w:t>
      </w:r>
    </w:p>
    <w:p w14:paraId="6A2716F8" w14:textId="77777777" w:rsidR="007C4C21" w:rsidRPr="007C4C21" w:rsidRDefault="007C4C21" w:rsidP="007C4C21">
      <w:pPr>
        <w:ind w:firstLine="709"/>
        <w:jc w:val="both"/>
      </w:pPr>
      <w:proofErr w:type="spellStart"/>
      <w:r w:rsidRPr="007C4C21">
        <w:lastRenderedPageBreak/>
        <w:t>Агрофил</w:t>
      </w:r>
      <w:proofErr w:type="spellEnd"/>
      <w:r w:rsidRPr="007C4C21">
        <w:t xml:space="preserve"> обладает свойством превращать недоступный фосфор почвы (до 30 %) в легко усвояемые соединения.</w:t>
      </w:r>
    </w:p>
    <w:p w14:paraId="78A90860" w14:textId="77777777" w:rsidR="007C4C21" w:rsidRPr="007C4C21" w:rsidRDefault="007C4C21" w:rsidP="007C4C21">
      <w:pPr>
        <w:ind w:firstLine="709"/>
        <w:jc w:val="both"/>
      </w:pPr>
      <w:r w:rsidRPr="007C4C21">
        <w:t xml:space="preserve">Способ применения </w:t>
      </w:r>
      <w:proofErr w:type="spellStart"/>
      <w:r w:rsidRPr="007C4C21">
        <w:t>Агрофила</w:t>
      </w:r>
      <w:proofErr w:type="spellEnd"/>
      <w:r w:rsidRPr="007C4C21">
        <w:t xml:space="preserve"> для выращивания овощей в открытом грунте такой </w:t>
      </w:r>
      <w:proofErr w:type="gramStart"/>
      <w:r w:rsidRPr="007C4C21">
        <w:t>же</w:t>
      </w:r>
      <w:proofErr w:type="gramEnd"/>
      <w:r w:rsidRPr="007C4C21">
        <w:t xml:space="preserve"> как и </w:t>
      </w:r>
      <w:proofErr w:type="spellStart"/>
      <w:r w:rsidRPr="007C4C21">
        <w:t>Ризоагрина</w:t>
      </w:r>
      <w:proofErr w:type="spellEnd"/>
      <w:r w:rsidRPr="007C4C21">
        <w:t>-Б. Если не применялась обработка семян овощей, то обрабатывают корневую систему в суспензии препарата в день высадки.</w:t>
      </w:r>
    </w:p>
    <w:p w14:paraId="07B33461" w14:textId="77777777" w:rsidR="007C4C21" w:rsidRPr="007C4C21" w:rsidRDefault="007C4C21" w:rsidP="007C4C21">
      <w:pPr>
        <w:ind w:firstLine="709"/>
        <w:jc w:val="both"/>
      </w:pPr>
      <w:r w:rsidRPr="007C4C21">
        <w:t xml:space="preserve">При посеве семенами </w:t>
      </w:r>
      <w:proofErr w:type="spellStart"/>
      <w:r w:rsidRPr="007C4C21">
        <w:t>Агрофил</w:t>
      </w:r>
      <w:proofErr w:type="spellEnd"/>
      <w:r w:rsidRPr="007C4C21">
        <w:t xml:space="preserve"> вносят по 1–2 г в лунку под семя. Перед посадкой рассады корневую систему погружают на 2–3 секунды в суспензию препарата (200 г </w:t>
      </w:r>
      <w:proofErr w:type="spellStart"/>
      <w:r w:rsidRPr="007C4C21">
        <w:t>Агрофила</w:t>
      </w:r>
      <w:proofErr w:type="spellEnd"/>
      <w:r w:rsidRPr="007C4C21">
        <w:t xml:space="preserve"> на 1 литр воды).</w:t>
      </w:r>
    </w:p>
    <w:p w14:paraId="00ED1721" w14:textId="77777777" w:rsidR="007C4C21" w:rsidRPr="007C4C21" w:rsidRDefault="007C4C21" w:rsidP="007C4C21">
      <w:pPr>
        <w:ind w:firstLine="709"/>
        <w:jc w:val="both"/>
      </w:pPr>
      <w:proofErr w:type="spellStart"/>
      <w:r w:rsidRPr="007C4C21">
        <w:rPr>
          <w:b/>
        </w:rPr>
        <w:t>Агрика</w:t>
      </w:r>
      <w:proofErr w:type="spellEnd"/>
      <w:r w:rsidRPr="007C4C21">
        <w:t xml:space="preserve"> – препарат представляет собой жидкую форму. Предназначен для повышения продуктивности зерновых, овощных, картофеля и других сельскохозяйственных культур. Применяется для обработки почвы, опрыскивания растений и обработки семян всех сельскохозяйственных культур, в любых климатических условиях как отдельно, так и с любыми минеральными подкормками, стимуляторами, фунгицидами, гербицидами, инсектицидами и биопрепаратами. Совместное применение биопрепарата с химическими препаратами (фунгицидами) позволяет снизить их дозу в 2–5 раз. Безвреден для человека и теплокровных животных, не загрязняет окружающую среду. Действие препарата сводится к активизации процессов метаболизма растений за счет способности его синтезировать гормоны роста, витамины.</w:t>
      </w:r>
    </w:p>
    <w:p w14:paraId="229CEEB5" w14:textId="77777777" w:rsidR="007C4C21" w:rsidRPr="007C4C21" w:rsidRDefault="007C4C21" w:rsidP="007C4C21">
      <w:pPr>
        <w:ind w:firstLine="709"/>
        <w:jc w:val="both"/>
      </w:pPr>
      <w:r w:rsidRPr="007C4C21">
        <w:t>Препарат обладает большой ферментативной способностью, что усиливает обмен веществ растений. Применение препарата усиливает поглотительную активность корней, повышает устойчивость растений к фитопатогенным микроорганизмам, обитающим в почве (ризосфере), на поверхности семян и листьев.</w:t>
      </w:r>
    </w:p>
    <w:p w14:paraId="797E658D" w14:textId="77777777" w:rsidR="007C4C21" w:rsidRPr="007C4C21" w:rsidRDefault="007C4C21" w:rsidP="007C4C21">
      <w:pPr>
        <w:ind w:firstLine="709"/>
        <w:jc w:val="both"/>
      </w:pPr>
      <w:proofErr w:type="spellStart"/>
      <w:r w:rsidRPr="007C4C21">
        <w:t>Агрика</w:t>
      </w:r>
      <w:proofErr w:type="spellEnd"/>
      <w:r w:rsidRPr="007C4C21">
        <w:t xml:space="preserve"> действует на растения весь период жизни, обеспечивая защиту растений от широкого спектра патогенной микрофлоры; оздоровление почв и </w:t>
      </w:r>
      <w:proofErr w:type="spellStart"/>
      <w:r w:rsidRPr="007C4C21">
        <w:t>почвогрунтов</w:t>
      </w:r>
      <w:proofErr w:type="spellEnd"/>
      <w:r w:rsidRPr="007C4C21">
        <w:t>, при бессменном выращивании культур на одном месте.</w:t>
      </w:r>
    </w:p>
    <w:p w14:paraId="010AC8BA" w14:textId="77777777" w:rsidR="007C4C21" w:rsidRPr="007C4C21" w:rsidRDefault="007C4C21" w:rsidP="007C4C21">
      <w:pPr>
        <w:ind w:firstLine="709"/>
        <w:jc w:val="both"/>
      </w:pPr>
      <w:r w:rsidRPr="007C4C21">
        <w:t xml:space="preserve">Механизм действия при проведении обработок посевного материала сводится к тому, что при инокуляции происходит искусственное заселение поверхности семян полезной микрофлорой. При посеве бактерии начинают интенсивно размножаться и активно колонизируют ризосферу развивающегося растения. В сравнении с химическими протравителями, действие </w:t>
      </w:r>
      <w:proofErr w:type="spellStart"/>
      <w:r w:rsidRPr="007C4C21">
        <w:t>Агрики</w:t>
      </w:r>
      <w:proofErr w:type="spellEnd"/>
      <w:r w:rsidRPr="007C4C21">
        <w:t xml:space="preserve"> на патогенную микрофлору происходит медленнее, поэтому подавление таковой отмечается только на 6–12 день после посева. Обработка </w:t>
      </w:r>
      <w:proofErr w:type="spellStart"/>
      <w:r w:rsidRPr="007C4C21">
        <w:t>Агрикой</w:t>
      </w:r>
      <w:proofErr w:type="spellEnd"/>
      <w:r w:rsidRPr="007C4C21">
        <w:t xml:space="preserve"> значительно повышает энергию прорастания и всхожесть семян.</w:t>
      </w:r>
    </w:p>
    <w:p w14:paraId="15C3320F" w14:textId="77777777" w:rsidR="007C4C21" w:rsidRPr="007C4C21" w:rsidRDefault="007C4C21" w:rsidP="007C4C21">
      <w:pPr>
        <w:ind w:firstLine="709"/>
        <w:jc w:val="both"/>
      </w:pPr>
      <w:r w:rsidRPr="007C4C21">
        <w:t>Препарат обладает рядом положительных физико-биологических свойств: высокой антагонистической активностью к возбудителям гнилей семян и их проростков, гнилей клубней, корнеплодов, овощей, корневых гнилей и увяданий растений.</w:t>
      </w:r>
    </w:p>
    <w:p w14:paraId="7C641C8C" w14:textId="77777777" w:rsidR="007C4C21" w:rsidRPr="007C4C21" w:rsidRDefault="007C4C21" w:rsidP="007C4C21">
      <w:pPr>
        <w:ind w:firstLine="709"/>
        <w:jc w:val="both"/>
      </w:pPr>
      <w:r w:rsidRPr="007C4C21">
        <w:t xml:space="preserve">Защитное действие распространяется на наиболее вредоносные болезни, такие как, ржавчина, мучнистая роса, </w:t>
      </w:r>
      <w:proofErr w:type="spellStart"/>
      <w:r w:rsidRPr="007C4C21">
        <w:t>гельминтоспорозы</w:t>
      </w:r>
      <w:proofErr w:type="spellEnd"/>
      <w:r w:rsidRPr="007C4C21">
        <w:t>, фузариозы, бактериозы. Своевременная профилактическая обработка препаратом позволяет блокировать развитие патогенных микроорганизмов в начальных фазах развития растения, и это обеспечивает нормальное физиологическое развитие растений.</w:t>
      </w:r>
    </w:p>
    <w:p w14:paraId="27A82DEB" w14:textId="77777777" w:rsidR="007C4C21" w:rsidRPr="007C4C21" w:rsidRDefault="007C4C21" w:rsidP="007C4C21">
      <w:pPr>
        <w:ind w:firstLine="709"/>
        <w:jc w:val="both"/>
      </w:pPr>
      <w:r w:rsidRPr="007C4C21">
        <w:lastRenderedPageBreak/>
        <w:t xml:space="preserve">Обработка препаратом </w:t>
      </w:r>
      <w:proofErr w:type="spellStart"/>
      <w:r w:rsidRPr="007C4C21">
        <w:t>Агрика</w:t>
      </w:r>
      <w:proofErr w:type="spellEnd"/>
      <w:r w:rsidRPr="007C4C21">
        <w:t xml:space="preserve"> дает прибавку пшеницы на 2,5–5,0 ц/га и повышает содержание клейковины на 2–4 %, заболеваемость растений корневыми гнилями, фитофторозом, бурой ржавчиной снижается в 2–5 раз.</w:t>
      </w:r>
    </w:p>
    <w:p w14:paraId="79F666C3" w14:textId="77777777" w:rsidR="007C4C21" w:rsidRPr="007C4C21" w:rsidRDefault="007C4C21" w:rsidP="007C4C21">
      <w:pPr>
        <w:ind w:firstLine="709"/>
        <w:jc w:val="both"/>
      </w:pPr>
      <w:r w:rsidRPr="007C4C21">
        <w:t xml:space="preserve">Продукция, выращенная с применением препарата </w:t>
      </w:r>
      <w:proofErr w:type="spellStart"/>
      <w:r w:rsidRPr="007C4C21">
        <w:t>Агрика</w:t>
      </w:r>
      <w:proofErr w:type="spellEnd"/>
      <w:r w:rsidRPr="007C4C21">
        <w:t xml:space="preserve"> экологически чистая, лучше сохраняется в процессе хранения.</w:t>
      </w:r>
    </w:p>
    <w:p w14:paraId="7CD1313C" w14:textId="77777777" w:rsidR="007C4C21" w:rsidRPr="007C4C21" w:rsidRDefault="007C4C21" w:rsidP="007C4C21">
      <w:pPr>
        <w:ind w:firstLine="709"/>
        <w:jc w:val="both"/>
      </w:pPr>
      <w:r w:rsidRPr="007C4C21">
        <w:t>Расход препарата:</w:t>
      </w:r>
    </w:p>
    <w:p w14:paraId="005AC84E" w14:textId="77777777" w:rsidR="007C4C21" w:rsidRPr="007C4C21" w:rsidRDefault="007C4C21" w:rsidP="007C4C21">
      <w:pPr>
        <w:numPr>
          <w:ilvl w:val="0"/>
          <w:numId w:val="7"/>
        </w:numPr>
        <w:jc w:val="both"/>
      </w:pPr>
      <w:r w:rsidRPr="007C4C21">
        <w:t>для предпосевной обработки 1 т семян и клубней картофеля 1 литр разведением в 8–10 литрах воды, обработку проводят за 10–14 дней до посева или посадки.</w:t>
      </w:r>
    </w:p>
    <w:p w14:paraId="35C31567" w14:textId="77777777" w:rsidR="007C4C21" w:rsidRPr="007C4C21" w:rsidRDefault="007C4C21" w:rsidP="007C4C21">
      <w:pPr>
        <w:numPr>
          <w:ilvl w:val="0"/>
          <w:numId w:val="7"/>
        </w:numPr>
        <w:jc w:val="both"/>
      </w:pPr>
      <w:r w:rsidRPr="007C4C21">
        <w:t>для пролива почвы перед высадкой рассады на постоянное место 1,0–1,5 литра 1 % раствора на 1 кв.м.</w:t>
      </w:r>
    </w:p>
    <w:p w14:paraId="1818EBAF" w14:textId="77777777" w:rsidR="007C4C21" w:rsidRPr="007C4C21" w:rsidRDefault="007C4C21" w:rsidP="007C4C21">
      <w:pPr>
        <w:numPr>
          <w:ilvl w:val="0"/>
          <w:numId w:val="7"/>
        </w:numPr>
        <w:jc w:val="both"/>
      </w:pPr>
      <w:r w:rsidRPr="007C4C21">
        <w:t>двукратная внекорневая подкормка картофеля, зерновых, капусты, моркови, свеклы, зеленых культур, кустарников, плодово-ягодных культур:</w:t>
      </w:r>
    </w:p>
    <w:p w14:paraId="0F166395" w14:textId="77777777" w:rsidR="007C4C21" w:rsidRPr="007C4C21" w:rsidRDefault="007C4C21" w:rsidP="007C4C21">
      <w:pPr>
        <w:ind w:firstLine="709"/>
        <w:jc w:val="both"/>
      </w:pPr>
      <w:r w:rsidRPr="007C4C21">
        <w:t>а)</w:t>
      </w:r>
      <w:r w:rsidRPr="007C4C21">
        <w:tab/>
        <w:t xml:space="preserve">первая обработка через 2–3 недели после появления всходов или высадки рассады – 2 л/га (2 литра </w:t>
      </w:r>
      <w:proofErr w:type="spellStart"/>
      <w:r w:rsidRPr="007C4C21">
        <w:t>Агрики</w:t>
      </w:r>
      <w:proofErr w:type="spellEnd"/>
      <w:r w:rsidRPr="007C4C21">
        <w:t xml:space="preserve"> разводят от 100 до 400 литров воды);</w:t>
      </w:r>
    </w:p>
    <w:p w14:paraId="68F6F7C9" w14:textId="77777777" w:rsidR="007C4C21" w:rsidRPr="007C4C21" w:rsidRDefault="007C4C21" w:rsidP="007C4C21">
      <w:pPr>
        <w:ind w:firstLine="709"/>
        <w:jc w:val="both"/>
      </w:pPr>
      <w:r w:rsidRPr="007C4C21">
        <w:t>б)</w:t>
      </w:r>
      <w:r w:rsidRPr="007C4C21">
        <w:tab/>
        <w:t xml:space="preserve">вторая обработка через 4–6 недель после появления всходов или высадки рассады – 2 л/га (2 литра </w:t>
      </w:r>
      <w:proofErr w:type="spellStart"/>
      <w:r w:rsidRPr="007C4C21">
        <w:t>Агрики</w:t>
      </w:r>
      <w:proofErr w:type="spellEnd"/>
      <w:r w:rsidRPr="007C4C21">
        <w:t xml:space="preserve"> разводят от 100 до 400 литров воды).</w:t>
      </w:r>
    </w:p>
    <w:p w14:paraId="658CBDBF" w14:textId="77777777" w:rsidR="007C4C21" w:rsidRPr="007C4C21" w:rsidRDefault="007C4C21" w:rsidP="007C4C21">
      <w:pPr>
        <w:ind w:firstLine="709"/>
        <w:jc w:val="both"/>
      </w:pPr>
      <w:r w:rsidRPr="007C4C21">
        <w:t xml:space="preserve">Препарат </w:t>
      </w:r>
      <w:proofErr w:type="spellStart"/>
      <w:r w:rsidRPr="007C4C21">
        <w:t>Агрика</w:t>
      </w:r>
      <w:proofErr w:type="spellEnd"/>
      <w:r w:rsidRPr="007C4C21">
        <w:t xml:space="preserve"> совместим с гербицидами, фунгицидами, микроэлементами и удобрениями. Срок хранения препарата – 6 месяцев со дня изготовления.</w:t>
      </w:r>
    </w:p>
    <w:p w14:paraId="63583F85" w14:textId="77777777" w:rsidR="007C4C21" w:rsidRPr="007C4C21" w:rsidRDefault="007C4C21" w:rsidP="007C4C21">
      <w:pPr>
        <w:ind w:firstLine="709"/>
        <w:jc w:val="both"/>
      </w:pPr>
      <w:r w:rsidRPr="007C4C21">
        <w:rPr>
          <w:b/>
        </w:rPr>
        <w:t>Азотобактерин (азотоген)</w:t>
      </w:r>
      <w:r w:rsidRPr="007C4C21">
        <w:t xml:space="preserve"> – бактериальный препарат, содержащий культуру бактерии азотобактера, свободноживущего в почве, способного усваивать азот из воздуха и обогащать им почву в количестве около 10 кг/га азота в год, при этом он продуцирует физиологически активные вещества (витамины, ауксины и другие), положительно влияющие на растения. Живут эти бактерии, главным образом, в зоне корневой системы растений (в ризосфере). Они требовательны к условиям среды и не развиваются в бедных, кислых и сухих почвах. Оптимальная реакция почвы для жизни азотобактера составляет рН 5,5–7,8.</w:t>
      </w:r>
    </w:p>
    <w:p w14:paraId="4B89CA2D" w14:textId="77777777" w:rsidR="007C4C21" w:rsidRPr="007C4C21" w:rsidRDefault="007C4C21" w:rsidP="007C4C21">
      <w:pPr>
        <w:ind w:firstLine="709"/>
        <w:jc w:val="both"/>
      </w:pPr>
      <w:r w:rsidRPr="007C4C21">
        <w:t>Наибольший эффект от данного препарата получают на овощных культурах и картофеле. Действие его на зерновые культуры мало эффективно. Азотобактерин применяют путем бактеризации компостов или семян из расчета 2 бутылки на гектарную норму в день посева (посадки). На гектарную норму картофеля и рассады овощных культур требуется 3–4 бутылки. Обрабатывать семена протравителями надо за 3–4 недели до обработки их азотобактерином. Чтобы ослабить вредное действие ядов на бактерии, протравленные семена должны быть высеяны сразу после бактеризации.</w:t>
      </w:r>
    </w:p>
    <w:p w14:paraId="001DF9AB" w14:textId="77777777" w:rsidR="007C4C21" w:rsidRPr="007C4C21" w:rsidRDefault="007C4C21" w:rsidP="007C4C21">
      <w:pPr>
        <w:ind w:firstLine="709"/>
        <w:jc w:val="both"/>
      </w:pPr>
      <w:r w:rsidRPr="007C4C21">
        <w:t xml:space="preserve">При бактеризации в бутылки с азотобактерином наливают большое количество воды и встряхивают в течение часа для удаления слизи азотобактера. Гектарную норму препарата разводят в 1 л воды для обработки семян овощных и зерновых культур и в 15 л – для картофеля и рассады овощных культур. Семена опрыскивают рабочей жидкостью, тщательно перемешивают, слегка проветривают и сразу высевают. Корни рассады перед посадкой погружают в </w:t>
      </w:r>
      <w:r w:rsidRPr="007C4C21">
        <w:lastRenderedPageBreak/>
        <w:t>приготовленную взвесь азотобактерина и тоже сразу же высаживают. Обработку проводят в местах, защищенных от солнечных лучей.</w:t>
      </w:r>
    </w:p>
    <w:p w14:paraId="18FFB604" w14:textId="77777777" w:rsidR="007C4C21" w:rsidRPr="007C4C21" w:rsidRDefault="007C4C21" w:rsidP="007C4C21">
      <w:pPr>
        <w:ind w:firstLine="709"/>
        <w:jc w:val="both"/>
      </w:pPr>
      <w:r w:rsidRPr="007C4C21">
        <w:t>Бактеризацию компостов Азотобактерином проводят из расчета две бутылки препарата на 3 т компоста. При этом каждый слой при закладке компоста равномерно поливают из лейки жидкостью с азотобактерином, получаемой разведением одной бутылки препарата в 1 л воды.</w:t>
      </w:r>
    </w:p>
    <w:p w14:paraId="24F68755" w14:textId="77777777" w:rsidR="007C4C21" w:rsidRPr="007C4C21" w:rsidRDefault="007C4C21" w:rsidP="007C4C21">
      <w:pPr>
        <w:ind w:firstLine="709"/>
        <w:jc w:val="both"/>
      </w:pPr>
      <w:r w:rsidRPr="007C4C21">
        <w:rPr>
          <w:b/>
        </w:rPr>
        <w:t>Фосфоробактерин</w:t>
      </w:r>
      <w:r w:rsidRPr="007C4C21">
        <w:t xml:space="preserve"> содержит споры фосфорных бактерий. Превращая недоступные для растения органические соединения фосфора в почве в растворимые, усвояемые растениями минеральные соединения, Фосфоробактерин способствует улучшению фосфорного питания растений. В настоящее время выпускают только сухой препарат, представляющий собой светло-серый порошок. </w:t>
      </w:r>
    </w:p>
    <w:p w14:paraId="20B27B7D" w14:textId="77777777" w:rsidR="007C4C21" w:rsidRPr="007C4C21" w:rsidRDefault="007C4C21" w:rsidP="007C4C21">
      <w:pPr>
        <w:ind w:firstLine="709"/>
        <w:jc w:val="both"/>
      </w:pPr>
      <w:r w:rsidRPr="007C4C21">
        <w:t>Наиболее эффективен Фосфоробактерин на теплых, увлажненных почвах с большим содержанием органического вещества. В районах недостаточного увлажнения с холодной затяжной весной и холодной осенью препарат неэффективен. На бедных органическим веществом почвах его можно применять только при использовании органических и минеральных удобрений. Особенно отзывчивы на фосфоробактерин овощные культуры.</w:t>
      </w:r>
    </w:p>
    <w:p w14:paraId="7A382B85" w14:textId="77777777" w:rsidR="007C4C21" w:rsidRPr="007C4C21" w:rsidRDefault="007C4C21" w:rsidP="007C4C21">
      <w:pPr>
        <w:ind w:firstLine="709"/>
        <w:jc w:val="both"/>
      </w:pPr>
      <w:r w:rsidRPr="007C4C21">
        <w:t>При бактеризации Фосфоробактерином гектарную дозу семян обрабатывают 5–10 г препарата, разведенного в 1 л воды. После бактеризации семена тщательно перелопачивают, слегка подсушивают и высевают. Обработку можно проводить как перед посевом, так и заблаговременно, за 1–8 месяцев до посева, при этом ее совмещают с их протравливанием, так как фосфорные бактерии не страдают от протравителей. Для этого препарат смешивают с протравителем и обрабатывают семена. При бактеризации семян сухим препаратом его предварительно смешивают с наполнителем (древесная зола, почва, тонко размолотая глина в соотношении 1:40 (по весу). Бактеризацию семян можно проводить как в помещении, так и в поле.</w:t>
      </w:r>
    </w:p>
    <w:p w14:paraId="57EA8799" w14:textId="77777777" w:rsidR="007C4C21" w:rsidRPr="007C4C21" w:rsidRDefault="007C4C21" w:rsidP="007C4C21">
      <w:pPr>
        <w:ind w:firstLine="709"/>
        <w:jc w:val="both"/>
      </w:pPr>
      <w:r w:rsidRPr="007C4C21">
        <w:t>При бактеризации рассады ее поливают перед высадкой разведенным в воде Фосфоробактерином из расчета 15 г сухого препарата на 30 тыс. штук рассады. При бактеризации компоста каждый слой торфа и навоза обрабатывают из расчета 15–20 г препарата, разведенного в 10 л воды, на 1 т компоста. Препарат следует хранить в сухом чистом помещении.</w:t>
      </w:r>
    </w:p>
    <w:p w14:paraId="602EA778" w14:textId="77777777" w:rsidR="00847D80" w:rsidRDefault="00847D80" w:rsidP="00847D80">
      <w:pPr>
        <w:ind w:firstLine="709"/>
        <w:jc w:val="both"/>
      </w:pPr>
    </w:p>
    <w:p w14:paraId="1DA3BFD5" w14:textId="11514578" w:rsidR="007C4C21" w:rsidRPr="007C4C21" w:rsidRDefault="007C4C21" w:rsidP="007C4C21">
      <w:pPr>
        <w:ind w:firstLine="709"/>
        <w:jc w:val="center"/>
        <w:rPr>
          <w:b/>
          <w:bCs/>
        </w:rPr>
      </w:pPr>
      <w:r>
        <w:rPr>
          <w:b/>
          <w:bCs/>
        </w:rPr>
        <w:t>4.</w:t>
      </w:r>
    </w:p>
    <w:p w14:paraId="5854463D" w14:textId="77777777" w:rsidR="007C4C21" w:rsidRPr="007C4C21" w:rsidRDefault="007C4C21" w:rsidP="007C4C21">
      <w:pPr>
        <w:ind w:firstLine="709"/>
        <w:jc w:val="both"/>
      </w:pPr>
      <w:r w:rsidRPr="007C4C21">
        <w:rPr>
          <w:b/>
        </w:rPr>
        <w:t>Байкал ЭМ-1</w:t>
      </w:r>
      <w:r w:rsidRPr="007C4C21">
        <w:t xml:space="preserve"> – новый экологически безопасный биопрепарат, который представляет собой раствор полезных (анабиотических) микроорганизмов (фотосинтезирующие бактерии, молочнокислые бактерии, дрожжи, актиномицеты, ферментирующие грибы). </w:t>
      </w:r>
    </w:p>
    <w:p w14:paraId="34177105" w14:textId="77777777" w:rsidR="007C4C21" w:rsidRPr="007C4C21" w:rsidRDefault="007C4C21" w:rsidP="007C4C21">
      <w:pPr>
        <w:ind w:firstLine="709"/>
        <w:jc w:val="both"/>
      </w:pPr>
      <w:r w:rsidRPr="007C4C21">
        <w:t xml:space="preserve">Препарат Байкал ЭМ-1 обладает следующими свойствами: ускоряет рост растений; ускоряет созревание плодов; преобразует органические отходы в эффективное удобрение в виде компоста; восстанавливает естественное плодородие почвы; резко снижает содержание токсичных элементов; улучшает вкусовые качества выращиваемой продукции, повышает её оздоровительные </w:t>
      </w:r>
      <w:r w:rsidRPr="007C4C21">
        <w:lastRenderedPageBreak/>
        <w:t>свойства; увеличивает сроки хранения растениеводческой продукции в естественном виде.</w:t>
      </w:r>
    </w:p>
    <w:p w14:paraId="0257A503" w14:textId="77777777" w:rsidR="007C4C21" w:rsidRPr="007C4C21" w:rsidRDefault="007C4C21" w:rsidP="007C4C21">
      <w:pPr>
        <w:ind w:firstLine="709"/>
        <w:jc w:val="both"/>
      </w:pPr>
      <w:r w:rsidRPr="007C4C21">
        <w:rPr>
          <w:b/>
        </w:rPr>
        <w:t>Приготовление ЭМ-раствора.</w:t>
      </w:r>
      <w:r w:rsidRPr="007C4C21">
        <w:t xml:space="preserve"> Для различных целей ЭМ-раствор изготавливается в разных концентрациях: обычно для полива почвы и растений 1:1000 или 1:500, в отдельных случаях – 1:200, 1:300. При поливе во время дождя, в зависимости от его интенсивности, концентрация может быть увеличена до 1:50, 1:20, но только при условии соответствующего уменьшения объема раствора. В домашних условиях при ограниченных объёмах почвы (рассада, цветы в горшках) применяется ЭМ-раствор в концентрации 1:2000. Для ранней весенней, когда грядки еще пустуют, и осенней обработок почв, для изготовления ЭМ-компоста используется концентрация 1:100.</w:t>
      </w:r>
    </w:p>
    <w:p w14:paraId="77620F8C" w14:textId="77777777" w:rsidR="007C4C21" w:rsidRPr="007C4C21" w:rsidRDefault="007C4C21" w:rsidP="007C4C21">
      <w:pPr>
        <w:ind w:firstLine="709"/>
        <w:jc w:val="both"/>
      </w:pPr>
      <w:r w:rsidRPr="007C4C21">
        <w:t>Для приготовления ЭМ-раствора в речную, родниковую или отстоявшуюся водопроводную воду с температурой 20–35 °С в количествах, зависящих от выбранной концентрации, добавляются в равных объёмах ЭМ-препарат и сладкая питательная среда.</w:t>
      </w:r>
    </w:p>
    <w:p w14:paraId="07FB5531" w14:textId="77777777" w:rsidR="007C4C21" w:rsidRPr="007C4C21" w:rsidRDefault="007C4C21" w:rsidP="007C4C21">
      <w:pPr>
        <w:ind w:firstLine="709"/>
        <w:jc w:val="both"/>
      </w:pPr>
      <w:r w:rsidRPr="007C4C21">
        <w:t>Полученный ЭМ-раствор следует тщательно перемешать. В принципе, его можно применять и сразу, однако для более равномерного распределения ЭМ и размножения некоторых штаммов есть смысл дать ему постоять в течение 12–24 часов. Максимальный срок хранения – не более 3 суток.</w:t>
      </w:r>
    </w:p>
    <w:p w14:paraId="4FFFEF6C" w14:textId="77777777" w:rsidR="007C4C21" w:rsidRPr="007C4C21" w:rsidRDefault="007C4C21" w:rsidP="007C4C21">
      <w:pPr>
        <w:ind w:firstLine="709"/>
        <w:jc w:val="both"/>
      </w:pPr>
      <w:r w:rsidRPr="007C4C21">
        <w:t>Для адаптации содержащихся в ЭМ-растворе микроорганизмов к новой среде, в которую они вносятся, т.е. к новым, содержащимся в ней, источникам питания, нужно определенное время. Чем меньше разнятся условия питания бактерий в различных средах, тем быстрее проходит их адаптация. В банке бактерии привыкли к питанию лишь патокой или вареньем, а потому внесение этих ингредиентов в рабочий раствор значительно сглаживает условия адаптации микроорганизмов в почве, компосте, экстракте или на поверхности растений.</w:t>
      </w:r>
    </w:p>
    <w:p w14:paraId="2890EC09" w14:textId="77777777" w:rsidR="007C4C21" w:rsidRPr="007C4C21" w:rsidRDefault="007C4C21" w:rsidP="007C4C21">
      <w:pPr>
        <w:ind w:firstLine="709"/>
        <w:jc w:val="both"/>
      </w:pPr>
      <w:r w:rsidRPr="007C4C21">
        <w:t>При приготовлении ЭМ-раствора питания желательно добавлять столько же, сколько и препарата. В ЭМ-раствор в качестве питательной среды можно добавить то же количество обычного сахара.</w:t>
      </w:r>
    </w:p>
    <w:p w14:paraId="47D7B8C9" w14:textId="77777777" w:rsidR="007C4C21" w:rsidRDefault="007C4C21" w:rsidP="00847D80">
      <w:pPr>
        <w:ind w:firstLine="709"/>
        <w:jc w:val="both"/>
      </w:pPr>
    </w:p>
    <w:p w14:paraId="22B48F55" w14:textId="661D42DE" w:rsidR="007C4C21" w:rsidRPr="007C4C21" w:rsidRDefault="007C4C21" w:rsidP="007C4C21">
      <w:pPr>
        <w:jc w:val="center"/>
        <w:rPr>
          <w:b/>
          <w:bCs/>
        </w:rPr>
      </w:pPr>
      <w:r w:rsidRPr="007C4C21">
        <w:rPr>
          <w:b/>
          <w:bCs/>
        </w:rPr>
        <w:t>5.</w:t>
      </w:r>
    </w:p>
    <w:p w14:paraId="28647619" w14:textId="77777777" w:rsidR="007C4C21" w:rsidRPr="007C4C21" w:rsidRDefault="007C4C21" w:rsidP="007C4C21">
      <w:pPr>
        <w:ind w:firstLine="709"/>
        <w:jc w:val="both"/>
        <w:rPr>
          <w:rFonts w:eastAsia="Times New Roman" w:cs="Times New Roman"/>
          <w:szCs w:val="28"/>
          <w:lang w:eastAsia="ru-RU"/>
        </w:rPr>
      </w:pPr>
      <w:r w:rsidRPr="007C4C21">
        <w:rPr>
          <w:rFonts w:eastAsia="Times New Roman" w:cs="Times New Roman"/>
          <w:szCs w:val="28"/>
          <w:lang w:eastAsia="ru-RU"/>
        </w:rPr>
        <w:t>При сжигании стерни соломы с 1 га</w:t>
      </w:r>
    </w:p>
    <w:p w14:paraId="31135C3F" w14:textId="77777777" w:rsidR="007C4C21" w:rsidRPr="007C4C21" w:rsidRDefault="007C4C21" w:rsidP="007C4C21">
      <w:pPr>
        <w:numPr>
          <w:ilvl w:val="0"/>
          <w:numId w:val="9"/>
        </w:numPr>
        <w:tabs>
          <w:tab w:val="left" w:pos="1134"/>
        </w:tabs>
        <w:ind w:firstLine="709"/>
        <w:jc w:val="both"/>
        <w:rPr>
          <w:rFonts w:eastAsia="Times New Roman" w:cs="Times New Roman"/>
          <w:szCs w:val="28"/>
          <w:lang w:eastAsia="ru-RU"/>
        </w:rPr>
      </w:pPr>
      <w:r w:rsidRPr="007C4C21">
        <w:rPr>
          <w:rFonts w:eastAsia="Times New Roman" w:cs="Times New Roman"/>
          <w:szCs w:val="28"/>
          <w:lang w:eastAsia="ru-RU"/>
        </w:rPr>
        <w:t>теряется до 25 кг азота и 1500 кг углерода;</w:t>
      </w:r>
    </w:p>
    <w:p w14:paraId="4EC6BB72" w14:textId="77777777" w:rsidR="007C4C21" w:rsidRPr="007C4C21" w:rsidRDefault="007C4C21" w:rsidP="007C4C21">
      <w:pPr>
        <w:numPr>
          <w:ilvl w:val="0"/>
          <w:numId w:val="9"/>
        </w:numPr>
        <w:tabs>
          <w:tab w:val="left" w:pos="1134"/>
        </w:tabs>
        <w:ind w:firstLine="709"/>
        <w:jc w:val="both"/>
        <w:rPr>
          <w:rFonts w:eastAsia="Times New Roman" w:cs="Times New Roman"/>
          <w:szCs w:val="28"/>
          <w:lang w:eastAsia="ru-RU"/>
        </w:rPr>
      </w:pPr>
      <w:r w:rsidRPr="007C4C21">
        <w:rPr>
          <w:rFonts w:eastAsia="Times New Roman" w:cs="Times New Roman"/>
          <w:szCs w:val="28"/>
          <w:lang w:eastAsia="ru-RU"/>
        </w:rPr>
        <w:t>полностью уничтожается микрофлора, которая формирует плодородный слой почвы;</w:t>
      </w:r>
    </w:p>
    <w:p w14:paraId="3911E718" w14:textId="77777777" w:rsidR="007C4C21" w:rsidRPr="007C4C21" w:rsidRDefault="007C4C21" w:rsidP="007C4C21">
      <w:pPr>
        <w:numPr>
          <w:ilvl w:val="0"/>
          <w:numId w:val="9"/>
        </w:numPr>
        <w:tabs>
          <w:tab w:val="left" w:pos="1134"/>
        </w:tabs>
        <w:ind w:firstLine="709"/>
        <w:jc w:val="both"/>
        <w:rPr>
          <w:rFonts w:eastAsia="Times New Roman" w:cs="Times New Roman"/>
          <w:szCs w:val="28"/>
          <w:lang w:eastAsia="ru-RU"/>
        </w:rPr>
      </w:pPr>
      <w:r w:rsidRPr="007C4C21">
        <w:rPr>
          <w:rFonts w:eastAsia="Times New Roman" w:cs="Times New Roman"/>
          <w:szCs w:val="28"/>
          <w:lang w:eastAsia="ru-RU"/>
        </w:rPr>
        <w:t>ухудшаются водно-физические свойства почвы. Смертельная для вегетирующих микро</w:t>
      </w:r>
      <w:r w:rsidRPr="007C4C21">
        <w:rPr>
          <w:rFonts w:eastAsia="Times New Roman" w:cs="Times New Roman"/>
          <w:szCs w:val="28"/>
          <w:lang w:eastAsia="ru-RU"/>
        </w:rPr>
        <w:softHyphen/>
        <w:t>организмов температура колеблется в диапазоне 50</w:t>
      </w:r>
      <w:r w:rsidRPr="007C4C21">
        <w:rPr>
          <w:rFonts w:eastAsia="Times New Roman" w:cs="Times New Roman"/>
          <w:spacing w:val="-10"/>
          <w:szCs w:val="28"/>
          <w:lang w:eastAsia="ru-RU"/>
        </w:rPr>
        <w:t>–</w:t>
      </w:r>
      <w:r w:rsidRPr="007C4C21">
        <w:rPr>
          <w:rFonts w:eastAsia="Times New Roman" w:cs="Times New Roman"/>
          <w:szCs w:val="28"/>
          <w:lang w:eastAsia="ru-RU"/>
        </w:rPr>
        <w:t>60 °С, а при сжигании она достигает 250</w:t>
      </w:r>
      <w:r w:rsidRPr="007C4C21">
        <w:rPr>
          <w:rFonts w:eastAsia="Times New Roman" w:cs="Times New Roman"/>
          <w:spacing w:val="-10"/>
          <w:szCs w:val="28"/>
          <w:lang w:eastAsia="ru-RU"/>
        </w:rPr>
        <w:t>–</w:t>
      </w:r>
      <w:r w:rsidRPr="007C4C21">
        <w:rPr>
          <w:rFonts w:eastAsia="Times New Roman" w:cs="Times New Roman"/>
          <w:szCs w:val="28"/>
          <w:lang w:eastAsia="ru-RU"/>
        </w:rPr>
        <w:t>300 °С, что однозначно отрицательно сказывается на плодородии почвы и будущем урожае.</w:t>
      </w:r>
    </w:p>
    <w:p w14:paraId="7EDB6605" w14:textId="77777777" w:rsidR="007C4C21" w:rsidRPr="007C4C21" w:rsidRDefault="007C4C21" w:rsidP="007C4C21">
      <w:pPr>
        <w:ind w:firstLine="709"/>
        <w:contextualSpacing/>
        <w:jc w:val="both"/>
        <w:rPr>
          <w:rFonts w:eastAsia="Times New Roman" w:cs="Times New Roman"/>
          <w:szCs w:val="28"/>
          <w:lang w:eastAsia="ru-RU"/>
        </w:rPr>
      </w:pPr>
      <w:r w:rsidRPr="007C4C21">
        <w:rPr>
          <w:rFonts w:eastAsia="Times New Roman" w:cs="Times New Roman"/>
          <w:szCs w:val="28"/>
          <w:lang w:eastAsia="ru-RU"/>
        </w:rPr>
        <w:t xml:space="preserve">Сохранение растительных остатков и соломы, в противовес их традиционному сжиганию, способствует накоплению органического вещества и элементов питания в почве, а также повышает микробиологическую активность почвы. </w:t>
      </w:r>
    </w:p>
    <w:p w14:paraId="41E5DA02" w14:textId="77777777" w:rsidR="007C4C21" w:rsidRPr="007C4C21" w:rsidRDefault="007C4C21" w:rsidP="007C4C21">
      <w:pPr>
        <w:ind w:firstLine="709"/>
        <w:contextualSpacing/>
        <w:jc w:val="both"/>
        <w:rPr>
          <w:rFonts w:eastAsia="Times New Roman" w:cs="Times New Roman"/>
          <w:szCs w:val="28"/>
          <w:lang w:eastAsia="ru-RU"/>
        </w:rPr>
      </w:pPr>
      <w:r w:rsidRPr="007C4C21">
        <w:rPr>
          <w:rFonts w:eastAsia="Times New Roman" w:cs="Times New Roman"/>
          <w:szCs w:val="28"/>
          <w:lang w:eastAsia="ru-RU"/>
        </w:rPr>
        <w:lastRenderedPageBreak/>
        <w:t>После сбора урожая зерновых культур на полях остается солома и стерня в количестве 4</w:t>
      </w:r>
      <w:r w:rsidRPr="007C4C21">
        <w:rPr>
          <w:rFonts w:eastAsia="Times New Roman" w:cs="Times New Roman"/>
          <w:spacing w:val="-10"/>
          <w:szCs w:val="28"/>
          <w:lang w:eastAsia="ru-RU"/>
        </w:rPr>
        <w:t>–</w:t>
      </w:r>
      <w:r w:rsidRPr="007C4C21">
        <w:rPr>
          <w:rFonts w:eastAsia="Times New Roman" w:cs="Times New Roman"/>
          <w:szCs w:val="28"/>
          <w:lang w:eastAsia="ru-RU"/>
        </w:rPr>
        <w:t>5 тонн на гектар, при разложении которой в почву возвраща</w:t>
      </w:r>
      <w:r w:rsidRPr="007C4C21">
        <w:rPr>
          <w:rFonts w:eastAsia="Times New Roman" w:cs="Times New Roman"/>
          <w:szCs w:val="28"/>
          <w:lang w:eastAsia="ru-RU"/>
        </w:rPr>
        <w:softHyphen/>
        <w:t>ется 25</w:t>
      </w:r>
      <w:r w:rsidRPr="007C4C21">
        <w:rPr>
          <w:rFonts w:eastAsia="Times New Roman" w:cs="Times New Roman"/>
          <w:spacing w:val="-10"/>
          <w:szCs w:val="28"/>
          <w:lang w:eastAsia="ru-RU"/>
        </w:rPr>
        <w:t>–</w:t>
      </w:r>
      <w:r w:rsidRPr="007C4C21">
        <w:rPr>
          <w:rFonts w:eastAsia="Times New Roman" w:cs="Times New Roman"/>
          <w:szCs w:val="28"/>
          <w:lang w:eastAsia="ru-RU"/>
        </w:rPr>
        <w:t>30 кг азота, 2500</w:t>
      </w:r>
      <w:r w:rsidRPr="007C4C21">
        <w:rPr>
          <w:rFonts w:eastAsia="Times New Roman" w:cs="Times New Roman"/>
          <w:spacing w:val="-10"/>
          <w:szCs w:val="28"/>
          <w:lang w:eastAsia="ru-RU"/>
        </w:rPr>
        <w:t>–</w:t>
      </w:r>
      <w:r w:rsidRPr="007C4C21">
        <w:rPr>
          <w:rFonts w:eastAsia="Times New Roman" w:cs="Times New Roman"/>
          <w:szCs w:val="28"/>
          <w:lang w:eastAsia="ru-RU"/>
        </w:rPr>
        <w:t>2900 кг углерода, около 40 кг калия, до 20 кг фосфора и такие микроэлементы, как цинк, бор, молибден, кобальт, магний и другие. Солома также разрыхляет пахотный горизонт и удерживает влагу.</w:t>
      </w:r>
    </w:p>
    <w:p w14:paraId="29E952DF" w14:textId="77777777" w:rsidR="007C4C21" w:rsidRPr="007C4C21" w:rsidRDefault="007C4C21" w:rsidP="007C4C21">
      <w:pPr>
        <w:ind w:firstLine="709"/>
        <w:jc w:val="both"/>
        <w:rPr>
          <w:rFonts w:eastAsia="Times New Roman" w:cs="Times New Roman"/>
          <w:szCs w:val="28"/>
          <w:lang w:eastAsia="ru-RU"/>
        </w:rPr>
      </w:pPr>
      <w:r w:rsidRPr="007C4C21">
        <w:rPr>
          <w:rFonts w:eastAsia="Times New Roman" w:cs="Times New Roman"/>
          <w:szCs w:val="28"/>
          <w:lang w:eastAsia="ru-RU"/>
        </w:rPr>
        <w:t xml:space="preserve">Для ускорения процесса разложения растительных остатков и соломы в почве следует применять биопрепараты, в состав которых входит специально подобранный комплекс селекционных штаммов микроорганизмов и ферментов </w:t>
      </w:r>
      <w:proofErr w:type="spellStart"/>
      <w:r w:rsidRPr="007C4C21">
        <w:rPr>
          <w:rFonts w:eastAsia="Times New Roman" w:cs="Times New Roman"/>
          <w:szCs w:val="28"/>
          <w:lang w:eastAsia="ru-RU"/>
        </w:rPr>
        <w:t>ксиланазной</w:t>
      </w:r>
      <w:proofErr w:type="spellEnd"/>
      <w:r w:rsidRPr="007C4C21">
        <w:rPr>
          <w:rFonts w:eastAsia="Times New Roman" w:cs="Times New Roman"/>
          <w:szCs w:val="28"/>
          <w:lang w:eastAsia="ru-RU"/>
        </w:rPr>
        <w:t xml:space="preserve"> и </w:t>
      </w:r>
      <w:proofErr w:type="spellStart"/>
      <w:r w:rsidRPr="007C4C21">
        <w:rPr>
          <w:rFonts w:eastAsia="Times New Roman" w:cs="Times New Roman"/>
          <w:szCs w:val="28"/>
          <w:lang w:eastAsia="ru-RU"/>
        </w:rPr>
        <w:t>целлюлазной</w:t>
      </w:r>
      <w:proofErr w:type="spellEnd"/>
      <w:r w:rsidRPr="007C4C21">
        <w:rPr>
          <w:rFonts w:eastAsia="Times New Roman" w:cs="Times New Roman"/>
          <w:szCs w:val="28"/>
          <w:lang w:eastAsia="ru-RU"/>
        </w:rPr>
        <w:t xml:space="preserve"> активности. В среднем, в сухом веществе соломы злаковых культур содержится около 90 % клетчатки, разложение которой обеспечивает соответствующие ферменты микроорганизмов.</w:t>
      </w:r>
    </w:p>
    <w:p w14:paraId="771D0E2C" w14:textId="77777777" w:rsidR="007C4C21" w:rsidRPr="007C4C21" w:rsidRDefault="007C4C21" w:rsidP="007C4C21">
      <w:pPr>
        <w:ind w:firstLine="709"/>
        <w:jc w:val="both"/>
        <w:rPr>
          <w:rFonts w:eastAsia="Times New Roman" w:cs="Times New Roman"/>
          <w:szCs w:val="28"/>
          <w:lang w:eastAsia="ru-RU"/>
        </w:rPr>
      </w:pPr>
      <w:r w:rsidRPr="007C4C21">
        <w:rPr>
          <w:rFonts w:eastAsia="Times New Roman" w:cs="Times New Roman"/>
          <w:szCs w:val="28"/>
          <w:lang w:eastAsia="ru-RU"/>
        </w:rPr>
        <w:t xml:space="preserve">Примером биопрепарата, созданного на основе супер-продуцентов, является </w:t>
      </w:r>
      <w:proofErr w:type="spellStart"/>
      <w:r w:rsidRPr="007C4C21">
        <w:rPr>
          <w:rFonts w:eastAsia="Times New Roman" w:cs="Times New Roman"/>
          <w:szCs w:val="28"/>
          <w:lang w:eastAsia="ru-RU"/>
        </w:rPr>
        <w:t>Биодеструктор</w:t>
      </w:r>
      <w:proofErr w:type="spellEnd"/>
      <w:r w:rsidRPr="007C4C21">
        <w:rPr>
          <w:rFonts w:eastAsia="Times New Roman" w:cs="Times New Roman"/>
          <w:szCs w:val="28"/>
          <w:lang w:eastAsia="ru-RU"/>
        </w:rPr>
        <w:t xml:space="preserve"> стерни. Уже через 1,5</w:t>
      </w:r>
      <w:r w:rsidRPr="007C4C21">
        <w:rPr>
          <w:rFonts w:eastAsia="Times New Roman" w:cs="Times New Roman"/>
          <w:spacing w:val="-10"/>
          <w:szCs w:val="28"/>
          <w:lang w:eastAsia="ru-RU"/>
        </w:rPr>
        <w:t>–</w:t>
      </w:r>
      <w:r w:rsidRPr="007C4C21">
        <w:rPr>
          <w:rFonts w:eastAsia="Times New Roman" w:cs="Times New Roman"/>
          <w:szCs w:val="28"/>
          <w:lang w:eastAsia="ru-RU"/>
        </w:rPr>
        <w:t xml:space="preserve">2 месяца после применения </w:t>
      </w:r>
      <w:proofErr w:type="spellStart"/>
      <w:r w:rsidRPr="007C4C21">
        <w:rPr>
          <w:rFonts w:eastAsia="Times New Roman" w:cs="Times New Roman"/>
          <w:szCs w:val="28"/>
          <w:lang w:eastAsia="ru-RU"/>
        </w:rPr>
        <w:t>Биодеструктора</w:t>
      </w:r>
      <w:proofErr w:type="spellEnd"/>
      <w:r w:rsidRPr="007C4C21">
        <w:rPr>
          <w:rFonts w:eastAsia="Times New Roman" w:cs="Times New Roman"/>
          <w:szCs w:val="28"/>
          <w:lang w:eastAsia="ru-RU"/>
        </w:rPr>
        <w:t xml:space="preserve"> в почве происходят процессы разложения растительных остатков, которые в естественных условиях длятся годами.</w:t>
      </w:r>
    </w:p>
    <w:p w14:paraId="30B5B408" w14:textId="77777777" w:rsidR="007C4C21" w:rsidRPr="007C4C21" w:rsidRDefault="007C4C21" w:rsidP="007C4C21">
      <w:pPr>
        <w:ind w:firstLine="709"/>
        <w:jc w:val="both"/>
        <w:rPr>
          <w:rFonts w:eastAsia="Times New Roman" w:cs="Times New Roman"/>
          <w:bCs/>
          <w:szCs w:val="28"/>
          <w:lang w:eastAsia="ru-RU"/>
        </w:rPr>
      </w:pPr>
      <w:r w:rsidRPr="007C4C21">
        <w:rPr>
          <w:rFonts w:eastAsia="Times New Roman" w:cs="Times New Roman"/>
          <w:b/>
          <w:bCs/>
          <w:szCs w:val="28"/>
          <w:lang w:eastAsia="ru-RU"/>
        </w:rPr>
        <w:t xml:space="preserve">Особенности действия. </w:t>
      </w:r>
      <w:r w:rsidRPr="007C4C21">
        <w:rPr>
          <w:rFonts w:eastAsia="Times New Roman" w:cs="Times New Roman"/>
          <w:bCs/>
          <w:szCs w:val="28"/>
          <w:lang w:eastAsia="ru-RU"/>
        </w:rPr>
        <w:t xml:space="preserve">В отличие от традиционных технологий (сжигание или запашка послеуборочных остатков) при применении технологии с использованием </w:t>
      </w:r>
      <w:proofErr w:type="spellStart"/>
      <w:r w:rsidRPr="007C4C21">
        <w:rPr>
          <w:rFonts w:eastAsia="Times New Roman" w:cs="Times New Roman"/>
          <w:bCs/>
          <w:szCs w:val="28"/>
          <w:lang w:eastAsia="ru-RU"/>
        </w:rPr>
        <w:t>Биодеструктора</w:t>
      </w:r>
      <w:proofErr w:type="spellEnd"/>
      <w:r w:rsidRPr="007C4C21">
        <w:rPr>
          <w:rFonts w:eastAsia="Times New Roman" w:cs="Times New Roman"/>
          <w:bCs/>
          <w:szCs w:val="28"/>
          <w:lang w:eastAsia="ru-RU"/>
        </w:rPr>
        <w:t xml:space="preserve"> стерни:</w:t>
      </w:r>
    </w:p>
    <w:p w14:paraId="45C86F19" w14:textId="77777777" w:rsidR="007C4C21" w:rsidRPr="007C4C21" w:rsidRDefault="007C4C21" w:rsidP="007C4C21">
      <w:pPr>
        <w:numPr>
          <w:ilvl w:val="0"/>
          <w:numId w:val="10"/>
        </w:numPr>
        <w:tabs>
          <w:tab w:val="left" w:pos="993"/>
        </w:tabs>
        <w:ind w:firstLine="709"/>
        <w:jc w:val="both"/>
        <w:rPr>
          <w:rFonts w:eastAsia="Times New Roman" w:cs="Times New Roman"/>
          <w:bCs/>
          <w:szCs w:val="28"/>
          <w:lang w:eastAsia="ru-RU"/>
        </w:rPr>
      </w:pPr>
      <w:r w:rsidRPr="007C4C21">
        <w:rPr>
          <w:rFonts w:eastAsia="Times New Roman" w:cs="Times New Roman"/>
          <w:bCs/>
          <w:szCs w:val="28"/>
          <w:lang w:eastAsia="ru-RU"/>
        </w:rPr>
        <w:t>сохраняются полезные живые существа, которые присутствуют в почве и обеспечивают ее плодородие;</w:t>
      </w:r>
    </w:p>
    <w:p w14:paraId="355AE3E8" w14:textId="77777777" w:rsidR="007C4C21" w:rsidRPr="007C4C21" w:rsidRDefault="007C4C21" w:rsidP="007C4C21">
      <w:pPr>
        <w:numPr>
          <w:ilvl w:val="0"/>
          <w:numId w:val="10"/>
        </w:numPr>
        <w:tabs>
          <w:tab w:val="left" w:pos="993"/>
        </w:tabs>
        <w:ind w:firstLine="709"/>
        <w:jc w:val="both"/>
        <w:rPr>
          <w:rFonts w:eastAsia="Times New Roman" w:cs="Times New Roman"/>
          <w:bCs/>
          <w:szCs w:val="28"/>
          <w:lang w:eastAsia="ru-RU"/>
        </w:rPr>
      </w:pPr>
      <w:r w:rsidRPr="007C4C21">
        <w:rPr>
          <w:rFonts w:eastAsia="Times New Roman" w:cs="Times New Roman"/>
          <w:bCs/>
          <w:szCs w:val="28"/>
          <w:lang w:eastAsia="ru-RU"/>
        </w:rPr>
        <w:t>подавляется развитие патогенных микроорганизмов и вредителей в почве, которые в будущем могут снижать урожайность сельскохозяйственных культур.</w:t>
      </w:r>
    </w:p>
    <w:p w14:paraId="7AE5FC3E" w14:textId="77777777" w:rsidR="007C4C21" w:rsidRPr="007C4C21" w:rsidRDefault="007C4C21" w:rsidP="007C4C21">
      <w:pPr>
        <w:ind w:firstLine="709"/>
        <w:jc w:val="both"/>
        <w:rPr>
          <w:rFonts w:eastAsia="Times New Roman" w:cs="Times New Roman"/>
          <w:b/>
          <w:bCs/>
          <w:szCs w:val="28"/>
          <w:lang w:eastAsia="ru-RU"/>
        </w:rPr>
      </w:pPr>
      <w:r w:rsidRPr="007C4C21">
        <w:rPr>
          <w:rFonts w:eastAsia="Times New Roman" w:cs="Times New Roman"/>
          <w:szCs w:val="28"/>
          <w:lang w:eastAsia="ru-RU"/>
        </w:rPr>
        <w:t xml:space="preserve">Использование </w:t>
      </w:r>
      <w:proofErr w:type="spellStart"/>
      <w:r w:rsidRPr="007C4C21">
        <w:rPr>
          <w:rFonts w:eastAsia="Times New Roman" w:cs="Times New Roman"/>
          <w:szCs w:val="28"/>
          <w:lang w:eastAsia="ru-RU"/>
        </w:rPr>
        <w:t>биодеструктора</w:t>
      </w:r>
      <w:proofErr w:type="spellEnd"/>
      <w:r w:rsidRPr="007C4C21">
        <w:rPr>
          <w:rFonts w:eastAsia="Times New Roman" w:cs="Times New Roman"/>
          <w:szCs w:val="28"/>
          <w:lang w:eastAsia="ru-RU"/>
        </w:rPr>
        <w:t xml:space="preserve"> стерни позволяет:</w:t>
      </w:r>
    </w:p>
    <w:p w14:paraId="640AC2DE" w14:textId="77777777" w:rsidR="007C4C21" w:rsidRPr="007C4C21" w:rsidRDefault="007C4C21" w:rsidP="007C4C21">
      <w:pPr>
        <w:numPr>
          <w:ilvl w:val="1"/>
          <w:numId w:val="11"/>
        </w:numPr>
        <w:tabs>
          <w:tab w:val="left" w:pos="1134"/>
        </w:tabs>
        <w:ind w:firstLine="709"/>
        <w:contextualSpacing/>
        <w:jc w:val="both"/>
        <w:rPr>
          <w:rFonts w:eastAsia="Times New Roman" w:cs="Times New Roman"/>
          <w:szCs w:val="28"/>
          <w:lang w:eastAsia="ru-RU"/>
        </w:rPr>
      </w:pPr>
      <w:r w:rsidRPr="007C4C21">
        <w:rPr>
          <w:rFonts w:eastAsia="Times New Roman" w:cs="Times New Roman"/>
          <w:szCs w:val="28"/>
          <w:lang w:eastAsia="ru-RU"/>
        </w:rPr>
        <w:t>уничтожить патогены, которые попадают в почву через растительные остатки;</w:t>
      </w:r>
    </w:p>
    <w:p w14:paraId="0BE2B1AB" w14:textId="77777777" w:rsidR="007C4C21" w:rsidRPr="007C4C21" w:rsidRDefault="007C4C21" w:rsidP="007C4C21">
      <w:pPr>
        <w:numPr>
          <w:ilvl w:val="1"/>
          <w:numId w:val="11"/>
        </w:numPr>
        <w:tabs>
          <w:tab w:val="left" w:pos="1134"/>
        </w:tabs>
        <w:ind w:firstLine="709"/>
        <w:contextualSpacing/>
        <w:jc w:val="both"/>
        <w:rPr>
          <w:rFonts w:eastAsia="Times New Roman" w:cs="Times New Roman"/>
          <w:szCs w:val="28"/>
          <w:lang w:eastAsia="ru-RU"/>
        </w:rPr>
      </w:pPr>
      <w:r w:rsidRPr="007C4C21">
        <w:rPr>
          <w:rFonts w:eastAsia="Times New Roman" w:cs="Times New Roman"/>
          <w:szCs w:val="28"/>
          <w:lang w:eastAsia="ru-RU"/>
        </w:rPr>
        <w:t>ускорить разложение растительных остатков;</w:t>
      </w:r>
    </w:p>
    <w:p w14:paraId="12C699A2" w14:textId="77777777" w:rsidR="007C4C21" w:rsidRPr="007C4C21" w:rsidRDefault="007C4C21" w:rsidP="007C4C21">
      <w:pPr>
        <w:numPr>
          <w:ilvl w:val="1"/>
          <w:numId w:val="11"/>
        </w:numPr>
        <w:tabs>
          <w:tab w:val="left" w:pos="1134"/>
        </w:tabs>
        <w:ind w:firstLine="709"/>
        <w:contextualSpacing/>
        <w:jc w:val="both"/>
        <w:rPr>
          <w:rFonts w:eastAsia="Times New Roman" w:cs="Times New Roman"/>
          <w:szCs w:val="28"/>
          <w:lang w:eastAsia="ru-RU"/>
        </w:rPr>
      </w:pPr>
      <w:r w:rsidRPr="007C4C21">
        <w:rPr>
          <w:rFonts w:eastAsia="Times New Roman" w:cs="Times New Roman"/>
          <w:szCs w:val="28"/>
          <w:lang w:eastAsia="ru-RU"/>
        </w:rPr>
        <w:t xml:space="preserve">улучшить плодородие почвы за счет: обогащения азотфиксирующей, </w:t>
      </w:r>
      <w:proofErr w:type="spellStart"/>
      <w:r w:rsidRPr="007C4C21">
        <w:rPr>
          <w:rFonts w:eastAsia="Times New Roman" w:cs="Times New Roman"/>
          <w:szCs w:val="28"/>
          <w:lang w:eastAsia="ru-RU"/>
        </w:rPr>
        <w:t>фосфатмобилизирующей</w:t>
      </w:r>
      <w:proofErr w:type="spellEnd"/>
      <w:r w:rsidRPr="007C4C21">
        <w:rPr>
          <w:rFonts w:eastAsia="Times New Roman" w:cs="Times New Roman"/>
          <w:szCs w:val="28"/>
          <w:lang w:eastAsia="ru-RU"/>
        </w:rPr>
        <w:t xml:space="preserve">, бактерицидной и </w:t>
      </w:r>
      <w:proofErr w:type="spellStart"/>
      <w:r w:rsidRPr="007C4C21">
        <w:rPr>
          <w:rFonts w:eastAsia="Times New Roman" w:cs="Times New Roman"/>
          <w:szCs w:val="28"/>
          <w:lang w:eastAsia="ru-RU"/>
        </w:rPr>
        <w:t>фунгицидной</w:t>
      </w:r>
      <w:proofErr w:type="spellEnd"/>
      <w:r w:rsidRPr="007C4C21">
        <w:rPr>
          <w:rFonts w:eastAsia="Times New Roman" w:cs="Times New Roman"/>
          <w:szCs w:val="28"/>
          <w:lang w:eastAsia="ru-RU"/>
        </w:rPr>
        <w:t xml:space="preserve"> микрофлорой, естественными витаминами, ферментами, гормонами роста растений, амино</w:t>
      </w:r>
      <w:r w:rsidRPr="007C4C21">
        <w:rPr>
          <w:rFonts w:eastAsia="Times New Roman" w:cs="Times New Roman"/>
          <w:szCs w:val="28"/>
          <w:lang w:eastAsia="ru-RU"/>
        </w:rPr>
        <w:softHyphen/>
        <w:t>кислотами, макро- и микроэлементами;</w:t>
      </w:r>
    </w:p>
    <w:p w14:paraId="68008B47" w14:textId="77777777" w:rsidR="007C4C21" w:rsidRPr="007C4C21" w:rsidRDefault="007C4C21" w:rsidP="007C4C21">
      <w:pPr>
        <w:numPr>
          <w:ilvl w:val="1"/>
          <w:numId w:val="11"/>
        </w:numPr>
        <w:tabs>
          <w:tab w:val="left" w:pos="1134"/>
        </w:tabs>
        <w:ind w:firstLine="709"/>
        <w:contextualSpacing/>
        <w:jc w:val="both"/>
        <w:rPr>
          <w:rFonts w:eastAsia="Times New Roman" w:cs="Times New Roman"/>
          <w:szCs w:val="28"/>
          <w:lang w:eastAsia="ru-RU"/>
        </w:rPr>
      </w:pPr>
      <w:r w:rsidRPr="007C4C21">
        <w:rPr>
          <w:rFonts w:eastAsia="Times New Roman" w:cs="Times New Roman"/>
          <w:szCs w:val="28"/>
          <w:lang w:eastAsia="ru-RU"/>
        </w:rPr>
        <w:t>повысить производительность сельскохозяйственных культур на 10-30%;</w:t>
      </w:r>
    </w:p>
    <w:p w14:paraId="77EC222B" w14:textId="77777777" w:rsidR="007C4C21" w:rsidRPr="007C4C21" w:rsidRDefault="007C4C21" w:rsidP="007C4C21">
      <w:pPr>
        <w:numPr>
          <w:ilvl w:val="1"/>
          <w:numId w:val="11"/>
        </w:numPr>
        <w:tabs>
          <w:tab w:val="left" w:pos="1134"/>
        </w:tabs>
        <w:ind w:firstLine="709"/>
        <w:contextualSpacing/>
        <w:jc w:val="both"/>
        <w:rPr>
          <w:rFonts w:eastAsia="Times New Roman" w:cs="Times New Roman"/>
          <w:szCs w:val="28"/>
          <w:lang w:eastAsia="ru-RU"/>
        </w:rPr>
      </w:pPr>
      <w:r w:rsidRPr="007C4C21">
        <w:rPr>
          <w:rFonts w:eastAsia="Times New Roman" w:cs="Times New Roman"/>
          <w:szCs w:val="28"/>
          <w:lang w:eastAsia="ru-RU"/>
        </w:rPr>
        <w:t>получить экологически чистую сельскохозяйственную продукцию.</w:t>
      </w:r>
    </w:p>
    <w:p w14:paraId="38E7C3BB" w14:textId="77777777" w:rsidR="007C4C21" w:rsidRPr="007C4C21" w:rsidRDefault="007C4C21" w:rsidP="007C4C21">
      <w:pPr>
        <w:ind w:firstLine="709"/>
        <w:jc w:val="both"/>
        <w:rPr>
          <w:rFonts w:eastAsia="Times New Roman" w:cs="Times New Roman"/>
          <w:szCs w:val="28"/>
          <w:lang w:eastAsia="ru-RU"/>
        </w:rPr>
      </w:pPr>
      <w:r w:rsidRPr="007C4C21">
        <w:rPr>
          <w:rFonts w:eastAsia="Times New Roman" w:cs="Times New Roman"/>
          <w:szCs w:val="28"/>
          <w:lang w:eastAsia="ru-RU"/>
        </w:rPr>
        <w:t>Состав:</w:t>
      </w:r>
    </w:p>
    <w:p w14:paraId="2E4CBD5E" w14:textId="77777777" w:rsidR="007C4C21" w:rsidRPr="007C4C21" w:rsidRDefault="007C4C21" w:rsidP="007C4C21">
      <w:pPr>
        <w:numPr>
          <w:ilvl w:val="0"/>
          <w:numId w:val="13"/>
        </w:numPr>
        <w:tabs>
          <w:tab w:val="left" w:pos="1134"/>
        </w:tabs>
        <w:ind w:firstLine="709"/>
        <w:jc w:val="both"/>
        <w:rPr>
          <w:rFonts w:eastAsia="Times New Roman" w:cs="Times New Roman"/>
          <w:bCs/>
          <w:szCs w:val="28"/>
          <w:lang w:eastAsia="ru-RU"/>
        </w:rPr>
      </w:pPr>
      <w:r w:rsidRPr="007C4C21">
        <w:rPr>
          <w:rFonts w:eastAsia="Times New Roman" w:cs="Times New Roman"/>
          <w:bCs/>
          <w:szCs w:val="28"/>
          <w:lang w:eastAsia="ru-RU"/>
        </w:rPr>
        <w:t>бактерии-антагонисты патогенных для растений грибов и бактерий;</w:t>
      </w:r>
    </w:p>
    <w:p w14:paraId="51099038" w14:textId="77777777" w:rsidR="007C4C21" w:rsidRPr="007C4C21" w:rsidRDefault="007C4C21" w:rsidP="007C4C21">
      <w:pPr>
        <w:numPr>
          <w:ilvl w:val="0"/>
          <w:numId w:val="12"/>
        </w:numPr>
        <w:tabs>
          <w:tab w:val="left" w:pos="1134"/>
        </w:tabs>
        <w:ind w:firstLine="709"/>
        <w:jc w:val="both"/>
        <w:rPr>
          <w:rFonts w:eastAsia="Times New Roman" w:cs="Times New Roman"/>
          <w:bCs/>
          <w:szCs w:val="28"/>
          <w:lang w:eastAsia="ru-RU"/>
        </w:rPr>
      </w:pPr>
      <w:proofErr w:type="spellStart"/>
      <w:r w:rsidRPr="007C4C21">
        <w:rPr>
          <w:rFonts w:eastAsia="Times New Roman" w:cs="Times New Roman"/>
          <w:bCs/>
          <w:szCs w:val="28"/>
          <w:lang w:eastAsia="ru-RU"/>
        </w:rPr>
        <w:t>фосфатмобилизирующие</w:t>
      </w:r>
      <w:proofErr w:type="spellEnd"/>
      <w:r w:rsidRPr="007C4C21">
        <w:rPr>
          <w:rFonts w:eastAsia="Times New Roman" w:cs="Times New Roman"/>
          <w:bCs/>
          <w:szCs w:val="28"/>
          <w:lang w:eastAsia="ru-RU"/>
        </w:rPr>
        <w:t xml:space="preserve"> почвенные бактерии;</w:t>
      </w:r>
    </w:p>
    <w:p w14:paraId="76EEA2B6" w14:textId="77777777" w:rsidR="007C4C21" w:rsidRPr="007C4C21" w:rsidRDefault="007C4C21" w:rsidP="007C4C21">
      <w:pPr>
        <w:numPr>
          <w:ilvl w:val="0"/>
          <w:numId w:val="12"/>
        </w:numPr>
        <w:tabs>
          <w:tab w:val="left" w:pos="1134"/>
        </w:tabs>
        <w:ind w:firstLine="709"/>
        <w:jc w:val="both"/>
        <w:rPr>
          <w:rFonts w:eastAsia="Times New Roman" w:cs="Times New Roman"/>
          <w:bCs/>
          <w:szCs w:val="28"/>
          <w:lang w:eastAsia="ru-RU"/>
        </w:rPr>
      </w:pPr>
      <w:r w:rsidRPr="007C4C21">
        <w:rPr>
          <w:rFonts w:eastAsia="Times New Roman" w:cs="Times New Roman"/>
          <w:bCs/>
          <w:szCs w:val="28"/>
          <w:lang w:eastAsia="ru-RU"/>
        </w:rPr>
        <w:t xml:space="preserve">природные </w:t>
      </w:r>
      <w:proofErr w:type="spellStart"/>
      <w:r w:rsidRPr="007C4C21">
        <w:rPr>
          <w:rFonts w:eastAsia="Times New Roman" w:cs="Times New Roman"/>
          <w:bCs/>
          <w:szCs w:val="28"/>
          <w:lang w:eastAsia="ru-RU"/>
        </w:rPr>
        <w:t>эндофитные</w:t>
      </w:r>
      <w:proofErr w:type="spellEnd"/>
      <w:r w:rsidRPr="007C4C21">
        <w:rPr>
          <w:rFonts w:eastAsia="Times New Roman" w:cs="Times New Roman"/>
          <w:bCs/>
          <w:szCs w:val="28"/>
          <w:lang w:eastAsia="ru-RU"/>
        </w:rPr>
        <w:t xml:space="preserve"> и почвенные азотфиксирующие бактерии;</w:t>
      </w:r>
    </w:p>
    <w:p w14:paraId="3BE50F50" w14:textId="77777777" w:rsidR="007C4C21" w:rsidRPr="007C4C21" w:rsidRDefault="007C4C21" w:rsidP="007C4C21">
      <w:pPr>
        <w:numPr>
          <w:ilvl w:val="0"/>
          <w:numId w:val="12"/>
        </w:numPr>
        <w:tabs>
          <w:tab w:val="left" w:pos="1134"/>
        </w:tabs>
        <w:ind w:firstLine="709"/>
        <w:jc w:val="both"/>
        <w:rPr>
          <w:rFonts w:eastAsia="Times New Roman" w:cs="Times New Roman"/>
          <w:bCs/>
          <w:szCs w:val="28"/>
          <w:lang w:eastAsia="ru-RU"/>
        </w:rPr>
      </w:pPr>
      <w:r w:rsidRPr="007C4C21">
        <w:rPr>
          <w:rFonts w:eastAsia="Times New Roman" w:cs="Times New Roman"/>
          <w:bCs/>
          <w:szCs w:val="28"/>
          <w:lang w:eastAsia="ru-RU"/>
        </w:rPr>
        <w:t>другая полезная микрофлора (молочнокислые бактерии, продуценты целлюлаз и других ферментов);</w:t>
      </w:r>
    </w:p>
    <w:p w14:paraId="5D8938D1" w14:textId="77777777" w:rsidR="007C4C21" w:rsidRPr="007C4C21" w:rsidRDefault="007C4C21" w:rsidP="007C4C21">
      <w:pPr>
        <w:numPr>
          <w:ilvl w:val="0"/>
          <w:numId w:val="12"/>
        </w:numPr>
        <w:tabs>
          <w:tab w:val="left" w:pos="1134"/>
        </w:tabs>
        <w:ind w:firstLine="709"/>
        <w:jc w:val="both"/>
        <w:rPr>
          <w:rFonts w:eastAsia="Times New Roman" w:cs="Times New Roman"/>
          <w:bCs/>
          <w:szCs w:val="28"/>
          <w:lang w:eastAsia="ru-RU"/>
        </w:rPr>
      </w:pPr>
      <w:proofErr w:type="spellStart"/>
      <w:r w:rsidRPr="007C4C21">
        <w:rPr>
          <w:rFonts w:eastAsia="Times New Roman" w:cs="Times New Roman"/>
          <w:bCs/>
          <w:szCs w:val="28"/>
          <w:lang w:eastAsia="ru-RU"/>
        </w:rPr>
        <w:t>биофунгициды</w:t>
      </w:r>
      <w:proofErr w:type="spellEnd"/>
      <w:r w:rsidRPr="007C4C21">
        <w:rPr>
          <w:rFonts w:eastAsia="Times New Roman" w:cs="Times New Roman"/>
          <w:bCs/>
          <w:szCs w:val="28"/>
          <w:lang w:eastAsia="ru-RU"/>
        </w:rPr>
        <w:t>, фитогормоны, витамины, аминокислоты, макро- и микроэлементы.</w:t>
      </w:r>
    </w:p>
    <w:p w14:paraId="74559213" w14:textId="77777777" w:rsidR="007C4C21" w:rsidRPr="007C4C21" w:rsidRDefault="007C4C21" w:rsidP="007C4C21">
      <w:pPr>
        <w:ind w:firstLine="709"/>
        <w:jc w:val="both"/>
        <w:rPr>
          <w:rFonts w:eastAsia="Times New Roman" w:cs="Times New Roman"/>
          <w:bCs/>
          <w:szCs w:val="28"/>
          <w:lang w:eastAsia="ru-RU"/>
        </w:rPr>
      </w:pPr>
      <w:r w:rsidRPr="007C4C21">
        <w:rPr>
          <w:rFonts w:eastAsia="Times New Roman" w:cs="Times New Roman"/>
          <w:szCs w:val="28"/>
          <w:lang w:eastAsia="ru-RU"/>
        </w:rPr>
        <w:t xml:space="preserve">Порядок обработки стерни, </w:t>
      </w:r>
      <w:r w:rsidRPr="007C4C21">
        <w:rPr>
          <w:rFonts w:eastAsia="Times New Roman" w:cs="Times New Roman"/>
          <w:bCs/>
          <w:szCs w:val="28"/>
          <w:lang w:eastAsia="ru-RU"/>
        </w:rPr>
        <w:t>почвы:</w:t>
      </w:r>
    </w:p>
    <w:p w14:paraId="11D1CF2D" w14:textId="77777777" w:rsidR="007C4C21" w:rsidRPr="007C4C21" w:rsidRDefault="007C4C21" w:rsidP="007C4C21">
      <w:pPr>
        <w:numPr>
          <w:ilvl w:val="0"/>
          <w:numId w:val="8"/>
        </w:numPr>
        <w:tabs>
          <w:tab w:val="left" w:pos="1134"/>
        </w:tabs>
        <w:ind w:left="0" w:firstLine="709"/>
        <w:contextualSpacing/>
        <w:jc w:val="both"/>
        <w:rPr>
          <w:rFonts w:eastAsia="Times New Roman" w:cs="Times New Roman"/>
          <w:szCs w:val="28"/>
          <w:lang w:eastAsia="ru-RU"/>
        </w:rPr>
      </w:pPr>
      <w:r w:rsidRPr="007C4C21">
        <w:rPr>
          <w:rFonts w:eastAsia="Times New Roman" w:cs="Times New Roman"/>
          <w:szCs w:val="28"/>
          <w:lang w:eastAsia="ru-RU"/>
        </w:rPr>
        <w:lastRenderedPageBreak/>
        <w:t>Приготовить рабочий раствор из расчета на 1 га: в 200-300 л воды растворить 3-30 кг селитры или мочевины.</w:t>
      </w:r>
    </w:p>
    <w:p w14:paraId="3905B6F5" w14:textId="77777777" w:rsidR="007C4C21" w:rsidRPr="007C4C21" w:rsidRDefault="007C4C21" w:rsidP="007C4C21">
      <w:pPr>
        <w:numPr>
          <w:ilvl w:val="0"/>
          <w:numId w:val="8"/>
        </w:numPr>
        <w:tabs>
          <w:tab w:val="left" w:pos="1134"/>
        </w:tabs>
        <w:ind w:left="0" w:firstLine="709"/>
        <w:contextualSpacing/>
        <w:jc w:val="both"/>
        <w:rPr>
          <w:rFonts w:eastAsia="Times New Roman" w:cs="Times New Roman"/>
          <w:szCs w:val="28"/>
          <w:lang w:eastAsia="ru-RU"/>
        </w:rPr>
      </w:pPr>
      <w:r w:rsidRPr="007C4C21">
        <w:rPr>
          <w:rFonts w:eastAsia="Times New Roman" w:cs="Times New Roman"/>
          <w:szCs w:val="28"/>
          <w:lang w:eastAsia="ru-RU"/>
        </w:rPr>
        <w:t xml:space="preserve">Затем в этот раствор добавить гектарную норму </w:t>
      </w:r>
      <w:proofErr w:type="spellStart"/>
      <w:r w:rsidRPr="007C4C21">
        <w:rPr>
          <w:rFonts w:eastAsia="Times New Roman" w:cs="Times New Roman"/>
          <w:szCs w:val="28"/>
          <w:lang w:eastAsia="ru-RU"/>
        </w:rPr>
        <w:t>Биодеструктора</w:t>
      </w:r>
      <w:proofErr w:type="spellEnd"/>
      <w:r w:rsidRPr="007C4C21">
        <w:rPr>
          <w:rFonts w:eastAsia="Times New Roman" w:cs="Times New Roman"/>
          <w:szCs w:val="28"/>
          <w:lang w:eastAsia="ru-RU"/>
        </w:rPr>
        <w:t xml:space="preserve"> стерни и тщательно перемешать.</w:t>
      </w:r>
    </w:p>
    <w:p w14:paraId="2B48A507" w14:textId="77777777" w:rsidR="007C4C21" w:rsidRPr="007C4C21" w:rsidRDefault="007C4C21" w:rsidP="007C4C21">
      <w:pPr>
        <w:numPr>
          <w:ilvl w:val="0"/>
          <w:numId w:val="8"/>
        </w:numPr>
        <w:tabs>
          <w:tab w:val="left" w:pos="1134"/>
        </w:tabs>
        <w:ind w:left="0" w:firstLine="709"/>
        <w:contextualSpacing/>
        <w:jc w:val="both"/>
        <w:rPr>
          <w:rFonts w:eastAsia="Times New Roman" w:cs="Times New Roman"/>
          <w:szCs w:val="28"/>
          <w:lang w:eastAsia="ru-RU"/>
        </w:rPr>
      </w:pPr>
      <w:r w:rsidRPr="007C4C21">
        <w:rPr>
          <w:rFonts w:eastAsia="Times New Roman" w:cs="Times New Roman"/>
          <w:szCs w:val="28"/>
          <w:lang w:eastAsia="ru-RU"/>
        </w:rPr>
        <w:t>Утром или вечером равномерно нанести готовый рабочий раствор на грунт со стерней.</w:t>
      </w:r>
    </w:p>
    <w:p w14:paraId="1CEFD716" w14:textId="77777777" w:rsidR="007C4C21" w:rsidRPr="007C4C21" w:rsidRDefault="007C4C21" w:rsidP="007C4C21">
      <w:pPr>
        <w:numPr>
          <w:ilvl w:val="0"/>
          <w:numId w:val="8"/>
        </w:numPr>
        <w:tabs>
          <w:tab w:val="left" w:pos="1134"/>
        </w:tabs>
        <w:ind w:left="0" w:firstLine="709"/>
        <w:contextualSpacing/>
        <w:jc w:val="both"/>
        <w:rPr>
          <w:rFonts w:eastAsia="Times New Roman" w:cs="Times New Roman"/>
          <w:szCs w:val="28"/>
          <w:lang w:eastAsia="ru-RU"/>
        </w:rPr>
      </w:pPr>
      <w:r w:rsidRPr="007C4C21">
        <w:rPr>
          <w:rFonts w:eastAsia="Times New Roman" w:cs="Times New Roman"/>
          <w:szCs w:val="28"/>
          <w:lang w:eastAsia="ru-RU"/>
        </w:rPr>
        <w:t>Провести дискование обработанной почвы желательно сразу после обработки препаратом, не оставляя препарат на грунте под прямыми солнечными лучами.</w:t>
      </w:r>
    </w:p>
    <w:p w14:paraId="381B1CCB" w14:textId="77777777" w:rsidR="007C4C21" w:rsidRPr="007C4C21" w:rsidRDefault="007C4C21" w:rsidP="007C4C21">
      <w:pPr>
        <w:ind w:firstLine="709"/>
        <w:jc w:val="both"/>
        <w:rPr>
          <w:rFonts w:eastAsia="Times New Roman" w:cs="Times New Roman"/>
          <w:bCs/>
          <w:szCs w:val="28"/>
          <w:lang w:eastAsia="ru-RU"/>
        </w:rPr>
      </w:pPr>
      <w:r w:rsidRPr="007C4C21">
        <w:rPr>
          <w:rFonts w:eastAsia="Times New Roman" w:cs="Times New Roman"/>
          <w:bCs/>
          <w:szCs w:val="28"/>
          <w:lang w:eastAsia="ru-RU"/>
        </w:rPr>
        <w:t>Рабочий раствор препарата следует готовить непосредственно перед обработкой.</w:t>
      </w:r>
    </w:p>
    <w:p w14:paraId="032C5B43" w14:textId="77777777" w:rsidR="007C4C21" w:rsidRPr="007C4C21" w:rsidRDefault="007C4C21" w:rsidP="007C4C21">
      <w:pPr>
        <w:ind w:firstLine="709"/>
        <w:jc w:val="both"/>
        <w:rPr>
          <w:rFonts w:eastAsia="Times New Roman" w:cs="Times New Roman"/>
          <w:szCs w:val="28"/>
          <w:lang w:eastAsia="ru-RU"/>
        </w:rPr>
      </w:pPr>
      <w:r w:rsidRPr="007C4C21">
        <w:rPr>
          <w:rFonts w:eastAsia="Times New Roman" w:cs="Times New Roman"/>
          <w:szCs w:val="28"/>
          <w:lang w:eastAsia="ru-RU"/>
        </w:rPr>
        <w:t>При попадании препарата на кожу или в глаза – промыть водой. Биокомплекс-БТУ (</w:t>
      </w:r>
      <w:proofErr w:type="spellStart"/>
      <w:r w:rsidRPr="007C4C21">
        <w:rPr>
          <w:rFonts w:eastAsia="Times New Roman" w:cs="Times New Roman"/>
          <w:szCs w:val="28"/>
          <w:lang w:eastAsia="ru-RU"/>
        </w:rPr>
        <w:t>Биодеструктор</w:t>
      </w:r>
      <w:proofErr w:type="spellEnd"/>
      <w:r w:rsidRPr="007C4C21">
        <w:rPr>
          <w:rFonts w:eastAsia="Times New Roman" w:cs="Times New Roman"/>
          <w:szCs w:val="28"/>
          <w:lang w:eastAsia="ru-RU"/>
        </w:rPr>
        <w:t xml:space="preserve"> стерни) отвечает санитарно-гигиеническим нормам, не загрязняет окружающую среду.</w:t>
      </w:r>
    </w:p>
    <w:p w14:paraId="57B5BFB4" w14:textId="77777777" w:rsidR="007C4C21" w:rsidRPr="007C4C21" w:rsidRDefault="007C4C21" w:rsidP="007C4C21">
      <w:pPr>
        <w:ind w:firstLine="709"/>
        <w:contextualSpacing/>
        <w:jc w:val="both"/>
        <w:rPr>
          <w:rFonts w:eastAsia="Times New Roman" w:cs="Times New Roman"/>
          <w:szCs w:val="28"/>
          <w:lang w:eastAsia="ru-RU"/>
        </w:rPr>
      </w:pPr>
      <w:r w:rsidRPr="007C4C21">
        <w:rPr>
          <w:rFonts w:eastAsia="Times New Roman" w:cs="Times New Roman"/>
          <w:b/>
          <w:szCs w:val="28"/>
          <w:lang w:eastAsia="ru-RU"/>
        </w:rPr>
        <w:t xml:space="preserve">Хранение. </w:t>
      </w:r>
      <w:r w:rsidRPr="007C4C21">
        <w:rPr>
          <w:rFonts w:eastAsia="Times New Roman" w:cs="Times New Roman"/>
          <w:szCs w:val="28"/>
          <w:lang w:eastAsia="ru-RU"/>
        </w:rPr>
        <w:t>Препарат хранят в герметичной упаковке в защищенном от света месте. Гарантийный срок хранения от даты изготовления: 12 месяцев при температуре от 4°С до 10°С или 6 месяцев при температуре от 10°С до 15°С.</w:t>
      </w:r>
    </w:p>
    <w:p w14:paraId="7288363B" w14:textId="77777777" w:rsidR="007C4C21" w:rsidRPr="007C4C21" w:rsidRDefault="007C4C21" w:rsidP="007C4C21">
      <w:pPr>
        <w:ind w:firstLine="709"/>
        <w:contextualSpacing/>
        <w:jc w:val="both"/>
        <w:rPr>
          <w:rFonts w:eastAsia="Times New Roman" w:cs="Times New Roman"/>
          <w:szCs w:val="28"/>
          <w:highlight w:val="yellow"/>
          <w:lang w:eastAsia="ru-RU"/>
        </w:rPr>
      </w:pPr>
    </w:p>
    <w:p w14:paraId="6E955E1B" w14:textId="77777777" w:rsidR="007C4C21" w:rsidRPr="007C4C21" w:rsidRDefault="007C4C21" w:rsidP="007C4C21">
      <w:pPr>
        <w:contextualSpacing/>
        <w:jc w:val="center"/>
        <w:rPr>
          <w:rFonts w:eastAsia="Times New Roman" w:cs="Times New Roman"/>
          <w:szCs w:val="28"/>
          <w:lang w:eastAsia="ru-RU"/>
        </w:rPr>
      </w:pPr>
      <w:r w:rsidRPr="007C4C21">
        <w:rPr>
          <w:rFonts w:eastAsia="Times New Roman" w:cs="Times New Roman"/>
          <w:szCs w:val="28"/>
          <w:lang w:eastAsia="ru-RU"/>
        </w:rPr>
        <w:t xml:space="preserve">Таблица 1 – Нормы расхода для обработки стерни, </w:t>
      </w:r>
    </w:p>
    <w:p w14:paraId="73482891" w14:textId="77777777" w:rsidR="007C4C21" w:rsidRPr="007C4C21" w:rsidRDefault="007C4C21" w:rsidP="007C4C21">
      <w:pPr>
        <w:contextualSpacing/>
        <w:jc w:val="center"/>
        <w:rPr>
          <w:rFonts w:eastAsia="Times New Roman" w:cs="Times New Roman"/>
          <w:szCs w:val="28"/>
          <w:lang w:eastAsia="ru-RU"/>
        </w:rPr>
      </w:pPr>
      <w:r w:rsidRPr="007C4C21">
        <w:rPr>
          <w:rFonts w:eastAsia="Times New Roman" w:cs="Times New Roman"/>
          <w:szCs w:val="28"/>
          <w:lang w:eastAsia="ru-RU"/>
        </w:rPr>
        <w:t>почвы площадью 1 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540"/>
        <w:gridCol w:w="1981"/>
        <w:gridCol w:w="2430"/>
        <w:gridCol w:w="1394"/>
      </w:tblGrid>
      <w:tr w:rsidR="007C4C21" w:rsidRPr="007C4C21" w14:paraId="30E1E15B" w14:textId="77777777" w:rsidTr="0049137D">
        <w:trPr>
          <w:trHeight w:hRule="exact" w:val="655"/>
        </w:trPr>
        <w:tc>
          <w:tcPr>
            <w:tcW w:w="1894" w:type="pct"/>
            <w:shd w:val="clear" w:color="auto" w:fill="FFFFFF"/>
            <w:vAlign w:val="center"/>
          </w:tcPr>
          <w:p w14:paraId="32493F22" w14:textId="77777777" w:rsidR="007C4C21" w:rsidRPr="007C4C21" w:rsidRDefault="007C4C21" w:rsidP="007C4C21">
            <w:pPr>
              <w:widowControl w:val="0"/>
              <w:ind w:left="142" w:right="148"/>
              <w:jc w:val="center"/>
              <w:rPr>
                <w:rFonts w:eastAsia="Times New Roman" w:cs="Times New Roman"/>
                <w:spacing w:val="2"/>
                <w:sz w:val="24"/>
                <w:szCs w:val="24"/>
              </w:rPr>
            </w:pPr>
            <w:r w:rsidRPr="007C4C21">
              <w:rPr>
                <w:rFonts w:eastAsia="Times New Roman" w:cs="Times New Roman"/>
                <w:b/>
                <w:bCs/>
                <w:color w:val="000000"/>
                <w:spacing w:val="1"/>
                <w:sz w:val="24"/>
                <w:szCs w:val="24"/>
                <w:shd w:val="clear" w:color="auto" w:fill="FFFFFF"/>
              </w:rPr>
              <w:t>Сельскохозяйственная</w:t>
            </w:r>
          </w:p>
          <w:p w14:paraId="3F07C9F4" w14:textId="77777777" w:rsidR="007C4C21" w:rsidRPr="007C4C21" w:rsidRDefault="007C4C21" w:rsidP="007C4C21">
            <w:pPr>
              <w:widowControl w:val="0"/>
              <w:ind w:left="142" w:right="148"/>
              <w:jc w:val="center"/>
              <w:rPr>
                <w:rFonts w:eastAsia="Times New Roman" w:cs="Times New Roman"/>
                <w:spacing w:val="2"/>
                <w:sz w:val="24"/>
                <w:szCs w:val="24"/>
              </w:rPr>
            </w:pPr>
            <w:r w:rsidRPr="007C4C21">
              <w:rPr>
                <w:rFonts w:eastAsia="Times New Roman" w:cs="Times New Roman"/>
                <w:b/>
                <w:bCs/>
                <w:color w:val="000000"/>
                <w:spacing w:val="1"/>
                <w:sz w:val="24"/>
                <w:szCs w:val="24"/>
                <w:shd w:val="clear" w:color="auto" w:fill="FFFFFF"/>
              </w:rPr>
              <w:t>культура</w:t>
            </w:r>
          </w:p>
        </w:tc>
        <w:tc>
          <w:tcPr>
            <w:tcW w:w="1060" w:type="pct"/>
            <w:shd w:val="clear" w:color="auto" w:fill="FFFFFF"/>
            <w:vAlign w:val="center"/>
          </w:tcPr>
          <w:p w14:paraId="28DB5DE0" w14:textId="77777777" w:rsidR="007C4C21" w:rsidRPr="007C4C21" w:rsidRDefault="007C4C21" w:rsidP="007C4C21">
            <w:pPr>
              <w:widowControl w:val="0"/>
              <w:ind w:left="142" w:right="148"/>
              <w:jc w:val="center"/>
              <w:rPr>
                <w:rFonts w:eastAsia="Times New Roman" w:cs="Times New Roman"/>
                <w:spacing w:val="2"/>
                <w:sz w:val="24"/>
                <w:szCs w:val="24"/>
              </w:rPr>
            </w:pPr>
            <w:proofErr w:type="spellStart"/>
            <w:r w:rsidRPr="007C4C21">
              <w:rPr>
                <w:rFonts w:eastAsia="Times New Roman" w:cs="Times New Roman"/>
                <w:b/>
                <w:bCs/>
                <w:color w:val="000000"/>
                <w:spacing w:val="1"/>
                <w:sz w:val="24"/>
                <w:szCs w:val="24"/>
                <w:shd w:val="clear" w:color="auto" w:fill="FFFFFF"/>
              </w:rPr>
              <w:t>Биодеструктор</w:t>
            </w:r>
            <w:proofErr w:type="spellEnd"/>
            <w:r w:rsidRPr="007C4C21">
              <w:rPr>
                <w:rFonts w:eastAsia="Times New Roman" w:cs="Times New Roman"/>
                <w:b/>
                <w:bCs/>
                <w:color w:val="000000"/>
                <w:spacing w:val="1"/>
                <w:sz w:val="24"/>
                <w:szCs w:val="24"/>
                <w:shd w:val="clear" w:color="auto" w:fill="FFFFFF"/>
              </w:rPr>
              <w:t xml:space="preserve"> стерни, </w:t>
            </w:r>
            <w:r w:rsidRPr="007C4C21">
              <w:rPr>
                <w:rFonts w:eastAsia="Times New Roman" w:cs="Times New Roman"/>
                <w:color w:val="000000"/>
                <w:sz w:val="24"/>
                <w:szCs w:val="24"/>
                <w:shd w:val="clear" w:color="auto" w:fill="FFFFFF"/>
              </w:rPr>
              <w:t>л</w:t>
            </w:r>
          </w:p>
        </w:tc>
        <w:tc>
          <w:tcPr>
            <w:tcW w:w="1300" w:type="pct"/>
            <w:shd w:val="clear" w:color="auto" w:fill="FFFFFF"/>
            <w:vAlign w:val="center"/>
          </w:tcPr>
          <w:p w14:paraId="02AD11C0" w14:textId="77777777" w:rsidR="007C4C21" w:rsidRPr="007C4C21" w:rsidRDefault="007C4C21" w:rsidP="007C4C21">
            <w:pPr>
              <w:widowControl w:val="0"/>
              <w:ind w:right="18"/>
              <w:jc w:val="center"/>
              <w:rPr>
                <w:rFonts w:eastAsia="Times New Roman" w:cs="Times New Roman"/>
                <w:spacing w:val="2"/>
                <w:sz w:val="24"/>
                <w:szCs w:val="24"/>
              </w:rPr>
            </w:pPr>
            <w:r w:rsidRPr="007C4C21">
              <w:rPr>
                <w:rFonts w:eastAsia="Times New Roman" w:cs="Times New Roman"/>
                <w:b/>
                <w:bCs/>
                <w:color w:val="000000"/>
                <w:spacing w:val="1"/>
                <w:sz w:val="24"/>
                <w:szCs w:val="24"/>
                <w:shd w:val="clear" w:color="auto" w:fill="FFFFFF"/>
              </w:rPr>
              <w:t>Аммиачная селитра* или мочевина, кг</w:t>
            </w:r>
          </w:p>
        </w:tc>
        <w:tc>
          <w:tcPr>
            <w:tcW w:w="746" w:type="pct"/>
            <w:shd w:val="clear" w:color="auto" w:fill="FFFFFF"/>
            <w:vAlign w:val="center"/>
          </w:tcPr>
          <w:p w14:paraId="448EAF24" w14:textId="77777777" w:rsidR="007C4C21" w:rsidRPr="007C4C21" w:rsidRDefault="007C4C21" w:rsidP="007C4C21">
            <w:pPr>
              <w:widowControl w:val="0"/>
              <w:ind w:left="142" w:right="148"/>
              <w:jc w:val="center"/>
              <w:rPr>
                <w:rFonts w:eastAsia="Times New Roman" w:cs="Times New Roman"/>
                <w:spacing w:val="2"/>
                <w:sz w:val="24"/>
                <w:szCs w:val="24"/>
              </w:rPr>
            </w:pPr>
            <w:r w:rsidRPr="007C4C21">
              <w:rPr>
                <w:rFonts w:eastAsia="Times New Roman" w:cs="Times New Roman"/>
                <w:b/>
                <w:bCs/>
                <w:color w:val="000000"/>
                <w:spacing w:val="1"/>
                <w:sz w:val="24"/>
                <w:szCs w:val="24"/>
                <w:shd w:val="clear" w:color="auto" w:fill="FFFFFF"/>
              </w:rPr>
              <w:t>Вода, л</w:t>
            </w:r>
          </w:p>
        </w:tc>
      </w:tr>
      <w:tr w:rsidR="007C4C21" w:rsidRPr="007C4C21" w14:paraId="0279FC93" w14:textId="77777777" w:rsidTr="0049137D">
        <w:trPr>
          <w:trHeight w:val="120"/>
        </w:trPr>
        <w:tc>
          <w:tcPr>
            <w:tcW w:w="1894" w:type="pct"/>
            <w:shd w:val="clear" w:color="auto" w:fill="FFFFFF"/>
          </w:tcPr>
          <w:p w14:paraId="648F3267" w14:textId="77777777" w:rsidR="007C4C21" w:rsidRPr="007C4C21" w:rsidRDefault="007C4C21" w:rsidP="007C4C21">
            <w:pPr>
              <w:widowControl w:val="0"/>
              <w:ind w:left="200"/>
              <w:rPr>
                <w:rFonts w:eastAsia="Times New Roman" w:cs="Times New Roman"/>
                <w:spacing w:val="2"/>
                <w:sz w:val="24"/>
                <w:szCs w:val="24"/>
              </w:rPr>
            </w:pPr>
            <w:r w:rsidRPr="007C4C21">
              <w:rPr>
                <w:rFonts w:eastAsia="Times New Roman" w:cs="Times New Roman"/>
                <w:b/>
                <w:bCs/>
                <w:color w:val="000000"/>
                <w:spacing w:val="1"/>
                <w:sz w:val="24"/>
                <w:szCs w:val="24"/>
                <w:shd w:val="clear" w:color="auto" w:fill="FFFFFF"/>
              </w:rPr>
              <w:t xml:space="preserve">1. Подсолнечник </w:t>
            </w:r>
            <w:r w:rsidRPr="007C4C21">
              <w:rPr>
                <w:rFonts w:eastAsia="Times New Roman" w:cs="Times New Roman"/>
                <w:color w:val="000000"/>
                <w:sz w:val="24"/>
                <w:szCs w:val="24"/>
                <w:shd w:val="clear" w:color="auto" w:fill="FFFFFF"/>
              </w:rPr>
              <w:t>(сухая масса)</w:t>
            </w:r>
          </w:p>
        </w:tc>
        <w:tc>
          <w:tcPr>
            <w:tcW w:w="1060" w:type="pct"/>
            <w:shd w:val="clear" w:color="auto" w:fill="FFFFFF"/>
          </w:tcPr>
          <w:p w14:paraId="648D8B28" w14:textId="77777777" w:rsidR="007C4C21" w:rsidRPr="007C4C21" w:rsidRDefault="007C4C21" w:rsidP="007C4C21">
            <w:pPr>
              <w:widowControl w:val="0"/>
              <w:jc w:val="both"/>
              <w:rPr>
                <w:rFonts w:eastAsia="Times New Roman" w:cs="Times New Roman"/>
                <w:spacing w:val="2"/>
                <w:sz w:val="24"/>
                <w:szCs w:val="24"/>
              </w:rPr>
            </w:pPr>
            <w:r w:rsidRPr="007C4C21">
              <w:rPr>
                <w:rFonts w:eastAsia="Times New Roman" w:cs="Times New Roman"/>
                <w:color w:val="000000"/>
                <w:sz w:val="24"/>
                <w:szCs w:val="24"/>
                <w:shd w:val="clear" w:color="auto" w:fill="FFFFFF"/>
              </w:rPr>
              <w:t>1,0-2,5</w:t>
            </w:r>
          </w:p>
        </w:tc>
        <w:tc>
          <w:tcPr>
            <w:tcW w:w="1300" w:type="pct"/>
            <w:shd w:val="clear" w:color="auto" w:fill="FFFFFF"/>
          </w:tcPr>
          <w:p w14:paraId="25207365" w14:textId="77777777" w:rsidR="007C4C21" w:rsidRPr="007C4C21" w:rsidRDefault="007C4C21" w:rsidP="007C4C21">
            <w:pPr>
              <w:widowControl w:val="0"/>
              <w:jc w:val="both"/>
              <w:rPr>
                <w:rFonts w:eastAsia="Times New Roman" w:cs="Times New Roman"/>
                <w:spacing w:val="2"/>
                <w:sz w:val="24"/>
                <w:szCs w:val="24"/>
              </w:rPr>
            </w:pPr>
            <w:r w:rsidRPr="007C4C21">
              <w:rPr>
                <w:rFonts w:eastAsia="Times New Roman" w:cs="Times New Roman"/>
                <w:color w:val="000000"/>
                <w:sz w:val="24"/>
                <w:szCs w:val="24"/>
                <w:shd w:val="clear" w:color="auto" w:fill="FFFFFF"/>
              </w:rPr>
              <w:t>30,0</w:t>
            </w:r>
          </w:p>
        </w:tc>
        <w:tc>
          <w:tcPr>
            <w:tcW w:w="746" w:type="pct"/>
            <w:vMerge w:val="restart"/>
            <w:shd w:val="clear" w:color="auto" w:fill="FFFFFF"/>
            <w:vAlign w:val="center"/>
          </w:tcPr>
          <w:p w14:paraId="68F7B8D0" w14:textId="77777777" w:rsidR="007C4C21" w:rsidRPr="007C4C21" w:rsidRDefault="007C4C21" w:rsidP="007C4C21">
            <w:pPr>
              <w:widowControl w:val="0"/>
              <w:jc w:val="both"/>
              <w:rPr>
                <w:rFonts w:eastAsia="Times New Roman" w:cs="Times New Roman"/>
                <w:spacing w:val="2"/>
                <w:sz w:val="24"/>
                <w:szCs w:val="24"/>
              </w:rPr>
            </w:pPr>
            <w:r w:rsidRPr="007C4C21">
              <w:rPr>
                <w:rFonts w:eastAsia="Times New Roman" w:cs="Times New Roman"/>
                <w:color w:val="000000"/>
                <w:sz w:val="24"/>
                <w:szCs w:val="24"/>
                <w:shd w:val="clear" w:color="auto" w:fill="FFFFFF"/>
              </w:rPr>
              <w:t>200,0-300,0</w:t>
            </w:r>
          </w:p>
        </w:tc>
      </w:tr>
      <w:tr w:rsidR="007C4C21" w:rsidRPr="007C4C21" w14:paraId="2E6546E0" w14:textId="77777777" w:rsidTr="0049137D">
        <w:trPr>
          <w:trHeight w:val="552"/>
        </w:trPr>
        <w:tc>
          <w:tcPr>
            <w:tcW w:w="1894" w:type="pct"/>
            <w:shd w:val="clear" w:color="auto" w:fill="FFFFFF"/>
          </w:tcPr>
          <w:p w14:paraId="1CDB544B" w14:textId="77777777" w:rsidR="007C4C21" w:rsidRPr="007C4C21" w:rsidRDefault="007C4C21" w:rsidP="007C4C21">
            <w:pPr>
              <w:widowControl w:val="0"/>
              <w:ind w:left="200"/>
              <w:rPr>
                <w:rFonts w:eastAsia="Times New Roman" w:cs="Times New Roman"/>
                <w:spacing w:val="2"/>
                <w:sz w:val="24"/>
                <w:szCs w:val="24"/>
              </w:rPr>
            </w:pPr>
            <w:r w:rsidRPr="007C4C21">
              <w:rPr>
                <w:rFonts w:eastAsia="Times New Roman" w:cs="Times New Roman"/>
                <w:color w:val="000000"/>
                <w:sz w:val="24"/>
                <w:szCs w:val="24"/>
                <w:shd w:val="clear" w:color="auto" w:fill="FFFFFF"/>
              </w:rPr>
              <w:t xml:space="preserve">2. </w:t>
            </w:r>
            <w:r w:rsidRPr="007C4C21">
              <w:rPr>
                <w:rFonts w:eastAsia="Times New Roman" w:cs="Times New Roman"/>
                <w:b/>
                <w:bCs/>
                <w:color w:val="000000"/>
                <w:spacing w:val="1"/>
                <w:sz w:val="24"/>
                <w:szCs w:val="24"/>
                <w:shd w:val="clear" w:color="auto" w:fill="FFFFFF"/>
              </w:rPr>
              <w:t xml:space="preserve">Зерновые </w:t>
            </w:r>
            <w:r w:rsidRPr="007C4C21">
              <w:rPr>
                <w:rFonts w:eastAsia="Times New Roman" w:cs="Times New Roman"/>
                <w:color w:val="000000"/>
                <w:sz w:val="24"/>
                <w:szCs w:val="24"/>
                <w:shd w:val="clear" w:color="auto" w:fill="FFFFFF"/>
              </w:rPr>
              <w:t>(пшеница, ячмень, овес, просо), сухая масса</w:t>
            </w:r>
          </w:p>
        </w:tc>
        <w:tc>
          <w:tcPr>
            <w:tcW w:w="1060" w:type="pct"/>
            <w:shd w:val="clear" w:color="auto" w:fill="FFFFFF"/>
          </w:tcPr>
          <w:p w14:paraId="253D8044" w14:textId="77777777" w:rsidR="007C4C21" w:rsidRPr="007C4C21" w:rsidRDefault="007C4C21" w:rsidP="007C4C21">
            <w:pPr>
              <w:widowControl w:val="0"/>
              <w:jc w:val="both"/>
              <w:rPr>
                <w:rFonts w:eastAsia="Times New Roman" w:cs="Times New Roman"/>
                <w:spacing w:val="2"/>
                <w:sz w:val="24"/>
                <w:szCs w:val="24"/>
              </w:rPr>
            </w:pPr>
            <w:r w:rsidRPr="007C4C21">
              <w:rPr>
                <w:rFonts w:eastAsia="Times New Roman" w:cs="Times New Roman"/>
                <w:color w:val="000000"/>
                <w:sz w:val="24"/>
                <w:szCs w:val="24"/>
                <w:shd w:val="clear" w:color="auto" w:fill="FFFFFF"/>
              </w:rPr>
              <w:t>0,5-1,5</w:t>
            </w:r>
          </w:p>
        </w:tc>
        <w:tc>
          <w:tcPr>
            <w:tcW w:w="1300" w:type="pct"/>
            <w:shd w:val="clear" w:color="auto" w:fill="FFFFFF"/>
          </w:tcPr>
          <w:p w14:paraId="436E71F7" w14:textId="77777777" w:rsidR="007C4C21" w:rsidRPr="007C4C21" w:rsidRDefault="007C4C21" w:rsidP="007C4C21">
            <w:pPr>
              <w:widowControl w:val="0"/>
              <w:jc w:val="both"/>
              <w:rPr>
                <w:rFonts w:eastAsia="Times New Roman" w:cs="Times New Roman"/>
                <w:spacing w:val="2"/>
                <w:sz w:val="24"/>
                <w:szCs w:val="24"/>
              </w:rPr>
            </w:pPr>
            <w:r w:rsidRPr="007C4C21">
              <w:rPr>
                <w:rFonts w:eastAsia="Times New Roman" w:cs="Times New Roman"/>
                <w:color w:val="000000"/>
                <w:sz w:val="24"/>
                <w:szCs w:val="24"/>
                <w:shd w:val="clear" w:color="auto" w:fill="FFFFFF"/>
              </w:rPr>
              <w:t>15,0</w:t>
            </w:r>
          </w:p>
        </w:tc>
        <w:tc>
          <w:tcPr>
            <w:tcW w:w="746" w:type="pct"/>
            <w:vMerge/>
            <w:shd w:val="clear" w:color="auto" w:fill="FFFFFF"/>
          </w:tcPr>
          <w:p w14:paraId="7F16F295" w14:textId="77777777" w:rsidR="007C4C21" w:rsidRPr="007C4C21" w:rsidRDefault="007C4C21" w:rsidP="007C4C21">
            <w:pPr>
              <w:spacing w:after="200"/>
              <w:rPr>
                <w:rFonts w:ascii="Calibri" w:eastAsia="Times New Roman" w:hAnsi="Calibri" w:cs="Times New Roman"/>
                <w:sz w:val="24"/>
                <w:szCs w:val="24"/>
                <w:lang w:eastAsia="ru-RU"/>
              </w:rPr>
            </w:pPr>
          </w:p>
        </w:tc>
      </w:tr>
      <w:tr w:rsidR="007C4C21" w:rsidRPr="007C4C21" w14:paraId="61CDB866" w14:textId="77777777" w:rsidTr="0049137D">
        <w:trPr>
          <w:trHeight w:val="118"/>
        </w:trPr>
        <w:tc>
          <w:tcPr>
            <w:tcW w:w="1894" w:type="pct"/>
            <w:shd w:val="clear" w:color="auto" w:fill="FFFFFF"/>
          </w:tcPr>
          <w:p w14:paraId="7E5CC5E1" w14:textId="77777777" w:rsidR="007C4C21" w:rsidRPr="007C4C21" w:rsidRDefault="007C4C21" w:rsidP="007C4C21">
            <w:pPr>
              <w:widowControl w:val="0"/>
              <w:ind w:left="200"/>
              <w:rPr>
                <w:rFonts w:eastAsia="Times New Roman" w:cs="Times New Roman"/>
                <w:spacing w:val="2"/>
                <w:sz w:val="24"/>
                <w:szCs w:val="24"/>
              </w:rPr>
            </w:pPr>
            <w:r w:rsidRPr="007C4C21">
              <w:rPr>
                <w:rFonts w:eastAsia="Times New Roman" w:cs="Times New Roman"/>
                <w:color w:val="000000"/>
                <w:sz w:val="24"/>
                <w:szCs w:val="24"/>
                <w:shd w:val="clear" w:color="auto" w:fill="FFFFFF"/>
              </w:rPr>
              <w:t xml:space="preserve">3. </w:t>
            </w:r>
            <w:r w:rsidRPr="007C4C21">
              <w:rPr>
                <w:rFonts w:eastAsia="Times New Roman" w:cs="Times New Roman"/>
                <w:b/>
                <w:bCs/>
                <w:color w:val="000000"/>
                <w:spacing w:val="1"/>
                <w:sz w:val="24"/>
                <w:szCs w:val="24"/>
                <w:shd w:val="clear" w:color="auto" w:fill="FFFFFF"/>
              </w:rPr>
              <w:t xml:space="preserve">Кукуруза </w:t>
            </w:r>
            <w:r w:rsidRPr="007C4C21">
              <w:rPr>
                <w:rFonts w:eastAsia="Times New Roman" w:cs="Times New Roman"/>
                <w:color w:val="000000"/>
                <w:sz w:val="24"/>
                <w:szCs w:val="24"/>
                <w:shd w:val="clear" w:color="auto" w:fill="FFFFFF"/>
              </w:rPr>
              <w:t>(сухая масса)</w:t>
            </w:r>
          </w:p>
        </w:tc>
        <w:tc>
          <w:tcPr>
            <w:tcW w:w="1060" w:type="pct"/>
            <w:shd w:val="clear" w:color="auto" w:fill="FFFFFF"/>
          </w:tcPr>
          <w:p w14:paraId="48204605" w14:textId="77777777" w:rsidR="007C4C21" w:rsidRPr="007C4C21" w:rsidRDefault="007C4C21" w:rsidP="007C4C21">
            <w:pPr>
              <w:widowControl w:val="0"/>
              <w:jc w:val="both"/>
              <w:rPr>
                <w:rFonts w:eastAsia="Times New Roman" w:cs="Times New Roman"/>
                <w:spacing w:val="2"/>
                <w:sz w:val="24"/>
                <w:szCs w:val="24"/>
              </w:rPr>
            </w:pPr>
            <w:r w:rsidRPr="007C4C21">
              <w:rPr>
                <w:rFonts w:eastAsia="Times New Roman" w:cs="Times New Roman"/>
                <w:color w:val="000000"/>
                <w:sz w:val="24"/>
                <w:szCs w:val="24"/>
                <w:shd w:val="clear" w:color="auto" w:fill="FFFFFF"/>
              </w:rPr>
              <w:t>0,5-1,5</w:t>
            </w:r>
          </w:p>
        </w:tc>
        <w:tc>
          <w:tcPr>
            <w:tcW w:w="1300" w:type="pct"/>
            <w:shd w:val="clear" w:color="auto" w:fill="FFFFFF"/>
          </w:tcPr>
          <w:p w14:paraId="192AFC45" w14:textId="77777777" w:rsidR="007C4C21" w:rsidRPr="007C4C21" w:rsidRDefault="007C4C21" w:rsidP="007C4C21">
            <w:pPr>
              <w:widowControl w:val="0"/>
              <w:jc w:val="both"/>
              <w:rPr>
                <w:rFonts w:eastAsia="Times New Roman" w:cs="Times New Roman"/>
                <w:spacing w:val="2"/>
                <w:sz w:val="24"/>
                <w:szCs w:val="24"/>
              </w:rPr>
            </w:pPr>
            <w:r w:rsidRPr="007C4C21">
              <w:rPr>
                <w:rFonts w:eastAsia="Times New Roman" w:cs="Times New Roman"/>
                <w:color w:val="000000"/>
                <w:sz w:val="24"/>
                <w:szCs w:val="24"/>
                <w:shd w:val="clear" w:color="auto" w:fill="FFFFFF"/>
              </w:rPr>
              <w:t>10,0-30,0</w:t>
            </w:r>
          </w:p>
        </w:tc>
        <w:tc>
          <w:tcPr>
            <w:tcW w:w="746" w:type="pct"/>
            <w:vMerge/>
            <w:shd w:val="clear" w:color="auto" w:fill="FFFFFF"/>
          </w:tcPr>
          <w:p w14:paraId="211C9D5D" w14:textId="77777777" w:rsidR="007C4C21" w:rsidRPr="007C4C21" w:rsidRDefault="007C4C21" w:rsidP="007C4C21">
            <w:pPr>
              <w:spacing w:after="200"/>
              <w:rPr>
                <w:rFonts w:ascii="Calibri" w:eastAsia="Times New Roman" w:hAnsi="Calibri" w:cs="Times New Roman"/>
                <w:sz w:val="24"/>
                <w:szCs w:val="24"/>
                <w:lang w:eastAsia="ru-RU"/>
              </w:rPr>
            </w:pPr>
          </w:p>
        </w:tc>
      </w:tr>
      <w:tr w:rsidR="007C4C21" w:rsidRPr="007C4C21" w14:paraId="5C85F9E0" w14:textId="77777777" w:rsidTr="0049137D">
        <w:trPr>
          <w:trHeight w:val="552"/>
        </w:trPr>
        <w:tc>
          <w:tcPr>
            <w:tcW w:w="1894" w:type="pct"/>
            <w:shd w:val="clear" w:color="auto" w:fill="FFFFFF"/>
          </w:tcPr>
          <w:p w14:paraId="2C280310" w14:textId="77777777" w:rsidR="007C4C21" w:rsidRPr="007C4C21" w:rsidRDefault="007C4C21" w:rsidP="007C4C21">
            <w:pPr>
              <w:widowControl w:val="0"/>
              <w:ind w:left="200"/>
              <w:rPr>
                <w:rFonts w:eastAsia="Times New Roman" w:cs="Times New Roman"/>
                <w:spacing w:val="2"/>
                <w:sz w:val="24"/>
                <w:szCs w:val="24"/>
              </w:rPr>
            </w:pPr>
            <w:r w:rsidRPr="007C4C21">
              <w:rPr>
                <w:rFonts w:eastAsia="Times New Roman" w:cs="Times New Roman"/>
                <w:color w:val="000000"/>
                <w:sz w:val="24"/>
                <w:szCs w:val="24"/>
                <w:shd w:val="clear" w:color="auto" w:fill="FFFFFF"/>
              </w:rPr>
              <w:t xml:space="preserve">4. </w:t>
            </w:r>
            <w:r w:rsidRPr="007C4C21">
              <w:rPr>
                <w:rFonts w:eastAsia="Times New Roman" w:cs="Times New Roman"/>
                <w:b/>
                <w:bCs/>
                <w:color w:val="000000"/>
                <w:spacing w:val="1"/>
                <w:sz w:val="24"/>
                <w:szCs w:val="24"/>
                <w:shd w:val="clear" w:color="auto" w:fill="FFFFFF"/>
              </w:rPr>
              <w:t xml:space="preserve">Бобовые </w:t>
            </w:r>
            <w:r w:rsidRPr="007C4C21">
              <w:rPr>
                <w:rFonts w:eastAsia="Times New Roman" w:cs="Times New Roman"/>
                <w:color w:val="000000"/>
                <w:sz w:val="24"/>
                <w:szCs w:val="24"/>
                <w:shd w:val="clear" w:color="auto" w:fill="FFFFFF"/>
              </w:rPr>
              <w:t>(фасоль, горох, бобы, соя, др.), сухая масса</w:t>
            </w:r>
          </w:p>
        </w:tc>
        <w:tc>
          <w:tcPr>
            <w:tcW w:w="1060" w:type="pct"/>
            <w:shd w:val="clear" w:color="auto" w:fill="FFFFFF"/>
          </w:tcPr>
          <w:p w14:paraId="160A46C5" w14:textId="77777777" w:rsidR="007C4C21" w:rsidRPr="007C4C21" w:rsidRDefault="007C4C21" w:rsidP="007C4C21">
            <w:pPr>
              <w:widowControl w:val="0"/>
              <w:jc w:val="both"/>
              <w:rPr>
                <w:rFonts w:eastAsia="Times New Roman" w:cs="Times New Roman"/>
                <w:spacing w:val="2"/>
                <w:sz w:val="24"/>
                <w:szCs w:val="24"/>
              </w:rPr>
            </w:pPr>
            <w:r w:rsidRPr="007C4C21">
              <w:rPr>
                <w:rFonts w:eastAsia="Times New Roman" w:cs="Times New Roman"/>
                <w:color w:val="000000"/>
                <w:sz w:val="24"/>
                <w:szCs w:val="24"/>
                <w:shd w:val="clear" w:color="auto" w:fill="FFFFFF"/>
              </w:rPr>
              <w:t>0,8-1,5</w:t>
            </w:r>
          </w:p>
        </w:tc>
        <w:tc>
          <w:tcPr>
            <w:tcW w:w="1300" w:type="pct"/>
            <w:shd w:val="clear" w:color="auto" w:fill="FFFFFF"/>
          </w:tcPr>
          <w:p w14:paraId="2349B1C2" w14:textId="77777777" w:rsidR="007C4C21" w:rsidRPr="007C4C21" w:rsidRDefault="007C4C21" w:rsidP="007C4C21">
            <w:pPr>
              <w:widowControl w:val="0"/>
              <w:jc w:val="both"/>
              <w:rPr>
                <w:rFonts w:eastAsia="Times New Roman" w:cs="Times New Roman"/>
                <w:spacing w:val="2"/>
                <w:sz w:val="24"/>
                <w:szCs w:val="24"/>
              </w:rPr>
            </w:pPr>
            <w:r w:rsidRPr="007C4C21">
              <w:rPr>
                <w:rFonts w:eastAsia="Times New Roman" w:cs="Times New Roman"/>
                <w:color w:val="000000"/>
                <w:sz w:val="24"/>
                <w:szCs w:val="24"/>
                <w:shd w:val="clear" w:color="auto" w:fill="FFFFFF"/>
              </w:rPr>
              <w:t>5,0</w:t>
            </w:r>
          </w:p>
        </w:tc>
        <w:tc>
          <w:tcPr>
            <w:tcW w:w="746" w:type="pct"/>
            <w:vMerge/>
            <w:shd w:val="clear" w:color="auto" w:fill="FFFFFF"/>
          </w:tcPr>
          <w:p w14:paraId="5D35302C" w14:textId="77777777" w:rsidR="007C4C21" w:rsidRPr="007C4C21" w:rsidRDefault="007C4C21" w:rsidP="007C4C21">
            <w:pPr>
              <w:spacing w:after="200"/>
              <w:rPr>
                <w:rFonts w:ascii="Calibri" w:eastAsia="Times New Roman" w:hAnsi="Calibri" w:cs="Times New Roman"/>
                <w:sz w:val="24"/>
                <w:szCs w:val="24"/>
                <w:lang w:eastAsia="ru-RU"/>
              </w:rPr>
            </w:pPr>
          </w:p>
        </w:tc>
      </w:tr>
      <w:tr w:rsidR="007C4C21" w:rsidRPr="007C4C21" w14:paraId="2FC8DE50" w14:textId="77777777" w:rsidTr="0049137D">
        <w:trPr>
          <w:trHeight w:val="116"/>
        </w:trPr>
        <w:tc>
          <w:tcPr>
            <w:tcW w:w="1894" w:type="pct"/>
            <w:shd w:val="clear" w:color="auto" w:fill="FFFFFF"/>
          </w:tcPr>
          <w:p w14:paraId="1ACFE3D0" w14:textId="77777777" w:rsidR="007C4C21" w:rsidRPr="007C4C21" w:rsidRDefault="007C4C21" w:rsidP="007C4C21">
            <w:pPr>
              <w:widowControl w:val="0"/>
              <w:ind w:left="200"/>
              <w:rPr>
                <w:rFonts w:eastAsia="Times New Roman" w:cs="Times New Roman"/>
                <w:spacing w:val="2"/>
                <w:sz w:val="24"/>
                <w:szCs w:val="24"/>
              </w:rPr>
            </w:pPr>
            <w:r w:rsidRPr="007C4C21">
              <w:rPr>
                <w:rFonts w:eastAsia="Times New Roman" w:cs="Times New Roman"/>
                <w:b/>
                <w:bCs/>
                <w:color w:val="000000"/>
                <w:spacing w:val="1"/>
                <w:sz w:val="24"/>
                <w:szCs w:val="24"/>
                <w:shd w:val="clear" w:color="auto" w:fill="FFFFFF"/>
              </w:rPr>
              <w:t>5. Сидераты:</w:t>
            </w:r>
          </w:p>
        </w:tc>
        <w:tc>
          <w:tcPr>
            <w:tcW w:w="1060" w:type="pct"/>
            <w:shd w:val="clear" w:color="auto" w:fill="FFFFFF"/>
          </w:tcPr>
          <w:p w14:paraId="34636972" w14:textId="77777777" w:rsidR="007C4C21" w:rsidRPr="007C4C21" w:rsidRDefault="007C4C21" w:rsidP="007C4C21">
            <w:pPr>
              <w:rPr>
                <w:rFonts w:ascii="Calibri" w:eastAsia="Times New Roman" w:hAnsi="Calibri" w:cs="Times New Roman"/>
                <w:sz w:val="24"/>
                <w:szCs w:val="24"/>
                <w:lang w:eastAsia="ru-RU"/>
              </w:rPr>
            </w:pPr>
          </w:p>
        </w:tc>
        <w:tc>
          <w:tcPr>
            <w:tcW w:w="1300" w:type="pct"/>
            <w:shd w:val="clear" w:color="auto" w:fill="FFFFFF"/>
          </w:tcPr>
          <w:p w14:paraId="64D10DCF" w14:textId="77777777" w:rsidR="007C4C21" w:rsidRPr="007C4C21" w:rsidRDefault="007C4C21" w:rsidP="007C4C21">
            <w:pPr>
              <w:rPr>
                <w:rFonts w:ascii="Calibri" w:eastAsia="Times New Roman" w:hAnsi="Calibri" w:cs="Times New Roman"/>
                <w:sz w:val="24"/>
                <w:szCs w:val="24"/>
                <w:lang w:eastAsia="ru-RU"/>
              </w:rPr>
            </w:pPr>
          </w:p>
        </w:tc>
        <w:tc>
          <w:tcPr>
            <w:tcW w:w="746" w:type="pct"/>
            <w:shd w:val="clear" w:color="auto" w:fill="FFFFFF"/>
          </w:tcPr>
          <w:p w14:paraId="430B9E68" w14:textId="77777777" w:rsidR="007C4C21" w:rsidRPr="007C4C21" w:rsidRDefault="007C4C21" w:rsidP="007C4C21">
            <w:pPr>
              <w:rPr>
                <w:rFonts w:ascii="Calibri" w:eastAsia="Times New Roman" w:hAnsi="Calibri" w:cs="Times New Roman"/>
                <w:sz w:val="24"/>
                <w:szCs w:val="24"/>
                <w:lang w:eastAsia="ru-RU"/>
              </w:rPr>
            </w:pPr>
          </w:p>
        </w:tc>
      </w:tr>
      <w:tr w:rsidR="007C4C21" w:rsidRPr="007C4C21" w14:paraId="790326B0" w14:textId="77777777" w:rsidTr="0049137D">
        <w:trPr>
          <w:trHeight w:val="531"/>
        </w:trPr>
        <w:tc>
          <w:tcPr>
            <w:tcW w:w="1894" w:type="pct"/>
            <w:tcBorders>
              <w:bottom w:val="single" w:sz="4" w:space="0" w:color="auto"/>
            </w:tcBorders>
            <w:shd w:val="clear" w:color="auto" w:fill="FFFFFF"/>
          </w:tcPr>
          <w:p w14:paraId="4805776E" w14:textId="77777777" w:rsidR="007C4C21" w:rsidRPr="007C4C21" w:rsidRDefault="007C4C21" w:rsidP="007C4C21">
            <w:pPr>
              <w:widowControl w:val="0"/>
              <w:ind w:left="198"/>
              <w:rPr>
                <w:rFonts w:eastAsia="Times New Roman" w:cs="Times New Roman"/>
                <w:color w:val="000000"/>
                <w:sz w:val="24"/>
                <w:szCs w:val="24"/>
                <w:shd w:val="clear" w:color="auto" w:fill="FFFFFF"/>
              </w:rPr>
            </w:pPr>
            <w:r w:rsidRPr="007C4C21">
              <w:rPr>
                <w:rFonts w:eastAsia="Times New Roman" w:cs="Times New Roman"/>
                <w:color w:val="000000"/>
                <w:sz w:val="24"/>
                <w:szCs w:val="24"/>
                <w:shd w:val="clear" w:color="auto" w:fill="FFFFFF"/>
              </w:rPr>
              <w:t>-горчица, клевер, др.,</w:t>
            </w:r>
          </w:p>
          <w:p w14:paraId="14C3A509" w14:textId="77777777" w:rsidR="007C4C21" w:rsidRPr="007C4C21" w:rsidRDefault="007C4C21" w:rsidP="007C4C21">
            <w:pPr>
              <w:widowControl w:val="0"/>
              <w:shd w:val="clear" w:color="auto" w:fill="FFFFFF"/>
              <w:ind w:left="198"/>
              <w:rPr>
                <w:rFonts w:eastAsia="Times New Roman" w:cs="Times New Roman"/>
                <w:spacing w:val="2"/>
                <w:sz w:val="24"/>
                <w:szCs w:val="24"/>
              </w:rPr>
            </w:pPr>
            <w:r w:rsidRPr="007C4C21">
              <w:rPr>
                <w:rFonts w:eastAsia="Times New Roman" w:cs="Times New Roman"/>
                <w:color w:val="000000"/>
                <w:sz w:val="24"/>
                <w:szCs w:val="24"/>
                <w:shd w:val="clear" w:color="auto" w:fill="FFFFFF"/>
              </w:rPr>
              <w:t>кроме бобовых</w:t>
            </w:r>
          </w:p>
        </w:tc>
        <w:tc>
          <w:tcPr>
            <w:tcW w:w="1060" w:type="pct"/>
            <w:tcBorders>
              <w:bottom w:val="single" w:sz="4" w:space="0" w:color="auto"/>
            </w:tcBorders>
            <w:shd w:val="clear" w:color="auto" w:fill="FFFFFF"/>
          </w:tcPr>
          <w:p w14:paraId="309EF73A" w14:textId="77777777" w:rsidR="007C4C21" w:rsidRPr="007C4C21" w:rsidRDefault="007C4C21" w:rsidP="007C4C21">
            <w:pPr>
              <w:widowControl w:val="0"/>
              <w:shd w:val="clear" w:color="auto" w:fill="FFFFFF"/>
              <w:jc w:val="both"/>
              <w:rPr>
                <w:rFonts w:eastAsia="Times New Roman" w:cs="Times New Roman"/>
                <w:spacing w:val="2"/>
                <w:sz w:val="24"/>
                <w:szCs w:val="24"/>
              </w:rPr>
            </w:pPr>
            <w:r w:rsidRPr="007C4C21">
              <w:rPr>
                <w:rFonts w:eastAsia="Times New Roman" w:cs="Times New Roman"/>
                <w:color w:val="000000"/>
                <w:sz w:val="24"/>
                <w:szCs w:val="24"/>
                <w:shd w:val="clear" w:color="auto" w:fill="FFFFFF"/>
              </w:rPr>
              <w:t>0,7-1,0</w:t>
            </w:r>
          </w:p>
        </w:tc>
        <w:tc>
          <w:tcPr>
            <w:tcW w:w="1300" w:type="pct"/>
            <w:tcBorders>
              <w:bottom w:val="single" w:sz="4" w:space="0" w:color="auto"/>
            </w:tcBorders>
            <w:shd w:val="clear" w:color="auto" w:fill="FFFFFF"/>
          </w:tcPr>
          <w:p w14:paraId="5D7F454F" w14:textId="77777777" w:rsidR="007C4C21" w:rsidRPr="007C4C21" w:rsidRDefault="007C4C21" w:rsidP="007C4C21">
            <w:pPr>
              <w:widowControl w:val="0"/>
              <w:shd w:val="clear" w:color="auto" w:fill="FFFFFF"/>
              <w:jc w:val="both"/>
              <w:rPr>
                <w:rFonts w:eastAsia="Times New Roman" w:cs="Times New Roman"/>
                <w:spacing w:val="2"/>
                <w:sz w:val="24"/>
                <w:szCs w:val="24"/>
              </w:rPr>
            </w:pPr>
            <w:r w:rsidRPr="007C4C21">
              <w:rPr>
                <w:rFonts w:eastAsia="Times New Roman" w:cs="Times New Roman"/>
                <w:color w:val="000000"/>
                <w:sz w:val="24"/>
                <w:szCs w:val="24"/>
                <w:shd w:val="clear" w:color="auto" w:fill="FFFFFF"/>
              </w:rPr>
              <w:t>10,0</w:t>
            </w:r>
          </w:p>
        </w:tc>
        <w:tc>
          <w:tcPr>
            <w:tcW w:w="746" w:type="pct"/>
            <w:tcBorders>
              <w:bottom w:val="single" w:sz="4" w:space="0" w:color="auto"/>
            </w:tcBorders>
            <w:shd w:val="clear" w:color="auto" w:fill="FFFFFF"/>
          </w:tcPr>
          <w:p w14:paraId="7692CE59" w14:textId="77777777" w:rsidR="007C4C21" w:rsidRPr="007C4C21" w:rsidRDefault="007C4C21" w:rsidP="007C4C21">
            <w:pPr>
              <w:widowControl w:val="0"/>
              <w:shd w:val="clear" w:color="auto" w:fill="FFFFFF"/>
              <w:jc w:val="both"/>
              <w:rPr>
                <w:rFonts w:eastAsia="Times New Roman" w:cs="Times New Roman"/>
                <w:spacing w:val="2"/>
                <w:sz w:val="24"/>
                <w:szCs w:val="24"/>
              </w:rPr>
            </w:pPr>
            <w:r w:rsidRPr="007C4C21">
              <w:rPr>
                <w:rFonts w:eastAsia="Times New Roman" w:cs="Times New Roman"/>
                <w:color w:val="000000"/>
                <w:sz w:val="24"/>
                <w:szCs w:val="24"/>
                <w:shd w:val="clear" w:color="auto" w:fill="FFFFFF"/>
              </w:rPr>
              <w:t>200,0</w:t>
            </w:r>
          </w:p>
        </w:tc>
      </w:tr>
      <w:tr w:rsidR="007C4C21" w:rsidRPr="007C4C21" w14:paraId="42E390B5" w14:textId="77777777" w:rsidTr="0049137D">
        <w:trPr>
          <w:trHeight w:val="100"/>
        </w:trPr>
        <w:tc>
          <w:tcPr>
            <w:tcW w:w="1894" w:type="pct"/>
            <w:shd w:val="clear" w:color="auto" w:fill="FFFFFF"/>
          </w:tcPr>
          <w:p w14:paraId="08F01F9B" w14:textId="77777777" w:rsidR="007C4C21" w:rsidRPr="007C4C21" w:rsidRDefault="007C4C21" w:rsidP="007C4C21">
            <w:pPr>
              <w:widowControl w:val="0"/>
              <w:ind w:left="200"/>
              <w:rPr>
                <w:rFonts w:eastAsia="Times New Roman" w:cs="Times New Roman"/>
                <w:spacing w:val="2"/>
                <w:sz w:val="24"/>
                <w:szCs w:val="24"/>
              </w:rPr>
            </w:pPr>
            <w:r w:rsidRPr="007C4C21">
              <w:rPr>
                <w:rFonts w:eastAsia="Times New Roman" w:cs="Times New Roman"/>
                <w:color w:val="000000"/>
                <w:sz w:val="24"/>
                <w:szCs w:val="24"/>
                <w:shd w:val="clear" w:color="auto" w:fill="FFFFFF"/>
              </w:rPr>
              <w:t>-бобово-зерновые</w:t>
            </w:r>
          </w:p>
        </w:tc>
        <w:tc>
          <w:tcPr>
            <w:tcW w:w="1060" w:type="pct"/>
            <w:shd w:val="clear" w:color="auto" w:fill="FFFFFF"/>
          </w:tcPr>
          <w:p w14:paraId="7EF945E9" w14:textId="77777777" w:rsidR="007C4C21" w:rsidRPr="007C4C21" w:rsidRDefault="007C4C21" w:rsidP="007C4C21">
            <w:pPr>
              <w:widowControl w:val="0"/>
              <w:jc w:val="both"/>
              <w:rPr>
                <w:rFonts w:eastAsia="Times New Roman" w:cs="Times New Roman"/>
                <w:spacing w:val="2"/>
                <w:sz w:val="24"/>
                <w:szCs w:val="24"/>
              </w:rPr>
            </w:pPr>
            <w:r w:rsidRPr="007C4C21">
              <w:rPr>
                <w:rFonts w:eastAsia="Times New Roman" w:cs="Times New Roman"/>
                <w:color w:val="000000"/>
                <w:sz w:val="24"/>
                <w:szCs w:val="24"/>
                <w:shd w:val="clear" w:color="auto" w:fill="FFFFFF"/>
              </w:rPr>
              <w:t>0,7-1,0</w:t>
            </w:r>
          </w:p>
        </w:tc>
        <w:tc>
          <w:tcPr>
            <w:tcW w:w="1300" w:type="pct"/>
            <w:shd w:val="clear" w:color="auto" w:fill="FFFFFF"/>
          </w:tcPr>
          <w:p w14:paraId="3BFBFC39" w14:textId="77777777" w:rsidR="007C4C21" w:rsidRPr="007C4C21" w:rsidRDefault="007C4C21" w:rsidP="007C4C21">
            <w:pPr>
              <w:widowControl w:val="0"/>
              <w:jc w:val="both"/>
              <w:rPr>
                <w:rFonts w:eastAsia="Times New Roman" w:cs="Times New Roman"/>
                <w:spacing w:val="2"/>
                <w:sz w:val="24"/>
                <w:szCs w:val="24"/>
              </w:rPr>
            </w:pPr>
            <w:r w:rsidRPr="007C4C21">
              <w:rPr>
                <w:rFonts w:eastAsia="Times New Roman" w:cs="Times New Roman"/>
                <w:b/>
                <w:bCs/>
                <w:color w:val="000000"/>
                <w:spacing w:val="1"/>
                <w:sz w:val="24"/>
                <w:szCs w:val="24"/>
                <w:shd w:val="clear" w:color="auto" w:fill="FFFFFF"/>
              </w:rPr>
              <w:t>-</w:t>
            </w:r>
          </w:p>
        </w:tc>
        <w:tc>
          <w:tcPr>
            <w:tcW w:w="746" w:type="pct"/>
            <w:shd w:val="clear" w:color="auto" w:fill="FFFFFF"/>
          </w:tcPr>
          <w:p w14:paraId="4D07E4DB" w14:textId="77777777" w:rsidR="007C4C21" w:rsidRPr="007C4C21" w:rsidRDefault="007C4C21" w:rsidP="007C4C21">
            <w:pPr>
              <w:rPr>
                <w:rFonts w:ascii="Calibri" w:eastAsia="Times New Roman" w:hAnsi="Calibri" w:cs="Times New Roman"/>
                <w:sz w:val="24"/>
                <w:szCs w:val="24"/>
                <w:lang w:eastAsia="ru-RU"/>
              </w:rPr>
            </w:pPr>
          </w:p>
        </w:tc>
      </w:tr>
      <w:tr w:rsidR="007C4C21" w:rsidRPr="007C4C21" w14:paraId="2D222DD3" w14:textId="77777777" w:rsidTr="0049137D">
        <w:trPr>
          <w:trHeight w:val="232"/>
        </w:trPr>
        <w:tc>
          <w:tcPr>
            <w:tcW w:w="1894" w:type="pct"/>
            <w:shd w:val="clear" w:color="auto" w:fill="FFFFFF"/>
          </w:tcPr>
          <w:p w14:paraId="2F333FDB" w14:textId="77777777" w:rsidR="007C4C21" w:rsidRPr="007C4C21" w:rsidRDefault="007C4C21" w:rsidP="007C4C21">
            <w:pPr>
              <w:widowControl w:val="0"/>
              <w:ind w:left="200"/>
              <w:rPr>
                <w:rFonts w:eastAsia="Times New Roman" w:cs="Times New Roman"/>
                <w:spacing w:val="2"/>
                <w:sz w:val="24"/>
                <w:szCs w:val="24"/>
              </w:rPr>
            </w:pPr>
            <w:r w:rsidRPr="007C4C21">
              <w:rPr>
                <w:rFonts w:eastAsia="Times New Roman" w:cs="Times New Roman"/>
                <w:color w:val="000000"/>
                <w:sz w:val="24"/>
                <w:szCs w:val="24"/>
                <w:shd w:val="clear" w:color="auto" w:fill="FFFFFF"/>
              </w:rPr>
              <w:t>-бобовая смесь</w:t>
            </w:r>
          </w:p>
        </w:tc>
        <w:tc>
          <w:tcPr>
            <w:tcW w:w="1060" w:type="pct"/>
            <w:shd w:val="clear" w:color="auto" w:fill="FFFFFF"/>
          </w:tcPr>
          <w:p w14:paraId="5C256EB4" w14:textId="77777777" w:rsidR="007C4C21" w:rsidRPr="007C4C21" w:rsidRDefault="007C4C21" w:rsidP="007C4C21">
            <w:pPr>
              <w:widowControl w:val="0"/>
              <w:jc w:val="both"/>
              <w:rPr>
                <w:rFonts w:eastAsia="Times New Roman" w:cs="Times New Roman"/>
                <w:spacing w:val="2"/>
                <w:sz w:val="24"/>
                <w:szCs w:val="24"/>
              </w:rPr>
            </w:pPr>
            <w:r w:rsidRPr="007C4C21">
              <w:rPr>
                <w:rFonts w:eastAsia="Times New Roman" w:cs="Times New Roman"/>
                <w:color w:val="000000"/>
                <w:sz w:val="24"/>
                <w:szCs w:val="24"/>
                <w:shd w:val="clear" w:color="auto" w:fill="FFFFFF"/>
              </w:rPr>
              <w:t>0,7-1,0</w:t>
            </w:r>
          </w:p>
        </w:tc>
        <w:tc>
          <w:tcPr>
            <w:tcW w:w="1300" w:type="pct"/>
            <w:shd w:val="clear" w:color="auto" w:fill="FFFFFF"/>
          </w:tcPr>
          <w:p w14:paraId="2314C76F" w14:textId="77777777" w:rsidR="007C4C21" w:rsidRPr="007C4C21" w:rsidRDefault="007C4C21" w:rsidP="007C4C21">
            <w:pPr>
              <w:widowControl w:val="0"/>
              <w:jc w:val="both"/>
              <w:rPr>
                <w:rFonts w:eastAsia="Times New Roman" w:cs="Times New Roman"/>
                <w:spacing w:val="2"/>
                <w:sz w:val="24"/>
                <w:szCs w:val="24"/>
              </w:rPr>
            </w:pPr>
            <w:r w:rsidRPr="007C4C21">
              <w:rPr>
                <w:rFonts w:eastAsia="Times New Roman" w:cs="Times New Roman"/>
                <w:color w:val="000000"/>
                <w:sz w:val="24"/>
                <w:szCs w:val="24"/>
                <w:shd w:val="clear" w:color="auto" w:fill="FFFFFF"/>
              </w:rPr>
              <w:t>3,0-5,0</w:t>
            </w:r>
          </w:p>
        </w:tc>
        <w:tc>
          <w:tcPr>
            <w:tcW w:w="746" w:type="pct"/>
            <w:shd w:val="clear" w:color="auto" w:fill="FFFFFF"/>
          </w:tcPr>
          <w:p w14:paraId="6F33B135" w14:textId="77777777" w:rsidR="007C4C21" w:rsidRPr="007C4C21" w:rsidRDefault="007C4C21" w:rsidP="007C4C21">
            <w:pPr>
              <w:rPr>
                <w:rFonts w:ascii="Calibri" w:eastAsia="Times New Roman" w:hAnsi="Calibri" w:cs="Times New Roman"/>
                <w:sz w:val="24"/>
                <w:szCs w:val="24"/>
                <w:lang w:eastAsia="ru-RU"/>
              </w:rPr>
            </w:pPr>
          </w:p>
        </w:tc>
      </w:tr>
      <w:tr w:rsidR="007C4C21" w:rsidRPr="007C4C21" w14:paraId="32668576" w14:textId="77777777" w:rsidTr="0049137D">
        <w:trPr>
          <w:trHeight w:val="207"/>
        </w:trPr>
        <w:tc>
          <w:tcPr>
            <w:tcW w:w="1894" w:type="pct"/>
            <w:shd w:val="clear" w:color="auto" w:fill="FFFFFF"/>
          </w:tcPr>
          <w:p w14:paraId="1344BCF7" w14:textId="77777777" w:rsidR="007C4C21" w:rsidRPr="007C4C21" w:rsidRDefault="007C4C21" w:rsidP="007C4C21">
            <w:pPr>
              <w:widowControl w:val="0"/>
              <w:ind w:left="200"/>
              <w:rPr>
                <w:rFonts w:eastAsia="Times New Roman" w:cs="Times New Roman"/>
                <w:spacing w:val="2"/>
                <w:sz w:val="24"/>
                <w:szCs w:val="24"/>
              </w:rPr>
            </w:pPr>
            <w:r w:rsidRPr="007C4C21">
              <w:rPr>
                <w:rFonts w:eastAsia="Times New Roman" w:cs="Times New Roman"/>
                <w:color w:val="000000"/>
                <w:spacing w:val="4"/>
                <w:sz w:val="24"/>
                <w:szCs w:val="24"/>
                <w:shd w:val="clear" w:color="auto" w:fill="FFFFFF"/>
              </w:rPr>
              <w:t>6</w:t>
            </w:r>
            <w:r w:rsidRPr="007C4C21">
              <w:rPr>
                <w:rFonts w:eastAsia="Times New Roman" w:cs="Times New Roman"/>
                <w:b/>
                <w:bCs/>
                <w:color w:val="000000"/>
                <w:spacing w:val="1"/>
                <w:sz w:val="24"/>
                <w:szCs w:val="24"/>
                <w:shd w:val="clear" w:color="auto" w:fill="FFFFFF"/>
              </w:rPr>
              <w:t>. Овощные культуры</w:t>
            </w:r>
          </w:p>
        </w:tc>
        <w:tc>
          <w:tcPr>
            <w:tcW w:w="1060" w:type="pct"/>
            <w:shd w:val="clear" w:color="auto" w:fill="FFFFFF"/>
          </w:tcPr>
          <w:p w14:paraId="4F1203E1" w14:textId="77777777" w:rsidR="007C4C21" w:rsidRPr="007C4C21" w:rsidRDefault="007C4C21" w:rsidP="007C4C21">
            <w:pPr>
              <w:widowControl w:val="0"/>
              <w:jc w:val="both"/>
              <w:rPr>
                <w:rFonts w:eastAsia="Times New Roman" w:cs="Times New Roman"/>
                <w:spacing w:val="2"/>
                <w:sz w:val="24"/>
                <w:szCs w:val="24"/>
              </w:rPr>
            </w:pPr>
            <w:r w:rsidRPr="007C4C21">
              <w:rPr>
                <w:rFonts w:eastAsia="Times New Roman" w:cs="Times New Roman"/>
                <w:color w:val="000000"/>
                <w:sz w:val="24"/>
                <w:szCs w:val="24"/>
                <w:shd w:val="clear" w:color="auto" w:fill="FFFFFF"/>
              </w:rPr>
              <w:t>0,5-1,0</w:t>
            </w:r>
          </w:p>
        </w:tc>
        <w:tc>
          <w:tcPr>
            <w:tcW w:w="1300" w:type="pct"/>
            <w:shd w:val="clear" w:color="auto" w:fill="FFFFFF"/>
          </w:tcPr>
          <w:p w14:paraId="012BB8C4" w14:textId="77777777" w:rsidR="007C4C21" w:rsidRPr="007C4C21" w:rsidRDefault="007C4C21" w:rsidP="007C4C21">
            <w:pPr>
              <w:widowControl w:val="0"/>
              <w:jc w:val="both"/>
              <w:rPr>
                <w:rFonts w:eastAsia="Times New Roman" w:cs="Times New Roman"/>
                <w:spacing w:val="2"/>
                <w:sz w:val="24"/>
                <w:szCs w:val="24"/>
              </w:rPr>
            </w:pPr>
            <w:r w:rsidRPr="007C4C21">
              <w:rPr>
                <w:rFonts w:eastAsia="Times New Roman" w:cs="Times New Roman"/>
                <w:color w:val="000000"/>
                <w:sz w:val="24"/>
                <w:szCs w:val="24"/>
                <w:shd w:val="clear" w:color="auto" w:fill="FFFFFF"/>
              </w:rPr>
              <w:t>5,0-10,0</w:t>
            </w:r>
          </w:p>
        </w:tc>
        <w:tc>
          <w:tcPr>
            <w:tcW w:w="746" w:type="pct"/>
            <w:shd w:val="clear" w:color="auto" w:fill="FFFFFF"/>
          </w:tcPr>
          <w:p w14:paraId="055BEB82" w14:textId="77777777" w:rsidR="007C4C21" w:rsidRPr="007C4C21" w:rsidRDefault="007C4C21" w:rsidP="007C4C21">
            <w:pPr>
              <w:widowControl w:val="0"/>
              <w:jc w:val="both"/>
              <w:rPr>
                <w:rFonts w:eastAsia="Times New Roman" w:cs="Times New Roman"/>
                <w:spacing w:val="2"/>
                <w:sz w:val="24"/>
                <w:szCs w:val="24"/>
              </w:rPr>
            </w:pPr>
            <w:r w:rsidRPr="007C4C21">
              <w:rPr>
                <w:rFonts w:eastAsia="Times New Roman" w:cs="Times New Roman"/>
                <w:color w:val="000000"/>
                <w:sz w:val="24"/>
                <w:szCs w:val="24"/>
                <w:shd w:val="clear" w:color="auto" w:fill="FFFFFF"/>
              </w:rPr>
              <w:t>200,0-300,0</w:t>
            </w:r>
          </w:p>
        </w:tc>
      </w:tr>
      <w:tr w:rsidR="007C4C21" w:rsidRPr="007C4C21" w14:paraId="4F2ECB84" w14:textId="77777777" w:rsidTr="0049137D">
        <w:trPr>
          <w:trHeight w:val="212"/>
        </w:trPr>
        <w:tc>
          <w:tcPr>
            <w:tcW w:w="1894" w:type="pct"/>
            <w:shd w:val="clear" w:color="auto" w:fill="FFFFFF"/>
          </w:tcPr>
          <w:p w14:paraId="221ADDCA" w14:textId="77777777" w:rsidR="007C4C21" w:rsidRPr="007C4C21" w:rsidRDefault="007C4C21" w:rsidP="007C4C21">
            <w:pPr>
              <w:widowControl w:val="0"/>
              <w:ind w:left="200"/>
              <w:rPr>
                <w:rFonts w:eastAsia="Times New Roman" w:cs="Times New Roman"/>
                <w:spacing w:val="2"/>
                <w:sz w:val="24"/>
                <w:szCs w:val="24"/>
              </w:rPr>
            </w:pPr>
            <w:r w:rsidRPr="007C4C21">
              <w:rPr>
                <w:rFonts w:eastAsia="Times New Roman" w:cs="Times New Roman"/>
                <w:b/>
                <w:bCs/>
                <w:color w:val="000000"/>
                <w:spacing w:val="1"/>
                <w:sz w:val="24"/>
                <w:szCs w:val="24"/>
                <w:shd w:val="clear" w:color="auto" w:fill="FFFFFF"/>
              </w:rPr>
              <w:t>7. Сахарная свекла</w:t>
            </w:r>
          </w:p>
        </w:tc>
        <w:tc>
          <w:tcPr>
            <w:tcW w:w="1060" w:type="pct"/>
            <w:shd w:val="clear" w:color="auto" w:fill="FFFFFF"/>
          </w:tcPr>
          <w:p w14:paraId="7BBB415E" w14:textId="77777777" w:rsidR="007C4C21" w:rsidRPr="007C4C21" w:rsidRDefault="007C4C21" w:rsidP="007C4C21">
            <w:pPr>
              <w:widowControl w:val="0"/>
              <w:jc w:val="both"/>
              <w:rPr>
                <w:rFonts w:eastAsia="Times New Roman" w:cs="Times New Roman"/>
                <w:spacing w:val="2"/>
                <w:sz w:val="24"/>
                <w:szCs w:val="24"/>
              </w:rPr>
            </w:pPr>
            <w:r w:rsidRPr="007C4C21">
              <w:rPr>
                <w:rFonts w:eastAsia="Times New Roman" w:cs="Times New Roman"/>
                <w:color w:val="000000"/>
                <w:sz w:val="24"/>
                <w:szCs w:val="24"/>
                <w:shd w:val="clear" w:color="auto" w:fill="FFFFFF"/>
              </w:rPr>
              <w:t>0,5-1,0</w:t>
            </w:r>
          </w:p>
        </w:tc>
        <w:tc>
          <w:tcPr>
            <w:tcW w:w="1300" w:type="pct"/>
            <w:shd w:val="clear" w:color="auto" w:fill="FFFFFF"/>
          </w:tcPr>
          <w:p w14:paraId="59C7B76F" w14:textId="77777777" w:rsidR="007C4C21" w:rsidRPr="007C4C21" w:rsidRDefault="007C4C21" w:rsidP="007C4C21">
            <w:pPr>
              <w:widowControl w:val="0"/>
              <w:jc w:val="both"/>
              <w:rPr>
                <w:rFonts w:eastAsia="Times New Roman" w:cs="Times New Roman"/>
                <w:spacing w:val="2"/>
                <w:sz w:val="24"/>
                <w:szCs w:val="24"/>
              </w:rPr>
            </w:pPr>
            <w:r w:rsidRPr="007C4C21">
              <w:rPr>
                <w:rFonts w:eastAsia="Times New Roman" w:cs="Times New Roman"/>
                <w:color w:val="000000"/>
                <w:sz w:val="24"/>
                <w:szCs w:val="24"/>
                <w:shd w:val="clear" w:color="auto" w:fill="FFFFFF"/>
              </w:rPr>
              <w:t>5,0-10,0</w:t>
            </w:r>
          </w:p>
        </w:tc>
        <w:tc>
          <w:tcPr>
            <w:tcW w:w="746" w:type="pct"/>
            <w:shd w:val="clear" w:color="auto" w:fill="FFFFFF"/>
          </w:tcPr>
          <w:p w14:paraId="5DD4FE5B" w14:textId="77777777" w:rsidR="007C4C21" w:rsidRPr="007C4C21" w:rsidRDefault="007C4C21" w:rsidP="007C4C21">
            <w:pPr>
              <w:widowControl w:val="0"/>
              <w:jc w:val="both"/>
              <w:rPr>
                <w:rFonts w:eastAsia="Times New Roman" w:cs="Times New Roman"/>
                <w:spacing w:val="2"/>
                <w:sz w:val="24"/>
                <w:szCs w:val="24"/>
              </w:rPr>
            </w:pPr>
            <w:r w:rsidRPr="007C4C21">
              <w:rPr>
                <w:rFonts w:eastAsia="Times New Roman" w:cs="Times New Roman"/>
                <w:color w:val="000000"/>
                <w:sz w:val="24"/>
                <w:szCs w:val="24"/>
                <w:shd w:val="clear" w:color="auto" w:fill="FFFFFF"/>
              </w:rPr>
              <w:t>200,0-300,0</w:t>
            </w:r>
          </w:p>
        </w:tc>
      </w:tr>
    </w:tbl>
    <w:p w14:paraId="5142545A" w14:textId="77777777" w:rsidR="007C4C21" w:rsidRPr="007C4C21" w:rsidRDefault="007C4C21" w:rsidP="007C4C21">
      <w:pPr>
        <w:jc w:val="center"/>
        <w:rPr>
          <w:rFonts w:eastAsia="Times New Roman" w:cs="Times New Roman"/>
          <w:b/>
          <w:sz w:val="32"/>
          <w:szCs w:val="32"/>
          <w:lang w:eastAsia="ru-RU"/>
        </w:rPr>
      </w:pPr>
    </w:p>
    <w:p w14:paraId="79FE9854" w14:textId="77777777" w:rsidR="007C4C21" w:rsidRPr="00847D80" w:rsidRDefault="007C4C21" w:rsidP="00847D80">
      <w:pPr>
        <w:ind w:firstLine="709"/>
        <w:jc w:val="both"/>
      </w:pPr>
    </w:p>
    <w:sectPr w:rsidR="007C4C21" w:rsidRPr="00847D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244CD"/>
    <w:multiLevelType w:val="hybridMultilevel"/>
    <w:tmpl w:val="7E8C58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C231B11"/>
    <w:multiLevelType w:val="multilevel"/>
    <w:tmpl w:val="B4D26E9A"/>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8B1F10"/>
    <w:multiLevelType w:val="multilevel"/>
    <w:tmpl w:val="E3C6B742"/>
    <w:lvl w:ilvl="0">
      <w:start w:val="1"/>
      <w:numFmt w:val="bullet"/>
      <w:lvlText w:val=""/>
      <w:lvlJc w:val="left"/>
      <w:rPr>
        <w:rFonts w:ascii="Symbol" w:hAnsi="Symbol" w:hint="default"/>
        <w:b/>
        <w:bCs/>
        <w:i w:val="0"/>
        <w:iCs w:val="0"/>
        <w:smallCaps w:val="0"/>
        <w:strike w:val="0"/>
        <w:color w:val="000000"/>
        <w:spacing w:val="-1"/>
        <w:w w:val="100"/>
        <w:position w:val="0"/>
        <w:sz w:val="32"/>
        <w:szCs w:val="3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6D5743"/>
    <w:multiLevelType w:val="hybridMultilevel"/>
    <w:tmpl w:val="F4C4B4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0D36DF2"/>
    <w:multiLevelType w:val="hybridMultilevel"/>
    <w:tmpl w:val="12C681E6"/>
    <w:lvl w:ilvl="0" w:tplc="EB9418E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4A85667"/>
    <w:multiLevelType w:val="multilevel"/>
    <w:tmpl w:val="CB306792"/>
    <w:lvl w:ilvl="0">
      <w:start w:val="1"/>
      <w:numFmt w:val="bullet"/>
      <w:lvlText w:val=""/>
      <w:lvlJc w:val="left"/>
      <w:rPr>
        <w:rFonts w:ascii="Symbol" w:hAnsi="Symbol" w:hint="default"/>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6E64E0"/>
    <w:multiLevelType w:val="hybridMultilevel"/>
    <w:tmpl w:val="470886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C8B6121"/>
    <w:multiLevelType w:val="multilevel"/>
    <w:tmpl w:val="DEC60532"/>
    <w:lvl w:ilvl="0">
      <w:start w:val="1"/>
      <w:numFmt w:val="bullet"/>
      <w:lvlText w:val=""/>
      <w:lvlJc w:val="left"/>
      <w:rPr>
        <w:rFonts w:ascii="Symbol" w:hAnsi="Symbol" w:hint="default"/>
        <w:b w:val="0"/>
        <w:bCs w:val="0"/>
        <w:i w:val="0"/>
        <w:iCs w:val="0"/>
        <w:smallCaps w:val="0"/>
        <w:strike w:val="0"/>
        <w:color w:val="000000"/>
        <w:spacing w:val="0"/>
        <w:w w:val="100"/>
        <w:position w:val="0"/>
        <w:sz w:val="32"/>
        <w:szCs w:val="32"/>
        <w:u w:val="none"/>
        <w:lang w:val="ru-RU"/>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330BE5"/>
    <w:multiLevelType w:val="hybridMultilevel"/>
    <w:tmpl w:val="86FE6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5023AA8"/>
    <w:multiLevelType w:val="multilevel"/>
    <w:tmpl w:val="ED2072E0"/>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0" w15:restartNumberingAfterBreak="0">
    <w:nsid w:val="6CDB5A3E"/>
    <w:multiLevelType w:val="multilevel"/>
    <w:tmpl w:val="2B665A9C"/>
    <w:lvl w:ilvl="0">
      <w:start w:val="1"/>
      <w:numFmt w:val="bullet"/>
      <w:lvlText w:val=""/>
      <w:lvlJc w:val="left"/>
      <w:rPr>
        <w:rFonts w:ascii="Symbol" w:hAnsi="Symbol" w:hint="default"/>
        <w:b/>
        <w:bCs/>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AA02339"/>
    <w:multiLevelType w:val="multilevel"/>
    <w:tmpl w:val="09BCABE4"/>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2" w15:restartNumberingAfterBreak="0">
    <w:nsid w:val="7F9E2E48"/>
    <w:multiLevelType w:val="multilevel"/>
    <w:tmpl w:val="86F84782"/>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num w:numId="1" w16cid:durableId="1081214176">
    <w:abstractNumId w:val="8"/>
  </w:num>
  <w:num w:numId="2" w16cid:durableId="257300396">
    <w:abstractNumId w:val="12"/>
  </w:num>
  <w:num w:numId="3" w16cid:durableId="1733305819">
    <w:abstractNumId w:val="9"/>
  </w:num>
  <w:num w:numId="4" w16cid:durableId="1851210807">
    <w:abstractNumId w:val="11"/>
  </w:num>
  <w:num w:numId="5" w16cid:durableId="310990315">
    <w:abstractNumId w:val="6"/>
  </w:num>
  <w:num w:numId="6" w16cid:durableId="1183469548">
    <w:abstractNumId w:val="0"/>
  </w:num>
  <w:num w:numId="7" w16cid:durableId="49814366">
    <w:abstractNumId w:val="3"/>
  </w:num>
  <w:num w:numId="8" w16cid:durableId="1763646871">
    <w:abstractNumId w:val="4"/>
  </w:num>
  <w:num w:numId="9" w16cid:durableId="62797616">
    <w:abstractNumId w:val="5"/>
  </w:num>
  <w:num w:numId="10" w16cid:durableId="95253188">
    <w:abstractNumId w:val="1"/>
  </w:num>
  <w:num w:numId="11" w16cid:durableId="1499688054">
    <w:abstractNumId w:val="7"/>
  </w:num>
  <w:num w:numId="12" w16cid:durableId="1329676710">
    <w:abstractNumId w:val="2"/>
  </w:num>
  <w:num w:numId="13" w16cid:durableId="3444008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B28"/>
    <w:rsid w:val="0031110B"/>
    <w:rsid w:val="00543253"/>
    <w:rsid w:val="007C4C21"/>
    <w:rsid w:val="00847D80"/>
    <w:rsid w:val="009D3B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AEE2D"/>
  <w15:chartTrackingRefBased/>
  <w15:docId w15:val="{9DBDE7A8-0A69-4A6B-8021-C5471700F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110B"/>
    <w:pPr>
      <w:spacing w:after="0" w:line="240" w:lineRule="auto"/>
    </w:pPr>
    <w:rPr>
      <w:rFonts w:ascii="Times New Roman" w:hAnsi="Times New Roman"/>
      <w:kern w:val="0"/>
      <w:sz w:val="28"/>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D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6240</Words>
  <Characters>35568</Characters>
  <Application>Microsoft Office Word</Application>
  <DocSecurity>0</DocSecurity>
  <Lines>296</Lines>
  <Paragraphs>83</Paragraphs>
  <ScaleCrop>false</ScaleCrop>
  <Company/>
  <LinksUpToDate>false</LinksUpToDate>
  <CharactersWithSpaces>41725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PGAU</dc:creator>
  <cp:keywords/>
  <dc:description/>
  <cp:lastModifiedBy>PGAU</cp:lastModifiedBy>
  <cp:revision>3</cp:revision>
  <dcterms:created xsi:type="dcterms:W3CDTF">2024-01-17T08:46:00Z</dcterms:created>
  <dcterms:modified xsi:type="dcterms:W3CDTF">2024-01-17T08:53:00Z</dcterms:modified>
</cp:coreProperties>
</file>