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26" w:rsidRPr="00793F26" w:rsidRDefault="00793F26" w:rsidP="00793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F26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B43DB2" w:rsidRDefault="00B43DB2" w:rsidP="00793F26">
      <w:pPr>
        <w:pStyle w:val="a3"/>
        <w:numPr>
          <w:ilvl w:val="0"/>
          <w:numId w:val="1"/>
        </w:numPr>
        <w:spacing w:line="240" w:lineRule="auto"/>
        <w:ind w:left="284" w:hanging="142"/>
      </w:pPr>
      <w:bookmarkStart w:id="0" w:name="_GoBack"/>
      <w:bookmarkEnd w:id="0"/>
      <w:r w:rsidRPr="00793F26">
        <w:rPr>
          <w:szCs w:val="28"/>
        </w:rPr>
        <w:t>Основные задачи гигиены</w:t>
      </w:r>
      <w:r w:rsidR="00793F26" w:rsidRPr="00793F26">
        <w:rPr>
          <w:szCs w:val="28"/>
        </w:rPr>
        <w:t xml:space="preserve"> животных</w:t>
      </w:r>
      <w:r w:rsidRPr="00793F26">
        <w:rPr>
          <w:szCs w:val="28"/>
        </w:rPr>
        <w:t xml:space="preserve"> и основные методы</w:t>
      </w:r>
      <w:r>
        <w:t xml:space="preserve"> зоогигиенических исследований</w:t>
      </w:r>
    </w:p>
    <w:p w:rsidR="00B43DB2" w:rsidRDefault="00B43DB2" w:rsidP="00793F26">
      <w:pPr>
        <w:pStyle w:val="a3"/>
        <w:numPr>
          <w:ilvl w:val="0"/>
          <w:numId w:val="1"/>
        </w:numPr>
        <w:spacing w:line="240" w:lineRule="auto"/>
        <w:ind w:hanging="218"/>
      </w:pPr>
      <w:r>
        <w:t>Краткая история развития гигиены сельскохозяйственных животных.</w:t>
      </w:r>
    </w:p>
    <w:p w:rsidR="00B43DB2" w:rsidRDefault="00B43DB2" w:rsidP="00793F26">
      <w:pPr>
        <w:pStyle w:val="a3"/>
        <w:numPr>
          <w:ilvl w:val="0"/>
          <w:numId w:val="1"/>
        </w:numPr>
        <w:spacing w:line="240" w:lineRule="auto"/>
        <w:ind w:hanging="218"/>
      </w:pPr>
      <w:r>
        <w:t>Микроклимат и его значение для здоровья и продуктивности сельскохозяйственных животных.</w:t>
      </w:r>
    </w:p>
    <w:p w:rsidR="00B43DB2" w:rsidRDefault="00B43DB2" w:rsidP="00793F26">
      <w:pPr>
        <w:pStyle w:val="a3"/>
        <w:numPr>
          <w:ilvl w:val="0"/>
          <w:numId w:val="1"/>
        </w:numPr>
        <w:spacing w:line="240" w:lineRule="auto"/>
        <w:ind w:hanging="218"/>
      </w:pPr>
      <w:r>
        <w:t>Влияние света на организм животных.</w:t>
      </w:r>
    </w:p>
    <w:p w:rsidR="00B43DB2" w:rsidRDefault="00B43DB2" w:rsidP="00793F26">
      <w:pPr>
        <w:pStyle w:val="a3"/>
        <w:numPr>
          <w:ilvl w:val="0"/>
          <w:numId w:val="1"/>
        </w:numPr>
        <w:spacing w:line="240" w:lineRule="auto"/>
        <w:ind w:hanging="218"/>
      </w:pPr>
      <w:r>
        <w:t>Нормативы естественной и искусственной освещенности, методика определения.</w:t>
      </w:r>
    </w:p>
    <w:p w:rsidR="00B43DB2" w:rsidRDefault="00B43DB2" w:rsidP="00793F26">
      <w:pPr>
        <w:pStyle w:val="a3"/>
        <w:numPr>
          <w:ilvl w:val="0"/>
          <w:numId w:val="1"/>
        </w:numPr>
        <w:spacing w:line="240" w:lineRule="auto"/>
        <w:ind w:hanging="218"/>
      </w:pPr>
      <w:r>
        <w:t>Влажность воздуха в помещении, источники её накопления и меры борьбы с влажностью.</w:t>
      </w:r>
    </w:p>
    <w:p w:rsidR="00B43DB2" w:rsidRDefault="00B43DB2" w:rsidP="00793F26">
      <w:pPr>
        <w:pStyle w:val="a3"/>
        <w:numPr>
          <w:ilvl w:val="0"/>
          <w:numId w:val="1"/>
        </w:numPr>
        <w:spacing w:line="240" w:lineRule="auto"/>
        <w:ind w:hanging="218"/>
      </w:pPr>
      <w:r>
        <w:t>Концентрация вредных газов в животноводческом помещении, источники накопления и меры борьбы с вредными газами.</w:t>
      </w:r>
    </w:p>
    <w:p w:rsidR="00B43DB2" w:rsidRDefault="00B43DB2" w:rsidP="00793F26">
      <w:pPr>
        <w:pStyle w:val="a3"/>
        <w:numPr>
          <w:ilvl w:val="0"/>
          <w:numId w:val="1"/>
        </w:numPr>
        <w:spacing w:line="240" w:lineRule="auto"/>
        <w:ind w:hanging="218"/>
      </w:pPr>
      <w:r>
        <w:t>Правила измерение температуры и влажности в животноводческих помещениях.</w:t>
      </w:r>
    </w:p>
    <w:p w:rsidR="00B43DB2" w:rsidRDefault="00B43DB2" w:rsidP="00793F26">
      <w:pPr>
        <w:pStyle w:val="a3"/>
        <w:numPr>
          <w:ilvl w:val="0"/>
          <w:numId w:val="1"/>
        </w:numPr>
        <w:spacing w:line="240" w:lineRule="auto"/>
        <w:ind w:hanging="218"/>
      </w:pPr>
      <w:r>
        <w:t>Методика расчета теплового баланса.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Способы определения воздухообмена и вентиляции помещения.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Устройство и принцип работы приборов, применяемых для мониторинга микроклимата.</w:t>
      </w:r>
    </w:p>
    <w:p w:rsidR="00B43DB2" w:rsidRDefault="00B43DB2" w:rsidP="00793F26">
      <w:pPr>
        <w:pStyle w:val="a3"/>
        <w:numPr>
          <w:ilvl w:val="0"/>
          <w:numId w:val="1"/>
        </w:numPr>
        <w:spacing w:line="240" w:lineRule="auto"/>
      </w:pPr>
      <w:r>
        <w:t>Гигиеническая оценка воды в соответствии с ГОСТом.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Отбор средней пробы воды из различных источников.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 xml:space="preserve"> Оформление  паспорта на среднюю пробу воды при отправлении в лабораторию.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Загрязнение воды азотсодержащими веществами.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Гигиена поения различных видов животных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Современные методы очистки и обеззараживания воды.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Значение санитарно-гигиенической оценки воды в профилактике заболеваний сельскохозяйственных животных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Санитарно-гигиеническая оценки почв и ее значение для профилактики заболеваний сельскохозяйственных животных.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Зоогигиеническая оценка химического состава почвы.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Мероприятия по охране почвы от загрязнения.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Методы улучшения и оздоровления почвы.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Гигиенические правила кормления сельскохозяйственных животных.</w:t>
      </w:r>
    </w:p>
    <w:p w:rsidR="00B43DB2" w:rsidRDefault="00B43DB2" w:rsidP="00B43DB2">
      <w:pPr>
        <w:pStyle w:val="a3"/>
        <w:numPr>
          <w:ilvl w:val="0"/>
          <w:numId w:val="1"/>
        </w:numPr>
        <w:spacing w:line="240" w:lineRule="auto"/>
      </w:pPr>
      <w:r>
        <w:t>Микологическая оценка кормов.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Режим и правила кормления животных.</w:t>
      </w:r>
    </w:p>
    <w:p w:rsidR="00B43DB2" w:rsidRDefault="000B5956" w:rsidP="00B43DB2">
      <w:pPr>
        <w:pStyle w:val="a3"/>
        <w:numPr>
          <w:ilvl w:val="0"/>
          <w:numId w:val="1"/>
        </w:numPr>
        <w:spacing w:line="240" w:lineRule="auto"/>
      </w:pPr>
      <w:r>
        <w:t>Профилактические мероприятия кормового травматизма и отравлений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Зоогигиеническая оценка грубых кормов.</w:t>
      </w:r>
    </w:p>
    <w:p w:rsidR="000B5956" w:rsidRPr="00EC3FBA" w:rsidRDefault="000B5956" w:rsidP="000B5956">
      <w:pPr>
        <w:pStyle w:val="a3"/>
        <w:numPr>
          <w:ilvl w:val="0"/>
          <w:numId w:val="1"/>
        </w:numPr>
        <w:tabs>
          <w:tab w:val="left" w:pos="9540"/>
        </w:tabs>
        <w:spacing w:line="240" w:lineRule="auto"/>
        <w:ind w:right="567"/>
        <w:jc w:val="both"/>
        <w:rPr>
          <w:szCs w:val="28"/>
        </w:rPr>
      </w:pPr>
      <w:r w:rsidRPr="00EC3FBA">
        <w:rPr>
          <w:szCs w:val="28"/>
        </w:rPr>
        <w:t>Зоогигиеническая оценка сочных кормов.</w:t>
      </w:r>
    </w:p>
    <w:p w:rsidR="000B5956" w:rsidRPr="00EC3FBA" w:rsidRDefault="000B5956" w:rsidP="000B5956">
      <w:pPr>
        <w:pStyle w:val="a3"/>
        <w:numPr>
          <w:ilvl w:val="0"/>
          <w:numId w:val="1"/>
        </w:numPr>
        <w:tabs>
          <w:tab w:val="left" w:pos="9540"/>
        </w:tabs>
        <w:spacing w:line="240" w:lineRule="auto"/>
        <w:ind w:right="567"/>
        <w:jc w:val="both"/>
        <w:rPr>
          <w:szCs w:val="28"/>
        </w:rPr>
      </w:pPr>
      <w:r w:rsidRPr="00EC3FBA">
        <w:rPr>
          <w:szCs w:val="28"/>
        </w:rPr>
        <w:t>Зоогигиеническая оценка зерна и мучнистых кормов.</w:t>
      </w:r>
    </w:p>
    <w:p w:rsidR="000B5956" w:rsidRPr="00EC3FBA" w:rsidRDefault="000B5956" w:rsidP="000B5956">
      <w:pPr>
        <w:pStyle w:val="a3"/>
        <w:numPr>
          <w:ilvl w:val="0"/>
          <w:numId w:val="1"/>
        </w:numPr>
        <w:tabs>
          <w:tab w:val="left" w:pos="9540"/>
        </w:tabs>
        <w:spacing w:line="240" w:lineRule="auto"/>
        <w:ind w:right="567"/>
        <w:jc w:val="both"/>
        <w:rPr>
          <w:szCs w:val="28"/>
        </w:rPr>
      </w:pPr>
      <w:r w:rsidRPr="00EC3FBA">
        <w:rPr>
          <w:szCs w:val="28"/>
        </w:rPr>
        <w:t>Критерии оценки классности сена, силоса, сенажа.</w:t>
      </w:r>
    </w:p>
    <w:p w:rsidR="000B5956" w:rsidRPr="00EC3FBA" w:rsidRDefault="000B5956" w:rsidP="000B5956">
      <w:pPr>
        <w:pStyle w:val="a3"/>
        <w:numPr>
          <w:ilvl w:val="0"/>
          <w:numId w:val="1"/>
        </w:numPr>
        <w:tabs>
          <w:tab w:val="left" w:pos="9540"/>
        </w:tabs>
        <w:spacing w:line="240" w:lineRule="auto"/>
        <w:ind w:right="567"/>
        <w:jc w:val="both"/>
        <w:rPr>
          <w:szCs w:val="28"/>
        </w:rPr>
      </w:pPr>
      <w:r w:rsidRPr="00EC3FBA">
        <w:rPr>
          <w:szCs w:val="28"/>
        </w:rPr>
        <w:t>Грибы, поражающие вегетирующие растения и вызываемые ими заболевания.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Гигиена пастбищного содержания дойных коров.</w:t>
      </w:r>
    </w:p>
    <w:p w:rsidR="000B5956" w:rsidRPr="00EC3FBA" w:rsidRDefault="000B5956" w:rsidP="000B5956">
      <w:pPr>
        <w:pStyle w:val="a3"/>
        <w:numPr>
          <w:ilvl w:val="0"/>
          <w:numId w:val="1"/>
        </w:numPr>
        <w:tabs>
          <w:tab w:val="left" w:pos="9540"/>
        </w:tabs>
        <w:spacing w:line="240" w:lineRule="auto"/>
        <w:ind w:right="567"/>
        <w:jc w:val="both"/>
        <w:rPr>
          <w:szCs w:val="28"/>
        </w:rPr>
      </w:pPr>
      <w:r w:rsidRPr="00EC3FBA">
        <w:rPr>
          <w:szCs w:val="28"/>
        </w:rPr>
        <w:lastRenderedPageBreak/>
        <w:t>Санитарно-гигиеническое значение загонной системы пастьбы, контроль за лугами и пастбищами.</w:t>
      </w:r>
    </w:p>
    <w:p w:rsidR="000B5956" w:rsidRPr="000B5956" w:rsidRDefault="000B5956" w:rsidP="000B5956">
      <w:pPr>
        <w:pStyle w:val="a3"/>
        <w:numPr>
          <w:ilvl w:val="0"/>
          <w:numId w:val="1"/>
        </w:numPr>
        <w:tabs>
          <w:tab w:val="left" w:pos="9540"/>
        </w:tabs>
        <w:spacing w:line="240" w:lineRule="auto"/>
        <w:ind w:right="567"/>
        <w:jc w:val="both"/>
        <w:rPr>
          <w:szCs w:val="28"/>
        </w:rPr>
      </w:pPr>
      <w:r w:rsidRPr="000B5956">
        <w:rPr>
          <w:szCs w:val="28"/>
        </w:rPr>
        <w:t>Профилактика отравлений животных при пастьбе.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Организация и схема летнего лагеря, зоогигиенические требования.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Гигиена кормления дойных коров.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Гигиена кормления и поения лошадей.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Гигиенические требования к откорму и нагулу крупного рогатого скота.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Моцион и зоогигиенические требования при его организации.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Профилактика травматизма и заболеваний конечностей сельскохозяйственных животных.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Зоогигиенические требования к транспортировке животных.</w:t>
      </w:r>
    </w:p>
    <w:p w:rsidR="000B5956" w:rsidRDefault="000B5956" w:rsidP="000B5956">
      <w:pPr>
        <w:pStyle w:val="a3"/>
        <w:numPr>
          <w:ilvl w:val="0"/>
          <w:numId w:val="1"/>
        </w:numPr>
        <w:spacing w:line="240" w:lineRule="auto"/>
      </w:pPr>
      <w:r>
        <w:t>Технологический  отбор крупного рогатого скота, его гигиеническое значение.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Мероприятия на животноводческих предприятиях против заноса инфекций.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Санитарно-гигиенические условия получения товарного молока от сельскохозяйственных животных.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Гигиенические требования при организации доения коров.</w:t>
      </w:r>
    </w:p>
    <w:p w:rsidR="00760010" w:rsidRDefault="00760010" w:rsidP="00760010">
      <w:pPr>
        <w:pStyle w:val="a3"/>
        <w:numPr>
          <w:ilvl w:val="0"/>
          <w:numId w:val="1"/>
        </w:numPr>
        <w:tabs>
          <w:tab w:val="left" w:pos="9540"/>
        </w:tabs>
        <w:spacing w:line="240" w:lineRule="auto"/>
        <w:ind w:right="567"/>
        <w:jc w:val="both"/>
        <w:rPr>
          <w:szCs w:val="28"/>
        </w:rPr>
      </w:pPr>
      <w:r w:rsidRPr="00EC3FBA">
        <w:rPr>
          <w:szCs w:val="28"/>
        </w:rPr>
        <w:t>Санитарно-гигиенические требования к молочному оборудованию.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Гигиеническое значение к ложу животных и подстилочному материалу.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Современные требования удаления, хранения и обеззараживание навоза.</w:t>
      </w:r>
    </w:p>
    <w:p w:rsidR="00760010" w:rsidRPr="00EC3FBA" w:rsidRDefault="00760010" w:rsidP="00760010">
      <w:pPr>
        <w:pStyle w:val="a3"/>
        <w:numPr>
          <w:ilvl w:val="0"/>
          <w:numId w:val="1"/>
        </w:numPr>
        <w:tabs>
          <w:tab w:val="left" w:pos="9540"/>
        </w:tabs>
        <w:spacing w:line="240" w:lineRule="auto"/>
        <w:ind w:right="567"/>
        <w:jc w:val="both"/>
        <w:rPr>
          <w:szCs w:val="28"/>
        </w:rPr>
      </w:pPr>
      <w:r w:rsidRPr="00EC3FBA">
        <w:rPr>
          <w:szCs w:val="28"/>
        </w:rPr>
        <w:t>Гигиенические правила  утилизации трупов.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Дезинфекция животноводческих помещений.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Дезинсекция и дератизация животноводческих помещений.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Дезбарьеры их устройство и расположение.</w:t>
      </w:r>
    </w:p>
    <w:p w:rsidR="000B5956" w:rsidRDefault="00760010" w:rsidP="00B43DB2">
      <w:pPr>
        <w:pStyle w:val="a3"/>
        <w:numPr>
          <w:ilvl w:val="0"/>
          <w:numId w:val="1"/>
        </w:numPr>
        <w:spacing w:line="240" w:lineRule="auto"/>
      </w:pPr>
      <w:r>
        <w:t>Ветеринарно-санитарный пропускник его устройство и расположение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Изолятор и карантинное помещение их значение и расположение.</w:t>
      </w:r>
    </w:p>
    <w:p w:rsidR="00760010" w:rsidRPr="00EC3FBA" w:rsidRDefault="00760010" w:rsidP="00760010">
      <w:pPr>
        <w:pStyle w:val="a3"/>
        <w:numPr>
          <w:ilvl w:val="0"/>
          <w:numId w:val="1"/>
        </w:numPr>
        <w:tabs>
          <w:tab w:val="left" w:pos="9540"/>
        </w:tabs>
        <w:spacing w:line="240" w:lineRule="auto"/>
        <w:ind w:right="567"/>
        <w:jc w:val="both"/>
        <w:rPr>
          <w:szCs w:val="28"/>
        </w:rPr>
      </w:pPr>
      <w:r w:rsidRPr="00EC3FBA">
        <w:rPr>
          <w:szCs w:val="28"/>
        </w:rPr>
        <w:t>Гигиена труда и личная гигиена работников животноводческих ферм и комплексов.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Гигиенические требования  к выбору участка под строительство помещений.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Основная документация при строительстве животноводческих помещений.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Гигиенические требования к строительным материалам.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Зоогигиеническая оценка конструктивных элементов здания.</w:t>
      </w:r>
    </w:p>
    <w:p w:rsidR="002212B7" w:rsidRPr="002212B7" w:rsidRDefault="002212B7" w:rsidP="00760010">
      <w:pPr>
        <w:pStyle w:val="a3"/>
        <w:numPr>
          <w:ilvl w:val="0"/>
          <w:numId w:val="1"/>
        </w:numPr>
        <w:spacing w:line="240" w:lineRule="auto"/>
      </w:pPr>
      <w:r w:rsidRPr="00EC3FBA">
        <w:rPr>
          <w:szCs w:val="28"/>
        </w:rPr>
        <w:t>Полы в животноводческих помещениях, технологические и зоогигиенические требования к ним.</w:t>
      </w:r>
    </w:p>
    <w:p w:rsidR="002212B7" w:rsidRDefault="002212B7" w:rsidP="00760010">
      <w:pPr>
        <w:pStyle w:val="a3"/>
        <w:numPr>
          <w:ilvl w:val="0"/>
          <w:numId w:val="1"/>
        </w:numPr>
        <w:spacing w:line="240" w:lineRule="auto"/>
      </w:pPr>
      <w:r>
        <w:rPr>
          <w:szCs w:val="28"/>
        </w:rPr>
        <w:t>Зоогигиенические требования к ограждающим конструкциям и технологическим линиям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Экспертиза проектной документации и контроль качества строительства.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Зооветеринарные разрывы и санитарно-защитная зона для животноводческих предприятий.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Зоогигиенические требования к размещению животноводческих предприятий.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Права заказчика и подрядчика при строительстве сельскохозяйственных зданий.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proofErr w:type="gramStart"/>
      <w:r>
        <w:t>Техно-экономическое</w:t>
      </w:r>
      <w:proofErr w:type="gramEnd"/>
      <w:r>
        <w:t xml:space="preserve"> обоснование (пояснительная записка) при проектировании животноводческих объектов.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lastRenderedPageBreak/>
        <w:t>Виды проектов.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Зоогигиенические требования к системам содержания свиней.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Зоогигиенические требования при клеточном содержании кур.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Гигиеническое значение поточно-цеховой системы  содержания коров.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Зоогигиеническое значение привязного способа содержания коров.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Гигиена содержания и откорма баранчиков.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Гигиена отъема и содержания поросят-отъемышей.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Зоогигиенические требования при лагерно-пастбищном содержании свиней.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Системы и способы содержания овец.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Системы и способы содержания лошадей.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Зоогигиенические требования при строительстве помещений для свиней.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Гигиена содержания животных по принципу «все занято– все пусто».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Зоогигиенические требования при строительстве помещений для овец.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Гигиена содержания подсосных свиноматок.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Гигиенические требования при строительстве помещений для коров.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 xml:space="preserve">Гигиена содержания и кормления телят в </w:t>
      </w:r>
      <w:proofErr w:type="spellStart"/>
      <w:r>
        <w:t>профилакторный</w:t>
      </w:r>
      <w:proofErr w:type="spellEnd"/>
      <w:r>
        <w:t xml:space="preserve"> период.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Зоогигиенические требования при строительстве конюшен для лошадей.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Гигиена содержания и кормления поросят в подсосный период.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Гигиена содержания ягнят в молочный период.</w:t>
      </w:r>
    </w:p>
    <w:p w:rsidR="00760010" w:rsidRDefault="00760010" w:rsidP="00760010">
      <w:pPr>
        <w:pStyle w:val="a3"/>
        <w:numPr>
          <w:ilvl w:val="0"/>
          <w:numId w:val="1"/>
        </w:numPr>
        <w:spacing w:line="240" w:lineRule="auto"/>
      </w:pPr>
      <w:r>
        <w:t>Гигиена содержания овец.</w:t>
      </w:r>
    </w:p>
    <w:p w:rsidR="002212B7" w:rsidRDefault="002212B7" w:rsidP="002212B7">
      <w:pPr>
        <w:pStyle w:val="a3"/>
        <w:tabs>
          <w:tab w:val="left" w:pos="9540"/>
        </w:tabs>
        <w:spacing w:line="240" w:lineRule="auto"/>
        <w:ind w:left="0" w:right="567"/>
        <w:jc w:val="both"/>
        <w:rPr>
          <w:szCs w:val="28"/>
        </w:rPr>
      </w:pPr>
      <w:r>
        <w:rPr>
          <w:szCs w:val="28"/>
        </w:rPr>
        <w:t>87.</w:t>
      </w:r>
      <w:r w:rsidR="00760010" w:rsidRPr="00EC3FBA">
        <w:rPr>
          <w:szCs w:val="28"/>
        </w:rPr>
        <w:t>Организация и зоогигиенические требования  к тепляку в овчарне.</w:t>
      </w:r>
    </w:p>
    <w:p w:rsidR="00760010" w:rsidRPr="00EC3FBA" w:rsidRDefault="002212B7" w:rsidP="00760010">
      <w:pPr>
        <w:pStyle w:val="a3"/>
        <w:tabs>
          <w:tab w:val="left" w:pos="9540"/>
        </w:tabs>
        <w:spacing w:line="240" w:lineRule="auto"/>
        <w:ind w:left="0" w:right="567"/>
        <w:jc w:val="both"/>
        <w:rPr>
          <w:szCs w:val="28"/>
        </w:rPr>
      </w:pPr>
      <w:r>
        <w:rPr>
          <w:szCs w:val="28"/>
        </w:rPr>
        <w:t>88.</w:t>
      </w:r>
      <w:r w:rsidR="00760010" w:rsidRPr="00EC3FBA">
        <w:rPr>
          <w:szCs w:val="28"/>
        </w:rPr>
        <w:t>Гигиенические требования к инкубационным яйцам.</w:t>
      </w:r>
    </w:p>
    <w:p w:rsidR="00760010" w:rsidRPr="00EC3FBA" w:rsidRDefault="002212B7" w:rsidP="00760010">
      <w:pPr>
        <w:pStyle w:val="a3"/>
        <w:tabs>
          <w:tab w:val="left" w:pos="9540"/>
        </w:tabs>
        <w:spacing w:line="240" w:lineRule="auto"/>
        <w:ind w:left="0" w:right="567"/>
        <w:jc w:val="both"/>
        <w:rPr>
          <w:szCs w:val="28"/>
        </w:rPr>
      </w:pPr>
      <w:r>
        <w:rPr>
          <w:szCs w:val="28"/>
        </w:rPr>
        <w:t>89</w:t>
      </w:r>
      <w:r w:rsidR="00760010">
        <w:rPr>
          <w:szCs w:val="28"/>
        </w:rPr>
        <w:t>.</w:t>
      </w:r>
      <w:r w:rsidR="00760010" w:rsidRPr="00EC3FBA">
        <w:rPr>
          <w:szCs w:val="28"/>
        </w:rPr>
        <w:t>Системы и способы содержания крупного рогатого скота.</w:t>
      </w:r>
    </w:p>
    <w:p w:rsidR="00760010" w:rsidRPr="00EC3FBA" w:rsidRDefault="002212B7" w:rsidP="00760010">
      <w:pPr>
        <w:pStyle w:val="a3"/>
        <w:tabs>
          <w:tab w:val="left" w:pos="9540"/>
        </w:tabs>
        <w:spacing w:line="240" w:lineRule="auto"/>
        <w:ind w:left="0" w:right="567"/>
        <w:jc w:val="both"/>
        <w:rPr>
          <w:szCs w:val="28"/>
        </w:rPr>
      </w:pPr>
      <w:r>
        <w:rPr>
          <w:szCs w:val="28"/>
        </w:rPr>
        <w:t>90.</w:t>
      </w:r>
      <w:r w:rsidR="00760010" w:rsidRPr="00EC3FBA">
        <w:rPr>
          <w:szCs w:val="28"/>
        </w:rPr>
        <w:t>Зоогигиенические требования при строительстве родильного отделения для дойных коров.</w:t>
      </w:r>
    </w:p>
    <w:p w:rsidR="00760010" w:rsidRDefault="00760010" w:rsidP="002212B7">
      <w:pPr>
        <w:pStyle w:val="a3"/>
        <w:spacing w:line="240" w:lineRule="auto"/>
      </w:pPr>
    </w:p>
    <w:p w:rsidR="009C1214" w:rsidRDefault="009C1214"/>
    <w:sectPr w:rsidR="009C1214" w:rsidSect="00793F2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7F74"/>
    <w:multiLevelType w:val="hybridMultilevel"/>
    <w:tmpl w:val="C262D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6"/>
    <w:rsid w:val="000B5956"/>
    <w:rsid w:val="002212B7"/>
    <w:rsid w:val="003813FF"/>
    <w:rsid w:val="004A42D8"/>
    <w:rsid w:val="00760010"/>
    <w:rsid w:val="00793F26"/>
    <w:rsid w:val="008E3786"/>
    <w:rsid w:val="009C1214"/>
    <w:rsid w:val="00B4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8ADB"/>
  <w15:docId w15:val="{232EA793-1804-4B4D-A7F1-3F10ADAD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DB2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PGAU</cp:lastModifiedBy>
  <cp:revision>2</cp:revision>
  <dcterms:created xsi:type="dcterms:W3CDTF">2023-11-14T06:43:00Z</dcterms:created>
  <dcterms:modified xsi:type="dcterms:W3CDTF">2023-11-14T06:43:00Z</dcterms:modified>
</cp:coreProperties>
</file>