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9F7EC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Определение стратегии</w:t>
      </w:r>
    </w:p>
    <w:p w14:paraId="5CA8ED7A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 Факторы, влияющие на выбор стратегии организации. </w:t>
      </w:r>
    </w:p>
    <w:p w14:paraId="57AB4BDE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Ключевые характеристики эффективной стратегии. </w:t>
      </w:r>
    </w:p>
    <w:p w14:paraId="618A68BA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Критерии оценки эффективности стратегии. </w:t>
      </w:r>
    </w:p>
    <w:p w14:paraId="15E082B0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Базовые стратегии (стратегия роста, стратегия сокращения и комбинированная стратегия). </w:t>
      </w:r>
    </w:p>
    <w:p w14:paraId="6102489E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Стратегии предприятия в зависимости от уровня принятия решения: корпоративные стратегии; стратегии бизнеса (направления) или конкурентные стратегии и функциональные стратегии. </w:t>
      </w:r>
    </w:p>
    <w:p w14:paraId="2FA8B575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Необходимость согласования стратегий на всех уровнях организации. </w:t>
      </w:r>
    </w:p>
    <w:p w14:paraId="76461E18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Стратегии предприятий на растущих, зрелых и переживающих спад сегментах рынка. </w:t>
      </w:r>
    </w:p>
    <w:p w14:paraId="7AFD81B1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Наступательные и оборонительные стратегии.</w:t>
      </w:r>
    </w:p>
    <w:p w14:paraId="6A65509E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Процесс разработки стратегических альтернатив и стратегического выбора. </w:t>
      </w:r>
    </w:p>
    <w:p w14:paraId="4BD2BE33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Основные принципы и особенности аналитических методов разработки стратегий. </w:t>
      </w:r>
    </w:p>
    <w:p w14:paraId="6ED78D94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Содержание, принципы, методика использования: SWOT – анализ; </w:t>
      </w:r>
    </w:p>
    <w:p w14:paraId="5E5F6BE9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PEST – анализ, как элемент SWOT – анализа; </w:t>
      </w:r>
    </w:p>
    <w:p w14:paraId="0DBBC14F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SNW – анализ, как элемент SWOT – анализа; </w:t>
      </w:r>
    </w:p>
    <w:p w14:paraId="76F3AA3E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PIMS – анализ. Матрицы бостонской консультационной группы; </w:t>
      </w:r>
    </w:p>
    <w:p w14:paraId="7CD715B7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Матрица </w:t>
      </w:r>
      <w:proofErr w:type="spellStart"/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МакКинзи</w:t>
      </w:r>
      <w:proofErr w:type="spellEnd"/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 («Дженерал электрик»); </w:t>
      </w:r>
    </w:p>
    <w:p w14:paraId="6268FDCC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Модель Шелл; </w:t>
      </w:r>
      <w:proofErr w:type="spellStart"/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Хофер</w:t>
      </w:r>
      <w:proofErr w:type="spellEnd"/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/</w:t>
      </w:r>
      <w:proofErr w:type="spellStart"/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Шенделл</w:t>
      </w:r>
      <w:proofErr w:type="spellEnd"/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; </w:t>
      </w:r>
    </w:p>
    <w:p w14:paraId="70DD5FBC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Модель А. Литтла; </w:t>
      </w:r>
    </w:p>
    <w:p w14:paraId="77AEAD53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Модели конкурентного анализа (или матрица М. Портера). </w:t>
      </w:r>
    </w:p>
    <w:p w14:paraId="033C3714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Основы реализации стратегии. Главные задачи реализации стратегии. </w:t>
      </w:r>
    </w:p>
    <w:p w14:paraId="3819995D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Реализация стратегии как преобразование стратегических планов в действия и результаты. </w:t>
      </w:r>
    </w:p>
    <w:p w14:paraId="491D46E0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Формализация стратегической информации. </w:t>
      </w:r>
    </w:p>
    <w:p w14:paraId="0334D1CD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Процедуры увязки бюджетов со стратегией. </w:t>
      </w:r>
    </w:p>
    <w:p w14:paraId="1C615175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lastRenderedPageBreak/>
        <w:t xml:space="preserve">Создание поддерживающих стратегию политик и процедур. </w:t>
      </w:r>
    </w:p>
    <w:p w14:paraId="5C7EC0E2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Понятие и составляющие элементы стратегической программы. </w:t>
      </w:r>
    </w:p>
    <w:p w14:paraId="05BA849B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Создание эффективной организации. </w:t>
      </w:r>
    </w:p>
    <w:p w14:paraId="5F7DF45D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Кадровое обеспечение. Подбор сильной команды менеджеров.</w:t>
      </w:r>
    </w:p>
    <w:p w14:paraId="7E148D9D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Процедура отбора исполнителей на ключевые позиции. </w:t>
      </w:r>
    </w:p>
    <w:p w14:paraId="7589CD92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 xml:space="preserve">Мотивация персонала и создание системы вознаграждений и поощрений. </w:t>
      </w:r>
    </w:p>
    <w:p w14:paraId="42A05EE3" w14:textId="77777777" w:rsidR="00A66292" w:rsidRPr="001350E8" w:rsidRDefault="00A66292" w:rsidP="00A66292">
      <w:pPr>
        <w:numPr>
          <w:ilvl w:val="0"/>
          <w:numId w:val="1"/>
        </w:numPr>
        <w:snapToGrid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caps w:val="0"/>
          <w:spacing w:val="0"/>
          <w:vertAlign w:val="subscript"/>
          <w:lang w:eastAsia="en-US"/>
        </w:rPr>
      </w:pPr>
      <w:r w:rsidRPr="001350E8">
        <w:rPr>
          <w:rFonts w:ascii="Times New Roman" w:eastAsia="Calibri" w:hAnsi="Times New Roman" w:cs="Times New Roman"/>
          <w:caps w:val="0"/>
          <w:spacing w:val="0"/>
          <w:sz w:val="24"/>
          <w:szCs w:val="24"/>
          <w:lang w:eastAsia="en-US"/>
        </w:rPr>
        <w:t>Создание конкурентных возможностей. Стратегический контроль.</w:t>
      </w:r>
    </w:p>
    <w:p w14:paraId="107FD243" w14:textId="77777777" w:rsidR="00433770" w:rsidRDefault="00433770">
      <w:bookmarkStart w:id="0" w:name="_GoBack"/>
      <w:bookmarkEnd w:id="0"/>
    </w:p>
    <w:sectPr w:rsidR="0043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F62A6"/>
    <w:multiLevelType w:val="hybridMultilevel"/>
    <w:tmpl w:val="92881362"/>
    <w:lvl w:ilvl="0" w:tplc="9B3613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F0"/>
    <w:rsid w:val="00433770"/>
    <w:rsid w:val="00A66292"/>
    <w:rsid w:val="00B1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8D0B1-7F41-4C09-8B17-316C6B97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292"/>
    <w:pPr>
      <w:spacing w:after="0" w:line="240" w:lineRule="auto"/>
    </w:pPr>
    <w:rPr>
      <w:rFonts w:ascii="Arial" w:eastAsia="Times New Roman" w:hAnsi="Arial" w:cs="Arial"/>
      <w:caps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>ФГБОУ ВО Пензенский ГАУ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2025-12-10T06:20:00Z</dcterms:created>
  <dcterms:modified xsi:type="dcterms:W3CDTF">2025-12-10T06:20:00Z</dcterms:modified>
</cp:coreProperties>
</file>