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FCA" w:rsidRDefault="00026FCA" w:rsidP="00026FCA">
      <w:pPr>
        <w:jc w:val="right"/>
        <w:rPr>
          <w:rFonts w:ascii="Times New Roman" w:hAnsi="Times New Roman"/>
          <w:b/>
          <w:bCs/>
          <w:sz w:val="24"/>
          <w:szCs w:val="24"/>
        </w:rPr>
      </w:pPr>
      <w:bookmarkStart w:id="0" w:name="_GoBack"/>
      <w:bookmarkEnd w:id="0"/>
      <w:r>
        <w:rPr>
          <w:rFonts w:ascii="Times New Roman" w:hAnsi="Times New Roman"/>
          <w:b/>
          <w:bCs/>
          <w:sz w:val="24"/>
          <w:szCs w:val="24"/>
        </w:rPr>
        <w:t>Приложение 2.2</w:t>
      </w:r>
    </w:p>
    <w:p w:rsidR="00026FCA" w:rsidRDefault="00026FCA" w:rsidP="00026FCA">
      <w:pPr>
        <w:keepNext/>
        <w:jc w:val="right"/>
        <w:outlineLvl w:val="0"/>
        <w:rPr>
          <w:rFonts w:ascii="Times New Roman" w:hAnsi="Times New Roman"/>
          <w:b/>
          <w:kern w:val="32"/>
          <w:sz w:val="24"/>
          <w:szCs w:val="24"/>
          <w:lang w:eastAsia="x-none"/>
        </w:rPr>
      </w:pPr>
      <w:r>
        <w:rPr>
          <w:rFonts w:ascii="Times New Roman" w:hAnsi="Times New Roman"/>
          <w:b/>
          <w:kern w:val="32"/>
          <w:sz w:val="24"/>
          <w:szCs w:val="24"/>
          <w:lang w:eastAsia="x-none"/>
        </w:rPr>
        <w:t xml:space="preserve">к ОПОП-П по специальности </w:t>
      </w:r>
      <w:r>
        <w:rPr>
          <w:rFonts w:ascii="Times New Roman" w:hAnsi="Times New Roman"/>
          <w:b/>
          <w:kern w:val="32"/>
          <w:sz w:val="24"/>
          <w:szCs w:val="24"/>
          <w:lang w:eastAsia="x-none"/>
        </w:rPr>
        <w:br/>
      </w:r>
      <w:r>
        <w:rPr>
          <w:rFonts w:ascii="Times New Roman" w:hAnsi="Times New Roman"/>
          <w:b/>
          <w:sz w:val="24"/>
          <w:szCs w:val="24"/>
        </w:rPr>
        <w:t>35.02.05 Агрономия</w:t>
      </w: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right"/>
        <w:rPr>
          <w:rFonts w:ascii="Times New Roman" w:hAnsi="Times New Roman"/>
          <w:b/>
          <w:bCs/>
          <w:color w:val="0070C0"/>
          <w:sz w:val="24"/>
          <w:szCs w:val="24"/>
        </w:rPr>
      </w:pPr>
    </w:p>
    <w:p w:rsidR="00026FCA" w:rsidRDefault="00026FCA" w:rsidP="00026FCA">
      <w:pPr>
        <w:jc w:val="center"/>
        <w:rPr>
          <w:rFonts w:ascii="Times New Roman" w:hAnsi="Times New Roman"/>
          <w:b/>
          <w:bCs/>
          <w:sz w:val="24"/>
          <w:szCs w:val="24"/>
        </w:rPr>
      </w:pPr>
      <w:r>
        <w:rPr>
          <w:rFonts w:ascii="Times New Roman" w:hAnsi="Times New Roman"/>
          <w:b/>
          <w:bCs/>
          <w:sz w:val="24"/>
          <w:szCs w:val="24"/>
        </w:rPr>
        <w:t>Рабочая программа дисциплины</w:t>
      </w:r>
    </w:p>
    <w:p w:rsidR="00026FCA" w:rsidRDefault="00026FCA" w:rsidP="00026FCA">
      <w:pPr>
        <w:pStyle w:val="1"/>
        <w:rPr>
          <w:b w:val="0"/>
          <w:bCs/>
        </w:rPr>
      </w:pPr>
      <w:r>
        <w:t>«ЕН.02 Основы аналитической химии»</w:t>
      </w: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p>
    <w:p w:rsidR="00026FCA" w:rsidRDefault="00026FCA" w:rsidP="00026FCA">
      <w:pPr>
        <w:spacing w:line="360" w:lineRule="auto"/>
        <w:jc w:val="center"/>
        <w:rPr>
          <w:rFonts w:ascii="Times New Roman" w:hAnsi="Times New Roman"/>
          <w:b/>
          <w:bCs/>
          <w:sz w:val="24"/>
          <w:szCs w:val="24"/>
        </w:rPr>
      </w:pPr>
      <w:r>
        <w:rPr>
          <w:rFonts w:ascii="Times New Roman" w:hAnsi="Times New Roman"/>
          <w:b/>
          <w:bCs/>
          <w:sz w:val="24"/>
          <w:szCs w:val="24"/>
        </w:rPr>
        <w:t>2025 г.</w:t>
      </w:r>
    </w:p>
    <w:p w:rsidR="00026FCA" w:rsidRDefault="00026FCA" w:rsidP="00026FCA">
      <w:pPr>
        <w:jc w:val="center"/>
        <w:rPr>
          <w:rFonts w:ascii="Times New Roman" w:hAnsi="Times New Roman"/>
          <w:b/>
          <w:bCs/>
        </w:rPr>
      </w:pPr>
      <w:r>
        <w:rPr>
          <w:color w:val="auto"/>
        </w:rPr>
        <w:br w:type="page"/>
      </w:r>
      <w:r>
        <w:rPr>
          <w:rFonts w:ascii="Times New Roman" w:hAnsi="Times New Roman"/>
          <w:b/>
          <w:bCs/>
        </w:rPr>
        <w:lastRenderedPageBreak/>
        <w:t>СОДЕРЖАНИЕ ПРОГРАММЫ</w:t>
      </w:r>
    </w:p>
    <w:p w:rsidR="00026FCA" w:rsidRDefault="00026FCA" w:rsidP="00026FCA">
      <w:pPr>
        <w:rPr>
          <w:rFonts w:ascii="Times New Roman" w:hAnsi="Times New Roman"/>
          <w:b/>
          <w:bCs/>
        </w:rPr>
      </w:pPr>
      <w:r>
        <w:rPr>
          <w:rFonts w:ascii="Times New Roman" w:hAnsi="Times New Roman"/>
          <w:b/>
          <w:bCs/>
        </w:rPr>
        <w:t>1. Общая характеристика</w:t>
      </w:r>
    </w:p>
    <w:p w:rsidR="00026FCA" w:rsidRDefault="00026FCA" w:rsidP="00026FCA">
      <w:pPr>
        <w:rPr>
          <w:rFonts w:ascii="Times New Roman" w:hAnsi="Times New Roman"/>
          <w:bCs/>
        </w:rPr>
      </w:pPr>
      <w:r>
        <w:rPr>
          <w:rFonts w:ascii="Times New Roman" w:hAnsi="Times New Roman"/>
          <w:bCs/>
        </w:rPr>
        <w:t>1.1. Цель и место дисциплины в структуре образовательной программы</w:t>
      </w:r>
    </w:p>
    <w:p w:rsidR="00026FCA" w:rsidRDefault="00026FCA" w:rsidP="00026FCA">
      <w:pPr>
        <w:rPr>
          <w:rFonts w:ascii="Times New Roman" w:hAnsi="Times New Roman"/>
          <w:bCs/>
        </w:rPr>
      </w:pPr>
      <w:r>
        <w:rPr>
          <w:rFonts w:ascii="Times New Roman" w:hAnsi="Times New Roman"/>
          <w:bCs/>
        </w:rPr>
        <w:t>1.2. Планируемые результаты освоения дисциплины</w:t>
      </w:r>
    </w:p>
    <w:p w:rsidR="00026FCA" w:rsidRDefault="00026FCA" w:rsidP="00026FCA">
      <w:pPr>
        <w:rPr>
          <w:rFonts w:ascii="Times New Roman" w:hAnsi="Times New Roman"/>
          <w:b/>
          <w:bCs/>
        </w:rPr>
      </w:pPr>
      <w:r>
        <w:rPr>
          <w:rFonts w:ascii="Times New Roman" w:hAnsi="Times New Roman"/>
          <w:b/>
          <w:bCs/>
        </w:rPr>
        <w:t>2. Структура и содержание дисциплины</w:t>
      </w:r>
    </w:p>
    <w:p w:rsidR="00026FCA" w:rsidRDefault="00026FCA" w:rsidP="00026FCA">
      <w:pPr>
        <w:rPr>
          <w:rFonts w:ascii="Times New Roman" w:hAnsi="Times New Roman"/>
          <w:bCs/>
        </w:rPr>
      </w:pPr>
      <w:r>
        <w:rPr>
          <w:rFonts w:ascii="Times New Roman" w:hAnsi="Times New Roman"/>
          <w:b/>
          <w:bCs/>
        </w:rPr>
        <w:t>2</w:t>
      </w:r>
      <w:r>
        <w:rPr>
          <w:rFonts w:ascii="Times New Roman" w:hAnsi="Times New Roman"/>
          <w:bCs/>
        </w:rPr>
        <w:t>.1. Трудоемкость освоения дисциплины</w:t>
      </w:r>
    </w:p>
    <w:p w:rsidR="00026FCA" w:rsidRDefault="00026FCA" w:rsidP="00026FCA">
      <w:pPr>
        <w:rPr>
          <w:rFonts w:ascii="Times New Roman" w:hAnsi="Times New Roman"/>
          <w:bCs/>
        </w:rPr>
      </w:pPr>
      <w:r>
        <w:rPr>
          <w:rFonts w:ascii="Times New Roman" w:hAnsi="Times New Roman"/>
          <w:bCs/>
        </w:rPr>
        <w:t>2.2. Содержание дисциплины</w:t>
      </w:r>
    </w:p>
    <w:p w:rsidR="00026FCA" w:rsidRDefault="00026FCA" w:rsidP="00026FCA">
      <w:pPr>
        <w:rPr>
          <w:rFonts w:ascii="Times New Roman" w:hAnsi="Times New Roman"/>
          <w:b/>
          <w:bCs/>
        </w:rPr>
      </w:pPr>
      <w:r>
        <w:rPr>
          <w:rFonts w:ascii="Times New Roman" w:hAnsi="Times New Roman"/>
          <w:b/>
          <w:bCs/>
        </w:rPr>
        <w:t>3. Условия реализации дисциплины</w:t>
      </w:r>
    </w:p>
    <w:p w:rsidR="00026FCA" w:rsidRDefault="00026FCA" w:rsidP="00026FCA">
      <w:pPr>
        <w:rPr>
          <w:rFonts w:ascii="Times New Roman" w:hAnsi="Times New Roman"/>
          <w:bCs/>
        </w:rPr>
      </w:pPr>
      <w:r>
        <w:rPr>
          <w:rFonts w:ascii="Times New Roman" w:hAnsi="Times New Roman"/>
          <w:bCs/>
        </w:rPr>
        <w:t>3.1. Материально-техническое обеспечение</w:t>
      </w:r>
    </w:p>
    <w:p w:rsidR="00026FCA" w:rsidRDefault="00026FCA" w:rsidP="00026FCA">
      <w:pPr>
        <w:rPr>
          <w:rFonts w:ascii="Times New Roman" w:hAnsi="Times New Roman"/>
          <w:bCs/>
        </w:rPr>
      </w:pPr>
      <w:r>
        <w:rPr>
          <w:rFonts w:ascii="Times New Roman" w:hAnsi="Times New Roman"/>
          <w:bCs/>
        </w:rPr>
        <w:t>3.2. Учебно-методическое обеспечение</w:t>
      </w:r>
    </w:p>
    <w:p w:rsidR="00026FCA" w:rsidRDefault="00026FCA" w:rsidP="00026FCA">
      <w:pPr>
        <w:rPr>
          <w:rFonts w:ascii="Times New Roman" w:hAnsi="Times New Roman"/>
          <w:b/>
          <w:bCs/>
        </w:rPr>
      </w:pPr>
      <w:r>
        <w:rPr>
          <w:rFonts w:ascii="Times New Roman" w:hAnsi="Times New Roman"/>
          <w:b/>
          <w:bCs/>
        </w:rPr>
        <w:t>4. Контроль и оценка результатов освоения дисциплины</w:t>
      </w:r>
    </w:p>
    <w:p w:rsidR="00026FCA" w:rsidRDefault="00026FCA" w:rsidP="00026FCA">
      <w:pPr>
        <w:rPr>
          <w:rFonts w:ascii="Times New Roman" w:hAnsi="Times New Roman"/>
          <w:b/>
          <w:bCs/>
        </w:rPr>
      </w:pPr>
      <w:r>
        <w:rPr>
          <w:rFonts w:ascii="Times New Roman" w:hAnsi="Times New Roman"/>
        </w:rPr>
        <w:t xml:space="preserve"> </w:t>
      </w:r>
    </w:p>
    <w:p w:rsidR="00026FCA" w:rsidRDefault="00026FCA" w:rsidP="00026FCA">
      <w:pPr>
        <w:rPr>
          <w:rFonts w:ascii="Times New Roman" w:hAnsi="Times New Roman"/>
          <w:b/>
          <w:bCs/>
        </w:rPr>
      </w:pPr>
    </w:p>
    <w:p w:rsidR="00026FCA" w:rsidRDefault="00026FCA" w:rsidP="00026FCA">
      <w:pPr>
        <w:spacing w:after="0"/>
        <w:rPr>
          <w:rFonts w:ascii="Times New Roman" w:hAnsi="Times New Roman"/>
          <w:color w:val="auto"/>
        </w:rPr>
        <w:sectPr w:rsidR="00026FCA">
          <w:pgSz w:w="11906" w:h="16838"/>
          <w:pgMar w:top="1134" w:right="567" w:bottom="1134" w:left="1701" w:header="709" w:footer="709" w:gutter="0"/>
          <w:cols w:space="720"/>
        </w:sectPr>
      </w:pPr>
    </w:p>
    <w:p w:rsidR="00026FCA" w:rsidRDefault="00026FCA" w:rsidP="00026FCA">
      <w:pPr>
        <w:keepNext/>
        <w:spacing w:after="120" w:line="240" w:lineRule="auto"/>
        <w:outlineLvl w:val="0"/>
        <w:rPr>
          <w:rStyle w:val="a3"/>
          <w:i w:val="0"/>
          <w:sz w:val="24"/>
          <w:szCs w:val="24"/>
        </w:rPr>
      </w:pPr>
      <w:r>
        <w:rPr>
          <w:rStyle w:val="a3"/>
          <w:b/>
          <w:sz w:val="24"/>
          <w:szCs w:val="24"/>
        </w:rPr>
        <w:lastRenderedPageBreak/>
        <w:t>1</w:t>
      </w:r>
      <w:r>
        <w:rPr>
          <w:rStyle w:val="a3"/>
          <w:b/>
        </w:rPr>
        <w:t>.</w:t>
      </w:r>
      <w:r>
        <w:rPr>
          <w:rStyle w:val="a3"/>
          <w:b/>
          <w:sz w:val="24"/>
          <w:szCs w:val="24"/>
        </w:rPr>
        <w:t>Общая характеристика РАБОЧЕЙ ПРОГРАММЫ УЧЕБНОЙ ДИСЦИПЛИНЫ</w:t>
      </w:r>
    </w:p>
    <w:p w:rsidR="00026FCA" w:rsidRDefault="00026FCA" w:rsidP="00026FCA">
      <w:pPr>
        <w:pStyle w:val="12"/>
        <w:jc w:val="center"/>
        <w:rPr>
          <w:rFonts w:eastAsia="Segoe UI"/>
          <w:u w:val="single"/>
          <w:lang w:val="ru-RU"/>
        </w:rPr>
      </w:pPr>
      <w:r>
        <w:rPr>
          <w:rFonts w:eastAsia="Segoe UI"/>
          <w:u w:val="single"/>
          <w:lang w:val="ru-RU"/>
        </w:rPr>
        <w:t>«_</w:t>
      </w:r>
      <w:r>
        <w:rPr>
          <w:u w:val="single"/>
          <w:lang w:val="ru-RU"/>
        </w:rPr>
        <w:t>ЕН.02 Основы аналитической химии</w:t>
      </w:r>
      <w:r>
        <w:rPr>
          <w:rFonts w:eastAsia="Segoe UI"/>
          <w:u w:val="single"/>
          <w:lang w:val="ru-RU"/>
        </w:rPr>
        <w:t xml:space="preserve"> _»</w:t>
      </w:r>
    </w:p>
    <w:p w:rsidR="00026FCA" w:rsidRDefault="00026FCA" w:rsidP="00026FCA">
      <w:pPr>
        <w:pStyle w:val="12"/>
        <w:jc w:val="center"/>
        <w:rPr>
          <w:rFonts w:eastAsia="Segoe UI"/>
          <w:vertAlign w:val="superscript"/>
          <w:lang w:val="ru-RU"/>
        </w:rPr>
      </w:pPr>
      <w:r>
        <w:rPr>
          <w:rFonts w:eastAsia="Segoe UI"/>
          <w:vertAlign w:val="superscript"/>
          <w:lang w:val="ru-RU"/>
        </w:rPr>
        <w:t>(наименование дисциплины)</w:t>
      </w:r>
    </w:p>
    <w:p w:rsidR="00026FCA" w:rsidRDefault="00026FCA" w:rsidP="00026FCA">
      <w:pPr>
        <w:rPr>
          <w:rFonts w:ascii="Times New Roman" w:hAnsi="Times New Roman"/>
          <w:b/>
          <w:sz w:val="24"/>
          <w:szCs w:val="24"/>
        </w:rPr>
      </w:pPr>
      <w:r>
        <w:rPr>
          <w:rFonts w:ascii="Times New Roman" w:hAnsi="Times New Roman"/>
          <w:b/>
          <w:sz w:val="24"/>
          <w:szCs w:val="24"/>
        </w:rPr>
        <w:t>1.1. Цель и место дисциплины в структуре образовательной программы</w:t>
      </w:r>
    </w:p>
    <w:p w:rsidR="00026FCA" w:rsidRDefault="00026FCA" w:rsidP="00026FCA">
      <w:pPr>
        <w:spacing w:line="276" w:lineRule="auto"/>
        <w:ind w:firstLine="709"/>
        <w:jc w:val="both"/>
        <w:rPr>
          <w:rFonts w:ascii="Times New Roman" w:hAnsi="Times New Roman"/>
          <w:sz w:val="24"/>
          <w:szCs w:val="24"/>
        </w:rPr>
      </w:pPr>
      <w:r>
        <w:rPr>
          <w:rFonts w:ascii="Times New Roman" w:hAnsi="Times New Roman"/>
          <w:sz w:val="24"/>
          <w:szCs w:val="24"/>
        </w:rPr>
        <w:t xml:space="preserve">Цель дисциплины «ЕН.02 Основы аналитической химии»: </w:t>
      </w:r>
      <w:r>
        <w:rPr>
          <w:rFonts w:ascii="YS Text" w:hAnsi="YS Text"/>
          <w:color w:val="333333"/>
          <w:shd w:val="clear" w:color="auto" w:fill="FFFFFF"/>
        </w:rPr>
        <w:t xml:space="preserve">обеспечить обучающихся теоретическими знаниями и умениями, практическими навыками проводить необходимые расчёты, выполнять качественный и количественный анализ </w:t>
      </w:r>
      <w:proofErr w:type="spellStart"/>
      <w:r>
        <w:rPr>
          <w:rFonts w:ascii="YS Text" w:hAnsi="YS Text"/>
          <w:color w:val="333333"/>
          <w:shd w:val="clear" w:color="auto" w:fill="FFFFFF"/>
        </w:rPr>
        <w:t>веществ.р</w:t>
      </w:r>
      <w:proofErr w:type="spellEnd"/>
      <w:r>
        <w:rPr>
          <w:rFonts w:ascii="Times New Roman" w:hAnsi="Times New Roman"/>
          <w:bCs/>
          <w:iCs/>
          <w:sz w:val="24"/>
          <w:szCs w:val="24"/>
        </w:rPr>
        <w:t>.</w:t>
      </w:r>
    </w:p>
    <w:p w:rsidR="00026FCA" w:rsidRDefault="00026FCA" w:rsidP="00026FCA">
      <w:pPr>
        <w:spacing w:line="276" w:lineRule="auto"/>
        <w:ind w:firstLine="709"/>
        <w:jc w:val="both"/>
        <w:rPr>
          <w:rFonts w:ascii="Times New Roman" w:hAnsi="Times New Roman"/>
          <w:iCs/>
          <w:sz w:val="24"/>
          <w:szCs w:val="24"/>
        </w:rPr>
      </w:pPr>
      <w:r>
        <w:rPr>
          <w:rFonts w:ascii="Times New Roman" w:hAnsi="Times New Roman"/>
          <w:sz w:val="24"/>
          <w:szCs w:val="24"/>
        </w:rPr>
        <w:t xml:space="preserve">Дисциплина «ЕН.02 Основы аналитической химии» включена в </w:t>
      </w:r>
      <w:r>
        <w:rPr>
          <w:rFonts w:ascii="Times New Roman" w:hAnsi="Times New Roman"/>
          <w:iCs/>
          <w:sz w:val="24"/>
          <w:szCs w:val="24"/>
        </w:rPr>
        <w:t>обязательную часть образовательной программ</w:t>
      </w:r>
    </w:p>
    <w:p w:rsidR="00026FCA" w:rsidRDefault="00026FCA" w:rsidP="00026FCA">
      <w:pPr>
        <w:rPr>
          <w:rFonts w:ascii="Times New Roman" w:hAnsi="Times New Roman"/>
          <w:b/>
          <w:sz w:val="24"/>
          <w:szCs w:val="24"/>
        </w:rPr>
      </w:pPr>
      <w:r>
        <w:rPr>
          <w:rFonts w:ascii="Times New Roman" w:hAnsi="Times New Roman"/>
          <w:b/>
          <w:sz w:val="24"/>
          <w:szCs w:val="24"/>
        </w:rPr>
        <w:t>1.2. Планируемые результаты освоения дисциплины</w:t>
      </w:r>
    </w:p>
    <w:p w:rsidR="00026FCA" w:rsidRDefault="00026FCA" w:rsidP="00026FCA">
      <w:pPr>
        <w:ind w:firstLine="709"/>
        <w:jc w:val="both"/>
        <w:rPr>
          <w:rFonts w:ascii="Times New Roman" w:hAnsi="Times New Roman"/>
          <w:sz w:val="24"/>
          <w:szCs w:val="24"/>
        </w:rPr>
      </w:pPr>
      <w:r>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26FCA" w:rsidRDefault="00026FCA" w:rsidP="00026FCA">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026FCA">
        <w:tc>
          <w:tcPr>
            <w:tcW w:w="1246" w:type="dxa"/>
            <w:tcBorders>
              <w:top w:val="single" w:sz="4" w:space="0" w:color="auto"/>
              <w:left w:val="single" w:sz="4" w:space="0" w:color="auto"/>
              <w:bottom w:val="single" w:sz="4" w:space="0" w:color="auto"/>
              <w:right w:val="single" w:sz="4" w:space="0" w:color="auto"/>
            </w:tcBorders>
            <w:hideMark/>
          </w:tcPr>
          <w:p w:rsidR="00026FCA" w:rsidRDefault="00026FCA">
            <w:pPr>
              <w:jc w:val="center"/>
              <w:rPr>
                <w:rStyle w:val="a3"/>
                <w:b/>
                <w:i w:val="0"/>
                <w:iCs/>
              </w:rPr>
            </w:pPr>
            <w:r>
              <w:rPr>
                <w:rStyle w:val="a3"/>
                <w:b/>
                <w:iCs/>
                <w:sz w:val="24"/>
                <w:szCs w:val="24"/>
              </w:rPr>
              <w:t>Код ОК,</w:t>
            </w:r>
          </w:p>
          <w:p w:rsidR="00026FCA" w:rsidRDefault="00026FCA">
            <w:pPr>
              <w:jc w:val="center"/>
              <w:rPr>
                <w:rStyle w:val="a3"/>
                <w:b/>
                <w:i w:val="0"/>
                <w:iCs/>
                <w:sz w:val="24"/>
                <w:szCs w:val="24"/>
              </w:rPr>
            </w:pPr>
            <w:r>
              <w:rPr>
                <w:rStyle w:val="a3"/>
                <w:b/>
                <w:iCs/>
                <w:sz w:val="24"/>
                <w:szCs w:val="24"/>
              </w:rPr>
              <w:t>ПК</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jc w:val="center"/>
            </w:pPr>
            <w:r>
              <w:rPr>
                <w:rFonts w:ascii="Times New Roman" w:hAnsi="Times New Roman"/>
                <w:b/>
                <w:iCs/>
                <w:sz w:val="24"/>
                <w:szCs w:val="24"/>
              </w:rPr>
              <w:t>Уметь</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jc w:val="center"/>
              <w:rPr>
                <w:rFonts w:ascii="Times New Roman" w:hAnsi="Times New Roman"/>
                <w:b/>
                <w:iCs/>
                <w:sz w:val="24"/>
                <w:szCs w:val="24"/>
              </w:rPr>
            </w:pPr>
            <w:r>
              <w:rPr>
                <w:rFonts w:ascii="Times New Roman" w:hAnsi="Times New Roman"/>
                <w:b/>
                <w:iCs/>
                <w:sz w:val="24"/>
                <w:szCs w:val="24"/>
              </w:rPr>
              <w:t>Знать</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jc w:val="center"/>
              <w:rPr>
                <w:rFonts w:ascii="Times New Roman" w:hAnsi="Times New Roman"/>
                <w:b/>
                <w:iCs/>
                <w:sz w:val="24"/>
                <w:szCs w:val="24"/>
              </w:rPr>
            </w:pPr>
            <w:r>
              <w:rPr>
                <w:rFonts w:ascii="Times New Roman" w:hAnsi="Times New Roman"/>
                <w:b/>
                <w:iCs/>
                <w:sz w:val="24"/>
                <w:szCs w:val="24"/>
              </w:rPr>
              <w:t>Владеть навыками</w:t>
            </w:r>
          </w:p>
        </w:tc>
      </w:tr>
      <w:tr w:rsidR="00026FCA">
        <w:tc>
          <w:tcPr>
            <w:tcW w:w="1246" w:type="dxa"/>
            <w:tcBorders>
              <w:top w:val="single" w:sz="4" w:space="0" w:color="auto"/>
              <w:left w:val="single" w:sz="4" w:space="0" w:color="auto"/>
              <w:bottom w:val="single" w:sz="4" w:space="0" w:color="auto"/>
              <w:right w:val="single" w:sz="4" w:space="0" w:color="auto"/>
            </w:tcBorders>
            <w:hideMark/>
          </w:tcPr>
          <w:p w:rsidR="00026FCA" w:rsidRDefault="00026FCA">
            <w:pPr>
              <w:rPr>
                <w:rFonts w:ascii="Times New Roman" w:hAnsi="Times New Roman"/>
                <w:bCs/>
                <w:sz w:val="24"/>
                <w:szCs w:val="24"/>
              </w:rPr>
            </w:pPr>
            <w:r>
              <w:rPr>
                <w:rFonts w:ascii="Times New Roman" w:hAnsi="Times New Roman"/>
                <w:sz w:val="24"/>
                <w:szCs w:val="24"/>
              </w:rPr>
              <w:t>ОК 07</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rsidR="00026FCA" w:rsidRDefault="00026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w:t>
            </w:r>
            <w:r>
              <w:rPr>
                <w:rFonts w:ascii="Times New Roman" w:hAnsi="Times New Roman"/>
                <w:sz w:val="24"/>
                <w:szCs w:val="24"/>
              </w:rPr>
              <w:t xml:space="preserve"> </w:t>
            </w:r>
            <w:r>
              <w:rPr>
                <w:rFonts w:ascii="Times New Roman" w:hAnsi="Times New Roman"/>
                <w:bCs/>
                <w:sz w:val="24"/>
                <w:szCs w:val="24"/>
              </w:rPr>
              <w:t>осуществлять работу с соблюдением принципов бережливого производства</w:t>
            </w:r>
            <w:r>
              <w:rPr>
                <w:rFonts w:ascii="Times New Roman" w:hAnsi="Times New Roman"/>
                <w:sz w:val="24"/>
                <w:szCs w:val="24"/>
              </w:rPr>
              <w:t xml:space="preserve"> </w:t>
            </w:r>
          </w:p>
          <w:p w:rsidR="00026FCA" w:rsidRDefault="00026FCA">
            <w:pPr>
              <w:rPr>
                <w:rFonts w:ascii="Times New Roman" w:hAnsi="Times New Roman"/>
                <w:bCs/>
                <w:sz w:val="24"/>
                <w:szCs w:val="24"/>
              </w:rPr>
            </w:pPr>
            <w:r>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rsidR="00026FCA" w:rsidRDefault="00026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rsidR="00026FCA" w:rsidRDefault="00026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пути обеспечения ресурсосбережения</w:t>
            </w:r>
          </w:p>
          <w:p w:rsidR="00026FCA" w:rsidRDefault="00026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принципы бережливого производства</w:t>
            </w:r>
          </w:p>
          <w:p w:rsidR="00026FCA" w:rsidRDefault="00026FCA">
            <w:pPr>
              <w:rPr>
                <w:rFonts w:ascii="Times New Roman" w:hAnsi="Times New Roman"/>
                <w:bCs/>
                <w:i/>
                <w:sz w:val="24"/>
                <w:szCs w:val="24"/>
              </w:rPr>
            </w:pPr>
            <w:r>
              <w:rPr>
                <w:rFonts w:ascii="Times New Roman" w:hAnsi="Times New Roman"/>
                <w:bCs/>
                <w:sz w:val="24"/>
                <w:szCs w:val="24"/>
              </w:rPr>
              <w:t>основные направления изменения климатических условий региона</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jc w:val="center"/>
              <w:rPr>
                <w:rFonts w:ascii="Times New Roman" w:hAnsi="Times New Roman"/>
                <w:bCs/>
                <w:i/>
                <w:sz w:val="24"/>
                <w:szCs w:val="24"/>
              </w:rPr>
            </w:pPr>
            <w:r>
              <w:rPr>
                <w:rFonts w:ascii="Times New Roman" w:hAnsi="Times New Roman"/>
                <w:bCs/>
                <w:i/>
                <w:sz w:val="24"/>
                <w:szCs w:val="24"/>
              </w:rPr>
              <w:t>-</w:t>
            </w:r>
          </w:p>
        </w:tc>
      </w:tr>
      <w:tr w:rsidR="00026FCA">
        <w:tc>
          <w:tcPr>
            <w:tcW w:w="1246" w:type="dxa"/>
            <w:tcBorders>
              <w:top w:val="single" w:sz="4" w:space="0" w:color="auto"/>
              <w:left w:val="single" w:sz="4" w:space="0" w:color="auto"/>
              <w:bottom w:val="single" w:sz="4" w:space="0" w:color="auto"/>
              <w:right w:val="single" w:sz="4" w:space="0" w:color="auto"/>
            </w:tcBorders>
            <w:hideMark/>
          </w:tcPr>
          <w:p w:rsidR="00026FCA" w:rsidRDefault="00026FCA">
            <w:pPr>
              <w:rPr>
                <w:rFonts w:ascii="Times New Roman" w:hAnsi="Times New Roman"/>
                <w:bCs/>
                <w:sz w:val="24"/>
                <w:szCs w:val="24"/>
              </w:rPr>
            </w:pPr>
            <w:r>
              <w:rPr>
                <w:rFonts w:ascii="Times New Roman" w:hAnsi="Times New Roman"/>
                <w:sz w:val="24"/>
                <w:szCs w:val="24"/>
              </w:rPr>
              <w:t>ПК 2.7</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rPr>
                <w:rFonts w:ascii="Times New Roman" w:hAnsi="Times New Roman"/>
                <w:bCs/>
                <w:sz w:val="24"/>
                <w:szCs w:val="24"/>
              </w:rPr>
            </w:pPr>
            <w:r>
              <w:rPr>
                <w:rFonts w:ascii="Times New Roman" w:hAnsi="Times New Roman"/>
              </w:rPr>
              <w:t>пользоваться специальным оборудованием при проведении почвенной и растительной диагностики в полевых условиях</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pStyle w:val="a5"/>
              <w:rPr>
                <w:szCs w:val="24"/>
              </w:rPr>
            </w:pPr>
            <w:r>
              <w:rPr>
                <w:szCs w:val="24"/>
              </w:rPr>
              <w:t>визуальные и количественные методы определения общего состояния посевов, полевой всхожести, густоты стояния, перезимовки озимых и многолетних культур;</w:t>
            </w:r>
          </w:p>
          <w:p w:rsidR="00026FCA" w:rsidRDefault="00026FCA">
            <w:pPr>
              <w:rPr>
                <w:rFonts w:ascii="Times New Roman" w:hAnsi="Times New Roman"/>
                <w:bCs/>
                <w:i/>
                <w:sz w:val="24"/>
                <w:szCs w:val="24"/>
              </w:rPr>
            </w:pPr>
            <w:r>
              <w:rPr>
                <w:rFonts w:ascii="Times New Roman" w:hAnsi="Times New Roman"/>
              </w:rPr>
              <w:lastRenderedPageBreak/>
              <w:t>методы оценки состояния посевов с использованием дистанционного зондирования и беспилотных летательных аппаратов</w:t>
            </w:r>
          </w:p>
        </w:tc>
        <w:tc>
          <w:tcPr>
            <w:tcW w:w="2794" w:type="dxa"/>
            <w:tcBorders>
              <w:top w:val="single" w:sz="4" w:space="0" w:color="auto"/>
              <w:left w:val="single" w:sz="4" w:space="0" w:color="auto"/>
              <w:bottom w:val="single" w:sz="4" w:space="0" w:color="auto"/>
              <w:right w:val="single" w:sz="4" w:space="0" w:color="auto"/>
            </w:tcBorders>
            <w:hideMark/>
          </w:tcPr>
          <w:p w:rsidR="00026FCA" w:rsidRDefault="00026FCA">
            <w:pPr>
              <w:jc w:val="center"/>
              <w:rPr>
                <w:rFonts w:ascii="Times New Roman" w:hAnsi="Times New Roman"/>
                <w:bCs/>
                <w:i/>
                <w:sz w:val="24"/>
                <w:szCs w:val="24"/>
              </w:rPr>
            </w:pPr>
            <w:r>
              <w:rPr>
                <w:rFonts w:ascii="Times New Roman" w:hAnsi="Times New Roman"/>
                <w:spacing w:val="-2"/>
              </w:rPr>
              <w:lastRenderedPageBreak/>
              <w:t>проведении комплексной (почвенной и растительной) диагностики питания растений с целью совершенствования системы применения удобрений</w:t>
            </w:r>
          </w:p>
        </w:tc>
      </w:tr>
    </w:tbl>
    <w:p w:rsidR="00026FCA" w:rsidRDefault="00026FCA" w:rsidP="00026FCA">
      <w:pPr>
        <w:ind w:firstLine="709"/>
        <w:rPr>
          <w:rFonts w:ascii="Times New Roman" w:hAnsi="Times New Roman"/>
          <w:sz w:val="12"/>
          <w:szCs w:val="12"/>
        </w:rPr>
      </w:pPr>
    </w:p>
    <w:p w:rsidR="00026FCA" w:rsidRDefault="00026FCA" w:rsidP="00026FCA">
      <w:pPr>
        <w:rPr>
          <w:rFonts w:ascii="Times New Roman" w:hAnsi="Times New Roman"/>
        </w:rPr>
      </w:pPr>
      <w:r>
        <w:rPr>
          <w:rFonts w:ascii="Times New Roman" w:hAnsi="Times New Roman"/>
        </w:rPr>
        <w:t>2. Структура и содержание ДИСЦИПЛИНЫ</w:t>
      </w:r>
    </w:p>
    <w:p w:rsidR="00026FCA" w:rsidRDefault="00026FCA" w:rsidP="00026FCA">
      <w:pPr>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26FC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
                <w:sz w:val="24"/>
              </w:rPr>
            </w:pPr>
            <w:r>
              <w:rPr>
                <w:rFonts w:ascii="Times New Roman" w:hAnsi="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
                <w:iCs/>
                <w:sz w:val="24"/>
              </w:rPr>
            </w:pPr>
            <w:r>
              <w:rPr>
                <w:rFonts w:ascii="Times New Roman" w:hAnsi="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026FCA" w:rsidRDefault="00026FCA">
            <w:pPr>
              <w:jc w:val="center"/>
              <w:rPr>
                <w:rFonts w:ascii="Times New Roman" w:hAnsi="Times New Roman"/>
                <w:b/>
                <w:iCs/>
                <w:sz w:val="24"/>
              </w:rPr>
            </w:pPr>
            <w:r>
              <w:rPr>
                <w:rFonts w:ascii="Times New Roman" w:hAnsi="Times New Roman"/>
                <w:b/>
                <w:sz w:val="24"/>
              </w:rPr>
              <w:t xml:space="preserve">В </w:t>
            </w:r>
            <w:proofErr w:type="spellStart"/>
            <w:r>
              <w:rPr>
                <w:rFonts w:ascii="Times New Roman" w:hAnsi="Times New Roman"/>
                <w:b/>
                <w:sz w:val="24"/>
              </w:rPr>
              <w:t>т.ч</w:t>
            </w:r>
            <w:proofErr w:type="spellEnd"/>
            <w:r>
              <w:rPr>
                <w:rFonts w:ascii="Times New Roman" w:hAnsi="Times New Roman"/>
                <w:b/>
                <w:sz w:val="24"/>
              </w:rPr>
              <w:t xml:space="preserve">. в форме </w:t>
            </w:r>
            <w:proofErr w:type="spellStart"/>
            <w:r>
              <w:rPr>
                <w:rFonts w:ascii="Times New Roman" w:hAnsi="Times New Roman"/>
                <w:b/>
                <w:sz w:val="24"/>
              </w:rPr>
              <w:t>практ</w:t>
            </w:r>
            <w:proofErr w:type="spellEnd"/>
            <w:r>
              <w:rPr>
                <w:rFonts w:ascii="Times New Roman" w:hAnsi="Times New Roman"/>
                <w:b/>
                <w:sz w:val="24"/>
              </w:rPr>
              <w:t>. подготовки</w:t>
            </w:r>
          </w:p>
        </w:tc>
      </w:tr>
      <w:tr w:rsidR="00026FC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both"/>
              <w:rPr>
                <w:rFonts w:ascii="Times New Roman" w:hAnsi="Times New Roman"/>
                <w:bCs/>
                <w:sz w:val="24"/>
                <w:szCs w:val="24"/>
              </w:rPr>
            </w:pPr>
            <w:r>
              <w:rPr>
                <w:rFonts w:ascii="Times New Roman" w:hAnsi="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Cs/>
                <w:sz w:val="24"/>
                <w:szCs w:val="24"/>
              </w:rPr>
            </w:pPr>
            <w:r>
              <w:rPr>
                <w:rFonts w:ascii="Times New Roman" w:hAnsi="Times New Roman"/>
                <w:bCs/>
                <w:sz w:val="24"/>
                <w:szCs w:val="24"/>
              </w:rPr>
              <w:t>42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Cs/>
                <w:sz w:val="24"/>
                <w:szCs w:val="24"/>
              </w:rPr>
            </w:pPr>
            <w:r>
              <w:rPr>
                <w:rFonts w:ascii="Times New Roman" w:hAnsi="Times New Roman"/>
                <w:bCs/>
                <w:sz w:val="24"/>
                <w:szCs w:val="24"/>
              </w:rPr>
              <w:t>26</w:t>
            </w:r>
          </w:p>
        </w:tc>
      </w:tr>
      <w:tr w:rsidR="00026FC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both"/>
              <w:rPr>
                <w:rFonts w:ascii="Times New Roman" w:hAnsi="Times New Roman"/>
                <w:bCs/>
                <w:sz w:val="24"/>
                <w:szCs w:val="24"/>
              </w:rPr>
            </w:pPr>
            <w:r>
              <w:rPr>
                <w:rFonts w:ascii="Times New Roman" w:hAnsi="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Cs/>
                <w:sz w:val="24"/>
                <w:szCs w:val="24"/>
              </w:rPr>
            </w:pPr>
            <w:r>
              <w:rPr>
                <w:rFonts w:ascii="Times New Roman" w:hAnsi="Times New Roman"/>
                <w:bCs/>
                <w:sz w:val="24"/>
                <w:szCs w:val="24"/>
              </w:rPr>
              <w:t>10</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Cs/>
                <w:sz w:val="24"/>
                <w:szCs w:val="24"/>
              </w:rPr>
            </w:pPr>
            <w:r>
              <w:rPr>
                <w:rFonts w:ascii="Times New Roman" w:hAnsi="Times New Roman"/>
                <w:bCs/>
                <w:sz w:val="24"/>
                <w:szCs w:val="24"/>
              </w:rPr>
              <w:t>-</w:t>
            </w:r>
          </w:p>
        </w:tc>
      </w:tr>
      <w:tr w:rsidR="00026FC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both"/>
              <w:rPr>
                <w:rFonts w:ascii="Times New Roman" w:hAnsi="Times New Roman"/>
                <w:bCs/>
                <w:sz w:val="24"/>
                <w:szCs w:val="24"/>
              </w:rPr>
            </w:pPr>
            <w:r>
              <w:rPr>
                <w:rFonts w:ascii="Times New Roman" w:hAnsi="Times New Roman"/>
                <w:bCs/>
                <w:sz w:val="24"/>
                <w:szCs w:val="24"/>
              </w:rPr>
              <w:t>Промежуточная аттестация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Cs/>
                <w:sz w:val="24"/>
                <w:szCs w:val="24"/>
              </w:rPr>
            </w:pPr>
            <w:r>
              <w:rPr>
                <w:rFonts w:ascii="Times New Roman" w:hAnsi="Times New Roman"/>
                <w:bCs/>
                <w:sz w:val="24"/>
                <w:szCs w:val="24"/>
              </w:rPr>
              <w:t>9</w:t>
            </w:r>
          </w:p>
        </w:tc>
        <w:tc>
          <w:tcPr>
            <w:tcW w:w="1162" w:type="pct"/>
            <w:tcBorders>
              <w:top w:val="single" w:sz="6" w:space="0" w:color="000000"/>
              <w:left w:val="single" w:sz="6" w:space="0" w:color="000000"/>
              <w:bottom w:val="single" w:sz="6" w:space="0" w:color="000000"/>
              <w:right w:val="single" w:sz="6" w:space="0" w:color="000000"/>
            </w:tcBorders>
            <w:vAlign w:val="center"/>
          </w:tcPr>
          <w:p w:rsidR="00026FCA" w:rsidRDefault="00026FCA">
            <w:pPr>
              <w:jc w:val="center"/>
              <w:rPr>
                <w:rFonts w:ascii="Times New Roman" w:hAnsi="Times New Roman"/>
                <w:bCs/>
                <w:sz w:val="24"/>
                <w:szCs w:val="24"/>
              </w:rPr>
            </w:pPr>
          </w:p>
        </w:tc>
      </w:tr>
      <w:tr w:rsidR="00026FCA">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both"/>
              <w:rPr>
                <w:rFonts w:ascii="Times New Roman" w:hAnsi="Times New Roman"/>
                <w:bCs/>
                <w:sz w:val="24"/>
                <w:szCs w:val="24"/>
              </w:rPr>
            </w:pPr>
            <w:r>
              <w:rPr>
                <w:rFonts w:ascii="Times New Roman" w:hAnsi="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
                <w:sz w:val="24"/>
                <w:szCs w:val="24"/>
              </w:rPr>
            </w:pPr>
            <w:r>
              <w:rPr>
                <w:rFonts w:ascii="Times New Roman" w:hAnsi="Times New Roman"/>
                <w:b/>
                <w:sz w:val="24"/>
                <w:szCs w:val="24"/>
              </w:rPr>
              <w:t>61</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026FCA" w:rsidRDefault="00026FCA">
            <w:pPr>
              <w:jc w:val="center"/>
              <w:rPr>
                <w:rFonts w:ascii="Times New Roman" w:hAnsi="Times New Roman"/>
                <w:b/>
                <w:sz w:val="24"/>
                <w:szCs w:val="24"/>
              </w:rPr>
            </w:pPr>
            <w:r>
              <w:rPr>
                <w:rFonts w:ascii="Times New Roman" w:hAnsi="Times New Roman"/>
                <w:b/>
                <w:sz w:val="24"/>
                <w:szCs w:val="24"/>
              </w:rPr>
              <w:t>26</w:t>
            </w:r>
          </w:p>
        </w:tc>
      </w:tr>
    </w:tbl>
    <w:p w:rsidR="00026FCA" w:rsidRDefault="00026FCA" w:rsidP="00026FCA">
      <w:pPr>
        <w:rPr>
          <w:rFonts w:ascii="Times New Roman" w:eastAsia="Segoe UI" w:hAnsi="Times New Roman"/>
          <w:b/>
          <w:bCs/>
          <w:sz w:val="24"/>
          <w:szCs w:val="24"/>
        </w:rPr>
      </w:pPr>
      <w:r>
        <w:rPr>
          <w:rFonts w:ascii="Times New Roman" w:hAnsi="Times New Roman"/>
          <w:color w:val="auto"/>
        </w:rPr>
        <w:br w:type="page"/>
      </w:r>
    </w:p>
    <w:p w:rsidR="00026FCA" w:rsidRDefault="00026FCA" w:rsidP="00026FCA">
      <w:pPr>
        <w:spacing w:after="0"/>
        <w:rPr>
          <w:rFonts w:ascii="Times New Roman" w:hAnsi="Times New Roman"/>
          <w:color w:val="auto"/>
        </w:rPr>
        <w:sectPr w:rsidR="00026FCA">
          <w:pgSz w:w="11906" w:h="16838"/>
          <w:pgMar w:top="1134" w:right="567" w:bottom="1134" w:left="1701" w:header="709" w:footer="709" w:gutter="0"/>
          <w:cols w:space="720"/>
        </w:sectPr>
      </w:pPr>
    </w:p>
    <w:p w:rsidR="00026FCA" w:rsidRDefault="00026FCA" w:rsidP="00026FCA">
      <w:pPr>
        <w:rPr>
          <w:rFonts w:ascii="Times New Roman" w:hAnsi="Times New Roman"/>
        </w:rPr>
      </w:pPr>
      <w:r>
        <w:rPr>
          <w:rFonts w:ascii="Times New Roman" w:hAnsi="Times New Roman"/>
        </w:rPr>
        <w:lastRenderedPageBreak/>
        <w:t>2.2. Содержание дисциплины</w:t>
      </w:r>
    </w:p>
    <w:tbl>
      <w:tblPr>
        <w:tblpPr w:leftFromText="180" w:rightFromText="180" w:bottomFromText="160" w:vertAnchor="page" w:horzAnchor="margin" w:tblpY="272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655"/>
        <w:gridCol w:w="2268"/>
        <w:gridCol w:w="2126"/>
      </w:tblGrid>
      <w:tr w:rsidR="00026FCA">
        <w:tc>
          <w:tcPr>
            <w:tcW w:w="2830" w:type="dxa"/>
            <w:tcBorders>
              <w:top w:val="single" w:sz="4" w:space="0" w:color="auto"/>
              <w:left w:val="single" w:sz="4" w:space="0" w:color="auto"/>
              <w:bottom w:val="single" w:sz="4" w:space="0" w:color="auto"/>
              <w:right w:val="single" w:sz="4" w:space="0" w:color="auto"/>
            </w:tcBorders>
            <w:vAlign w:val="center"/>
            <w:hideMark/>
          </w:tcPr>
          <w:p w:rsidR="00026FCA" w:rsidRDefault="00026FCA">
            <w:pPr>
              <w:pStyle w:val="a7"/>
              <w:spacing w:after="0" w:line="240" w:lineRule="auto"/>
              <w:ind w:left="0"/>
              <w:jc w:val="center"/>
              <w:rPr>
                <w:rFonts w:ascii="Times New Roman" w:hAnsi="Times New Roman"/>
                <w:b/>
                <w:sz w:val="20"/>
              </w:rPr>
            </w:pPr>
            <w:r>
              <w:rPr>
                <w:rFonts w:ascii="Times New Roman" w:hAnsi="Times New Roman"/>
                <w:b/>
                <w:bCs/>
              </w:rPr>
              <w:t>Наименование разделов и тем</w:t>
            </w:r>
          </w:p>
        </w:tc>
        <w:tc>
          <w:tcPr>
            <w:tcW w:w="7655" w:type="dxa"/>
            <w:tcBorders>
              <w:top w:val="single" w:sz="4" w:space="0" w:color="auto"/>
              <w:left w:val="single" w:sz="4" w:space="0" w:color="auto"/>
              <w:bottom w:val="single" w:sz="4" w:space="0" w:color="auto"/>
              <w:right w:val="single" w:sz="4" w:space="0" w:color="auto"/>
            </w:tcBorders>
            <w:vAlign w:val="center"/>
            <w:hideMark/>
          </w:tcPr>
          <w:p w:rsidR="00026FCA" w:rsidRDefault="00026FCA">
            <w:pPr>
              <w:pStyle w:val="a7"/>
              <w:spacing w:after="0" w:line="240" w:lineRule="auto"/>
              <w:ind w:left="0"/>
              <w:jc w:val="center"/>
              <w:rPr>
                <w:rFonts w:ascii="Times New Roman" w:hAnsi="Times New Roman"/>
                <w:b/>
                <w:sz w:val="20"/>
              </w:rPr>
            </w:pPr>
            <w:r>
              <w:rPr>
                <w:rFonts w:ascii="Times New Roman" w:hAnsi="Times New Roman"/>
                <w:b/>
                <w:bCs/>
              </w:rPr>
              <w:t>Содержание учебного материала, практических и лабораторных занятий, курсовая работа (проект)</w:t>
            </w:r>
          </w:p>
        </w:tc>
        <w:tc>
          <w:tcPr>
            <w:tcW w:w="2268" w:type="dxa"/>
            <w:tcBorders>
              <w:top w:val="single" w:sz="4" w:space="0" w:color="auto"/>
              <w:left w:val="single" w:sz="4" w:space="0" w:color="auto"/>
              <w:bottom w:val="single" w:sz="4" w:space="0" w:color="auto"/>
              <w:right w:val="single" w:sz="4" w:space="0" w:color="auto"/>
            </w:tcBorders>
            <w:hideMark/>
          </w:tcPr>
          <w:p w:rsidR="00026FCA" w:rsidRDefault="00026FCA">
            <w:pPr>
              <w:pStyle w:val="a7"/>
              <w:spacing w:after="0" w:line="240" w:lineRule="auto"/>
              <w:ind w:left="0"/>
              <w:jc w:val="center"/>
              <w:rPr>
                <w:rFonts w:ascii="Times New Roman" w:hAnsi="Times New Roman"/>
                <w:b/>
                <w:sz w:val="20"/>
              </w:rPr>
            </w:pPr>
            <w:r>
              <w:rPr>
                <w:rFonts w:ascii="Times New Roman" w:hAnsi="Times New Roman"/>
                <w:b/>
                <w:bCs/>
              </w:rPr>
              <w:t xml:space="preserve">Объем, </w:t>
            </w:r>
            <w:proofErr w:type="spellStart"/>
            <w:r>
              <w:rPr>
                <w:rFonts w:ascii="Times New Roman" w:hAnsi="Times New Roman"/>
                <w:b/>
                <w:bCs/>
              </w:rPr>
              <w:t>ак</w:t>
            </w:r>
            <w:proofErr w:type="spellEnd"/>
            <w:r>
              <w:rPr>
                <w:rFonts w:ascii="Times New Roman" w:hAnsi="Times New Roman"/>
                <w:b/>
                <w:bCs/>
              </w:rPr>
              <w:t xml:space="preserve">. ч. / </w:t>
            </w:r>
            <w:r>
              <w:rPr>
                <w:rFonts w:ascii="Times New Roman" w:hAnsi="Times New Roman"/>
                <w:b/>
                <w:bCs/>
              </w:rPr>
              <w:br/>
              <w:t xml:space="preserve">в том числе </w:t>
            </w:r>
            <w:r>
              <w:rPr>
                <w:rFonts w:ascii="Times New Roman" w:hAnsi="Times New Roman"/>
                <w:b/>
                <w:bCs/>
              </w:rPr>
              <w:br/>
              <w:t xml:space="preserve">в форме практической подготовки, </w:t>
            </w:r>
            <w:r>
              <w:rPr>
                <w:rFonts w:ascii="Times New Roman" w:hAnsi="Times New Roman"/>
                <w:b/>
                <w:bCs/>
              </w:rPr>
              <w:br/>
            </w:r>
            <w:proofErr w:type="spellStart"/>
            <w:r>
              <w:rPr>
                <w:rFonts w:ascii="Times New Roman" w:hAnsi="Times New Roman"/>
                <w:b/>
                <w:bCs/>
              </w:rPr>
              <w:t>ак</w:t>
            </w:r>
            <w:proofErr w:type="spellEnd"/>
            <w:r>
              <w:rPr>
                <w:rFonts w:ascii="Times New Roman" w:hAnsi="Times New Roman"/>
                <w:b/>
                <w:bCs/>
              </w:rPr>
              <w:t>. ч.</w:t>
            </w: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suppressAutoHyphens/>
              <w:spacing w:after="0" w:line="240" w:lineRule="auto"/>
              <w:jc w:val="both"/>
              <w:rPr>
                <w:rFonts w:ascii="Times New Roman" w:hAnsi="Times New Roman"/>
                <w:b/>
                <w:bCs/>
                <w:sz w:val="20"/>
              </w:rPr>
            </w:pPr>
            <w:r>
              <w:rPr>
                <w:rFonts w:ascii="Times New Roman" w:hAnsi="Times New Roman"/>
                <w:b/>
                <w:bCs/>
              </w:rPr>
              <w:t>Коды компетенций, формированию которых способствует элемент программы</w:t>
            </w:r>
          </w:p>
        </w:tc>
      </w:tr>
      <w:tr w:rsidR="00026FCA">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spacing w:after="0" w:line="240" w:lineRule="auto"/>
              <w:rPr>
                <w:rFonts w:ascii="Times New Roman" w:hAnsi="Times New Roman"/>
                <w:sz w:val="20"/>
              </w:rPr>
            </w:pPr>
            <w:r>
              <w:rPr>
                <w:rFonts w:ascii="Times New Roman" w:hAnsi="Times New Roman"/>
                <w:sz w:val="20"/>
              </w:rPr>
              <w:t>Введение. Теоретические основы аналитической химии</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Теоретическое занятие (лекция):</w:t>
            </w:r>
          </w:p>
          <w:p w:rsidR="00026FCA" w:rsidRDefault="00026FCA">
            <w:pPr>
              <w:pStyle w:val="a5"/>
              <w:rPr>
                <w:sz w:val="20"/>
              </w:rPr>
            </w:pPr>
            <w:r>
              <w:rPr>
                <w:sz w:val="20"/>
              </w:rPr>
              <w:t xml:space="preserve">1. Предмет и задачи аналитической химии в сельскохозяйственном производстве и в охране окружающей среды. Понятие о предельно допустимых концентрациях (ОУПК). </w:t>
            </w:r>
          </w:p>
          <w:p w:rsidR="00026FCA" w:rsidRDefault="00026FCA">
            <w:pPr>
              <w:pStyle w:val="a5"/>
              <w:rPr>
                <w:sz w:val="20"/>
              </w:rPr>
            </w:pPr>
            <w:r>
              <w:rPr>
                <w:sz w:val="20"/>
              </w:rPr>
              <w:t>2. Классификация методов анализа. Качественный и количественный анализ. Химические и инструментальные методы анализа.</w:t>
            </w:r>
          </w:p>
          <w:p w:rsidR="00026FCA" w:rsidRDefault="00026FCA">
            <w:pPr>
              <w:pStyle w:val="a5"/>
              <w:rPr>
                <w:sz w:val="20"/>
              </w:rPr>
            </w:pPr>
            <w:r>
              <w:rPr>
                <w:sz w:val="20"/>
              </w:rPr>
              <w:t>3. Химическое равновесие в гомо- и гетерогенных системах</w:t>
            </w:r>
          </w:p>
          <w:p w:rsidR="00026FCA" w:rsidRDefault="00026FCA">
            <w:pPr>
              <w:pStyle w:val="a5"/>
              <w:rPr>
                <w:sz w:val="20"/>
              </w:rPr>
            </w:pPr>
            <w:r>
              <w:rPr>
                <w:sz w:val="20"/>
              </w:rPr>
              <w:t>4.  Разделение, выделение и концентрирование веществ в химическом анализе.</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Тема 1.</w:t>
            </w:r>
            <w:r>
              <w:rPr>
                <w:rFonts w:ascii="Times New Roman" w:hAnsi="Times New Roman"/>
                <w:bCs/>
                <w:sz w:val="20"/>
              </w:rPr>
              <w:t>1 Основные принципы качественного анализа</w:t>
            </w:r>
          </w:p>
        </w:tc>
        <w:tc>
          <w:tcPr>
            <w:tcW w:w="7655"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5"/>
              <w:rPr>
                <w:sz w:val="20"/>
              </w:rPr>
            </w:pPr>
            <w:r>
              <w:rPr>
                <w:sz w:val="20"/>
              </w:rPr>
              <w:t>1. Особенности аналитических реакций и способы их выполнения. Требования к аналитическим реакциям, чувствительность, селективность.</w:t>
            </w:r>
          </w:p>
          <w:p w:rsidR="00026FCA" w:rsidRDefault="00026FCA">
            <w:pPr>
              <w:pStyle w:val="a5"/>
              <w:rPr>
                <w:b/>
                <w:bCs/>
                <w:sz w:val="20"/>
              </w:rPr>
            </w:pPr>
            <w:r>
              <w:rPr>
                <w:sz w:val="20"/>
              </w:rPr>
              <w:t>2. Реагенты, используемые в качественном анализе (специфические, селективные, групповые).</w:t>
            </w:r>
          </w:p>
          <w:p w:rsidR="00026FCA" w:rsidRDefault="00026FCA">
            <w:pPr>
              <w:pStyle w:val="a5"/>
              <w:rPr>
                <w:bCs/>
                <w:sz w:val="20"/>
              </w:rPr>
            </w:pPr>
            <w:r>
              <w:rPr>
                <w:bCs/>
                <w:sz w:val="20"/>
              </w:rPr>
              <w:t>3. Лабораторное оборудование и техника анализа.</w:t>
            </w:r>
          </w:p>
          <w:p w:rsidR="00026FCA" w:rsidRDefault="00026FCA">
            <w:pPr>
              <w:pStyle w:val="a7"/>
              <w:autoSpaceDE w:val="0"/>
              <w:autoSpaceDN w:val="0"/>
              <w:adjustRightInd w:val="0"/>
              <w:spacing w:after="0" w:line="240" w:lineRule="auto"/>
              <w:ind w:left="0" w:firstLine="10"/>
              <w:jc w:val="both"/>
              <w:rPr>
                <w:rFonts w:ascii="Times New Roman" w:hAnsi="Times New Roman"/>
                <w:spacing w:val="-6"/>
                <w:sz w:val="20"/>
              </w:rPr>
            </w:pPr>
            <w:r>
              <w:rPr>
                <w:rFonts w:ascii="Times New Roman" w:hAnsi="Times New Roman"/>
                <w:spacing w:val="-6"/>
                <w:sz w:val="20"/>
              </w:rPr>
              <w:t>4. Использование качественного химического анализа в сельском хозяйстве.</w:t>
            </w:r>
          </w:p>
          <w:p w:rsidR="00026FCA" w:rsidRDefault="00026FCA">
            <w:pPr>
              <w:autoSpaceDE w:val="0"/>
              <w:autoSpaceDN w:val="0"/>
              <w:adjustRightInd w:val="0"/>
              <w:spacing w:after="0" w:line="240" w:lineRule="auto"/>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3393"/>
        </w:trPr>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lastRenderedPageBreak/>
              <w:t>Тема 1.2  Реакции и ход анализа смеси катионов</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1. Аналитическая классификация катионов по группам (сульфидная, сероводородная, аммиачно-фосфатная, кислотно-основная). Кислотно-основная классификация катионов по группам.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2. Аналитические реакции катионов различных аналитических групп.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Методы анализа смесей катионов различных групп.</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5"/>
              <w:rPr>
                <w:sz w:val="20"/>
              </w:rPr>
            </w:pPr>
            <w:r>
              <w:rPr>
                <w:sz w:val="20"/>
              </w:rPr>
              <w:t>1. Аналитическая классификация катионов. Катионы первой группы.</w:t>
            </w:r>
          </w:p>
          <w:p w:rsidR="00026FCA" w:rsidRDefault="00026FCA">
            <w:pPr>
              <w:pStyle w:val="a5"/>
              <w:rPr>
                <w:sz w:val="20"/>
              </w:rPr>
            </w:pPr>
            <w:r>
              <w:rPr>
                <w:sz w:val="20"/>
              </w:rPr>
              <w:t>2. Аналитические реакции катионов первой группы.</w:t>
            </w:r>
          </w:p>
          <w:p w:rsidR="00026FCA" w:rsidRDefault="00026FCA">
            <w:pPr>
              <w:pStyle w:val="a5"/>
              <w:rPr>
                <w:sz w:val="20"/>
              </w:rPr>
            </w:pPr>
            <w:r>
              <w:rPr>
                <w:sz w:val="20"/>
              </w:rPr>
              <w:t>3. Аналитические реакции катионов второй группы.</w:t>
            </w:r>
          </w:p>
          <w:p w:rsidR="00026FCA" w:rsidRDefault="00026FCA">
            <w:pPr>
              <w:pStyle w:val="a5"/>
              <w:rPr>
                <w:sz w:val="20"/>
              </w:rPr>
            </w:pPr>
            <w:r>
              <w:rPr>
                <w:sz w:val="20"/>
              </w:rPr>
              <w:t>4. Анализ смеси катионов первой и второй аналитических групп.</w:t>
            </w:r>
          </w:p>
          <w:p w:rsidR="00026FCA" w:rsidRDefault="00026FCA">
            <w:pPr>
              <w:pStyle w:val="a5"/>
              <w:rPr>
                <w:sz w:val="20"/>
              </w:rPr>
            </w:pPr>
            <w:r>
              <w:rPr>
                <w:sz w:val="20"/>
              </w:rPr>
              <w:t>5. Аналитические реакции катионов третьей группы.</w:t>
            </w:r>
          </w:p>
          <w:p w:rsidR="00026FCA" w:rsidRDefault="00026FCA">
            <w:pPr>
              <w:pStyle w:val="a5"/>
              <w:rPr>
                <w:sz w:val="20"/>
              </w:rPr>
            </w:pPr>
            <w:r>
              <w:rPr>
                <w:sz w:val="20"/>
              </w:rPr>
              <w:t>6. Анализ смеси катионов третьей группы.</w:t>
            </w:r>
          </w:p>
          <w:p w:rsidR="00026FCA" w:rsidRDefault="00026FCA">
            <w:pPr>
              <w:pStyle w:val="a5"/>
              <w:rPr>
                <w:sz w:val="20"/>
              </w:rPr>
            </w:pPr>
            <w:r>
              <w:rPr>
                <w:sz w:val="20"/>
              </w:rPr>
              <w:t>7. Анализ смеси катионов первой, второй и третьей аналитических групп.</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353"/>
        </w:trPr>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Тема 1. 3. Реакции и ход анализа смеси анионов. Анализ сухого вещества</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Классификация анионов.</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2. Аналитические реакции анионов различных аналитических групп.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Методы анализа смесей анионов различных групп.</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Анализ сухого вещества.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Аналитическая классификация анионов.</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Аналитические реакции анионов первой, второй, третьей групп.</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Анализ смеси анионов.</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Анализ сухих солей.</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2542"/>
        </w:trPr>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Тема 2.1.</w:t>
            </w:r>
            <w:r>
              <w:rPr>
                <w:rFonts w:ascii="Times New Roman" w:hAnsi="Times New Roman"/>
                <w:bCs/>
                <w:sz w:val="20"/>
              </w:rPr>
              <w:t xml:space="preserve"> Основные принципы количественного анализа</w:t>
            </w:r>
          </w:p>
        </w:tc>
        <w:tc>
          <w:tcPr>
            <w:tcW w:w="7655" w:type="dxa"/>
            <w:tcBorders>
              <w:top w:val="single" w:sz="4" w:space="0" w:color="auto"/>
              <w:left w:val="single" w:sz="4" w:space="0" w:color="auto"/>
              <w:bottom w:val="single" w:sz="4" w:space="0" w:color="auto"/>
              <w:right w:val="single" w:sz="4" w:space="0" w:color="auto"/>
            </w:tcBorders>
          </w:tcPr>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Предмет и методы количественного анализа.</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Классификация методов количественного анализа.</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Лабораторное оборудование в количественном анализе.</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Гравиметрия.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5. </w:t>
            </w:r>
            <w:proofErr w:type="spellStart"/>
            <w:r>
              <w:rPr>
                <w:rFonts w:ascii="Times New Roman" w:hAnsi="Times New Roman"/>
                <w:sz w:val="20"/>
              </w:rPr>
              <w:t>Титриметрия</w:t>
            </w:r>
            <w:proofErr w:type="spellEnd"/>
            <w:r>
              <w:rPr>
                <w:rFonts w:ascii="Times New Roman" w:hAnsi="Times New Roman"/>
                <w:sz w:val="20"/>
              </w:rPr>
              <w:t>.</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Гравиметрия. Техника выполнения и расчеты.</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Определение содержания кристаллизационной воды в кристаллогидратах, хлорида бария в образцах и железа в растворе.</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3. Титрование. Техника выполнения и расчеты. Виды титрования </w:t>
            </w:r>
            <w:r>
              <w:rPr>
                <w:rFonts w:ascii="Times New Roman" w:hAnsi="Times New Roman"/>
                <w:sz w:val="20"/>
              </w:rPr>
              <w:noBreakHyphen/>
              <w:t xml:space="preserve"> прямое, обратное, косвенное. </w:t>
            </w:r>
          </w:p>
          <w:p w:rsidR="00026FCA" w:rsidRDefault="00026FCA">
            <w:pPr>
              <w:pStyle w:val="a7"/>
              <w:autoSpaceDE w:val="0"/>
              <w:autoSpaceDN w:val="0"/>
              <w:adjustRightInd w:val="0"/>
              <w:spacing w:after="0" w:line="240" w:lineRule="auto"/>
              <w:ind w:left="0"/>
              <w:jc w:val="both"/>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3251"/>
        </w:trPr>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lastRenderedPageBreak/>
              <w:t>Тема 2.2 Методы кислотно-основного титрования</w:t>
            </w:r>
          </w:p>
        </w:tc>
        <w:tc>
          <w:tcPr>
            <w:tcW w:w="7655" w:type="dxa"/>
            <w:tcBorders>
              <w:top w:val="single" w:sz="4" w:space="0" w:color="auto"/>
              <w:left w:val="single" w:sz="4" w:space="0" w:color="auto"/>
              <w:bottom w:val="single" w:sz="4" w:space="0" w:color="auto"/>
              <w:right w:val="single" w:sz="4" w:space="0" w:color="auto"/>
            </w:tcBorders>
          </w:tcPr>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Сущность кислотно-основного титрования.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Индикаторы, выбор индикатора.</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Алкалиметрия.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4. Ацидиметрия </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Приготовление раствора исходного вещества щавелевой кислоты.</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Приготовление рабочего раствора едкого натра</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Определение нормальной концентрации раствора едкого натра по титрованному раствору щавелевой кислоты (алкалиметрия).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Определение процентного содержания кислоты в растворе методом алкалиметрии.</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5. Определение нормальной концентрации рабочего раствора соляной кислоты по титрованному раствору едкого натра (ацидиметрия).</w:t>
            </w:r>
          </w:p>
          <w:p w:rsidR="00026FCA" w:rsidRDefault="00026FCA">
            <w:pPr>
              <w:pStyle w:val="a7"/>
              <w:tabs>
                <w:tab w:val="left" w:pos="0"/>
                <w:tab w:val="left" w:pos="411"/>
              </w:tabs>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6. Определение процентного содержания щелочи в растворе методом ацидиметрии.</w:t>
            </w:r>
          </w:p>
          <w:p w:rsidR="00026FCA" w:rsidRDefault="00026FCA">
            <w:pPr>
              <w:autoSpaceDE w:val="0"/>
              <w:autoSpaceDN w:val="0"/>
              <w:adjustRightInd w:val="0"/>
              <w:spacing w:after="0" w:line="240" w:lineRule="auto"/>
              <w:jc w:val="both"/>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3044"/>
        </w:trPr>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 xml:space="preserve">Тема 2.3. Методы </w:t>
            </w:r>
            <w:proofErr w:type="spellStart"/>
            <w:r>
              <w:rPr>
                <w:rFonts w:ascii="Times New Roman" w:hAnsi="Times New Roman"/>
                <w:sz w:val="20"/>
              </w:rPr>
              <w:t>окислительно</w:t>
            </w:r>
            <w:proofErr w:type="spellEnd"/>
            <w:r>
              <w:rPr>
                <w:rFonts w:ascii="Times New Roman" w:hAnsi="Times New Roman"/>
                <w:sz w:val="20"/>
              </w:rPr>
              <w:t>-восстановительного титрования</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Теоретическое занятие (лекция):</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Cs/>
                <w:sz w:val="20"/>
              </w:rPr>
              <w:t>1.</w:t>
            </w:r>
            <w:r>
              <w:rPr>
                <w:rFonts w:ascii="Times New Roman" w:hAnsi="Times New Roman"/>
                <w:sz w:val="20"/>
              </w:rPr>
              <w:t xml:space="preserve">Особенности методов </w:t>
            </w:r>
            <w:proofErr w:type="spellStart"/>
            <w:r>
              <w:rPr>
                <w:rFonts w:ascii="Times New Roman" w:hAnsi="Times New Roman"/>
                <w:sz w:val="20"/>
              </w:rPr>
              <w:t>окислительно</w:t>
            </w:r>
            <w:proofErr w:type="spellEnd"/>
            <w:r>
              <w:rPr>
                <w:rFonts w:ascii="Times New Roman" w:hAnsi="Times New Roman"/>
                <w:sz w:val="20"/>
              </w:rPr>
              <w:t>-восстановительного титрования.</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 xml:space="preserve">2. Сущность </w:t>
            </w:r>
            <w:proofErr w:type="spellStart"/>
            <w:r>
              <w:rPr>
                <w:rFonts w:ascii="Times New Roman" w:hAnsi="Times New Roman"/>
                <w:sz w:val="20"/>
              </w:rPr>
              <w:t>перманганатометрии</w:t>
            </w:r>
            <w:proofErr w:type="spellEnd"/>
            <w:r>
              <w:rPr>
                <w:rFonts w:ascii="Times New Roman" w:hAnsi="Times New Roman"/>
                <w:sz w:val="20"/>
              </w:rPr>
              <w:t>.</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 xml:space="preserve">3.Сущность </w:t>
            </w:r>
            <w:proofErr w:type="spellStart"/>
            <w:r>
              <w:rPr>
                <w:rFonts w:ascii="Times New Roman" w:hAnsi="Times New Roman"/>
                <w:sz w:val="20"/>
              </w:rPr>
              <w:t>йодометрии</w:t>
            </w:r>
            <w:proofErr w:type="spellEnd"/>
            <w:r>
              <w:rPr>
                <w:rFonts w:ascii="Times New Roman" w:hAnsi="Times New Roman"/>
                <w:sz w:val="20"/>
              </w:rPr>
              <w:t>.</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1. Определение нормальности рабочего раствора КМnО4 по титрованному раствору щавелевой кислоты.</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2. Определение процентного содержания железа в сернокислом закисном железе FeSO4 ∙ 7H2О.</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3. Определение нормальности рабочего раствора тиосульфата по титрованному раствору KMnO4.</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4. Определение содержания химически чистого бихромата калия К</w:t>
            </w:r>
            <w:r>
              <w:rPr>
                <w:rFonts w:ascii="Times New Roman" w:hAnsi="Times New Roman"/>
                <w:sz w:val="20"/>
                <w:vertAlign w:val="subscript"/>
              </w:rPr>
              <w:t>2</w:t>
            </w:r>
            <w:r>
              <w:rPr>
                <w:rFonts w:ascii="Times New Roman" w:hAnsi="Times New Roman"/>
                <w:sz w:val="20"/>
              </w:rPr>
              <w:t>Сr</w:t>
            </w:r>
            <w:r>
              <w:rPr>
                <w:rFonts w:ascii="Times New Roman" w:hAnsi="Times New Roman"/>
                <w:sz w:val="20"/>
                <w:vertAlign w:val="subscript"/>
              </w:rPr>
              <w:t>2</w:t>
            </w:r>
            <w:r>
              <w:rPr>
                <w:rFonts w:ascii="Times New Roman" w:hAnsi="Times New Roman"/>
                <w:sz w:val="20"/>
              </w:rPr>
              <w:t>O</w:t>
            </w:r>
            <w:r>
              <w:rPr>
                <w:rFonts w:ascii="Times New Roman" w:hAnsi="Times New Roman"/>
                <w:sz w:val="20"/>
                <w:vertAlign w:val="subscript"/>
              </w:rPr>
              <w:t>7</w:t>
            </w:r>
            <w:r>
              <w:rPr>
                <w:rFonts w:ascii="Times New Roman" w:hAnsi="Times New Roman"/>
                <w:sz w:val="20"/>
              </w:rPr>
              <w:t xml:space="preserve">  в продажном реактиве.</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Тема  2.4. Комплексонометрия</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1.Сущность </w:t>
            </w:r>
            <w:proofErr w:type="spellStart"/>
            <w:r>
              <w:rPr>
                <w:rFonts w:ascii="Times New Roman" w:hAnsi="Times New Roman"/>
                <w:sz w:val="20"/>
              </w:rPr>
              <w:t>хелатометрического</w:t>
            </w:r>
            <w:proofErr w:type="spellEnd"/>
            <w:r>
              <w:rPr>
                <w:rFonts w:ascii="Times New Roman" w:hAnsi="Times New Roman"/>
                <w:sz w:val="20"/>
              </w:rPr>
              <w:t xml:space="preserve"> титрования.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Индикаторы метода.</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rsidP="006D2F4D">
            <w:pPr>
              <w:numPr>
                <w:ilvl w:val="0"/>
                <w:numId w:val="1"/>
              </w:numPr>
              <w:tabs>
                <w:tab w:val="left" w:pos="743"/>
              </w:tabs>
              <w:overflowPunct w:val="0"/>
              <w:autoSpaceDE w:val="0"/>
              <w:autoSpaceDN w:val="0"/>
              <w:adjustRightInd w:val="0"/>
              <w:spacing w:after="0" w:line="240" w:lineRule="auto"/>
              <w:ind w:left="0"/>
              <w:jc w:val="both"/>
              <w:textAlignment w:val="baseline"/>
              <w:rPr>
                <w:rFonts w:ascii="Times New Roman" w:hAnsi="Times New Roman"/>
                <w:sz w:val="20"/>
              </w:rPr>
            </w:pPr>
            <w:proofErr w:type="spellStart"/>
            <w:r>
              <w:rPr>
                <w:rFonts w:ascii="Times New Roman" w:hAnsi="Times New Roman"/>
                <w:sz w:val="20"/>
              </w:rPr>
              <w:t>Комплексонометрическое</w:t>
            </w:r>
            <w:proofErr w:type="spellEnd"/>
            <w:r>
              <w:rPr>
                <w:rFonts w:ascii="Times New Roman" w:hAnsi="Times New Roman"/>
                <w:sz w:val="20"/>
              </w:rPr>
              <w:t xml:space="preserve"> определение общей жесткости воды..</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 xml:space="preserve">2 </w:t>
            </w:r>
          </w:p>
          <w:p w:rsidR="00026FCA" w:rsidRDefault="00026FCA">
            <w:pPr>
              <w:autoSpaceDE w:val="0"/>
              <w:autoSpaceDN w:val="0"/>
              <w:adjustRightInd w:val="0"/>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Тема 3.1  Введение в физико-химические методы анализа</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Характеристика ФХМА, их применение в сельском хозяйстве</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Основные понятия и определения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Классификация ФХМА и их особенности. Сходства и отличия классических и инструментальных методов</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Методы расчета содержания вещества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5. Показатели точности анализа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lastRenderedPageBreak/>
              <w:t xml:space="preserve">1. Правила техники безопасности работы с приборами физико-химического анализа и вспомогательным оборудованием.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Понятие о методике выполнения измерений.</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Основные метрологические характеристики.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4. Отбор проб воды, почвы, образцов биологического происхождения. Понятие о представительности пробы.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5. Нормативные документы, регламентирующие отбор проб в процессе агрохимического обследования, контроля качества сельскохозяйственной продукции, состояния объектов окружающей среды.</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lastRenderedPageBreak/>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lastRenderedPageBreak/>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Тема 3.2  Спектральные методы анализа</w:t>
            </w:r>
          </w:p>
        </w:tc>
        <w:tc>
          <w:tcPr>
            <w:tcW w:w="7655" w:type="dxa"/>
            <w:tcBorders>
              <w:top w:val="single" w:sz="4" w:space="0" w:color="auto"/>
              <w:left w:val="single" w:sz="4" w:space="0" w:color="auto"/>
              <w:bottom w:val="single" w:sz="4" w:space="0" w:color="auto"/>
              <w:right w:val="single" w:sz="4" w:space="0" w:color="auto"/>
            </w:tcBorders>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Взаимодействия электромагнитных излучений с атомами, ионами и молекулами. Эмиссия и адсорбция квантов излучения как средство получения аналитического сигнала.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Классификация спектральных методов анализа.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3.  Молекулярная абсорбционная спектрометрия. Закон </w:t>
            </w:r>
            <w:proofErr w:type="spellStart"/>
            <w:r>
              <w:rPr>
                <w:rFonts w:ascii="Times New Roman" w:hAnsi="Times New Roman"/>
                <w:sz w:val="20"/>
              </w:rPr>
              <w:t>Бугера</w:t>
            </w:r>
            <w:proofErr w:type="spellEnd"/>
            <w:r>
              <w:rPr>
                <w:rFonts w:ascii="Times New Roman" w:hAnsi="Times New Roman"/>
                <w:sz w:val="20"/>
              </w:rPr>
              <w:t>-Ламберта-</w:t>
            </w:r>
            <w:proofErr w:type="spellStart"/>
            <w:r>
              <w:rPr>
                <w:rFonts w:ascii="Times New Roman" w:hAnsi="Times New Roman"/>
                <w:sz w:val="20"/>
              </w:rPr>
              <w:t>Бера</w:t>
            </w:r>
            <w:proofErr w:type="spellEnd"/>
            <w:r>
              <w:rPr>
                <w:rFonts w:ascii="Times New Roman" w:hAnsi="Times New Roman"/>
                <w:sz w:val="20"/>
              </w:rPr>
              <w:t xml:space="preserve"> и отклонения от него.</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4. Колориметрия. </w:t>
            </w:r>
            <w:proofErr w:type="spellStart"/>
            <w:r>
              <w:rPr>
                <w:rFonts w:ascii="Times New Roman" w:hAnsi="Times New Roman"/>
                <w:sz w:val="20"/>
              </w:rPr>
              <w:t>Фотоколориметрия</w:t>
            </w:r>
            <w:proofErr w:type="spellEnd"/>
            <w:r>
              <w:rPr>
                <w:rFonts w:ascii="Times New Roman" w:hAnsi="Times New Roman"/>
                <w:sz w:val="20"/>
              </w:rPr>
              <w:t xml:space="preserve">. </w:t>
            </w:r>
            <w:proofErr w:type="spellStart"/>
            <w:r>
              <w:rPr>
                <w:rFonts w:ascii="Times New Roman" w:hAnsi="Times New Roman"/>
                <w:sz w:val="20"/>
              </w:rPr>
              <w:t>Спектрофотометрия</w:t>
            </w:r>
            <w:proofErr w:type="spellEnd"/>
            <w:r>
              <w:rPr>
                <w:rFonts w:ascii="Times New Roman" w:hAnsi="Times New Roman"/>
                <w:sz w:val="20"/>
              </w:rPr>
              <w:t>. Принципиальные основы нефелометрического и турбидиметрического методов анализа.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5. Атомный спектральный анализ.</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Излучения и их свойства. Источники излучений</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Техника качественного и количественного анализа в спектральных методах анализа.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Устройство и принципиальная схема атомно-абсорбционного спектрометра. Преимущества и недостатки метода.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4.Рентгенофлуоресцентная спектрометрия. Особенности метода. Устройство и принципиальная схема прибора.</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5.  Спектрофотометрическое определение рибофлавина в лекарственной форме.</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6. </w:t>
            </w:r>
            <w:proofErr w:type="spellStart"/>
            <w:r>
              <w:rPr>
                <w:rFonts w:ascii="Times New Roman" w:hAnsi="Times New Roman"/>
                <w:sz w:val="20"/>
              </w:rPr>
              <w:t>Турбидиметрия</w:t>
            </w:r>
            <w:proofErr w:type="spellEnd"/>
            <w:r>
              <w:rPr>
                <w:rFonts w:ascii="Times New Roman" w:hAnsi="Times New Roman"/>
                <w:sz w:val="20"/>
              </w:rPr>
              <w:t>. Преимущества и недостатки метода. Турбидиметрическое определение концентрации сульфат-аниона в почвах.</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7. Рефрактометрия. Определение содержание сахара в клеточном соке.</w:t>
            </w:r>
          </w:p>
          <w:p w:rsidR="00026FCA" w:rsidRDefault="00026FCA">
            <w:pPr>
              <w:pStyle w:val="a7"/>
              <w:autoSpaceDE w:val="0"/>
              <w:autoSpaceDN w:val="0"/>
              <w:adjustRightInd w:val="0"/>
              <w:spacing w:after="0" w:line="240" w:lineRule="auto"/>
              <w:ind w:left="0"/>
              <w:jc w:val="both"/>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Тема 3.3  Электрохимические методы анализа</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1. Теоретические основы электрохимических методов анализа. Особенности электродных реакций.</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2. Классификация электрохимических методов. Классификация электродов.</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3. Потенциометрия.</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1. Уравнение Нернста. Устройство и принцип работы стеклянного электрода.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2. Устройство </w:t>
            </w:r>
            <w:proofErr w:type="spellStart"/>
            <w:r>
              <w:rPr>
                <w:rFonts w:ascii="Times New Roman" w:hAnsi="Times New Roman"/>
                <w:sz w:val="20"/>
              </w:rPr>
              <w:t>ионселективных</w:t>
            </w:r>
            <w:proofErr w:type="spellEnd"/>
            <w:r>
              <w:rPr>
                <w:rFonts w:ascii="Times New Roman" w:hAnsi="Times New Roman"/>
                <w:sz w:val="20"/>
              </w:rPr>
              <w:t xml:space="preserve"> электродов.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3. Потенциометрическое определение рН природных и сточных вод, водных и солевых почвенных вытяжек.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Потенциометрическое определение концентрации нитрат-ионов в почвенных вытяжках и сельскохозяйственной продукции.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lastRenderedPageBreak/>
              <w:t xml:space="preserve">5. Кондуктометрическое определение качества дистиллированной воды, используемой в лабораторной практике.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6. Принципиальные основы </w:t>
            </w:r>
            <w:proofErr w:type="spellStart"/>
            <w:r>
              <w:rPr>
                <w:rFonts w:ascii="Times New Roman" w:hAnsi="Times New Roman"/>
                <w:sz w:val="20"/>
              </w:rPr>
              <w:t>кулонометрии</w:t>
            </w:r>
            <w:proofErr w:type="spellEnd"/>
            <w:r>
              <w:rPr>
                <w:rFonts w:ascii="Times New Roman" w:hAnsi="Times New Roman"/>
                <w:sz w:val="20"/>
              </w:rPr>
              <w:t xml:space="preserve">. Устройство </w:t>
            </w:r>
            <w:proofErr w:type="spellStart"/>
            <w:r>
              <w:rPr>
                <w:rFonts w:ascii="Times New Roman" w:hAnsi="Times New Roman"/>
                <w:sz w:val="20"/>
              </w:rPr>
              <w:t>кулонометра</w:t>
            </w:r>
            <w:proofErr w:type="spellEnd"/>
            <w:r>
              <w:rPr>
                <w:rFonts w:ascii="Times New Roman" w:hAnsi="Times New Roman"/>
                <w:sz w:val="20"/>
              </w:rPr>
              <w:t xml:space="preserve">, определение концентрации </w:t>
            </w:r>
            <w:proofErr w:type="spellStart"/>
            <w:r>
              <w:rPr>
                <w:rFonts w:ascii="Times New Roman" w:hAnsi="Times New Roman"/>
                <w:sz w:val="20"/>
              </w:rPr>
              <w:t>аналита</w:t>
            </w:r>
            <w:proofErr w:type="spellEnd"/>
            <w:r>
              <w:rPr>
                <w:rFonts w:ascii="Times New Roman" w:hAnsi="Times New Roman"/>
                <w:sz w:val="20"/>
              </w:rPr>
              <w:t>.</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7. Принципиальная схема </w:t>
            </w:r>
            <w:proofErr w:type="spellStart"/>
            <w:r>
              <w:rPr>
                <w:rFonts w:ascii="Times New Roman" w:hAnsi="Times New Roman"/>
                <w:sz w:val="20"/>
              </w:rPr>
              <w:t>вольтмаперметра</w:t>
            </w:r>
            <w:proofErr w:type="spellEnd"/>
            <w:r>
              <w:rPr>
                <w:rFonts w:ascii="Times New Roman" w:hAnsi="Times New Roman"/>
                <w:sz w:val="20"/>
              </w:rPr>
              <w:t xml:space="preserve">. Инверсионная </w:t>
            </w:r>
            <w:proofErr w:type="spellStart"/>
            <w:r>
              <w:rPr>
                <w:rFonts w:ascii="Times New Roman" w:hAnsi="Times New Roman"/>
                <w:sz w:val="20"/>
              </w:rPr>
              <w:t>вольтамперометрия</w:t>
            </w:r>
            <w:proofErr w:type="spellEnd"/>
            <w:r>
              <w:rPr>
                <w:rFonts w:ascii="Times New Roman" w:hAnsi="Times New Roman"/>
                <w:sz w:val="20"/>
              </w:rPr>
              <w:t xml:space="preserve">. Особенности </w:t>
            </w:r>
            <w:proofErr w:type="spellStart"/>
            <w:r>
              <w:rPr>
                <w:rFonts w:ascii="Times New Roman" w:hAnsi="Times New Roman"/>
                <w:sz w:val="20"/>
              </w:rPr>
              <w:t>пробоподготовки</w:t>
            </w:r>
            <w:proofErr w:type="spellEnd"/>
            <w:r>
              <w:rPr>
                <w:rFonts w:ascii="Times New Roman" w:hAnsi="Times New Roman"/>
                <w:sz w:val="20"/>
              </w:rPr>
              <w:t xml:space="preserve">. Расшифровка </w:t>
            </w:r>
            <w:proofErr w:type="spellStart"/>
            <w:r>
              <w:rPr>
                <w:rFonts w:ascii="Times New Roman" w:hAnsi="Times New Roman"/>
                <w:sz w:val="20"/>
              </w:rPr>
              <w:t>вольтамперограмм</w:t>
            </w:r>
            <w:proofErr w:type="spellEnd"/>
            <w:r>
              <w:rPr>
                <w:rFonts w:ascii="Times New Roman" w:hAnsi="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lastRenderedPageBreak/>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 xml:space="preserve">         </w:t>
            </w: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p>
          <w:p w:rsidR="00026FCA" w:rsidRDefault="00026FCA">
            <w:pPr>
              <w:autoSpaceDE w:val="0"/>
              <w:autoSpaceDN w:val="0"/>
              <w:adjustRightInd w:val="0"/>
              <w:spacing w:after="0" w:line="240" w:lineRule="auto"/>
              <w:rPr>
                <w:rFonts w:ascii="Times New Roman" w:hAnsi="Times New Roman"/>
                <w:sz w:val="20"/>
              </w:rPr>
            </w:pPr>
            <w:r>
              <w:rPr>
                <w:rFonts w:ascii="Times New Roman" w:hAnsi="Times New Roman"/>
                <w:sz w:val="20"/>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lastRenderedPageBreak/>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892"/>
        </w:trPr>
        <w:tc>
          <w:tcPr>
            <w:tcW w:w="2830"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sz w:val="20"/>
              </w:rPr>
              <w:t xml:space="preserve">Тема 3.4  </w:t>
            </w:r>
            <w:proofErr w:type="spellStart"/>
            <w:r>
              <w:rPr>
                <w:rFonts w:ascii="Times New Roman" w:hAnsi="Times New Roman"/>
                <w:sz w:val="20"/>
              </w:rPr>
              <w:t>Хроматографические</w:t>
            </w:r>
            <w:proofErr w:type="spellEnd"/>
            <w:r>
              <w:rPr>
                <w:rFonts w:ascii="Times New Roman" w:hAnsi="Times New Roman"/>
                <w:sz w:val="20"/>
              </w:rPr>
              <w:t xml:space="preserve"> методы анализа</w:t>
            </w:r>
          </w:p>
        </w:tc>
        <w:tc>
          <w:tcPr>
            <w:tcW w:w="7655" w:type="dxa"/>
            <w:tcBorders>
              <w:top w:val="single" w:sz="4" w:space="0" w:color="auto"/>
              <w:left w:val="single" w:sz="4" w:space="0" w:color="auto"/>
              <w:bottom w:val="single" w:sz="4" w:space="0" w:color="auto"/>
              <w:right w:val="single" w:sz="4" w:space="0" w:color="auto"/>
            </w:tcBorders>
            <w:hideMark/>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Теоретическое занятие (лекция):</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1. Теоретические основы хроматографии. История открытия метода.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2. Принцип </w:t>
            </w:r>
            <w:proofErr w:type="spellStart"/>
            <w:r>
              <w:rPr>
                <w:rFonts w:ascii="Times New Roman" w:hAnsi="Times New Roman"/>
                <w:sz w:val="20"/>
              </w:rPr>
              <w:t>хроматографических</w:t>
            </w:r>
            <w:proofErr w:type="spellEnd"/>
            <w:r>
              <w:rPr>
                <w:rFonts w:ascii="Times New Roman" w:hAnsi="Times New Roman"/>
                <w:sz w:val="20"/>
              </w:rPr>
              <w:t xml:space="preserve"> методов анализа, механизмы деления компонентов смеси.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3. Классификация </w:t>
            </w:r>
            <w:proofErr w:type="spellStart"/>
            <w:r>
              <w:rPr>
                <w:rFonts w:ascii="Times New Roman" w:hAnsi="Times New Roman"/>
                <w:sz w:val="20"/>
              </w:rPr>
              <w:t>хроматографических</w:t>
            </w:r>
            <w:proofErr w:type="spellEnd"/>
            <w:r>
              <w:rPr>
                <w:rFonts w:ascii="Times New Roman" w:hAnsi="Times New Roman"/>
                <w:sz w:val="20"/>
              </w:rPr>
              <w:t xml:space="preserve"> методов.</w:t>
            </w:r>
          </w:p>
          <w:p w:rsidR="00026FCA" w:rsidRDefault="00026FCA">
            <w:pPr>
              <w:pStyle w:val="a7"/>
              <w:autoSpaceDE w:val="0"/>
              <w:autoSpaceDN w:val="0"/>
              <w:adjustRightInd w:val="0"/>
              <w:spacing w:after="0" w:line="240" w:lineRule="auto"/>
              <w:ind w:left="0" w:firstLine="10"/>
              <w:jc w:val="both"/>
              <w:rPr>
                <w:rFonts w:ascii="Times New Roman" w:hAnsi="Times New Roman"/>
                <w:sz w:val="20"/>
              </w:rPr>
            </w:pPr>
            <w:r>
              <w:rPr>
                <w:rFonts w:ascii="Times New Roman" w:hAnsi="Times New Roman"/>
                <w:sz w:val="20"/>
              </w:rPr>
              <w:t>Лабораторные занятия в аудитории:</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1. Теории </w:t>
            </w:r>
            <w:proofErr w:type="spellStart"/>
            <w:r>
              <w:rPr>
                <w:rFonts w:ascii="Times New Roman" w:hAnsi="Times New Roman"/>
                <w:sz w:val="20"/>
              </w:rPr>
              <w:t>хроматографического</w:t>
            </w:r>
            <w:proofErr w:type="spellEnd"/>
            <w:r>
              <w:rPr>
                <w:rFonts w:ascii="Times New Roman" w:hAnsi="Times New Roman"/>
                <w:sz w:val="20"/>
              </w:rPr>
              <w:t xml:space="preserve"> разделения. Решение задач. Принципы расчета параметров работы колонки, обсчета </w:t>
            </w:r>
            <w:proofErr w:type="spellStart"/>
            <w:r>
              <w:rPr>
                <w:rFonts w:ascii="Times New Roman" w:hAnsi="Times New Roman"/>
                <w:sz w:val="20"/>
              </w:rPr>
              <w:t>хроматограмм</w:t>
            </w:r>
            <w:proofErr w:type="spellEnd"/>
            <w:r>
              <w:rPr>
                <w:rFonts w:ascii="Times New Roman" w:hAnsi="Times New Roman"/>
                <w:sz w:val="20"/>
              </w:rPr>
              <w:t xml:space="preserve"> и определения концентраций разделяемых веществ.</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2.Пламенно-ионизационный детектор, пламенно-фотометрический детектор, детектор электронного захвата, </w:t>
            </w:r>
            <w:proofErr w:type="spellStart"/>
            <w:r>
              <w:rPr>
                <w:rFonts w:ascii="Times New Roman" w:hAnsi="Times New Roman"/>
                <w:sz w:val="20"/>
              </w:rPr>
              <w:t>катарометр</w:t>
            </w:r>
            <w:proofErr w:type="spellEnd"/>
            <w:r>
              <w:rPr>
                <w:rFonts w:ascii="Times New Roman" w:hAnsi="Times New Roman"/>
                <w:sz w:val="20"/>
              </w:rPr>
              <w:t xml:space="preserve">. Определение концентрации разделенных веществ на </w:t>
            </w:r>
            <w:proofErr w:type="spellStart"/>
            <w:r>
              <w:rPr>
                <w:rFonts w:ascii="Times New Roman" w:hAnsi="Times New Roman"/>
                <w:sz w:val="20"/>
              </w:rPr>
              <w:t>хроматограмме</w:t>
            </w:r>
            <w:proofErr w:type="spellEnd"/>
            <w:r>
              <w:rPr>
                <w:rFonts w:ascii="Times New Roman" w:hAnsi="Times New Roman"/>
                <w:sz w:val="20"/>
              </w:rPr>
              <w:t xml:space="preserve">.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 xml:space="preserve">3. Знакомство со вспомогательным оборудованием для ГЖХ. </w:t>
            </w:r>
          </w:p>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sz w:val="20"/>
              </w:rPr>
              <w:t>4. Принцип метода ВЭЖХ. Отличия от ГЖХ. Устройство и принципиальная схема жидкостного хроматографа. Элюирование в градиенте. Области использования метода ВЭЖХ.</w:t>
            </w:r>
          </w:p>
        </w:tc>
        <w:tc>
          <w:tcPr>
            <w:tcW w:w="2268"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2</w:t>
            </w: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p w:rsidR="00026FCA" w:rsidRDefault="00026FCA">
            <w:pPr>
              <w:autoSpaceDE w:val="0"/>
              <w:autoSpaceDN w:val="0"/>
              <w:adjustRightInd w:val="0"/>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ОК 07</w:t>
            </w:r>
          </w:p>
          <w:p w:rsidR="00026FCA" w:rsidRDefault="00026FCA">
            <w:pPr>
              <w:autoSpaceDE w:val="0"/>
              <w:autoSpaceDN w:val="0"/>
              <w:adjustRightInd w:val="0"/>
              <w:spacing w:after="0" w:line="240" w:lineRule="auto"/>
              <w:jc w:val="both"/>
              <w:rPr>
                <w:rFonts w:ascii="Times New Roman" w:hAnsi="Times New Roman"/>
                <w:sz w:val="20"/>
              </w:rPr>
            </w:pPr>
            <w:r>
              <w:rPr>
                <w:rFonts w:ascii="Times New Roman" w:hAnsi="Times New Roman"/>
                <w:b/>
                <w:sz w:val="20"/>
              </w:rPr>
              <w:t>ПК 2.7</w:t>
            </w:r>
          </w:p>
        </w:tc>
      </w:tr>
      <w:tr w:rsidR="00026FCA">
        <w:trPr>
          <w:trHeight w:val="892"/>
        </w:trPr>
        <w:tc>
          <w:tcPr>
            <w:tcW w:w="2830"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both"/>
              <w:rPr>
                <w:rFonts w:ascii="Times New Roman" w:hAnsi="Times New Roman"/>
                <w:sz w:val="20"/>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bCs/>
                <w:sz w:val="24"/>
                <w:szCs w:val="24"/>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bCs/>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both"/>
              <w:rPr>
                <w:rFonts w:ascii="Times New Roman" w:hAnsi="Times New Roman"/>
                <w:b/>
                <w:sz w:val="20"/>
              </w:rPr>
            </w:pPr>
          </w:p>
        </w:tc>
      </w:tr>
      <w:tr w:rsidR="00026FCA">
        <w:trPr>
          <w:trHeight w:val="892"/>
        </w:trPr>
        <w:tc>
          <w:tcPr>
            <w:tcW w:w="2830"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both"/>
              <w:rPr>
                <w:rFonts w:ascii="Times New Roman" w:hAnsi="Times New Roman"/>
                <w:sz w:val="20"/>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026FCA" w:rsidRDefault="00026FCA">
            <w:pPr>
              <w:pStyle w:val="a7"/>
              <w:autoSpaceDE w:val="0"/>
              <w:autoSpaceDN w:val="0"/>
              <w:adjustRightInd w:val="0"/>
              <w:spacing w:after="0" w:line="240" w:lineRule="auto"/>
              <w:ind w:left="0"/>
              <w:jc w:val="both"/>
              <w:rPr>
                <w:rFonts w:ascii="Times New Roman" w:hAnsi="Times New Roman"/>
                <w:sz w:val="20"/>
              </w:rPr>
            </w:pPr>
            <w:r>
              <w:rPr>
                <w:rFonts w:ascii="Times New Roman" w:hAnsi="Times New Roman"/>
                <w:bCs/>
                <w:sz w:val="24"/>
                <w:szCs w:val="24"/>
              </w:rPr>
              <w:t>Промежуточная аттестация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bCs/>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both"/>
              <w:rPr>
                <w:rFonts w:ascii="Times New Roman" w:hAnsi="Times New Roman"/>
                <w:b/>
                <w:sz w:val="20"/>
              </w:rPr>
            </w:pPr>
          </w:p>
        </w:tc>
      </w:tr>
      <w:tr w:rsidR="00026FCA">
        <w:trPr>
          <w:trHeight w:val="889"/>
        </w:trPr>
        <w:tc>
          <w:tcPr>
            <w:tcW w:w="10485" w:type="dxa"/>
            <w:gridSpan w:val="2"/>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both"/>
              <w:rPr>
                <w:rFonts w:ascii="Times New Roman" w:hAnsi="Times New Roman"/>
                <w:b/>
                <w:sz w:val="20"/>
              </w:rPr>
            </w:pPr>
            <w:r>
              <w:rPr>
                <w:rFonts w:ascii="Times New Roman" w:hAnsi="Times New Roman"/>
                <w:b/>
                <w:sz w:val="20"/>
              </w:rPr>
              <w:t>всего</w:t>
            </w:r>
          </w:p>
        </w:tc>
        <w:tc>
          <w:tcPr>
            <w:tcW w:w="2268" w:type="dxa"/>
            <w:tcBorders>
              <w:top w:val="single" w:sz="4" w:space="0" w:color="auto"/>
              <w:left w:val="single" w:sz="4" w:space="0" w:color="auto"/>
              <w:bottom w:val="single" w:sz="4" w:space="0" w:color="auto"/>
              <w:right w:val="single" w:sz="4" w:space="0" w:color="auto"/>
            </w:tcBorders>
            <w:hideMark/>
          </w:tcPr>
          <w:p w:rsidR="00026FCA" w:rsidRDefault="00026FCA">
            <w:pPr>
              <w:autoSpaceDE w:val="0"/>
              <w:autoSpaceDN w:val="0"/>
              <w:adjustRightInd w:val="0"/>
              <w:spacing w:after="0" w:line="240" w:lineRule="auto"/>
              <w:jc w:val="center"/>
              <w:rPr>
                <w:rFonts w:ascii="Times New Roman" w:hAnsi="Times New Roman"/>
                <w:sz w:val="20"/>
              </w:rPr>
            </w:pPr>
            <w:r>
              <w:rPr>
                <w:rFonts w:ascii="Times New Roman" w:hAnsi="Times New Roman"/>
                <w:sz w:val="20"/>
              </w:rPr>
              <w:t>61</w:t>
            </w:r>
          </w:p>
        </w:tc>
        <w:tc>
          <w:tcPr>
            <w:tcW w:w="2126" w:type="dxa"/>
            <w:tcBorders>
              <w:top w:val="single" w:sz="4" w:space="0" w:color="auto"/>
              <w:left w:val="single" w:sz="4" w:space="0" w:color="auto"/>
              <w:bottom w:val="single" w:sz="4" w:space="0" w:color="auto"/>
              <w:right w:val="single" w:sz="4" w:space="0" w:color="auto"/>
            </w:tcBorders>
          </w:tcPr>
          <w:p w:rsidR="00026FCA" w:rsidRDefault="00026FCA">
            <w:pPr>
              <w:autoSpaceDE w:val="0"/>
              <w:autoSpaceDN w:val="0"/>
              <w:adjustRightInd w:val="0"/>
              <w:spacing w:after="0" w:line="240" w:lineRule="auto"/>
              <w:jc w:val="both"/>
              <w:rPr>
                <w:rFonts w:ascii="Times New Roman" w:hAnsi="Times New Roman"/>
                <w:sz w:val="20"/>
              </w:rPr>
            </w:pPr>
          </w:p>
        </w:tc>
      </w:tr>
    </w:tbl>
    <w:p w:rsidR="00026FCA" w:rsidRDefault="00026FCA" w:rsidP="00026FCA">
      <w:pPr>
        <w:spacing w:after="0"/>
        <w:rPr>
          <w:rFonts w:ascii="Times New Roman" w:hAnsi="Times New Roman"/>
          <w:i/>
          <w:color w:val="auto"/>
        </w:rPr>
        <w:sectPr w:rsidR="00026FCA">
          <w:pgSz w:w="16840" w:h="11907" w:orient="landscape"/>
          <w:pgMar w:top="851" w:right="1134" w:bottom="851" w:left="992" w:header="709" w:footer="709" w:gutter="0"/>
          <w:cols w:space="720"/>
        </w:sectPr>
      </w:pPr>
    </w:p>
    <w:p w:rsidR="00026FCA" w:rsidRDefault="00026FCA" w:rsidP="00026FCA">
      <w:pPr>
        <w:spacing w:after="0" w:line="240" w:lineRule="auto"/>
        <w:rPr>
          <w:rFonts w:ascii="Times New Roman" w:hAnsi="Times New Roman"/>
          <w:b/>
          <w:sz w:val="24"/>
          <w:szCs w:val="24"/>
        </w:rPr>
      </w:pPr>
      <w:r>
        <w:rPr>
          <w:rFonts w:ascii="Times New Roman" w:hAnsi="Times New Roman"/>
          <w:b/>
        </w:rPr>
        <w:lastRenderedPageBreak/>
        <w:t xml:space="preserve">3. </w:t>
      </w:r>
      <w:r>
        <w:rPr>
          <w:rFonts w:ascii="Times New Roman" w:hAnsi="Times New Roman"/>
          <w:b/>
          <w:sz w:val="24"/>
          <w:szCs w:val="24"/>
        </w:rPr>
        <w:t>Условия реализации ДИСЦИПЛИНЫ</w:t>
      </w:r>
    </w:p>
    <w:p w:rsidR="00026FCA" w:rsidRDefault="00026FCA" w:rsidP="00026FCA">
      <w:pPr>
        <w:spacing w:after="0" w:line="240" w:lineRule="auto"/>
        <w:rPr>
          <w:rFonts w:ascii="Times New Roman" w:hAnsi="Times New Roman"/>
          <w:b/>
          <w:sz w:val="24"/>
          <w:szCs w:val="24"/>
        </w:rPr>
      </w:pPr>
      <w:r>
        <w:rPr>
          <w:rFonts w:ascii="Times New Roman" w:hAnsi="Times New Roman"/>
          <w:b/>
          <w:sz w:val="24"/>
          <w:szCs w:val="24"/>
        </w:rPr>
        <w:t>3.1. Материально-техническое обеспечение</w:t>
      </w:r>
    </w:p>
    <w:p w:rsidR="00026FCA" w:rsidRDefault="00026FCA" w:rsidP="00026FCA">
      <w:pPr>
        <w:widowControl w:val="0"/>
        <w:tabs>
          <w:tab w:val="left" w:pos="810"/>
        </w:tabs>
        <w:suppressAutoHyphens/>
        <w:autoSpaceDE w:val="0"/>
        <w:spacing w:after="0" w:line="240" w:lineRule="auto"/>
        <w:rPr>
          <w:rFonts w:ascii="Times New Roman" w:hAnsi="Times New Roman"/>
          <w:sz w:val="24"/>
          <w:szCs w:val="24"/>
        </w:rPr>
      </w:pPr>
      <w:r>
        <w:rPr>
          <w:rFonts w:ascii="Times New Roman" w:hAnsi="Times New Roman"/>
          <w:bCs/>
          <w:sz w:val="24"/>
          <w:szCs w:val="24"/>
        </w:rPr>
        <w:t xml:space="preserve">Лаборатория </w:t>
      </w:r>
      <w:r>
        <w:rPr>
          <w:rFonts w:ascii="Times New Roman" w:hAnsi="Times New Roman"/>
          <w:sz w:val="24"/>
          <w:szCs w:val="24"/>
        </w:rPr>
        <w:t>воспроизводства плодородия и агрохимического обследования почв</w:t>
      </w:r>
      <w:r>
        <w:rPr>
          <w:rFonts w:ascii="Times New Roman" w:hAnsi="Times New Roman"/>
          <w:bCs/>
          <w:i/>
          <w:sz w:val="24"/>
          <w:szCs w:val="24"/>
        </w:rPr>
        <w:t xml:space="preserve">, </w:t>
      </w:r>
      <w:r>
        <w:rPr>
          <w:rFonts w:ascii="Times New Roman" w:hAnsi="Times New Roman"/>
          <w:bCs/>
          <w:sz w:val="24"/>
          <w:szCs w:val="24"/>
        </w:rPr>
        <w:t xml:space="preserve">оснащенная </w:t>
      </w:r>
      <w:r>
        <w:rPr>
          <w:rFonts w:ascii="Times New Roman" w:hAnsi="Times New Roman"/>
          <w:bCs/>
          <w:iCs/>
          <w:sz w:val="24"/>
          <w:szCs w:val="24"/>
        </w:rPr>
        <w:t>в соответствии с приложением 3 ОПОП-П</w:t>
      </w:r>
      <w:r>
        <w:rPr>
          <w:rFonts w:ascii="Times New Roman" w:hAnsi="Times New Roman"/>
          <w:bCs/>
          <w:sz w:val="24"/>
          <w:szCs w:val="24"/>
        </w:rPr>
        <w:t xml:space="preserve">. </w:t>
      </w:r>
    </w:p>
    <w:p w:rsidR="00026FCA" w:rsidRDefault="00026FCA" w:rsidP="00026FCA">
      <w:pPr>
        <w:spacing w:after="0" w:line="240" w:lineRule="auto"/>
        <w:rPr>
          <w:rFonts w:ascii="Times New Roman" w:hAnsi="Times New Roman"/>
          <w:sz w:val="24"/>
          <w:szCs w:val="24"/>
        </w:rPr>
      </w:pPr>
    </w:p>
    <w:p w:rsidR="00026FCA" w:rsidRDefault="00026FCA" w:rsidP="00026FCA">
      <w:pPr>
        <w:spacing w:after="0" w:line="240" w:lineRule="auto"/>
        <w:rPr>
          <w:rFonts w:ascii="Times New Roman" w:hAnsi="Times New Roman"/>
          <w:b/>
          <w:sz w:val="24"/>
          <w:szCs w:val="24"/>
        </w:rPr>
      </w:pPr>
      <w:r>
        <w:rPr>
          <w:rFonts w:ascii="Times New Roman" w:hAnsi="Times New Roman"/>
          <w:b/>
          <w:sz w:val="24"/>
          <w:szCs w:val="24"/>
        </w:rPr>
        <w:t>3.2. Учебно-методическое обеспечение</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Аналитическая химия: учебник и практикум для СПО / Н.Г. Никитина, А.Г. Борисов, Т.И. </w:t>
      </w:r>
      <w:proofErr w:type="spellStart"/>
      <w:r>
        <w:rPr>
          <w:rFonts w:ascii="Times New Roman" w:hAnsi="Times New Roman"/>
          <w:sz w:val="24"/>
          <w:szCs w:val="24"/>
        </w:rPr>
        <w:t>Хаханина</w:t>
      </w:r>
      <w:proofErr w:type="spellEnd"/>
      <w:r>
        <w:rPr>
          <w:rFonts w:ascii="Times New Roman" w:hAnsi="Times New Roman"/>
          <w:sz w:val="24"/>
          <w:szCs w:val="24"/>
        </w:rPr>
        <w:t xml:space="preserve">, </w:t>
      </w:r>
      <w:proofErr w:type="gramStart"/>
      <w:r>
        <w:rPr>
          <w:rFonts w:ascii="Times New Roman" w:hAnsi="Times New Roman"/>
          <w:sz w:val="24"/>
          <w:szCs w:val="24"/>
        </w:rPr>
        <w:t>Н.Г..</w:t>
      </w:r>
      <w:proofErr w:type="gramEnd"/>
      <w:r>
        <w:rPr>
          <w:rFonts w:ascii="Times New Roman" w:hAnsi="Times New Roman"/>
          <w:sz w:val="24"/>
          <w:szCs w:val="24"/>
        </w:rPr>
        <w:t xml:space="preserve"> — 4-е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2018. — 394 с.</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b/>
          <w:sz w:val="24"/>
          <w:szCs w:val="24"/>
        </w:rPr>
      </w:pPr>
    </w:p>
    <w:p w:rsidR="00026FCA" w:rsidRDefault="00026FCA" w:rsidP="00026FCA">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Вихрева</w:t>
      </w:r>
      <w:proofErr w:type="spellEnd"/>
      <w:r>
        <w:rPr>
          <w:rFonts w:ascii="Times New Roman" w:hAnsi="Times New Roman"/>
          <w:sz w:val="24"/>
          <w:szCs w:val="24"/>
        </w:rPr>
        <w:t xml:space="preserve"> В.А., Аналитическая химия. Методические указания для выполнения лабораторных</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работ / В.А. </w:t>
      </w:r>
      <w:proofErr w:type="spellStart"/>
      <w:r>
        <w:rPr>
          <w:rFonts w:ascii="Times New Roman" w:hAnsi="Times New Roman"/>
          <w:sz w:val="24"/>
          <w:szCs w:val="24"/>
        </w:rPr>
        <w:t>Вихрева</w:t>
      </w:r>
      <w:proofErr w:type="spellEnd"/>
      <w:r>
        <w:rPr>
          <w:rFonts w:ascii="Times New Roman" w:hAnsi="Times New Roman"/>
          <w:sz w:val="24"/>
          <w:szCs w:val="24"/>
        </w:rPr>
        <w:t xml:space="preserve">, О.В. </w:t>
      </w:r>
      <w:proofErr w:type="spellStart"/>
      <w:r>
        <w:rPr>
          <w:rFonts w:ascii="Times New Roman" w:hAnsi="Times New Roman"/>
          <w:sz w:val="24"/>
          <w:szCs w:val="24"/>
        </w:rPr>
        <w:t>Марковцева</w:t>
      </w:r>
      <w:proofErr w:type="spellEnd"/>
      <w:r>
        <w:rPr>
          <w:rFonts w:ascii="Times New Roman" w:hAnsi="Times New Roman"/>
          <w:sz w:val="24"/>
          <w:szCs w:val="24"/>
        </w:rPr>
        <w:t xml:space="preserve">, Т.В. Клейменова, Ю.В. </w:t>
      </w:r>
      <w:proofErr w:type="spellStart"/>
      <w:r>
        <w:rPr>
          <w:rFonts w:ascii="Times New Roman" w:hAnsi="Times New Roman"/>
          <w:sz w:val="24"/>
          <w:szCs w:val="24"/>
        </w:rPr>
        <w:t>Блинохватова</w:t>
      </w:r>
      <w:proofErr w:type="spellEnd"/>
      <w:r>
        <w:rPr>
          <w:rFonts w:ascii="Times New Roman" w:hAnsi="Times New Roman"/>
          <w:sz w:val="24"/>
          <w:szCs w:val="24"/>
        </w:rPr>
        <w:t>. – Пенза: РИО ПГСХА. – 2012. – 64 с.</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b/>
          <w:sz w:val="24"/>
          <w:szCs w:val="24"/>
        </w:rPr>
      </w:pPr>
    </w:p>
    <w:p w:rsidR="00026FCA" w:rsidRDefault="00026FCA" w:rsidP="00026FCA">
      <w:pPr>
        <w:suppressAutoHyphens/>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Электронно-библиотечная система («Znanium.com» http://znanium.com/)</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Электронно-библиотечная система («BOOK.ru» http://www.book.ru/)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Электронно-библиотечная система («</w:t>
      </w:r>
      <w:proofErr w:type="spellStart"/>
      <w:r>
        <w:rPr>
          <w:rFonts w:ascii="Times New Roman" w:hAnsi="Times New Roman"/>
          <w:sz w:val="24"/>
          <w:szCs w:val="24"/>
        </w:rPr>
        <w:t>AgriLib</w:t>
      </w:r>
      <w:proofErr w:type="spellEnd"/>
      <w:r>
        <w:rPr>
          <w:rFonts w:ascii="Times New Roman" w:hAnsi="Times New Roman"/>
          <w:sz w:val="24"/>
          <w:szCs w:val="24"/>
        </w:rPr>
        <w:t>» http://ebs.rgazu.ru/)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Электронная библиотека полнотекстовых документов Пензенского ГАУ (https://lib.rucont.ru/collection/72) </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Электронно-библиотечная система издательства «ЛАНЬ» (</w:t>
      </w:r>
      <w:proofErr w:type="gramStart"/>
      <w:r>
        <w:rPr>
          <w:rFonts w:ascii="Times New Roman" w:hAnsi="Times New Roman"/>
          <w:sz w:val="24"/>
          <w:szCs w:val="24"/>
        </w:rPr>
        <w:t>http://e.lanbook.com )</w:t>
      </w:r>
      <w:proofErr w:type="gramEnd"/>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Электронно-библиотечная система «Национальный цифровой ресурс «</w:t>
      </w:r>
      <w:proofErr w:type="spellStart"/>
      <w:r>
        <w:rPr>
          <w:rFonts w:ascii="Times New Roman" w:hAnsi="Times New Roman"/>
          <w:sz w:val="24"/>
          <w:szCs w:val="24"/>
        </w:rPr>
        <w:t>Руконт</w:t>
      </w:r>
      <w:proofErr w:type="spellEnd"/>
      <w:r>
        <w:rPr>
          <w:rFonts w:ascii="Times New Roman" w:hAnsi="Times New Roman"/>
          <w:sz w:val="24"/>
          <w:szCs w:val="24"/>
        </w:rPr>
        <w:t xml:space="preserve">» (https://lib.rucont.ru/search) </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Электронно-библиотечная система «ЮРАЙТ» (https://urait.ru/)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Электронная библиотека Издательского центра «Академия» (www.academia-moscow.ru)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10 .Научная</w:t>
      </w:r>
      <w:proofErr w:type="gramEnd"/>
      <w:r>
        <w:rPr>
          <w:rFonts w:ascii="Times New Roman" w:hAnsi="Times New Roman"/>
          <w:sz w:val="24"/>
          <w:szCs w:val="24"/>
        </w:rPr>
        <w:t xml:space="preserve"> электронная библиотека eLIBRARY.RU (http://elibrary.ru)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 Национальная электронная библиотека (https://rusneb.ru)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 База данных POLPRED.COM Обзор СМИ (https://polpred.com/news)</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 Справочно-правовая система «КОНСУЛЬТАНТ+» (www.consultant.ru/) –</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14 Ресурсы Федерального центра информационно-образовательных ресурсов http://fcior.edu.ru/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15 Электронные ресурсы Пензенской областной библиотеки им. М.Ю. Лермонтова (http:// liblermont.ru)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16 Сводный каталог библиотек России (http://skbr21.ru/#/)</w:t>
      </w:r>
    </w:p>
    <w:p w:rsidR="00026FCA" w:rsidRDefault="00026FCA" w:rsidP="00026FCA">
      <w:pPr>
        <w:suppressAutoHyphens/>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3.2.3. Дополнительные источники</w:t>
      </w:r>
    </w:p>
    <w:p w:rsidR="00026FCA" w:rsidRDefault="00026FCA" w:rsidP="00026FCA">
      <w:pPr>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Электронная химическая энциклопедия создана на основе книги "Химическая энциклопедия", изд. "Советская энциклопедия", М., 1988 </w:t>
      </w:r>
    </w:p>
    <w:p w:rsidR="00026FCA" w:rsidRDefault="00026FCA" w:rsidP="00026FCA">
      <w:pPr>
        <w:spacing w:after="0" w:line="240" w:lineRule="auto"/>
        <w:rPr>
          <w:rFonts w:ascii="Times New Roman" w:hAnsi="Times New Roman"/>
          <w:b/>
          <w:bCs/>
        </w:rPr>
      </w:pPr>
      <w:r>
        <w:rPr>
          <w:rFonts w:ascii="Times New Roman" w:hAnsi="Times New Roman"/>
          <w:color w:val="auto"/>
          <w:sz w:val="24"/>
          <w:szCs w:val="24"/>
        </w:rPr>
        <w:br w:type="page"/>
      </w:r>
      <w:r>
        <w:rPr>
          <w:rFonts w:ascii="Times New Roman" w:hAnsi="Times New Roman"/>
          <w:b/>
        </w:rPr>
        <w:lastRenderedPageBreak/>
        <w:t>4. Контроль и оценка результатов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785"/>
        <w:gridCol w:w="3020"/>
      </w:tblGrid>
      <w:tr w:rsidR="00026FCA">
        <w:trPr>
          <w:trHeight w:val="519"/>
        </w:trPr>
        <w:tc>
          <w:tcPr>
            <w:tcW w:w="1894" w:type="pct"/>
            <w:tcBorders>
              <w:top w:val="single" w:sz="4" w:space="0" w:color="auto"/>
              <w:left w:val="single" w:sz="4" w:space="0" w:color="auto"/>
              <w:bottom w:val="single" w:sz="4" w:space="0" w:color="auto"/>
              <w:right w:val="single" w:sz="4" w:space="0" w:color="auto"/>
            </w:tcBorders>
            <w:vAlign w:val="center"/>
            <w:hideMark/>
          </w:tcPr>
          <w:p w:rsidR="00026FCA" w:rsidRDefault="00026FCA">
            <w:pPr>
              <w:spacing w:line="276" w:lineRule="auto"/>
              <w:jc w:val="center"/>
              <w:rPr>
                <w:rFonts w:ascii="Times New Roman" w:hAnsi="Times New Roman"/>
                <w:b/>
                <w:iCs/>
                <w:sz w:val="24"/>
                <w:szCs w:val="24"/>
              </w:rPr>
            </w:pPr>
            <w:r>
              <w:rPr>
                <w:rFonts w:ascii="Times New Roman" w:hAnsi="Times New Roman"/>
                <w:b/>
                <w:iCs/>
                <w:sz w:val="24"/>
                <w:szCs w:val="24"/>
              </w:rPr>
              <w:t>Результаты обучения</w:t>
            </w:r>
          </w:p>
        </w:tc>
        <w:tc>
          <w:tcPr>
            <w:tcW w:w="1490" w:type="pct"/>
            <w:tcBorders>
              <w:top w:val="single" w:sz="4" w:space="0" w:color="auto"/>
              <w:left w:val="single" w:sz="4" w:space="0" w:color="auto"/>
              <w:bottom w:val="single" w:sz="4" w:space="0" w:color="auto"/>
              <w:right w:val="single" w:sz="4" w:space="0" w:color="auto"/>
            </w:tcBorders>
            <w:vAlign w:val="center"/>
            <w:hideMark/>
          </w:tcPr>
          <w:p w:rsidR="00026FCA" w:rsidRDefault="00026FCA">
            <w:pPr>
              <w:spacing w:line="276" w:lineRule="auto"/>
              <w:jc w:val="center"/>
              <w:rPr>
                <w:rFonts w:ascii="Times New Roman" w:hAnsi="Times New Roman"/>
                <w:b/>
                <w:sz w:val="24"/>
                <w:szCs w:val="24"/>
              </w:rPr>
            </w:pPr>
            <w:r>
              <w:rPr>
                <w:rFonts w:ascii="Times New Roman" w:hAnsi="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rsidR="00026FCA" w:rsidRDefault="00026FCA">
            <w:pPr>
              <w:spacing w:line="276" w:lineRule="auto"/>
              <w:jc w:val="center"/>
              <w:rPr>
                <w:rFonts w:ascii="Times New Roman" w:hAnsi="Times New Roman"/>
                <w:b/>
                <w:sz w:val="24"/>
                <w:szCs w:val="24"/>
              </w:rPr>
            </w:pPr>
            <w:r>
              <w:rPr>
                <w:rFonts w:ascii="Times New Roman" w:hAnsi="Times New Roman"/>
                <w:b/>
                <w:sz w:val="24"/>
                <w:szCs w:val="24"/>
              </w:rPr>
              <w:t>Методы оценки</w:t>
            </w:r>
          </w:p>
        </w:tc>
      </w:tr>
      <w:tr w:rsidR="00026FCA">
        <w:trPr>
          <w:trHeight w:val="698"/>
        </w:trPr>
        <w:tc>
          <w:tcPr>
            <w:tcW w:w="1894" w:type="pct"/>
            <w:tcBorders>
              <w:top w:val="single" w:sz="4" w:space="0" w:color="auto"/>
              <w:left w:val="single" w:sz="4" w:space="0" w:color="auto"/>
              <w:bottom w:val="single" w:sz="4" w:space="0" w:color="auto"/>
              <w:right w:val="single" w:sz="4" w:space="0" w:color="auto"/>
            </w:tcBorders>
            <w:hideMark/>
          </w:tcPr>
          <w:p w:rsidR="00026FCA" w:rsidRDefault="00026FCA">
            <w:pPr>
              <w:jc w:val="both"/>
              <w:rPr>
                <w:rFonts w:ascii="Times New Roman" w:hAnsi="Times New Roman"/>
                <w:bCs/>
              </w:rPr>
            </w:pPr>
            <w:r>
              <w:rPr>
                <w:rFonts w:ascii="Times New Roman" w:hAnsi="Times New Roman"/>
                <w:bCs/>
              </w:rPr>
              <w:t>Знания</w:t>
            </w:r>
          </w:p>
          <w:p w:rsidR="00026FCA" w:rsidRDefault="00026FCA">
            <w:pPr>
              <w:autoSpaceDE w:val="0"/>
              <w:autoSpaceDN w:val="0"/>
              <w:adjustRightInd w:val="0"/>
              <w:rPr>
                <w:rFonts w:ascii="Times New Roman" w:hAnsi="Times New Roman"/>
              </w:rPr>
            </w:pPr>
            <w:r>
              <w:rPr>
                <w:rFonts w:ascii="Times New Roman" w:hAnsi="Times New Roman"/>
              </w:rPr>
              <w:t xml:space="preserve">обоснованно выбирать методы анализа; пользоваться аппаратурой и приборами; проводить необходимые расчеты; выполнять качественные реакции на катионы и анионы различных аналитических групп; </w:t>
            </w:r>
          </w:p>
          <w:p w:rsidR="00026FCA" w:rsidRDefault="00026FCA">
            <w:pPr>
              <w:autoSpaceDE w:val="0"/>
              <w:autoSpaceDN w:val="0"/>
              <w:adjustRightInd w:val="0"/>
              <w:rPr>
                <w:rFonts w:ascii="Times New Roman" w:hAnsi="Times New Roman"/>
              </w:rPr>
            </w:pPr>
            <w:r>
              <w:rPr>
                <w:rFonts w:ascii="Times New Roman" w:hAnsi="Times New Roman"/>
              </w:rPr>
              <w:t xml:space="preserve">определять состав бинарных соединений; проводить качественный анализ веществ неизвестного состава; </w:t>
            </w:r>
          </w:p>
          <w:p w:rsidR="00026FCA" w:rsidRDefault="00026FCA">
            <w:pPr>
              <w:spacing w:line="276" w:lineRule="auto"/>
              <w:rPr>
                <w:rFonts w:ascii="Times New Roman" w:hAnsi="Times New Roman"/>
                <w:i/>
              </w:rPr>
            </w:pPr>
            <w:r>
              <w:rPr>
                <w:rFonts w:ascii="Times New Roman" w:hAnsi="Times New Roman"/>
              </w:rPr>
              <w:t>проводить количественный анализ веществ</w:t>
            </w:r>
          </w:p>
        </w:tc>
        <w:tc>
          <w:tcPr>
            <w:tcW w:w="1490" w:type="pct"/>
            <w:tcBorders>
              <w:top w:val="single" w:sz="4" w:space="0" w:color="auto"/>
              <w:left w:val="single" w:sz="4" w:space="0" w:color="auto"/>
              <w:bottom w:val="single" w:sz="4" w:space="0" w:color="auto"/>
              <w:right w:val="single" w:sz="4" w:space="0" w:color="auto"/>
            </w:tcBorders>
            <w:hideMark/>
          </w:tcPr>
          <w:p w:rsidR="00026FCA" w:rsidRDefault="00026FCA">
            <w:pPr>
              <w:spacing w:line="276" w:lineRule="auto"/>
              <w:rPr>
                <w:rFonts w:ascii="Times New Roman" w:hAnsi="Times New Roman"/>
                <w:i/>
              </w:rPr>
            </w:pPr>
            <w:r>
              <w:rPr>
                <w:rFonts w:ascii="Times New Roman" w:eastAsia="MS Mincho" w:hAnsi="Times New Roman"/>
                <w:lang w:eastAsia="ja-JP"/>
              </w:rPr>
              <w:t>обоснованно выбирает методы анализа; пользуется аппаратурой и приборами; проводит необходимые расчеты; выполняет качественные реакции на катионы и анионы различных аналитических групп; определяет состав бинарных соединений; проводит качественный анализ веществ неизвестного состава; проводит количественный анализ веществ</w:t>
            </w:r>
          </w:p>
        </w:tc>
        <w:tc>
          <w:tcPr>
            <w:tcW w:w="1616" w:type="pct"/>
            <w:tcBorders>
              <w:top w:val="single" w:sz="4" w:space="0" w:color="auto"/>
              <w:left w:val="single" w:sz="4" w:space="0" w:color="auto"/>
              <w:bottom w:val="single" w:sz="4" w:space="0" w:color="auto"/>
              <w:right w:val="single" w:sz="4" w:space="0" w:color="auto"/>
            </w:tcBorders>
            <w:hideMark/>
          </w:tcPr>
          <w:p w:rsidR="00026FCA" w:rsidRDefault="00026FCA">
            <w:pPr>
              <w:jc w:val="both"/>
              <w:rPr>
                <w:rFonts w:ascii="Times New Roman" w:hAnsi="Times New Roman"/>
                <w:bCs/>
              </w:rPr>
            </w:pPr>
            <w:r>
              <w:rPr>
                <w:rFonts w:ascii="Times New Roman" w:hAnsi="Times New Roman"/>
                <w:bCs/>
              </w:rPr>
              <w:t>Устный индивидуальный и</w:t>
            </w:r>
          </w:p>
          <w:p w:rsidR="00026FCA" w:rsidRDefault="00026FCA">
            <w:pPr>
              <w:jc w:val="both"/>
              <w:rPr>
                <w:rFonts w:ascii="Times New Roman" w:hAnsi="Times New Roman"/>
                <w:bCs/>
              </w:rPr>
            </w:pPr>
            <w:r>
              <w:rPr>
                <w:rFonts w:ascii="Times New Roman" w:hAnsi="Times New Roman"/>
                <w:bCs/>
              </w:rPr>
              <w:t>фронтальный опрос</w:t>
            </w:r>
          </w:p>
          <w:p w:rsidR="00026FCA" w:rsidRDefault="00026FCA">
            <w:pPr>
              <w:jc w:val="both"/>
              <w:rPr>
                <w:rFonts w:ascii="Times New Roman" w:hAnsi="Times New Roman"/>
                <w:bCs/>
              </w:rPr>
            </w:pPr>
            <w:r>
              <w:rPr>
                <w:rFonts w:ascii="Times New Roman" w:hAnsi="Times New Roman"/>
                <w:bCs/>
              </w:rPr>
              <w:t xml:space="preserve">Доклад </w:t>
            </w:r>
          </w:p>
          <w:p w:rsidR="00026FCA" w:rsidRDefault="00026FCA">
            <w:pPr>
              <w:jc w:val="both"/>
              <w:rPr>
                <w:rFonts w:ascii="Times New Roman" w:hAnsi="Times New Roman"/>
                <w:bCs/>
              </w:rPr>
            </w:pPr>
            <w:r>
              <w:rPr>
                <w:rFonts w:ascii="Times New Roman" w:hAnsi="Times New Roman"/>
                <w:bCs/>
              </w:rPr>
              <w:t>Тестирование</w:t>
            </w:r>
          </w:p>
          <w:p w:rsidR="00026FCA" w:rsidRDefault="00026FCA">
            <w:pPr>
              <w:jc w:val="both"/>
              <w:rPr>
                <w:rFonts w:ascii="Times New Roman" w:hAnsi="Times New Roman"/>
                <w:bCs/>
              </w:rPr>
            </w:pPr>
            <w:r>
              <w:rPr>
                <w:rFonts w:ascii="Times New Roman" w:hAnsi="Times New Roman"/>
                <w:bCs/>
              </w:rPr>
              <w:t>Дискуссии</w:t>
            </w:r>
          </w:p>
          <w:p w:rsidR="00026FCA" w:rsidRDefault="00026FCA">
            <w:pPr>
              <w:jc w:val="both"/>
              <w:rPr>
                <w:rFonts w:ascii="Times New Roman" w:hAnsi="Times New Roman"/>
                <w:bCs/>
              </w:rPr>
            </w:pPr>
            <w:r>
              <w:rPr>
                <w:rFonts w:ascii="Times New Roman" w:hAnsi="Times New Roman"/>
                <w:bCs/>
              </w:rPr>
              <w:t>Практические задания</w:t>
            </w:r>
          </w:p>
          <w:p w:rsidR="00026FCA" w:rsidRDefault="00026FCA">
            <w:pPr>
              <w:spacing w:line="276" w:lineRule="auto"/>
              <w:rPr>
                <w:rFonts w:ascii="Times New Roman" w:hAnsi="Times New Roman"/>
                <w:i/>
              </w:rPr>
            </w:pPr>
            <w:r>
              <w:rPr>
                <w:rFonts w:ascii="Times New Roman" w:hAnsi="Times New Roman"/>
                <w:bCs/>
              </w:rPr>
              <w:t xml:space="preserve">Экзамен </w:t>
            </w:r>
          </w:p>
        </w:tc>
      </w:tr>
      <w:tr w:rsidR="00026FCA">
        <w:trPr>
          <w:trHeight w:val="698"/>
        </w:trPr>
        <w:tc>
          <w:tcPr>
            <w:tcW w:w="1894" w:type="pct"/>
            <w:tcBorders>
              <w:top w:val="single" w:sz="4" w:space="0" w:color="auto"/>
              <w:left w:val="single" w:sz="4" w:space="0" w:color="auto"/>
              <w:bottom w:val="single" w:sz="4" w:space="0" w:color="auto"/>
              <w:right w:val="single" w:sz="4" w:space="0" w:color="auto"/>
            </w:tcBorders>
            <w:hideMark/>
          </w:tcPr>
          <w:p w:rsidR="00026FCA" w:rsidRDefault="00026FCA">
            <w:pPr>
              <w:jc w:val="both"/>
              <w:rPr>
                <w:rFonts w:ascii="Times New Roman" w:hAnsi="Times New Roman"/>
                <w:bCs/>
              </w:rPr>
            </w:pPr>
            <w:r>
              <w:rPr>
                <w:rFonts w:ascii="Times New Roman" w:hAnsi="Times New Roman"/>
                <w:bCs/>
              </w:rPr>
              <w:t>Умения</w:t>
            </w:r>
          </w:p>
          <w:p w:rsidR="00026FCA" w:rsidRDefault="00026FCA">
            <w:pPr>
              <w:autoSpaceDE w:val="0"/>
              <w:autoSpaceDN w:val="0"/>
              <w:adjustRightInd w:val="0"/>
              <w:rPr>
                <w:rFonts w:ascii="Times New Roman" w:hAnsi="Times New Roman"/>
              </w:rPr>
            </w:pPr>
            <w:r>
              <w:rPr>
                <w:rFonts w:ascii="Times New Roman" w:hAnsi="Times New Roman"/>
              </w:rPr>
              <w:t xml:space="preserve">теоретические основы аналитической химии; аналитическую классификацию катионов и анионов; правила проведения химического анализа; </w:t>
            </w:r>
          </w:p>
          <w:p w:rsidR="00026FCA" w:rsidRDefault="00026FCA">
            <w:pPr>
              <w:autoSpaceDE w:val="0"/>
              <w:autoSpaceDN w:val="0"/>
              <w:adjustRightInd w:val="0"/>
              <w:rPr>
                <w:rFonts w:ascii="Times New Roman" w:hAnsi="Times New Roman"/>
              </w:rPr>
            </w:pPr>
            <w:r>
              <w:rPr>
                <w:rFonts w:ascii="Times New Roman" w:hAnsi="Times New Roman"/>
              </w:rPr>
              <w:t xml:space="preserve">методы обнаружения и разделения элементов, условия их применения; </w:t>
            </w:r>
          </w:p>
          <w:p w:rsidR="00026FCA" w:rsidRDefault="00026FCA">
            <w:pPr>
              <w:autoSpaceDE w:val="0"/>
              <w:autoSpaceDN w:val="0"/>
              <w:adjustRightInd w:val="0"/>
              <w:rPr>
                <w:rFonts w:ascii="Times New Roman" w:hAnsi="Times New Roman"/>
              </w:rPr>
            </w:pPr>
            <w:r>
              <w:rPr>
                <w:rFonts w:ascii="Times New Roman" w:hAnsi="Times New Roman"/>
              </w:rPr>
              <w:t xml:space="preserve">гравиметрические, титриметрические, оптические, электрохимические методы анализа;  </w:t>
            </w:r>
          </w:p>
          <w:p w:rsidR="00026FCA" w:rsidRDefault="00026FCA">
            <w:pPr>
              <w:autoSpaceDE w:val="0"/>
              <w:autoSpaceDN w:val="0"/>
              <w:adjustRightInd w:val="0"/>
              <w:rPr>
                <w:rFonts w:ascii="Times New Roman" w:hAnsi="Times New Roman"/>
              </w:rPr>
            </w:pPr>
            <w:r>
              <w:rPr>
                <w:rFonts w:ascii="Times New Roman" w:hAnsi="Times New Roman"/>
              </w:rPr>
              <w:t xml:space="preserve">практическое применение наиболее распространенных методов анализа; </w:t>
            </w:r>
          </w:p>
          <w:p w:rsidR="00026FCA" w:rsidRDefault="00026FCA">
            <w:pPr>
              <w:autoSpaceDE w:val="0"/>
              <w:autoSpaceDN w:val="0"/>
              <w:adjustRightInd w:val="0"/>
              <w:rPr>
                <w:rFonts w:ascii="Times New Roman" w:hAnsi="Times New Roman"/>
              </w:rPr>
            </w:pPr>
            <w:r>
              <w:rPr>
                <w:rFonts w:ascii="Times New Roman" w:hAnsi="Times New Roman"/>
              </w:rPr>
              <w:t xml:space="preserve">специфические особенности, возможности и ограничения, взаимосвязь различных методов анализа; </w:t>
            </w:r>
          </w:p>
          <w:p w:rsidR="00026FCA" w:rsidRDefault="00026FCA">
            <w:pPr>
              <w:rPr>
                <w:rFonts w:ascii="Times New Roman" w:hAnsi="Times New Roman"/>
                <w:color w:val="000000" w:themeColor="text1"/>
              </w:rPr>
            </w:pPr>
            <w:r>
              <w:rPr>
                <w:rFonts w:ascii="Times New Roman" w:hAnsi="Times New Roman"/>
              </w:rPr>
              <w:t>о функциональной зависимости между свойствами и составом веществ и их систем; о возможностях ее использования в химическом анализе</w:t>
            </w:r>
          </w:p>
        </w:tc>
        <w:tc>
          <w:tcPr>
            <w:tcW w:w="1490" w:type="pct"/>
            <w:tcBorders>
              <w:top w:val="single" w:sz="4" w:space="0" w:color="auto"/>
              <w:left w:val="single" w:sz="4" w:space="0" w:color="auto"/>
              <w:bottom w:val="single" w:sz="4" w:space="0" w:color="auto"/>
              <w:right w:val="single" w:sz="4" w:space="0" w:color="auto"/>
            </w:tcBorders>
            <w:hideMark/>
          </w:tcPr>
          <w:p w:rsidR="00026FCA" w:rsidRDefault="00026FCA">
            <w:pPr>
              <w:rPr>
                <w:rFonts w:ascii="Times New Roman" w:hAnsi="Times New Roman"/>
                <w:bCs/>
                <w:color w:val="000000" w:themeColor="text1"/>
              </w:rPr>
            </w:pPr>
            <w:r>
              <w:rPr>
                <w:rFonts w:ascii="Times New Roman" w:hAnsi="Times New Roman"/>
              </w:rPr>
              <w:t xml:space="preserve">знает теоретические основы аналитической химии; аналитическую классификацию катионов и анионов; правила проведения химического анализа; методы обнаружения и разделения элементов, условия их применения; гравиметрические, титриметрические, оптические, электрохимические методы анализа, практическое применение наиболее распространенных методов анализа; специфические особенности, возможности и ограничения, взаимосвязь различных методов анализа; о функциональной зависимости между свойствами и составом веществ и их систем; о возможностях ее </w:t>
            </w:r>
            <w:r>
              <w:rPr>
                <w:rFonts w:ascii="Times New Roman" w:hAnsi="Times New Roman"/>
              </w:rPr>
              <w:lastRenderedPageBreak/>
              <w:t>использования в химическом анализе;</w:t>
            </w:r>
          </w:p>
        </w:tc>
        <w:tc>
          <w:tcPr>
            <w:tcW w:w="1616" w:type="pct"/>
            <w:tcBorders>
              <w:top w:val="single" w:sz="4" w:space="0" w:color="auto"/>
              <w:left w:val="single" w:sz="4" w:space="0" w:color="auto"/>
              <w:bottom w:val="single" w:sz="4" w:space="0" w:color="auto"/>
              <w:right w:val="single" w:sz="4" w:space="0" w:color="auto"/>
            </w:tcBorders>
            <w:hideMark/>
          </w:tcPr>
          <w:p w:rsidR="00026FCA" w:rsidRDefault="00026FCA">
            <w:pPr>
              <w:jc w:val="both"/>
              <w:rPr>
                <w:rFonts w:ascii="Times New Roman" w:hAnsi="Times New Roman"/>
                <w:bCs/>
              </w:rPr>
            </w:pPr>
            <w:r>
              <w:rPr>
                <w:rFonts w:ascii="Times New Roman" w:hAnsi="Times New Roman"/>
                <w:bCs/>
              </w:rPr>
              <w:lastRenderedPageBreak/>
              <w:t>Устный индивидуальный и</w:t>
            </w:r>
          </w:p>
          <w:p w:rsidR="00026FCA" w:rsidRDefault="00026FCA">
            <w:pPr>
              <w:jc w:val="both"/>
              <w:rPr>
                <w:rFonts w:ascii="Times New Roman" w:hAnsi="Times New Roman"/>
                <w:bCs/>
              </w:rPr>
            </w:pPr>
            <w:r>
              <w:rPr>
                <w:rFonts w:ascii="Times New Roman" w:hAnsi="Times New Roman"/>
                <w:bCs/>
              </w:rPr>
              <w:t>фронтальный опрос</w:t>
            </w:r>
          </w:p>
          <w:p w:rsidR="00026FCA" w:rsidRDefault="00026FCA">
            <w:pPr>
              <w:jc w:val="both"/>
              <w:rPr>
                <w:rFonts w:ascii="Times New Roman" w:hAnsi="Times New Roman"/>
                <w:bCs/>
              </w:rPr>
            </w:pPr>
            <w:r>
              <w:rPr>
                <w:rFonts w:ascii="Times New Roman" w:hAnsi="Times New Roman"/>
                <w:bCs/>
              </w:rPr>
              <w:t xml:space="preserve">Доклад </w:t>
            </w:r>
          </w:p>
          <w:p w:rsidR="00026FCA" w:rsidRDefault="00026FCA">
            <w:pPr>
              <w:jc w:val="both"/>
              <w:rPr>
                <w:rFonts w:ascii="Times New Roman" w:hAnsi="Times New Roman"/>
                <w:bCs/>
              </w:rPr>
            </w:pPr>
            <w:r>
              <w:rPr>
                <w:rFonts w:ascii="Times New Roman" w:hAnsi="Times New Roman"/>
                <w:bCs/>
              </w:rPr>
              <w:t>Тестирование</w:t>
            </w:r>
          </w:p>
          <w:p w:rsidR="00026FCA" w:rsidRDefault="00026FCA">
            <w:pPr>
              <w:jc w:val="both"/>
              <w:rPr>
                <w:rFonts w:ascii="Times New Roman" w:hAnsi="Times New Roman"/>
                <w:bCs/>
              </w:rPr>
            </w:pPr>
            <w:r>
              <w:rPr>
                <w:rFonts w:ascii="Times New Roman" w:hAnsi="Times New Roman"/>
                <w:bCs/>
              </w:rPr>
              <w:t>Дискуссии</w:t>
            </w:r>
          </w:p>
          <w:p w:rsidR="00026FCA" w:rsidRDefault="00026FCA">
            <w:pPr>
              <w:jc w:val="both"/>
              <w:rPr>
                <w:rFonts w:ascii="Times New Roman" w:hAnsi="Times New Roman"/>
                <w:bCs/>
              </w:rPr>
            </w:pPr>
            <w:r>
              <w:rPr>
                <w:rFonts w:ascii="Times New Roman" w:hAnsi="Times New Roman"/>
                <w:bCs/>
              </w:rPr>
              <w:t>Практические задания</w:t>
            </w:r>
          </w:p>
          <w:p w:rsidR="00026FCA" w:rsidRDefault="00026FCA">
            <w:pPr>
              <w:rPr>
                <w:rFonts w:ascii="Times New Roman" w:hAnsi="Times New Roman"/>
                <w:bCs/>
                <w:color w:val="000000" w:themeColor="text1"/>
              </w:rPr>
            </w:pPr>
            <w:r>
              <w:rPr>
                <w:rFonts w:ascii="Times New Roman" w:hAnsi="Times New Roman"/>
                <w:bCs/>
              </w:rPr>
              <w:t>Экзамен</w:t>
            </w:r>
          </w:p>
        </w:tc>
      </w:tr>
    </w:tbl>
    <w:p w:rsidR="00026FCA" w:rsidRDefault="00026FCA" w:rsidP="00026FCA">
      <w:pPr>
        <w:rPr>
          <w:rFonts w:ascii="Times New Roman" w:hAnsi="Times New Roman"/>
          <w:b/>
          <w:bCs/>
          <w:sz w:val="18"/>
          <w:szCs w:val="18"/>
        </w:rPr>
      </w:pPr>
    </w:p>
    <w:p w:rsidR="00026FCA" w:rsidRDefault="00026FCA" w:rsidP="00026FCA">
      <w:pPr>
        <w:rPr>
          <w:rFonts w:ascii="Times New Roman" w:hAnsi="Times New Roman"/>
          <w:b/>
          <w:bCs/>
          <w:sz w:val="18"/>
          <w:szCs w:val="18"/>
        </w:rPr>
      </w:pPr>
    </w:p>
    <w:p w:rsidR="00865EC7" w:rsidRDefault="00026FCA" w:rsidP="00026FCA">
      <w:r>
        <w:rPr>
          <w:rFonts w:ascii="Times New Roman" w:hAnsi="Times New Roman"/>
          <w:b/>
          <w:bCs/>
          <w:color w:val="auto"/>
          <w:sz w:val="24"/>
          <w:szCs w:val="24"/>
        </w:rPr>
        <w:br w:type="page"/>
      </w:r>
    </w:p>
    <w:sectPr w:rsidR="00865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F83"/>
    <w:multiLevelType w:val="hybridMultilevel"/>
    <w:tmpl w:val="1B8E580A"/>
    <w:lvl w:ilvl="0" w:tplc="EAE27568">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4"/>
    <w:rsid w:val="00026FCA"/>
    <w:rsid w:val="00381DEB"/>
    <w:rsid w:val="00751AA4"/>
    <w:rsid w:val="00865EC7"/>
    <w:rsid w:val="00B6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A568"/>
  <w15:chartTrackingRefBased/>
  <w15:docId w15:val="{DBC18C64-7CC7-4A6C-98F7-DD86C086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FCA"/>
    <w:pPr>
      <w:spacing w:line="264" w:lineRule="auto"/>
    </w:pPr>
    <w:rPr>
      <w:rFonts w:ascii="Calibri" w:eastAsia="Times New Roman" w:hAnsi="Calibri" w:cs="Times New Roman"/>
      <w:color w:val="000000"/>
      <w:szCs w:val="20"/>
      <w:lang w:eastAsia="ru-RU"/>
    </w:rPr>
  </w:style>
  <w:style w:type="paragraph" w:styleId="1">
    <w:name w:val="heading 1"/>
    <w:basedOn w:val="a"/>
    <w:next w:val="a"/>
    <w:link w:val="10"/>
    <w:qFormat/>
    <w:rsid w:val="00026FCA"/>
    <w:pPr>
      <w:keepNext/>
      <w:keepLines/>
      <w:spacing w:after="0" w:line="360" w:lineRule="auto"/>
      <w:jc w:val="center"/>
      <w:outlineLvl w:val="0"/>
    </w:pPr>
    <w:rPr>
      <w:rFonts w:ascii="Times New Roman Полужирный" w:hAnsi="Times New Roman Полужирный"/>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26FCA"/>
    <w:rPr>
      <w:rFonts w:ascii="Times New Roman Полужирный" w:eastAsia="Times New Roman" w:hAnsi="Times New Roman Полужирный" w:cs="Times New Roman"/>
      <w:b/>
      <w:color w:val="000000"/>
      <w:sz w:val="24"/>
      <w:szCs w:val="20"/>
      <w:lang w:eastAsia="ru-RU"/>
    </w:rPr>
  </w:style>
  <w:style w:type="paragraph" w:customStyle="1" w:styleId="11">
    <w:name w:val="Выделение1"/>
    <w:link w:val="a3"/>
    <w:uiPriority w:val="99"/>
    <w:qFormat/>
    <w:rsid w:val="00026FCA"/>
    <w:pPr>
      <w:spacing w:line="264" w:lineRule="auto"/>
    </w:pPr>
    <w:rPr>
      <w:rFonts w:ascii="Times New Roman" w:eastAsia="Times New Roman" w:hAnsi="Times New Roman" w:cs="Times New Roman"/>
      <w:i/>
      <w:color w:val="000000"/>
      <w:szCs w:val="20"/>
      <w:lang w:eastAsia="ru-RU"/>
    </w:rPr>
  </w:style>
  <w:style w:type="character" w:styleId="a3">
    <w:name w:val="Emphasis"/>
    <w:link w:val="11"/>
    <w:uiPriority w:val="99"/>
    <w:qFormat/>
    <w:rsid w:val="00026FCA"/>
    <w:rPr>
      <w:rFonts w:ascii="Times New Roman" w:eastAsia="Times New Roman" w:hAnsi="Times New Roman" w:cs="Times New Roman"/>
      <w:i/>
      <w:color w:val="000000"/>
      <w:szCs w:val="20"/>
      <w:lang w:eastAsia="ru-RU"/>
    </w:rPr>
  </w:style>
  <w:style w:type="character" w:customStyle="1" w:styleId="a4">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5"/>
    <w:uiPriority w:val="99"/>
    <w:semiHidden/>
    <w:locked/>
    <w:rsid w:val="00026FCA"/>
    <w:rPr>
      <w:rFonts w:ascii="Times New Roman" w:hAnsi="Times New Roman" w:cs="Times New Roman"/>
      <w:sz w:val="24"/>
    </w:rPr>
  </w:style>
  <w:style w:type="paragraph" w:styleId="a5">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4"/>
    <w:uiPriority w:val="99"/>
    <w:semiHidden/>
    <w:unhideWhenUsed/>
    <w:qFormat/>
    <w:rsid w:val="00026FCA"/>
    <w:pPr>
      <w:spacing w:after="0" w:line="240" w:lineRule="auto"/>
    </w:pPr>
    <w:rPr>
      <w:rFonts w:ascii="Times New Roman" w:hAnsi="Times New Roman" w:cs="Times New Roman"/>
      <w:sz w:val="24"/>
    </w:rPr>
  </w:style>
  <w:style w:type="character" w:customStyle="1" w:styleId="a6">
    <w:name w:val="Абзац списка Знак"/>
    <w:aliases w:val="!Абзац списка Знак,Этапы Знак,Содержание. 2 уровень Знак,List Paragraph Знак,Bullet List Знак,FooterText Знак,numbered Знак,Paragraphe de liste1 Знак,lp1 Знак,Use Case List Paragraph Знак,Маркер Знак,ТЗ список Знак,1 Абзац списка Знак"/>
    <w:basedOn w:val="a0"/>
    <w:link w:val="a7"/>
    <w:uiPriority w:val="1"/>
    <w:qFormat/>
    <w:locked/>
    <w:rsid w:val="00026FCA"/>
  </w:style>
  <w:style w:type="paragraph" w:styleId="a7">
    <w:name w:val="List Paragraph"/>
    <w:aliases w:val="!Абзац списка,Этапы,Содержание. 2 уровень,List Paragraph,Bullet List,FooterText,numbered,Paragraphe de liste1,lp1,Use Case List Paragraph,Маркер,ТЗ список,Абзац списка литеральный,Bulletr List Paragraph,1 Абзац списка,Обычный-1"/>
    <w:basedOn w:val="a"/>
    <w:link w:val="a6"/>
    <w:uiPriority w:val="1"/>
    <w:qFormat/>
    <w:rsid w:val="00026FCA"/>
    <w:pPr>
      <w:ind w:left="720"/>
      <w:contextualSpacing/>
    </w:pPr>
    <w:rPr>
      <w:rFonts w:asciiTheme="minorHAnsi" w:eastAsiaTheme="minorHAnsi" w:hAnsiTheme="minorHAnsi" w:cstheme="minorBidi"/>
      <w:color w:val="auto"/>
      <w:szCs w:val="22"/>
      <w:lang w:eastAsia="en-US"/>
    </w:rPr>
  </w:style>
  <w:style w:type="paragraph" w:customStyle="1" w:styleId="12">
    <w:name w:val="Обычный (Интернет)1"/>
    <w:aliases w:val="Заголовок2"/>
    <w:basedOn w:val="a"/>
    <w:next w:val="a5"/>
    <w:uiPriority w:val="99"/>
    <w:qFormat/>
    <w:rsid w:val="00026FCA"/>
    <w:pPr>
      <w:widowControl w:val="0"/>
      <w:spacing w:after="0" w:line="240" w:lineRule="auto"/>
    </w:pPr>
    <w:rPr>
      <w:rFonts w:ascii="Times New Roman" w:hAnsi="Times New Roman"/>
      <w:color w:val="auto"/>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2359</Words>
  <Characters>13452</Characters>
  <Application>Microsoft Office Word</Application>
  <DocSecurity>0</DocSecurity>
  <Lines>112</Lines>
  <Paragraphs>31</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Zadlov</dc:creator>
  <cp:keywords/>
  <dc:description/>
  <cp:lastModifiedBy>Bogdan Zadlov</cp:lastModifiedBy>
  <cp:revision>2</cp:revision>
  <dcterms:created xsi:type="dcterms:W3CDTF">2025-11-27T10:59:00Z</dcterms:created>
  <dcterms:modified xsi:type="dcterms:W3CDTF">2025-11-27T10:59:00Z</dcterms:modified>
</cp:coreProperties>
</file>